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0.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1.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2.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3.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4.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5.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6.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7.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8.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9.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0.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1.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DFCF9" w14:textId="7EFE17D5" w:rsidR="007D5C9B" w:rsidRDefault="00957657" w:rsidP="007737CA">
      <w:pPr>
        <w:ind w:left="3044" w:firstLine="496"/>
        <w:rPr>
          <w:rFonts w:ascii="Times New Roman" w:eastAsia="Times New Roman" w:hAnsi="Times New Roman" w:cs="Times New Roman"/>
          <w:sz w:val="20"/>
          <w:szCs w:val="20"/>
        </w:rPr>
      </w:pPr>
      <w:bookmarkStart w:id="0" w:name="_GoBack"/>
      <w:bookmarkEnd w:id="0"/>
      <w:r>
        <w:rPr>
          <w:noProof/>
          <w:lang w:val="es-419" w:eastAsia="es-419"/>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Default="007D5C9B" w:rsidP="007D5C9B">
      <w:pPr>
        <w:rPr>
          <w:rFonts w:ascii="Times New Roman" w:eastAsia="Times New Roman" w:hAnsi="Times New Roman" w:cs="Times New Roman"/>
          <w:sz w:val="20"/>
          <w:szCs w:val="20"/>
        </w:rPr>
      </w:pPr>
    </w:p>
    <w:p w14:paraId="67F85D92" w14:textId="77777777" w:rsidR="007D5C9B" w:rsidRDefault="007D5C9B" w:rsidP="007D5C9B">
      <w:pPr>
        <w:spacing w:before="1"/>
        <w:rPr>
          <w:rFonts w:ascii="Times New Roman" w:eastAsia="Times New Roman" w:hAnsi="Times New Roman" w:cs="Times New Roman"/>
          <w:sz w:val="18"/>
          <w:szCs w:val="18"/>
        </w:rPr>
      </w:pPr>
    </w:p>
    <w:p w14:paraId="3E2A884D" w14:textId="77777777" w:rsidR="007D5C9B" w:rsidRPr="00F25F2B" w:rsidRDefault="007D5C9B" w:rsidP="007D5C9B">
      <w:pPr>
        <w:jc w:val="center"/>
        <w:rPr>
          <w:rFonts w:ascii="Times New Roman" w:hAnsi="Times New Roman" w:cs="Times New Roman"/>
          <w:b/>
          <w:sz w:val="32"/>
          <w:szCs w:val="32"/>
        </w:rPr>
      </w:pPr>
      <w:r w:rsidRPr="00F25F2B">
        <w:rPr>
          <w:rFonts w:ascii="Times New Roman" w:hAnsi="Times New Roman" w:cs="Times New Roman"/>
          <w:b/>
          <w:sz w:val="32"/>
          <w:szCs w:val="32"/>
        </w:rPr>
        <w:t>FACULTAD DE</w:t>
      </w:r>
      <w:r w:rsidRPr="00F25F2B">
        <w:rPr>
          <w:rFonts w:ascii="Times New Roman" w:hAnsi="Times New Roman" w:cs="Times New Roman"/>
          <w:b/>
          <w:spacing w:val="-6"/>
          <w:sz w:val="32"/>
          <w:szCs w:val="32"/>
        </w:rPr>
        <w:t xml:space="preserve"> </w:t>
      </w:r>
      <w:r w:rsidRPr="00F25F2B">
        <w:rPr>
          <w:rFonts w:ascii="Times New Roman" w:hAnsi="Times New Roman" w:cs="Times New Roman"/>
          <w:b/>
          <w:sz w:val="32"/>
          <w:szCs w:val="32"/>
        </w:rPr>
        <w:t>POSTGRADO</w:t>
      </w:r>
    </w:p>
    <w:p w14:paraId="00BBB8C9" w14:textId="77777777" w:rsidR="007D5C9B" w:rsidRDefault="007D5C9B" w:rsidP="007D5C9B">
      <w:pPr>
        <w:jc w:val="center"/>
        <w:rPr>
          <w:rFonts w:ascii="Times New Roman" w:hAnsi="Times New Roman" w:cs="Times New Roman"/>
          <w:b/>
          <w:sz w:val="32"/>
          <w:szCs w:val="32"/>
        </w:rPr>
      </w:pPr>
      <w:r>
        <w:rPr>
          <w:rFonts w:ascii="Times New Roman" w:hAnsi="Times New Roman" w:cs="Times New Roman"/>
          <w:b/>
          <w:sz w:val="32"/>
          <w:szCs w:val="32"/>
        </w:rPr>
        <w:t>TRABAJO FINAL DE GRADUACIÓN</w:t>
      </w:r>
    </w:p>
    <w:p w14:paraId="3CAC9D15" w14:textId="77777777" w:rsidR="00F11352" w:rsidRPr="00F25F2B" w:rsidRDefault="00F11352" w:rsidP="007D5C9B">
      <w:pPr>
        <w:jc w:val="center"/>
        <w:rPr>
          <w:rFonts w:ascii="Times New Roman" w:hAnsi="Times New Roman" w:cs="Times New Roman"/>
          <w:b/>
          <w:bCs/>
          <w:sz w:val="32"/>
          <w:szCs w:val="32"/>
        </w:rPr>
      </w:pPr>
    </w:p>
    <w:p w14:paraId="07CB2EA1" w14:textId="714CA492" w:rsidR="007D5C9B" w:rsidRPr="00266F68" w:rsidRDefault="00822BE9" w:rsidP="00266F68">
      <w:pPr>
        <w:widowControl/>
        <w:spacing w:after="240" w:line="360" w:lineRule="auto"/>
        <w:jc w:val="center"/>
        <w:rPr>
          <w:rFonts w:ascii="Times New Roman" w:eastAsia="Times New Roman" w:hAnsi="Times New Roman" w:cs="Times New Roman"/>
          <w:b/>
          <w:bCs/>
          <w:color w:val="000000"/>
          <w:sz w:val="32"/>
          <w:szCs w:val="32"/>
          <w:lang w:val="es-419" w:eastAsia="es-HN"/>
        </w:rPr>
      </w:pPr>
      <w:bookmarkStart w:id="1" w:name="_Hlk171363287"/>
      <w:r w:rsidRPr="2C10E569">
        <w:rPr>
          <w:rFonts w:ascii="Times New Roman" w:eastAsia="Times New Roman" w:hAnsi="Times New Roman" w:cs="Times New Roman"/>
          <w:b/>
          <w:bCs/>
          <w:color w:val="000000" w:themeColor="text1"/>
          <w:sz w:val="32"/>
          <w:szCs w:val="32"/>
          <w:lang w:val="es-419" w:eastAsia="es-HN"/>
        </w:rPr>
        <w:t xml:space="preserve">“EDUCACIÓN FINANCIERA COMO HERRAMIENTA PARA LA TOMA DE DECISIONES </w:t>
      </w:r>
      <w:r w:rsidR="00D95129">
        <w:rPr>
          <w:rFonts w:ascii="Times New Roman" w:eastAsia="Times New Roman" w:hAnsi="Times New Roman" w:cs="Times New Roman"/>
          <w:b/>
          <w:bCs/>
          <w:color w:val="000000" w:themeColor="text1"/>
          <w:sz w:val="32"/>
          <w:szCs w:val="32"/>
          <w:lang w:val="es-419" w:eastAsia="es-HN"/>
        </w:rPr>
        <w:t>EN EL</w:t>
      </w:r>
      <w:r w:rsidRPr="2C10E569">
        <w:rPr>
          <w:rFonts w:ascii="Times New Roman" w:eastAsia="Times New Roman" w:hAnsi="Times New Roman" w:cs="Times New Roman"/>
          <w:b/>
          <w:bCs/>
          <w:color w:val="000000" w:themeColor="text1"/>
          <w:sz w:val="32"/>
          <w:szCs w:val="32"/>
          <w:lang w:val="es-419" w:eastAsia="es-HN"/>
        </w:rPr>
        <w:t xml:space="preserve"> USO DE PRODUCTOS FINANCIEROS: PERSPECTIVAS </w:t>
      </w:r>
      <w:r w:rsidR="00D95129">
        <w:rPr>
          <w:rFonts w:ascii="Times New Roman" w:eastAsia="Times New Roman" w:hAnsi="Times New Roman" w:cs="Times New Roman"/>
          <w:b/>
          <w:bCs/>
          <w:color w:val="000000" w:themeColor="text1"/>
          <w:sz w:val="32"/>
          <w:szCs w:val="32"/>
          <w:lang w:val="es-419" w:eastAsia="es-HN"/>
        </w:rPr>
        <w:t>DE LOS EMPRENDEDORES</w:t>
      </w:r>
      <w:r w:rsidRPr="2C10E569">
        <w:rPr>
          <w:rFonts w:ascii="Times New Roman" w:eastAsia="Times New Roman" w:hAnsi="Times New Roman" w:cs="Times New Roman"/>
          <w:b/>
          <w:bCs/>
          <w:color w:val="000000" w:themeColor="text1"/>
          <w:sz w:val="32"/>
          <w:szCs w:val="32"/>
          <w:lang w:val="es-419" w:eastAsia="es-HN"/>
        </w:rPr>
        <w:t xml:space="preserve"> DEL PROGRAMA MENTOR</w:t>
      </w:r>
      <w:r w:rsidR="57AEBEF9" w:rsidRPr="2C10E569">
        <w:rPr>
          <w:rFonts w:ascii="Times New Roman" w:eastAsia="Times New Roman" w:hAnsi="Times New Roman" w:cs="Times New Roman"/>
          <w:b/>
          <w:bCs/>
          <w:color w:val="000000" w:themeColor="text1"/>
          <w:sz w:val="32"/>
          <w:szCs w:val="32"/>
          <w:lang w:val="es-419" w:eastAsia="es-HN"/>
        </w:rPr>
        <w:t>I</w:t>
      </w:r>
      <w:r w:rsidRPr="2C10E569">
        <w:rPr>
          <w:rFonts w:ascii="Times New Roman" w:eastAsia="Times New Roman" w:hAnsi="Times New Roman" w:cs="Times New Roman"/>
          <w:b/>
          <w:bCs/>
          <w:color w:val="000000" w:themeColor="text1"/>
          <w:sz w:val="32"/>
          <w:szCs w:val="32"/>
          <w:lang w:val="es-419" w:eastAsia="es-HN"/>
        </w:rPr>
        <w:t>AS BAC, TEGUCIGALPA”</w:t>
      </w:r>
      <w:bookmarkEnd w:id="1"/>
      <w:r>
        <w:tab/>
      </w:r>
    </w:p>
    <w:p w14:paraId="18C88000" w14:textId="77777777" w:rsidR="007D5C9B" w:rsidRPr="006F4460" w:rsidRDefault="007D5C9B" w:rsidP="007D5C9B">
      <w:pPr>
        <w:spacing w:before="8"/>
        <w:rPr>
          <w:rFonts w:ascii="Times New Roman" w:eastAsia="Times New Roman" w:hAnsi="Times New Roman" w:cs="Times New Roman"/>
          <w:sz w:val="20"/>
          <w:szCs w:val="20"/>
        </w:rPr>
      </w:pPr>
    </w:p>
    <w:p w14:paraId="5EE34B9A" w14:textId="77777777" w:rsidR="007D5C9B" w:rsidRPr="00F25F2B" w:rsidRDefault="007D5C9B" w:rsidP="007D5C9B">
      <w:pPr>
        <w:jc w:val="center"/>
        <w:rPr>
          <w:rFonts w:ascii="Times New Roman" w:hAnsi="Times New Roman" w:cs="Times New Roman"/>
          <w:b/>
          <w:sz w:val="32"/>
          <w:szCs w:val="32"/>
        </w:rPr>
      </w:pPr>
      <w:r w:rsidRPr="00F25F2B">
        <w:rPr>
          <w:rFonts w:ascii="Times New Roman" w:hAnsi="Times New Roman" w:cs="Times New Roman"/>
          <w:b/>
          <w:sz w:val="32"/>
          <w:szCs w:val="32"/>
        </w:rPr>
        <w:t>SUSTENTADO POR:</w:t>
      </w:r>
    </w:p>
    <w:p w14:paraId="50D83759" w14:textId="77777777" w:rsidR="007D5C9B" w:rsidRPr="006F4460" w:rsidRDefault="007D5C9B" w:rsidP="007D5C9B">
      <w:pPr>
        <w:spacing w:before="1"/>
        <w:rPr>
          <w:rFonts w:ascii="Times New Roman" w:eastAsia="Times New Roman" w:hAnsi="Times New Roman" w:cs="Times New Roman"/>
          <w:b/>
          <w:bCs/>
          <w:sz w:val="47"/>
          <w:szCs w:val="47"/>
        </w:rPr>
      </w:pPr>
    </w:p>
    <w:p w14:paraId="11D03A76" w14:textId="6CC5BE97" w:rsidR="007D5C9B" w:rsidRPr="007D5C9B" w:rsidRDefault="00266F68" w:rsidP="000724E3">
      <w:pPr>
        <w:spacing w:line="360" w:lineRule="auto"/>
        <w:ind w:left="557" w:right="393"/>
        <w:jc w:val="center"/>
        <w:rPr>
          <w:rFonts w:ascii="Times New Roman" w:hAnsi="Times New Roman"/>
          <w:b/>
          <w:sz w:val="32"/>
          <w:szCs w:val="32"/>
        </w:rPr>
      </w:pPr>
      <w:r>
        <w:rPr>
          <w:rFonts w:ascii="Times New Roman" w:hAnsi="Times New Roman"/>
          <w:b/>
          <w:sz w:val="32"/>
          <w:szCs w:val="32"/>
        </w:rPr>
        <w:t>ALEJANDRA MARIA FLORES LÓPEZ</w:t>
      </w:r>
    </w:p>
    <w:p w14:paraId="7C5F6E45" w14:textId="650FF48D" w:rsidR="007D5C9B" w:rsidRPr="007D5C9B" w:rsidRDefault="00266F68" w:rsidP="000724E3">
      <w:pPr>
        <w:spacing w:line="360" w:lineRule="auto"/>
        <w:ind w:left="557" w:right="393"/>
        <w:jc w:val="center"/>
        <w:rPr>
          <w:rFonts w:ascii="Times New Roman" w:eastAsia="Times New Roman" w:hAnsi="Times New Roman" w:cs="Times New Roman"/>
          <w:b/>
          <w:sz w:val="32"/>
          <w:szCs w:val="32"/>
        </w:rPr>
      </w:pPr>
      <w:r>
        <w:rPr>
          <w:rFonts w:ascii="Times New Roman" w:hAnsi="Times New Roman"/>
          <w:b/>
          <w:sz w:val="32"/>
          <w:szCs w:val="32"/>
        </w:rPr>
        <w:t>YESSY YARIELA SÁNCHEZ ÁLVAREZ</w:t>
      </w:r>
    </w:p>
    <w:p w14:paraId="7416501D" w14:textId="77777777" w:rsidR="007D5C9B" w:rsidRPr="006F4460" w:rsidRDefault="007D5C9B" w:rsidP="007D5C9B">
      <w:pPr>
        <w:rPr>
          <w:rFonts w:ascii="Times New Roman" w:eastAsia="Times New Roman" w:hAnsi="Times New Roman" w:cs="Times New Roman"/>
        </w:rPr>
      </w:pPr>
    </w:p>
    <w:p w14:paraId="170C5CE7" w14:textId="77777777" w:rsidR="007D5C9B" w:rsidRPr="00F25F2B" w:rsidRDefault="007D5C9B" w:rsidP="007D5C9B">
      <w:pPr>
        <w:jc w:val="center"/>
        <w:rPr>
          <w:rFonts w:ascii="Times New Roman" w:hAnsi="Times New Roman" w:cs="Times New Roman"/>
          <w:b/>
          <w:sz w:val="32"/>
          <w:szCs w:val="32"/>
        </w:rPr>
      </w:pPr>
    </w:p>
    <w:p w14:paraId="5E76D76A" w14:textId="23185816" w:rsidR="007D5C9B" w:rsidRPr="00266F68" w:rsidRDefault="007D5C9B" w:rsidP="000724E3">
      <w:pPr>
        <w:spacing w:line="360" w:lineRule="auto"/>
        <w:jc w:val="center"/>
        <w:rPr>
          <w:rFonts w:ascii="Times New Roman" w:hAnsi="Times New Roman" w:cs="Times New Roman"/>
          <w:b/>
          <w:sz w:val="32"/>
          <w:szCs w:val="32"/>
        </w:rPr>
      </w:pPr>
      <w:r w:rsidRPr="00F25F2B">
        <w:rPr>
          <w:rFonts w:ascii="Times New Roman" w:hAnsi="Times New Roman" w:cs="Times New Roman"/>
          <w:b/>
          <w:sz w:val="32"/>
          <w:szCs w:val="32"/>
        </w:rPr>
        <w:t>PREVIA INVESTIDURA AL TÍTULO DE</w:t>
      </w:r>
      <w:r w:rsidR="00266F68">
        <w:rPr>
          <w:rFonts w:ascii="Times New Roman" w:hAnsi="Times New Roman" w:cs="Times New Roman"/>
          <w:b/>
          <w:sz w:val="32"/>
          <w:szCs w:val="32"/>
        </w:rPr>
        <w:tab/>
      </w:r>
    </w:p>
    <w:p w14:paraId="55BD4421" w14:textId="4014AF21" w:rsidR="007D5C9B" w:rsidRPr="00266F68" w:rsidRDefault="007D5C9B" w:rsidP="000724E3">
      <w:pPr>
        <w:spacing w:line="360" w:lineRule="auto"/>
        <w:ind w:left="557" w:right="388"/>
        <w:jc w:val="center"/>
        <w:rPr>
          <w:rFonts w:ascii="Times New Roman" w:hAnsi="Times New Roman"/>
          <w:b/>
          <w:sz w:val="32"/>
        </w:rPr>
      </w:pPr>
      <w:r w:rsidRPr="00F25F2B">
        <w:rPr>
          <w:rFonts w:ascii="Times New Roman" w:hAnsi="Times New Roman" w:cs="Times New Roman"/>
          <w:b/>
          <w:sz w:val="32"/>
          <w:szCs w:val="32"/>
        </w:rPr>
        <w:t>MÁSTER EN</w:t>
      </w:r>
      <w:r w:rsidRPr="006F4460">
        <w:rPr>
          <w:rFonts w:ascii="Times New Roman" w:hAnsi="Times New Roman"/>
          <w:b/>
          <w:sz w:val="32"/>
        </w:rPr>
        <w:t xml:space="preserve"> </w:t>
      </w:r>
      <w:r w:rsidR="00266F68">
        <w:rPr>
          <w:rFonts w:ascii="Times New Roman" w:hAnsi="Times New Roman"/>
          <w:b/>
          <w:sz w:val="32"/>
        </w:rPr>
        <w:t>FINANZAS</w:t>
      </w:r>
    </w:p>
    <w:p w14:paraId="58EB7D34" w14:textId="21045B22" w:rsidR="007D5C9B" w:rsidRPr="006F4460" w:rsidRDefault="008C305D" w:rsidP="000724E3">
      <w:pPr>
        <w:spacing w:line="36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b/>
      </w:r>
    </w:p>
    <w:p w14:paraId="5D2F1E36" w14:textId="77777777" w:rsidR="007D5C9B" w:rsidRPr="006F4460" w:rsidRDefault="007D5C9B" w:rsidP="007D5C9B">
      <w:pPr>
        <w:rPr>
          <w:rFonts w:ascii="Times New Roman" w:eastAsia="Times New Roman" w:hAnsi="Times New Roman" w:cs="Times New Roman"/>
          <w:sz w:val="32"/>
          <w:szCs w:val="32"/>
        </w:rPr>
      </w:pPr>
    </w:p>
    <w:p w14:paraId="73A6F427" w14:textId="77777777" w:rsidR="007D5C9B" w:rsidRPr="007D5C9B" w:rsidRDefault="007D5C9B" w:rsidP="007D5C9B">
      <w:pPr>
        <w:spacing w:before="7"/>
        <w:rPr>
          <w:rFonts w:ascii="Times New Roman" w:eastAsia="Times New Roman" w:hAnsi="Times New Roman" w:cs="Times New Roman"/>
          <w:sz w:val="30"/>
          <w:szCs w:val="30"/>
        </w:rPr>
      </w:pPr>
    </w:p>
    <w:p w14:paraId="66F163A4" w14:textId="52A69BDC" w:rsidR="007D5C9B" w:rsidRPr="007D5C9B" w:rsidRDefault="00266F68" w:rsidP="007D5C9B">
      <w:pPr>
        <w:jc w:val="center"/>
        <w:rPr>
          <w:rFonts w:ascii="Times New Roman" w:hAnsi="Times New Roman" w:cs="Times New Roman"/>
          <w:b/>
          <w:sz w:val="32"/>
          <w:szCs w:val="32"/>
        </w:rPr>
      </w:pPr>
      <w:r>
        <w:rPr>
          <w:rFonts w:ascii="Times New Roman" w:hAnsi="Times New Roman" w:cs="Times New Roman"/>
          <w:b/>
          <w:sz w:val="32"/>
          <w:szCs w:val="32"/>
        </w:rPr>
        <w:t>TEGUCIGALPA</w:t>
      </w:r>
      <w:r w:rsidRPr="007D5C9B">
        <w:rPr>
          <w:rFonts w:ascii="Times New Roman" w:hAnsi="Times New Roman" w:cs="Times New Roman"/>
          <w:b/>
          <w:sz w:val="32"/>
          <w:szCs w:val="32"/>
        </w:rPr>
        <w:t>, FRANCISCO</w:t>
      </w:r>
      <w:r>
        <w:rPr>
          <w:rFonts w:ascii="Times New Roman" w:hAnsi="Times New Roman" w:cs="Times New Roman"/>
          <w:b/>
          <w:sz w:val="32"/>
          <w:szCs w:val="32"/>
        </w:rPr>
        <w:t xml:space="preserve"> MORAZÁN</w:t>
      </w:r>
      <w:r w:rsidR="007D5C9B" w:rsidRPr="007D5C9B">
        <w:rPr>
          <w:rFonts w:ascii="Times New Roman" w:hAnsi="Times New Roman" w:cs="Times New Roman"/>
          <w:b/>
          <w:sz w:val="32"/>
          <w:szCs w:val="32"/>
        </w:rPr>
        <w:t xml:space="preserve">, HONDURAS, C.A. </w:t>
      </w:r>
    </w:p>
    <w:p w14:paraId="558884EF" w14:textId="77777777" w:rsidR="007D5C9B" w:rsidRPr="007D5C9B" w:rsidRDefault="007D5C9B" w:rsidP="007D5C9B">
      <w:pPr>
        <w:spacing w:before="4"/>
        <w:rPr>
          <w:rFonts w:ascii="Times New Roman" w:hAnsi="Times New Roman" w:cs="Times New Roman"/>
          <w:b/>
          <w:sz w:val="32"/>
          <w:szCs w:val="32"/>
        </w:rPr>
      </w:pPr>
    </w:p>
    <w:p w14:paraId="7160B66A" w14:textId="4AA39481" w:rsidR="007D5C9B" w:rsidRPr="007D5C9B" w:rsidRDefault="00266F68" w:rsidP="007D5C9B">
      <w:pPr>
        <w:ind w:left="2074" w:right="1908"/>
        <w:jc w:val="center"/>
        <w:rPr>
          <w:rFonts w:ascii="Times New Roman" w:hAnsi="Times New Roman"/>
          <w:sz w:val="20"/>
        </w:rPr>
      </w:pPr>
      <w:r>
        <w:rPr>
          <w:rFonts w:ascii="Times New Roman" w:hAnsi="Times New Roman" w:cs="Times New Roman"/>
          <w:b/>
          <w:sz w:val="32"/>
          <w:szCs w:val="32"/>
        </w:rPr>
        <w:t>JUNIO, 2024</w:t>
      </w:r>
      <w:r w:rsidR="007D5C9B" w:rsidRPr="007D5C9B">
        <w:rPr>
          <w:rFonts w:ascii="Times New Roman" w:hAnsi="Times New Roman"/>
          <w:b/>
          <w:sz w:val="32"/>
        </w:rPr>
        <w:t xml:space="preserve"> </w:t>
      </w:r>
    </w:p>
    <w:p w14:paraId="2642E86F" w14:textId="77777777" w:rsidR="007D5C9B" w:rsidRPr="007D5C9B" w:rsidRDefault="007D5C9B" w:rsidP="007D5C9B">
      <w:pPr>
        <w:ind w:left="2074" w:right="1908"/>
        <w:jc w:val="center"/>
        <w:rPr>
          <w:rFonts w:ascii="Times New Roman" w:hAnsi="Times New Roman" w:cs="Times New Roman"/>
          <w:sz w:val="20"/>
          <w:szCs w:val="20"/>
        </w:rPr>
      </w:pPr>
      <w:r w:rsidRPr="007D5C9B">
        <w:rPr>
          <w:rFonts w:ascii="Times New Roman" w:hAnsi="Times New Roman" w:cs="Times New Roman"/>
          <w:sz w:val="20"/>
          <w:szCs w:val="20"/>
        </w:rPr>
        <w:br w:type="page"/>
      </w:r>
    </w:p>
    <w:p w14:paraId="5CA55511" w14:textId="0D06029B" w:rsidR="007D5C9B" w:rsidRDefault="007D5C9B" w:rsidP="00DD1FCA">
      <w:pPr>
        <w:spacing w:line="360" w:lineRule="auto"/>
        <w:jc w:val="center"/>
        <w:rPr>
          <w:rFonts w:ascii="Times New Roman" w:hAnsi="Times New Roman" w:cs="Times New Roman"/>
          <w:b/>
          <w:sz w:val="32"/>
          <w:szCs w:val="32"/>
        </w:rPr>
      </w:pPr>
      <w:r w:rsidRPr="00D3123C">
        <w:rPr>
          <w:rFonts w:ascii="Times New Roman" w:hAnsi="Times New Roman" w:cs="Times New Roman"/>
          <w:b/>
          <w:sz w:val="32"/>
          <w:szCs w:val="32"/>
        </w:rPr>
        <w:lastRenderedPageBreak/>
        <w:t>UNIVERSIDAD TECNOLÓGICA CENTROAMERICANA</w:t>
      </w:r>
    </w:p>
    <w:p w14:paraId="4DBD5780" w14:textId="77777777" w:rsidR="007D5C9B" w:rsidRPr="00D3123C" w:rsidRDefault="007D5C9B" w:rsidP="00DD1FCA">
      <w:pPr>
        <w:spacing w:line="360" w:lineRule="auto"/>
        <w:jc w:val="center"/>
        <w:rPr>
          <w:rFonts w:ascii="Times New Roman" w:hAnsi="Times New Roman" w:cs="Times New Roman"/>
          <w:b/>
          <w:sz w:val="32"/>
          <w:szCs w:val="32"/>
        </w:rPr>
      </w:pPr>
      <w:r w:rsidRPr="00D3123C">
        <w:rPr>
          <w:rFonts w:ascii="Times New Roman" w:hAnsi="Times New Roman" w:cs="Times New Roman"/>
          <w:b/>
          <w:sz w:val="32"/>
          <w:szCs w:val="32"/>
        </w:rPr>
        <w:t>UNITEC</w:t>
      </w:r>
    </w:p>
    <w:p w14:paraId="73D299AC" w14:textId="77777777" w:rsidR="007D5C9B" w:rsidRDefault="007D5C9B" w:rsidP="00DD1FCA">
      <w:pPr>
        <w:spacing w:before="19" w:line="360" w:lineRule="auto"/>
        <w:ind w:left="2074" w:right="1908"/>
        <w:jc w:val="center"/>
        <w:rPr>
          <w:rFonts w:ascii="Times New Roman"/>
          <w:b/>
          <w:sz w:val="32"/>
        </w:rPr>
      </w:pPr>
    </w:p>
    <w:p w14:paraId="736C7DA1" w14:textId="77777777" w:rsidR="00DD1FCA" w:rsidRDefault="007D5C9B" w:rsidP="00DD1FCA">
      <w:pPr>
        <w:spacing w:before="19" w:line="360" w:lineRule="auto"/>
        <w:ind w:left="2074" w:right="1908"/>
        <w:jc w:val="center"/>
        <w:rPr>
          <w:rFonts w:ascii="Times New Roman"/>
          <w:b/>
          <w:sz w:val="32"/>
        </w:rPr>
      </w:pPr>
      <w:r w:rsidRPr="006F4460">
        <w:rPr>
          <w:rFonts w:ascii="Times New Roman"/>
          <w:b/>
          <w:sz w:val="32"/>
        </w:rPr>
        <w:t>FACULTAD DE POSTGRADO</w:t>
      </w:r>
    </w:p>
    <w:p w14:paraId="23964A01" w14:textId="77777777" w:rsidR="00DD1FCA" w:rsidRDefault="00DD1FCA" w:rsidP="00DD1FCA">
      <w:pPr>
        <w:spacing w:before="19" w:line="360" w:lineRule="auto"/>
        <w:ind w:left="2074" w:right="1908"/>
        <w:jc w:val="center"/>
        <w:rPr>
          <w:rFonts w:ascii="Times New Roman"/>
          <w:b/>
          <w:sz w:val="32"/>
        </w:rPr>
      </w:pPr>
    </w:p>
    <w:p w14:paraId="715E42F5" w14:textId="738DD7A2" w:rsidR="007D5C9B" w:rsidRPr="006F4460" w:rsidRDefault="007D5C9B" w:rsidP="00DD1FCA">
      <w:pPr>
        <w:spacing w:before="19" w:line="360" w:lineRule="auto"/>
        <w:ind w:left="2074" w:right="1908"/>
        <w:jc w:val="center"/>
        <w:rPr>
          <w:rFonts w:ascii="Times New Roman" w:eastAsia="Times New Roman" w:hAnsi="Times New Roman" w:cs="Times New Roman"/>
          <w:sz w:val="32"/>
          <w:szCs w:val="32"/>
        </w:rPr>
      </w:pPr>
      <w:r w:rsidRPr="006F4460">
        <w:rPr>
          <w:rFonts w:ascii="Times New Roman"/>
          <w:b/>
          <w:sz w:val="32"/>
        </w:rPr>
        <w:t>AUTORIDADES</w:t>
      </w:r>
      <w:r w:rsidRPr="006F4460">
        <w:rPr>
          <w:rFonts w:ascii="Times New Roman"/>
          <w:b/>
          <w:spacing w:val="-9"/>
          <w:sz w:val="32"/>
        </w:rPr>
        <w:t xml:space="preserve"> </w:t>
      </w:r>
      <w:r w:rsidRPr="006F4460">
        <w:rPr>
          <w:rFonts w:ascii="Times New Roman"/>
          <w:b/>
          <w:sz w:val="32"/>
        </w:rPr>
        <w:t>UNIVERSITARIAS</w:t>
      </w:r>
    </w:p>
    <w:p w14:paraId="483BAB5D" w14:textId="77777777" w:rsidR="007D5C9B" w:rsidRPr="006F4460"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6F4460" w:rsidRDefault="007D5C9B" w:rsidP="00DD1FCA">
      <w:pPr>
        <w:spacing w:before="187" w:line="360" w:lineRule="auto"/>
        <w:ind w:left="2073" w:right="1908"/>
        <w:jc w:val="center"/>
        <w:rPr>
          <w:rFonts w:ascii="Times New Roman" w:eastAsia="Times New Roman" w:hAnsi="Times New Roman" w:cs="Times New Roman"/>
          <w:sz w:val="32"/>
          <w:szCs w:val="32"/>
        </w:rPr>
      </w:pPr>
      <w:r w:rsidRPr="006F4460">
        <w:rPr>
          <w:rFonts w:ascii="Times New Roman"/>
          <w:b/>
          <w:sz w:val="32"/>
        </w:rPr>
        <w:t>RECTOR</w:t>
      </w:r>
      <w:r w:rsidR="00256900">
        <w:rPr>
          <w:rFonts w:ascii="Times New Roman"/>
          <w:b/>
          <w:sz w:val="32"/>
        </w:rPr>
        <w:t>A</w:t>
      </w:r>
    </w:p>
    <w:p w14:paraId="624CF6D9" w14:textId="77777777" w:rsidR="00DD1FCA" w:rsidRDefault="00957657" w:rsidP="00DD1FCA">
      <w:pPr>
        <w:spacing w:line="360" w:lineRule="auto"/>
        <w:jc w:val="center"/>
        <w:rPr>
          <w:rFonts w:ascii="Times New Roman" w:eastAsia="Times New Roman" w:hAnsi="Times New Roman" w:cs="Times New Roman"/>
          <w:b/>
          <w:bCs/>
          <w:sz w:val="32"/>
          <w:szCs w:val="32"/>
          <w:lang w:val="es-MX"/>
        </w:rPr>
      </w:pPr>
      <w:r w:rsidRPr="00957657">
        <w:rPr>
          <w:rFonts w:ascii="Times New Roman"/>
          <w:b/>
          <w:sz w:val="32"/>
        </w:rPr>
        <w:t>ROSALPINA RODR</w:t>
      </w:r>
      <w:r w:rsidRPr="00957657">
        <w:rPr>
          <w:rFonts w:ascii="Times New Roman"/>
          <w:b/>
          <w:sz w:val="32"/>
        </w:rPr>
        <w:t>Í</w:t>
      </w:r>
      <w:r w:rsidRPr="00957657">
        <w:rPr>
          <w:rFonts w:ascii="Times New Roman"/>
          <w:b/>
          <w:sz w:val="32"/>
        </w:rPr>
        <w:t>GUEZ</w:t>
      </w:r>
    </w:p>
    <w:p w14:paraId="437DE32E"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DD1FCA" w:rsidRDefault="00DD1FCA" w:rsidP="00DD1FCA">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rPr>
        <w:t>VICERRECTOR ACADÉMICO NACIONAL</w:t>
      </w:r>
    </w:p>
    <w:p w14:paraId="6964C8A1" w14:textId="221A5C90" w:rsidR="00DD1FCA" w:rsidRPr="006F4460" w:rsidRDefault="00DD1FCA" w:rsidP="00DD1FCA">
      <w:pPr>
        <w:spacing w:line="360" w:lineRule="auto"/>
        <w:jc w:val="center"/>
        <w:rPr>
          <w:rFonts w:ascii="Times New Roman" w:eastAsia="Times New Roman" w:hAnsi="Times New Roman" w:cs="Times New Roman"/>
          <w:b/>
          <w:bCs/>
          <w:sz w:val="32"/>
          <w:szCs w:val="32"/>
        </w:rPr>
      </w:pPr>
      <w:r w:rsidRPr="00957657">
        <w:rPr>
          <w:rFonts w:ascii="Times New Roman" w:eastAsia="Times New Roman" w:hAnsi="Times New Roman" w:cs="Times New Roman"/>
          <w:b/>
          <w:bCs/>
          <w:sz w:val="32"/>
          <w:szCs w:val="32"/>
        </w:rPr>
        <w:t xml:space="preserve">JAVIER </w:t>
      </w:r>
      <w:r>
        <w:rPr>
          <w:rFonts w:ascii="Times New Roman" w:eastAsia="Times New Roman" w:hAnsi="Times New Roman" w:cs="Times New Roman"/>
          <w:b/>
          <w:bCs/>
          <w:sz w:val="32"/>
          <w:szCs w:val="32"/>
        </w:rPr>
        <w:t xml:space="preserve">ABRAHAM </w:t>
      </w:r>
      <w:r w:rsidRPr="00957657">
        <w:rPr>
          <w:rFonts w:ascii="Times New Roman" w:eastAsia="Times New Roman" w:hAnsi="Times New Roman" w:cs="Times New Roman"/>
          <w:b/>
          <w:bCs/>
          <w:sz w:val="32"/>
          <w:szCs w:val="32"/>
        </w:rPr>
        <w:t>SALGADO</w:t>
      </w:r>
      <w:r>
        <w:rPr>
          <w:rFonts w:ascii="Times New Roman" w:eastAsia="Times New Roman" w:hAnsi="Times New Roman" w:cs="Times New Roman"/>
          <w:b/>
          <w:bCs/>
          <w:sz w:val="32"/>
          <w:szCs w:val="32"/>
        </w:rPr>
        <w:t xml:space="preserve"> LEZAMA</w:t>
      </w:r>
    </w:p>
    <w:p w14:paraId="6A0B9561" w14:textId="77777777" w:rsidR="00DD1FCA" w:rsidRDefault="00DD1FCA" w:rsidP="00DD1FCA">
      <w:pPr>
        <w:spacing w:line="360" w:lineRule="auto"/>
        <w:ind w:left="2420" w:right="2254" w:hanging="3"/>
        <w:jc w:val="center"/>
        <w:rPr>
          <w:rFonts w:ascii="Times New Roman" w:hAnsi="Times New Roman"/>
          <w:b/>
          <w:sz w:val="32"/>
        </w:rPr>
      </w:pPr>
    </w:p>
    <w:p w14:paraId="6E647FFD" w14:textId="77777777" w:rsidR="00DD1FCA" w:rsidRDefault="00DD1FCA" w:rsidP="00DD1FCA">
      <w:pPr>
        <w:spacing w:line="360" w:lineRule="auto"/>
        <w:ind w:left="2420" w:right="2254" w:hanging="3"/>
        <w:jc w:val="center"/>
        <w:rPr>
          <w:rFonts w:ascii="Times New Roman" w:hAnsi="Times New Roman"/>
          <w:b/>
          <w:sz w:val="32"/>
        </w:rPr>
      </w:pPr>
    </w:p>
    <w:p w14:paraId="4E3F1D48" w14:textId="79BD8259" w:rsidR="007D5C9B" w:rsidRDefault="007D5C9B" w:rsidP="00DD1FCA">
      <w:pPr>
        <w:spacing w:line="360" w:lineRule="auto"/>
        <w:ind w:left="2420" w:right="2254" w:hanging="3"/>
        <w:jc w:val="center"/>
        <w:rPr>
          <w:rFonts w:ascii="Times New Roman" w:hAnsi="Times New Roman"/>
          <w:b/>
          <w:sz w:val="32"/>
        </w:rPr>
      </w:pPr>
      <w:r w:rsidRPr="006F4460">
        <w:rPr>
          <w:rFonts w:ascii="Times New Roman" w:hAnsi="Times New Roman"/>
          <w:b/>
          <w:sz w:val="32"/>
        </w:rPr>
        <w:t xml:space="preserve">SECRETARIO GENERAL </w:t>
      </w:r>
      <w:r>
        <w:rPr>
          <w:rFonts w:ascii="Times New Roman" w:hAnsi="Times New Roman"/>
          <w:b/>
          <w:sz w:val="32"/>
        </w:rPr>
        <w:t>ROGER MARTÍNEZ MIRALDA</w:t>
      </w:r>
    </w:p>
    <w:p w14:paraId="1AD7153B" w14:textId="77777777" w:rsidR="00DD1FCA" w:rsidRDefault="00DD1FCA" w:rsidP="00DD1FCA">
      <w:pPr>
        <w:spacing w:line="360" w:lineRule="auto"/>
        <w:ind w:left="557" w:right="395"/>
        <w:jc w:val="center"/>
        <w:rPr>
          <w:rFonts w:ascii="Times New Roman"/>
          <w:b/>
          <w:sz w:val="32"/>
        </w:rPr>
      </w:pPr>
    </w:p>
    <w:p w14:paraId="0373FAE9" w14:textId="77777777" w:rsidR="00DD1FCA" w:rsidRDefault="00DD1FCA" w:rsidP="00DD1FCA">
      <w:pPr>
        <w:spacing w:line="360" w:lineRule="auto"/>
        <w:ind w:left="557" w:right="395"/>
        <w:jc w:val="center"/>
        <w:rPr>
          <w:rFonts w:ascii="Times New Roman"/>
          <w:b/>
          <w:sz w:val="32"/>
        </w:rPr>
      </w:pPr>
    </w:p>
    <w:p w14:paraId="53BA2145" w14:textId="216DD160" w:rsidR="007D5C9B" w:rsidRPr="00DD1FCA" w:rsidRDefault="000611E2" w:rsidP="00DD1FCA">
      <w:pPr>
        <w:spacing w:line="360" w:lineRule="auto"/>
        <w:ind w:left="557" w:right="395"/>
        <w:jc w:val="center"/>
        <w:rPr>
          <w:rFonts w:ascii="Times New Roman" w:eastAsia="Times New Roman" w:hAnsi="Times New Roman" w:cs="Times New Roman"/>
          <w:sz w:val="32"/>
          <w:szCs w:val="32"/>
        </w:rPr>
      </w:pPr>
      <w:r>
        <w:rPr>
          <w:rFonts w:ascii="Times New Roman"/>
          <w:b/>
          <w:sz w:val="32"/>
        </w:rPr>
        <w:t>D</w:t>
      </w:r>
      <w:r w:rsidR="00256900">
        <w:rPr>
          <w:rFonts w:ascii="Times New Roman"/>
          <w:b/>
          <w:sz w:val="32"/>
        </w:rPr>
        <w:t>IRECTORA NACIONAL</w:t>
      </w:r>
      <w:r w:rsidR="007D5C9B" w:rsidRPr="006F4460">
        <w:rPr>
          <w:rFonts w:ascii="Times New Roman"/>
          <w:b/>
          <w:sz w:val="32"/>
        </w:rPr>
        <w:t xml:space="preserve"> DE</w:t>
      </w:r>
      <w:r w:rsidR="007D5C9B" w:rsidRPr="006F4460">
        <w:rPr>
          <w:rFonts w:ascii="Times New Roman"/>
          <w:b/>
          <w:spacing w:val="-11"/>
          <w:sz w:val="32"/>
        </w:rPr>
        <w:t xml:space="preserve"> </w:t>
      </w:r>
      <w:r w:rsidR="007D5C9B" w:rsidRPr="006F4460">
        <w:rPr>
          <w:rFonts w:ascii="Times New Roman"/>
          <w:b/>
          <w:sz w:val="32"/>
        </w:rPr>
        <w:t>POSTGRADO</w:t>
      </w:r>
    </w:p>
    <w:p w14:paraId="269B3301" w14:textId="1F26DB31" w:rsidR="007D5C9B" w:rsidRDefault="00957657" w:rsidP="00DD1FCA">
      <w:pPr>
        <w:widowControl/>
        <w:spacing w:after="160" w:line="360" w:lineRule="auto"/>
        <w:jc w:val="center"/>
        <w:rPr>
          <w:rFonts w:ascii="Times New Roman" w:hAnsi="Times New Roman" w:cs="Times New Roman"/>
          <w:sz w:val="20"/>
          <w:szCs w:val="20"/>
        </w:rPr>
      </w:pPr>
      <w:r>
        <w:rPr>
          <w:rFonts w:ascii="Times New Roman" w:hAnsi="Times New Roman"/>
          <w:b/>
          <w:sz w:val="32"/>
          <w:szCs w:val="32"/>
        </w:rPr>
        <w:t>ANA DEL CARMEN RETTALLY</w:t>
      </w:r>
      <w:r w:rsidR="00DD1FCA">
        <w:rPr>
          <w:rFonts w:ascii="Times New Roman" w:hAnsi="Times New Roman"/>
          <w:b/>
          <w:sz w:val="32"/>
          <w:szCs w:val="32"/>
        </w:rPr>
        <w:t xml:space="preserve"> VARGAS</w:t>
      </w:r>
    </w:p>
    <w:p w14:paraId="2B006629" w14:textId="77777777" w:rsidR="007D5C9B" w:rsidRPr="00F11352" w:rsidRDefault="007D5C9B" w:rsidP="00F11352">
      <w:pPr>
        <w:widowControl/>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00228B20" w14:textId="093FD7F6" w:rsidR="00B0298B" w:rsidRPr="00266F68" w:rsidRDefault="00D95129" w:rsidP="00B0298B">
      <w:pPr>
        <w:widowControl/>
        <w:spacing w:after="240" w:line="360" w:lineRule="auto"/>
        <w:jc w:val="center"/>
        <w:rPr>
          <w:rFonts w:ascii="Times New Roman" w:eastAsia="Times New Roman" w:hAnsi="Times New Roman" w:cs="Times New Roman"/>
          <w:b/>
          <w:bCs/>
          <w:color w:val="000000"/>
          <w:sz w:val="32"/>
          <w:szCs w:val="32"/>
          <w:lang w:val="es-419" w:eastAsia="es-HN"/>
        </w:rPr>
      </w:pPr>
      <w:r>
        <w:rPr>
          <w:rFonts w:ascii="Times New Roman" w:eastAsia="Times New Roman" w:hAnsi="Times New Roman" w:cs="Times New Roman"/>
          <w:b/>
          <w:bCs/>
          <w:color w:val="000000" w:themeColor="text1"/>
          <w:sz w:val="32"/>
          <w:szCs w:val="32"/>
          <w:lang w:val="es-419" w:eastAsia="es-HN"/>
        </w:rPr>
        <w:lastRenderedPageBreak/>
        <w:t>“EDUCACIÓN FINANCIERA COMO HERRAMIENTA PARA LA TOMA DE DECISIONES EN EL USO DE PRODUCTOS FINANCIEROS: PERSPECTIVAS DE LOS EMPRENDEDORES DEL PROGRAMA MENTORIAS BAC, TEGUCIGALPA”</w:t>
      </w:r>
      <w:r w:rsidR="00B0298B">
        <w:tab/>
      </w:r>
    </w:p>
    <w:p w14:paraId="698FAEEB" w14:textId="77777777" w:rsidR="007D5C9B" w:rsidRPr="00D3123C" w:rsidRDefault="007D5C9B" w:rsidP="000724E3">
      <w:pPr>
        <w:spacing w:before="177" w:line="360" w:lineRule="auto"/>
        <w:ind w:left="557" w:right="393"/>
        <w:jc w:val="center"/>
        <w:rPr>
          <w:rFonts w:ascii="Times New Roman" w:hAnsi="Times New Roman" w:cs="Times New Roman"/>
          <w:b/>
          <w:sz w:val="32"/>
        </w:rPr>
      </w:pPr>
      <w:r w:rsidRPr="00D3123C">
        <w:rPr>
          <w:rFonts w:ascii="Times New Roman" w:hAnsi="Times New Roman" w:cs="Times New Roman"/>
          <w:b/>
          <w:sz w:val="32"/>
        </w:rPr>
        <w:t>TRABAJO PRESENTADO EN CUMPLIMIENTO DE LOS REQUISITOS EXIGIDOS PARA OPTAR AL TÍTULO DE</w:t>
      </w:r>
    </w:p>
    <w:p w14:paraId="48365632" w14:textId="3A969B28" w:rsidR="007D5C9B" w:rsidRPr="00D3123C" w:rsidRDefault="007D5C9B" w:rsidP="000724E3">
      <w:pPr>
        <w:spacing w:before="177" w:line="360" w:lineRule="auto"/>
        <w:ind w:left="557" w:right="393"/>
        <w:jc w:val="center"/>
        <w:rPr>
          <w:rFonts w:ascii="Times New Roman" w:hAnsi="Times New Roman" w:cs="Times New Roman"/>
          <w:b/>
          <w:sz w:val="32"/>
        </w:rPr>
      </w:pPr>
      <w:r w:rsidRPr="00D3123C">
        <w:rPr>
          <w:rFonts w:ascii="Times New Roman" w:hAnsi="Times New Roman" w:cs="Times New Roman"/>
          <w:b/>
          <w:sz w:val="32"/>
        </w:rPr>
        <w:t>MÁSTER EN</w:t>
      </w:r>
      <w:r w:rsidR="000724E3">
        <w:rPr>
          <w:rFonts w:ascii="Times New Roman" w:hAnsi="Times New Roman" w:cs="Times New Roman"/>
          <w:b/>
          <w:sz w:val="32"/>
        </w:rPr>
        <w:t xml:space="preserve"> FINANZAS </w:t>
      </w:r>
    </w:p>
    <w:p w14:paraId="67959A6C" w14:textId="77777777" w:rsidR="007D5C9B" w:rsidRPr="006F4460" w:rsidRDefault="007D5C9B" w:rsidP="000724E3">
      <w:pPr>
        <w:spacing w:before="7" w:line="360" w:lineRule="auto"/>
        <w:rPr>
          <w:rFonts w:ascii="Times New Roman" w:eastAsia="Times New Roman" w:hAnsi="Times New Roman" w:cs="Times New Roman"/>
          <w:b/>
          <w:bCs/>
          <w:sz w:val="26"/>
          <w:szCs w:val="26"/>
        </w:rPr>
      </w:pPr>
    </w:p>
    <w:p w14:paraId="73FF7835" w14:textId="77777777" w:rsidR="007D5C9B" w:rsidRPr="006F4460" w:rsidRDefault="007D5C9B" w:rsidP="007D5C9B">
      <w:pPr>
        <w:rPr>
          <w:rFonts w:ascii="Times New Roman" w:eastAsia="Times New Roman" w:hAnsi="Times New Roman" w:cs="Times New Roman"/>
          <w:b/>
          <w:bCs/>
          <w:sz w:val="20"/>
          <w:szCs w:val="20"/>
        </w:rPr>
      </w:pPr>
    </w:p>
    <w:p w14:paraId="407FCF5C" w14:textId="77777777" w:rsidR="007D5C9B" w:rsidRPr="006F4460" w:rsidRDefault="007D5C9B" w:rsidP="007D5C9B">
      <w:pPr>
        <w:rPr>
          <w:rFonts w:ascii="Times New Roman" w:eastAsia="Times New Roman" w:hAnsi="Times New Roman" w:cs="Times New Roman"/>
          <w:b/>
          <w:bCs/>
          <w:sz w:val="20"/>
          <w:szCs w:val="20"/>
        </w:rPr>
      </w:pPr>
    </w:p>
    <w:p w14:paraId="0242DB49" w14:textId="77777777" w:rsidR="007D5C9B" w:rsidRPr="006F4460" w:rsidRDefault="007D5C9B" w:rsidP="007D5C9B">
      <w:pPr>
        <w:spacing w:before="10"/>
        <w:rPr>
          <w:rFonts w:ascii="Times New Roman" w:eastAsia="Times New Roman" w:hAnsi="Times New Roman" w:cs="Times New Roman"/>
          <w:b/>
          <w:bCs/>
          <w:sz w:val="18"/>
          <w:szCs w:val="18"/>
        </w:rPr>
      </w:pPr>
    </w:p>
    <w:p w14:paraId="59E33158" w14:textId="77777777" w:rsidR="007D5C9B" w:rsidRPr="006F4460" w:rsidRDefault="007D5C9B" w:rsidP="007D5C9B">
      <w:pPr>
        <w:rPr>
          <w:rFonts w:ascii="Times New Roman" w:eastAsia="Times New Roman" w:hAnsi="Times New Roman" w:cs="Times New Roman"/>
          <w:b/>
          <w:bCs/>
          <w:sz w:val="20"/>
          <w:szCs w:val="20"/>
        </w:rPr>
      </w:pPr>
    </w:p>
    <w:p w14:paraId="7BE8F527" w14:textId="77777777" w:rsidR="007D5C9B" w:rsidRPr="006F4460" w:rsidRDefault="007D5C9B" w:rsidP="007D5C9B">
      <w:pPr>
        <w:rPr>
          <w:rFonts w:ascii="Times New Roman" w:eastAsia="Times New Roman" w:hAnsi="Times New Roman" w:cs="Times New Roman"/>
          <w:b/>
          <w:bCs/>
          <w:sz w:val="20"/>
          <w:szCs w:val="20"/>
        </w:rPr>
      </w:pPr>
    </w:p>
    <w:p w14:paraId="3311D780" w14:textId="77777777" w:rsidR="007D5C9B" w:rsidRPr="006F4460" w:rsidRDefault="007D5C9B" w:rsidP="007D5C9B">
      <w:pPr>
        <w:spacing w:before="9"/>
        <w:rPr>
          <w:rFonts w:ascii="Times New Roman" w:eastAsia="Times New Roman" w:hAnsi="Times New Roman" w:cs="Times New Roman"/>
          <w:b/>
          <w:bCs/>
          <w:sz w:val="18"/>
          <w:szCs w:val="18"/>
        </w:rPr>
      </w:pPr>
    </w:p>
    <w:p w14:paraId="4E850691" w14:textId="77777777" w:rsidR="007D5C9B" w:rsidRPr="00D3123C" w:rsidRDefault="007D5C9B" w:rsidP="007D5C9B">
      <w:pPr>
        <w:spacing w:before="177"/>
        <w:ind w:left="557" w:right="393"/>
        <w:jc w:val="center"/>
        <w:rPr>
          <w:rFonts w:ascii="Times New Roman" w:hAnsi="Times New Roman" w:cs="Times New Roman"/>
          <w:b/>
          <w:sz w:val="32"/>
        </w:rPr>
      </w:pPr>
      <w:r w:rsidRPr="00D3123C">
        <w:rPr>
          <w:rFonts w:ascii="Times New Roman" w:hAnsi="Times New Roman" w:cs="Times New Roman"/>
          <w:b/>
          <w:sz w:val="32"/>
        </w:rPr>
        <w:t xml:space="preserve">ASESOR </w:t>
      </w:r>
    </w:p>
    <w:p w14:paraId="6059C3F0" w14:textId="77777777" w:rsidR="007D5C9B" w:rsidRPr="006F4460" w:rsidRDefault="007D5C9B" w:rsidP="007D5C9B">
      <w:pPr>
        <w:spacing w:before="7"/>
        <w:rPr>
          <w:rFonts w:ascii="Times New Roman" w:eastAsia="Times New Roman" w:hAnsi="Times New Roman" w:cs="Times New Roman"/>
          <w:b/>
          <w:bCs/>
          <w:sz w:val="26"/>
          <w:szCs w:val="26"/>
        </w:rPr>
      </w:pPr>
    </w:p>
    <w:p w14:paraId="1EF39CA9" w14:textId="68DB0410" w:rsidR="000724E3" w:rsidRPr="003B02D2" w:rsidRDefault="000724E3" w:rsidP="000724E3">
      <w:pPr>
        <w:spacing w:line="360" w:lineRule="auto"/>
        <w:ind w:left="1586" w:right="1405"/>
        <w:jc w:val="center"/>
        <w:rPr>
          <w:rFonts w:ascii="Times New Roman" w:hAnsi="Times New Roman" w:cs="Times New Roman"/>
          <w:b/>
          <w:sz w:val="32"/>
          <w:szCs w:val="24"/>
          <w:lang w:val="es-419"/>
        </w:rPr>
      </w:pPr>
      <w:r w:rsidRPr="003B02D2">
        <w:rPr>
          <w:rFonts w:ascii="Times New Roman" w:hAnsi="Times New Roman" w:cs="Times New Roman"/>
          <w:b/>
          <w:sz w:val="32"/>
          <w:szCs w:val="24"/>
          <w:lang w:val="es-419"/>
        </w:rPr>
        <w:t>OSCAR DONALDO MOLINA</w:t>
      </w:r>
    </w:p>
    <w:p w14:paraId="6EBEB12A" w14:textId="472CF676" w:rsidR="007D5C9B" w:rsidRPr="00F11352" w:rsidRDefault="007D5C9B" w:rsidP="007D5C9B">
      <w:pPr>
        <w:ind w:left="1586" w:right="1405"/>
        <w:jc w:val="center"/>
        <w:rPr>
          <w:rFonts w:ascii="Times New Roman" w:eastAsia="Times New Roman" w:hAnsi="Times New Roman" w:cs="Times New Roman"/>
          <w:sz w:val="32"/>
          <w:szCs w:val="32"/>
        </w:rPr>
      </w:pPr>
    </w:p>
    <w:p w14:paraId="249F9670" w14:textId="77777777" w:rsidR="007D5C9B" w:rsidRPr="006F4460" w:rsidRDefault="007D5C9B" w:rsidP="007D5C9B">
      <w:pPr>
        <w:rPr>
          <w:rFonts w:ascii="Times New Roman" w:eastAsia="Times New Roman" w:hAnsi="Times New Roman" w:cs="Times New Roman"/>
          <w:b/>
          <w:bCs/>
        </w:rPr>
      </w:pPr>
    </w:p>
    <w:p w14:paraId="195B1C09" w14:textId="77777777" w:rsidR="007D5C9B" w:rsidRPr="006F4460" w:rsidRDefault="007D5C9B" w:rsidP="007D5C9B">
      <w:pPr>
        <w:rPr>
          <w:rFonts w:ascii="Times New Roman" w:eastAsia="Times New Roman" w:hAnsi="Times New Roman" w:cs="Times New Roman"/>
          <w:b/>
          <w:bCs/>
        </w:rPr>
      </w:pPr>
    </w:p>
    <w:p w14:paraId="574F3479" w14:textId="77777777" w:rsidR="007D5C9B" w:rsidRPr="006F4460" w:rsidRDefault="007D5C9B" w:rsidP="007D5C9B">
      <w:pPr>
        <w:rPr>
          <w:rFonts w:ascii="Times New Roman" w:eastAsia="Times New Roman" w:hAnsi="Times New Roman" w:cs="Times New Roman"/>
          <w:b/>
          <w:bCs/>
        </w:rPr>
      </w:pPr>
    </w:p>
    <w:p w14:paraId="149CF06F" w14:textId="77777777" w:rsidR="00F11352" w:rsidRDefault="007D5C9B" w:rsidP="007D5C9B">
      <w:pPr>
        <w:spacing w:before="157" w:line="439" w:lineRule="auto"/>
        <w:ind w:left="1592" w:right="1405"/>
        <w:jc w:val="center"/>
        <w:rPr>
          <w:rFonts w:ascii="Times New Roman" w:hAnsi="Times New Roman"/>
          <w:b/>
          <w:sz w:val="32"/>
        </w:rPr>
      </w:pPr>
      <w:r w:rsidRPr="006F4460">
        <w:rPr>
          <w:rFonts w:ascii="Times New Roman" w:hAnsi="Times New Roman"/>
          <w:b/>
          <w:sz w:val="32"/>
        </w:rPr>
        <w:t xml:space="preserve">MIEMBROS DE LA TERNA: </w:t>
      </w:r>
    </w:p>
    <w:p w14:paraId="63C08A12" w14:textId="14F83C44" w:rsidR="00F11352" w:rsidRDefault="002B284D" w:rsidP="00F11352">
      <w:pPr>
        <w:ind w:left="1586" w:right="1405"/>
        <w:jc w:val="center"/>
        <w:rPr>
          <w:rFonts w:ascii="Times New Roman" w:hAnsi="Times New Roman"/>
          <w:b/>
          <w:sz w:val="32"/>
          <w:szCs w:val="32"/>
        </w:rPr>
      </w:pPr>
      <w:r>
        <w:rPr>
          <w:rFonts w:ascii="Times New Roman" w:hAnsi="Times New Roman"/>
          <w:b/>
          <w:sz w:val="32"/>
          <w:szCs w:val="32"/>
        </w:rPr>
        <w:t xml:space="preserve">RENÉ SANTOS </w:t>
      </w:r>
    </w:p>
    <w:p w14:paraId="6C7DB3C5" w14:textId="63C47E75" w:rsidR="00F11352" w:rsidRPr="00F11352" w:rsidRDefault="002B284D" w:rsidP="00F11352">
      <w:pPr>
        <w:ind w:left="1586" w:right="1405"/>
        <w:jc w:val="center"/>
        <w:rPr>
          <w:rFonts w:ascii="Times New Roman" w:eastAsia="Times New Roman" w:hAnsi="Times New Roman" w:cs="Times New Roman"/>
          <w:sz w:val="32"/>
          <w:szCs w:val="32"/>
        </w:rPr>
      </w:pPr>
      <w:r>
        <w:rPr>
          <w:rFonts w:ascii="Times New Roman" w:hAnsi="Times New Roman"/>
          <w:b/>
          <w:sz w:val="32"/>
          <w:szCs w:val="32"/>
        </w:rPr>
        <w:t>DANIEL BENAVIDES</w:t>
      </w:r>
    </w:p>
    <w:p w14:paraId="2D66879A" w14:textId="5C5D7210" w:rsidR="00F11352" w:rsidRPr="00F11352" w:rsidRDefault="002B284D" w:rsidP="00F11352">
      <w:pPr>
        <w:ind w:left="1586" w:right="1405"/>
        <w:jc w:val="center"/>
        <w:rPr>
          <w:rFonts w:ascii="Times New Roman" w:eastAsia="Times New Roman" w:hAnsi="Times New Roman" w:cs="Times New Roman"/>
          <w:sz w:val="32"/>
          <w:szCs w:val="32"/>
        </w:rPr>
      </w:pPr>
      <w:r>
        <w:rPr>
          <w:rFonts w:ascii="Times New Roman" w:hAnsi="Times New Roman"/>
          <w:b/>
          <w:sz w:val="32"/>
          <w:szCs w:val="32"/>
        </w:rPr>
        <w:t>MARCO LÓPEZ</w:t>
      </w:r>
    </w:p>
    <w:p w14:paraId="516CDC50" w14:textId="77777777" w:rsidR="00F11352" w:rsidRDefault="00F11352" w:rsidP="00F11352">
      <w:pPr>
        <w:ind w:left="1586" w:right="1405"/>
        <w:jc w:val="center"/>
        <w:rPr>
          <w:rFonts w:ascii="Times New Roman" w:eastAsia="Times New Roman" w:hAnsi="Times New Roman" w:cs="Times New Roman"/>
          <w:sz w:val="32"/>
          <w:szCs w:val="32"/>
        </w:rPr>
      </w:pPr>
    </w:p>
    <w:p w14:paraId="584CB9D6" w14:textId="77777777" w:rsidR="00F11352" w:rsidRPr="00F11352" w:rsidRDefault="00F11352" w:rsidP="00F11352">
      <w:pPr>
        <w:ind w:left="1586" w:right="1405"/>
        <w:jc w:val="center"/>
        <w:rPr>
          <w:rFonts w:ascii="Times New Roman" w:eastAsia="Times New Roman" w:hAnsi="Times New Roman" w:cs="Times New Roman"/>
          <w:sz w:val="32"/>
          <w:szCs w:val="32"/>
        </w:rPr>
      </w:pPr>
    </w:p>
    <w:p w14:paraId="1282193E" w14:textId="77777777" w:rsidR="007D5C9B" w:rsidRPr="006F4460" w:rsidRDefault="007D5C9B" w:rsidP="007D5C9B">
      <w:pPr>
        <w:jc w:val="center"/>
        <w:rPr>
          <w:rFonts w:ascii="Times New Roman" w:eastAsia="Times New Roman" w:hAnsi="Times New Roman" w:cs="Times New Roman"/>
          <w:sz w:val="32"/>
          <w:szCs w:val="32"/>
        </w:rPr>
        <w:sectPr w:rsidR="007D5C9B" w:rsidRPr="006F4460" w:rsidSect="009340E3">
          <w:footerReference w:type="default" r:id="rId9"/>
          <w:pgSz w:w="12240" w:h="15840"/>
          <w:pgMar w:top="1418" w:right="1418" w:bottom="1418" w:left="1418" w:header="0" w:footer="1049" w:gutter="0"/>
          <w:cols w:space="720"/>
        </w:sectPr>
      </w:pPr>
    </w:p>
    <w:p w14:paraId="633A6954" w14:textId="77777777" w:rsidR="007D5C9B" w:rsidRDefault="007D5C9B" w:rsidP="007D5C9B">
      <w:pPr>
        <w:spacing w:before="2"/>
        <w:rPr>
          <w:rFonts w:ascii="Times New Roman" w:eastAsia="Times New Roman" w:hAnsi="Times New Roman" w:cs="Times New Roman"/>
          <w:sz w:val="32"/>
          <w:szCs w:val="32"/>
        </w:rPr>
      </w:pPr>
      <w:bookmarkStart w:id="2" w:name="_bookmark80"/>
      <w:bookmarkStart w:id="3" w:name="_bookmark81"/>
      <w:bookmarkEnd w:id="2"/>
      <w:bookmarkEnd w:id="3"/>
    </w:p>
    <w:p w14:paraId="52E7ADEE" w14:textId="77777777" w:rsidR="007D5C9B" w:rsidRPr="006F4460" w:rsidRDefault="007D5C9B" w:rsidP="007D5C9B">
      <w:pPr>
        <w:spacing w:before="2"/>
        <w:rPr>
          <w:rFonts w:ascii="Times New Roman" w:eastAsia="Times New Roman" w:hAnsi="Times New Roman" w:cs="Times New Roman"/>
          <w:sz w:val="32"/>
          <w:szCs w:val="32"/>
        </w:rPr>
      </w:pPr>
    </w:p>
    <w:p w14:paraId="1D086B50" w14:textId="77777777" w:rsidR="007D5C9B" w:rsidRPr="00D3123C" w:rsidRDefault="007D5C9B" w:rsidP="007D5C9B">
      <w:pPr>
        <w:jc w:val="center"/>
        <w:rPr>
          <w:rFonts w:ascii="Times New Roman" w:hAnsi="Times New Roman" w:cs="Times New Roman"/>
          <w:b/>
          <w:bCs/>
          <w:sz w:val="32"/>
          <w:szCs w:val="32"/>
        </w:rPr>
      </w:pPr>
      <w:r w:rsidRPr="00D3123C">
        <w:rPr>
          <w:rFonts w:ascii="Times New Roman" w:hAnsi="Times New Roman" w:cs="Times New Roman"/>
          <w:b/>
          <w:sz w:val="32"/>
          <w:szCs w:val="32"/>
        </w:rPr>
        <w:t>DERECHOS DE</w:t>
      </w:r>
      <w:r w:rsidRPr="00D3123C">
        <w:rPr>
          <w:rFonts w:ascii="Times New Roman" w:hAnsi="Times New Roman" w:cs="Times New Roman"/>
          <w:b/>
          <w:spacing w:val="-5"/>
          <w:sz w:val="32"/>
          <w:szCs w:val="32"/>
        </w:rPr>
        <w:t xml:space="preserve"> </w:t>
      </w:r>
      <w:r w:rsidRPr="00D3123C">
        <w:rPr>
          <w:rFonts w:ascii="Times New Roman" w:hAnsi="Times New Roman" w:cs="Times New Roman"/>
          <w:b/>
          <w:sz w:val="32"/>
          <w:szCs w:val="32"/>
        </w:rPr>
        <w:t>AUTOR</w:t>
      </w:r>
    </w:p>
    <w:p w14:paraId="6709AC75" w14:textId="77777777" w:rsidR="007D5C9B" w:rsidRPr="006F4460" w:rsidRDefault="007D5C9B" w:rsidP="007D5C9B">
      <w:pPr>
        <w:rPr>
          <w:rFonts w:ascii="Times New Roman" w:eastAsia="Times New Roman" w:hAnsi="Times New Roman" w:cs="Times New Roman"/>
          <w:b/>
          <w:bCs/>
          <w:sz w:val="28"/>
          <w:szCs w:val="28"/>
        </w:rPr>
      </w:pPr>
    </w:p>
    <w:p w14:paraId="792A00E2" w14:textId="77777777" w:rsidR="007D5C9B" w:rsidRPr="006F4460" w:rsidRDefault="007D5C9B" w:rsidP="007D5C9B">
      <w:pPr>
        <w:rPr>
          <w:rFonts w:ascii="Times New Roman" w:eastAsia="Times New Roman" w:hAnsi="Times New Roman" w:cs="Times New Roman"/>
          <w:b/>
          <w:bCs/>
          <w:sz w:val="28"/>
          <w:szCs w:val="28"/>
        </w:rPr>
      </w:pPr>
    </w:p>
    <w:p w14:paraId="5B70CC05" w14:textId="77777777" w:rsidR="007D5C9B" w:rsidRPr="006F4460" w:rsidRDefault="007D5C9B" w:rsidP="007D5C9B">
      <w:pPr>
        <w:rPr>
          <w:rFonts w:ascii="Times New Roman" w:eastAsia="Times New Roman" w:hAnsi="Times New Roman" w:cs="Times New Roman"/>
          <w:b/>
          <w:bCs/>
          <w:sz w:val="28"/>
          <w:szCs w:val="28"/>
        </w:rPr>
      </w:pPr>
    </w:p>
    <w:p w14:paraId="114FC7A4" w14:textId="77777777" w:rsidR="007D5C9B" w:rsidRPr="006F4460" w:rsidRDefault="007D5C9B" w:rsidP="007D5C9B">
      <w:pPr>
        <w:rPr>
          <w:rFonts w:ascii="Times New Roman" w:eastAsia="Times New Roman" w:hAnsi="Times New Roman" w:cs="Times New Roman"/>
          <w:b/>
          <w:bCs/>
          <w:sz w:val="28"/>
          <w:szCs w:val="28"/>
        </w:rPr>
      </w:pPr>
    </w:p>
    <w:p w14:paraId="3CAAA0AA" w14:textId="77777777" w:rsidR="007D5C9B" w:rsidRPr="006F4460" w:rsidRDefault="007D5C9B" w:rsidP="007D5C9B">
      <w:pPr>
        <w:rPr>
          <w:rFonts w:ascii="Times New Roman" w:eastAsia="Times New Roman" w:hAnsi="Times New Roman" w:cs="Times New Roman"/>
          <w:b/>
          <w:bCs/>
          <w:sz w:val="28"/>
          <w:szCs w:val="28"/>
        </w:rPr>
      </w:pPr>
    </w:p>
    <w:p w14:paraId="78E27B89" w14:textId="77777777" w:rsidR="007D5C9B" w:rsidRPr="006F4460" w:rsidRDefault="007D5C9B" w:rsidP="007D5C9B">
      <w:pPr>
        <w:rPr>
          <w:rFonts w:ascii="Times New Roman" w:eastAsia="Times New Roman" w:hAnsi="Times New Roman" w:cs="Times New Roman"/>
          <w:b/>
          <w:bCs/>
          <w:sz w:val="28"/>
          <w:szCs w:val="28"/>
        </w:rPr>
      </w:pPr>
    </w:p>
    <w:p w14:paraId="23AA388C" w14:textId="77777777" w:rsidR="007D5C9B" w:rsidRPr="006F4460" w:rsidRDefault="007D5C9B" w:rsidP="007D5C9B">
      <w:pPr>
        <w:rPr>
          <w:rFonts w:ascii="Times New Roman" w:eastAsia="Times New Roman" w:hAnsi="Times New Roman" w:cs="Times New Roman"/>
          <w:b/>
          <w:bCs/>
          <w:sz w:val="28"/>
          <w:szCs w:val="28"/>
        </w:rPr>
      </w:pPr>
    </w:p>
    <w:p w14:paraId="54481D6A" w14:textId="77777777" w:rsidR="007D5C9B" w:rsidRPr="006F4460" w:rsidRDefault="007D5C9B" w:rsidP="007D5C9B">
      <w:pPr>
        <w:rPr>
          <w:rFonts w:ascii="Times New Roman" w:eastAsia="Times New Roman" w:hAnsi="Times New Roman" w:cs="Times New Roman"/>
          <w:b/>
          <w:bCs/>
          <w:sz w:val="28"/>
          <w:szCs w:val="28"/>
        </w:rPr>
      </w:pPr>
    </w:p>
    <w:p w14:paraId="6D9D3B14" w14:textId="77777777" w:rsidR="007D5C9B" w:rsidRPr="006F4460" w:rsidRDefault="007D5C9B" w:rsidP="007D5C9B">
      <w:pPr>
        <w:rPr>
          <w:rFonts w:ascii="Times New Roman" w:eastAsia="Times New Roman" w:hAnsi="Times New Roman" w:cs="Times New Roman"/>
          <w:b/>
          <w:bCs/>
          <w:sz w:val="28"/>
          <w:szCs w:val="28"/>
        </w:rPr>
      </w:pPr>
    </w:p>
    <w:p w14:paraId="43F06AB9" w14:textId="77777777" w:rsidR="007D5C9B" w:rsidRPr="006F4460" w:rsidRDefault="007D5C9B" w:rsidP="007D5C9B">
      <w:pPr>
        <w:rPr>
          <w:rFonts w:ascii="Times New Roman" w:eastAsia="Times New Roman" w:hAnsi="Times New Roman" w:cs="Times New Roman"/>
          <w:b/>
          <w:bCs/>
          <w:sz w:val="28"/>
          <w:szCs w:val="28"/>
        </w:rPr>
      </w:pPr>
    </w:p>
    <w:p w14:paraId="793B09CE" w14:textId="77777777" w:rsidR="007D5C9B" w:rsidRPr="006F4460" w:rsidRDefault="007D5C9B" w:rsidP="007D5C9B">
      <w:pPr>
        <w:rPr>
          <w:rFonts w:ascii="Times New Roman" w:eastAsia="Times New Roman" w:hAnsi="Times New Roman" w:cs="Times New Roman"/>
          <w:b/>
          <w:bCs/>
          <w:sz w:val="28"/>
          <w:szCs w:val="28"/>
        </w:rPr>
      </w:pPr>
    </w:p>
    <w:p w14:paraId="68F4126E" w14:textId="77777777" w:rsidR="007D5C9B" w:rsidRPr="006F4460" w:rsidRDefault="007D5C9B" w:rsidP="007D5C9B">
      <w:pPr>
        <w:rPr>
          <w:rFonts w:ascii="Times New Roman" w:eastAsia="Times New Roman" w:hAnsi="Times New Roman" w:cs="Times New Roman"/>
          <w:b/>
          <w:bCs/>
          <w:sz w:val="28"/>
          <w:szCs w:val="28"/>
        </w:rPr>
      </w:pPr>
    </w:p>
    <w:p w14:paraId="7673E3B1" w14:textId="77777777" w:rsidR="007D5C9B" w:rsidRPr="006F4460" w:rsidRDefault="007D5C9B" w:rsidP="007D5C9B">
      <w:pPr>
        <w:rPr>
          <w:rFonts w:ascii="Times New Roman" w:eastAsia="Times New Roman" w:hAnsi="Times New Roman" w:cs="Times New Roman"/>
          <w:b/>
          <w:bCs/>
          <w:sz w:val="28"/>
          <w:szCs w:val="28"/>
        </w:rPr>
      </w:pPr>
    </w:p>
    <w:p w14:paraId="56F3066B" w14:textId="77777777" w:rsidR="007D5C9B" w:rsidRPr="006F4460" w:rsidRDefault="007D5C9B" w:rsidP="007D5C9B">
      <w:pPr>
        <w:rPr>
          <w:rFonts w:ascii="Times New Roman" w:eastAsia="Times New Roman" w:hAnsi="Times New Roman" w:cs="Times New Roman"/>
          <w:b/>
          <w:bCs/>
          <w:sz w:val="28"/>
          <w:szCs w:val="28"/>
        </w:rPr>
      </w:pPr>
    </w:p>
    <w:p w14:paraId="444A204C" w14:textId="77777777" w:rsidR="007D5C9B" w:rsidRPr="006F4460" w:rsidRDefault="007D5C9B" w:rsidP="007D5C9B">
      <w:pPr>
        <w:spacing w:before="3"/>
        <w:rPr>
          <w:rFonts w:ascii="Times New Roman" w:eastAsia="Times New Roman" w:hAnsi="Times New Roman" w:cs="Times New Roman"/>
          <w:b/>
          <w:bCs/>
          <w:sz w:val="37"/>
          <w:szCs w:val="37"/>
        </w:rPr>
      </w:pPr>
    </w:p>
    <w:p w14:paraId="6AC5CCE3" w14:textId="111EB5A9" w:rsidR="007D5C9B" w:rsidRPr="006F4460" w:rsidRDefault="007D5C9B" w:rsidP="007D5C9B">
      <w:pPr>
        <w:pStyle w:val="Textoindependiente"/>
        <w:ind w:left="3029" w:right="2473" w:firstLine="0"/>
        <w:jc w:val="center"/>
      </w:pPr>
      <w:r w:rsidRPr="006F4460">
        <w:t>© Copyright</w:t>
      </w:r>
      <w:r w:rsidRPr="006F4460">
        <w:rPr>
          <w:spacing w:val="-4"/>
        </w:rPr>
        <w:t xml:space="preserve"> </w:t>
      </w:r>
      <w:r w:rsidR="009D7CF1">
        <w:t>20</w:t>
      </w:r>
      <w:r w:rsidR="00957657">
        <w:t>23</w:t>
      </w:r>
    </w:p>
    <w:p w14:paraId="41521308" w14:textId="13D3AB16" w:rsidR="007D5C9B" w:rsidRDefault="00F51BBC" w:rsidP="007D5C9B">
      <w:pPr>
        <w:pStyle w:val="Textoindependiente"/>
        <w:spacing w:before="5"/>
        <w:ind w:left="3029" w:right="2470" w:firstLine="0"/>
        <w:jc w:val="center"/>
      </w:pPr>
      <w:r>
        <w:t xml:space="preserve">Alejandra María Flores López </w:t>
      </w:r>
    </w:p>
    <w:p w14:paraId="3FB79A4D" w14:textId="4B56BCAB" w:rsidR="009D7CF1" w:rsidRPr="006F4460" w:rsidRDefault="00F51BBC" w:rsidP="007D5C9B">
      <w:pPr>
        <w:pStyle w:val="Textoindependiente"/>
        <w:spacing w:before="5"/>
        <w:ind w:left="3029" w:right="2470" w:firstLine="0"/>
        <w:jc w:val="center"/>
      </w:pPr>
      <w:r>
        <w:t>Yessy Yariela Sánchez Álvarez</w:t>
      </w:r>
    </w:p>
    <w:p w14:paraId="04B0E969" w14:textId="77777777" w:rsidR="007D5C9B" w:rsidRPr="006F4460" w:rsidRDefault="007D5C9B" w:rsidP="007D5C9B">
      <w:pPr>
        <w:rPr>
          <w:rFonts w:ascii="Times New Roman" w:eastAsia="Times New Roman" w:hAnsi="Times New Roman" w:cs="Times New Roman"/>
          <w:sz w:val="24"/>
          <w:szCs w:val="24"/>
        </w:rPr>
      </w:pPr>
    </w:p>
    <w:p w14:paraId="11F709E9" w14:textId="77777777" w:rsidR="007D5C9B" w:rsidRPr="006F4460" w:rsidRDefault="007D5C9B" w:rsidP="007D5C9B">
      <w:pPr>
        <w:rPr>
          <w:rFonts w:ascii="Times New Roman" w:eastAsia="Times New Roman" w:hAnsi="Times New Roman" w:cs="Times New Roman"/>
          <w:sz w:val="24"/>
          <w:szCs w:val="24"/>
        </w:rPr>
      </w:pPr>
    </w:p>
    <w:p w14:paraId="4D43DBED" w14:textId="77777777" w:rsidR="007D5C9B" w:rsidRPr="006F4460" w:rsidRDefault="007D5C9B" w:rsidP="007D5C9B">
      <w:pPr>
        <w:rPr>
          <w:rFonts w:ascii="Times New Roman" w:eastAsia="Times New Roman" w:hAnsi="Times New Roman" w:cs="Times New Roman"/>
          <w:sz w:val="24"/>
          <w:szCs w:val="24"/>
        </w:rPr>
      </w:pPr>
    </w:p>
    <w:p w14:paraId="3F58FA59" w14:textId="77777777" w:rsidR="007D5C9B" w:rsidRPr="006F4460" w:rsidRDefault="007D5C9B" w:rsidP="007D5C9B">
      <w:pPr>
        <w:rPr>
          <w:rFonts w:ascii="Times New Roman" w:eastAsia="Times New Roman" w:hAnsi="Times New Roman" w:cs="Times New Roman"/>
          <w:sz w:val="24"/>
          <w:szCs w:val="24"/>
        </w:rPr>
      </w:pPr>
    </w:p>
    <w:p w14:paraId="53890DB6" w14:textId="77777777" w:rsidR="007D5C9B" w:rsidRPr="006F4460" w:rsidRDefault="007D5C9B" w:rsidP="007D5C9B">
      <w:pPr>
        <w:rPr>
          <w:rFonts w:ascii="Times New Roman" w:eastAsia="Times New Roman" w:hAnsi="Times New Roman" w:cs="Times New Roman"/>
          <w:sz w:val="24"/>
          <w:szCs w:val="24"/>
        </w:rPr>
      </w:pPr>
    </w:p>
    <w:p w14:paraId="4BDFCFBD" w14:textId="77777777" w:rsidR="007D5C9B" w:rsidRPr="006F4460" w:rsidRDefault="007D5C9B" w:rsidP="007D5C9B">
      <w:pPr>
        <w:rPr>
          <w:rFonts w:ascii="Times New Roman" w:eastAsia="Times New Roman" w:hAnsi="Times New Roman" w:cs="Times New Roman"/>
          <w:sz w:val="24"/>
          <w:szCs w:val="24"/>
        </w:rPr>
      </w:pPr>
    </w:p>
    <w:p w14:paraId="64317095" w14:textId="77777777" w:rsidR="007D5C9B" w:rsidRPr="006F4460" w:rsidRDefault="007D5C9B" w:rsidP="007D5C9B">
      <w:pPr>
        <w:rPr>
          <w:rFonts w:ascii="Times New Roman" w:eastAsia="Times New Roman" w:hAnsi="Times New Roman" w:cs="Times New Roman"/>
          <w:sz w:val="24"/>
          <w:szCs w:val="24"/>
        </w:rPr>
      </w:pPr>
    </w:p>
    <w:p w14:paraId="57B8E5AF" w14:textId="77777777" w:rsidR="007D5C9B" w:rsidRPr="006F4460" w:rsidRDefault="007D5C9B" w:rsidP="007D5C9B">
      <w:pPr>
        <w:rPr>
          <w:rFonts w:ascii="Times New Roman" w:eastAsia="Times New Roman" w:hAnsi="Times New Roman" w:cs="Times New Roman"/>
          <w:sz w:val="24"/>
          <w:szCs w:val="24"/>
        </w:rPr>
      </w:pPr>
    </w:p>
    <w:p w14:paraId="6B505771" w14:textId="77777777" w:rsidR="007D5C9B" w:rsidRPr="006F4460" w:rsidRDefault="007D5C9B" w:rsidP="007D5C9B">
      <w:pPr>
        <w:rPr>
          <w:rFonts w:ascii="Times New Roman" w:eastAsia="Times New Roman" w:hAnsi="Times New Roman" w:cs="Times New Roman"/>
          <w:sz w:val="24"/>
          <w:szCs w:val="24"/>
        </w:rPr>
      </w:pPr>
    </w:p>
    <w:p w14:paraId="04378756" w14:textId="77777777" w:rsidR="007D5C9B" w:rsidRPr="006F4460" w:rsidRDefault="007D5C9B" w:rsidP="007D5C9B">
      <w:pPr>
        <w:rPr>
          <w:rFonts w:ascii="Times New Roman" w:eastAsia="Times New Roman" w:hAnsi="Times New Roman" w:cs="Times New Roman"/>
          <w:sz w:val="24"/>
          <w:szCs w:val="24"/>
        </w:rPr>
      </w:pPr>
    </w:p>
    <w:p w14:paraId="614F9654" w14:textId="77777777" w:rsidR="007D5C9B" w:rsidRPr="006F4460" w:rsidRDefault="007D5C9B" w:rsidP="007D5C9B">
      <w:pPr>
        <w:rPr>
          <w:rFonts w:ascii="Times New Roman" w:eastAsia="Times New Roman" w:hAnsi="Times New Roman" w:cs="Times New Roman"/>
          <w:sz w:val="24"/>
          <w:szCs w:val="24"/>
        </w:rPr>
      </w:pPr>
    </w:p>
    <w:p w14:paraId="4546F52C" w14:textId="77777777" w:rsidR="007D5C9B" w:rsidRPr="006F4460" w:rsidRDefault="007D5C9B" w:rsidP="007D5C9B">
      <w:pPr>
        <w:rPr>
          <w:rFonts w:ascii="Times New Roman" w:eastAsia="Times New Roman" w:hAnsi="Times New Roman" w:cs="Times New Roman"/>
          <w:sz w:val="24"/>
          <w:szCs w:val="24"/>
        </w:rPr>
      </w:pPr>
    </w:p>
    <w:p w14:paraId="4E387EF6" w14:textId="77777777" w:rsidR="007D5C9B" w:rsidRPr="006F4460" w:rsidRDefault="007D5C9B" w:rsidP="007D5C9B">
      <w:pPr>
        <w:pStyle w:val="Textoindependiente"/>
        <w:spacing w:before="147"/>
        <w:ind w:left="3029" w:right="2470" w:firstLine="0"/>
        <w:jc w:val="center"/>
      </w:pPr>
      <w:r w:rsidRPr="006F4460">
        <w:t>Todos los derechos son</w:t>
      </w:r>
      <w:r w:rsidRPr="006F4460">
        <w:rPr>
          <w:spacing w:val="-8"/>
        </w:rPr>
        <w:t xml:space="preserve"> </w:t>
      </w:r>
      <w:r w:rsidRPr="006F4460">
        <w:t>reservados.</w:t>
      </w:r>
    </w:p>
    <w:p w14:paraId="686B855F" w14:textId="77777777" w:rsidR="007D5C9B" w:rsidRPr="006F4460" w:rsidRDefault="007D5C9B" w:rsidP="007D5C9B">
      <w:pPr>
        <w:jc w:val="center"/>
        <w:sectPr w:rsidR="007D5C9B" w:rsidRPr="006F4460">
          <w:pgSz w:w="12240" w:h="15840"/>
          <w:pgMar w:top="1240" w:right="1220" w:bottom="1240" w:left="1340" w:header="0" w:footer="1047" w:gutter="0"/>
          <w:cols w:space="720"/>
        </w:sectPr>
      </w:pPr>
    </w:p>
    <w:p w14:paraId="70453BE2" w14:textId="77777777" w:rsidR="007D5C9B" w:rsidRPr="006F4460" w:rsidRDefault="007D5C9B" w:rsidP="007D5C9B">
      <w:pPr>
        <w:spacing w:line="360" w:lineRule="auto"/>
        <w:ind w:left="1168" w:right="792" w:firstLine="201"/>
        <w:rPr>
          <w:rFonts w:ascii="Times New Roman" w:eastAsia="Times New Roman" w:hAnsi="Times New Roman" w:cs="Times New Roman"/>
          <w:sz w:val="28"/>
          <w:szCs w:val="28"/>
        </w:rPr>
      </w:pPr>
      <w:bookmarkStart w:id="4" w:name="_bookmark82"/>
      <w:bookmarkEnd w:id="4"/>
      <w:r w:rsidRPr="006F4460">
        <w:rPr>
          <w:rFonts w:ascii="Times New Roman" w:hAnsi="Times New Roman"/>
          <w:b/>
          <w:sz w:val="28"/>
        </w:rPr>
        <w:lastRenderedPageBreak/>
        <w:t>AUTORIZACIÓN DEL AUTOR(ES) PARA LA CONSULTA, REPRODUCCIÓN PARCIAL O TOTAL Y</w:t>
      </w:r>
      <w:r w:rsidRPr="006F4460">
        <w:rPr>
          <w:rFonts w:ascii="Times New Roman" w:hAnsi="Times New Roman"/>
          <w:b/>
          <w:spacing w:val="-21"/>
          <w:sz w:val="28"/>
        </w:rPr>
        <w:t xml:space="preserve"> </w:t>
      </w:r>
      <w:r w:rsidRPr="006F4460">
        <w:rPr>
          <w:rFonts w:ascii="Times New Roman" w:hAnsi="Times New Roman"/>
          <w:b/>
          <w:sz w:val="28"/>
        </w:rPr>
        <w:t>PUBLICACIÓN</w:t>
      </w:r>
    </w:p>
    <w:p w14:paraId="2B174CEE" w14:textId="77777777" w:rsidR="007D5C9B" w:rsidRPr="006F4460" w:rsidRDefault="007D5C9B" w:rsidP="007D5C9B">
      <w:pPr>
        <w:spacing w:before="5"/>
        <w:ind w:left="280"/>
        <w:rPr>
          <w:rFonts w:ascii="Times New Roman" w:eastAsia="Times New Roman" w:hAnsi="Times New Roman" w:cs="Times New Roman"/>
          <w:sz w:val="28"/>
          <w:szCs w:val="28"/>
        </w:rPr>
      </w:pPr>
      <w:r w:rsidRPr="006F4460">
        <w:rPr>
          <w:rFonts w:ascii="Times New Roman" w:hAnsi="Times New Roman"/>
          <w:b/>
          <w:sz w:val="28"/>
        </w:rPr>
        <w:t>ELECTRÓNICA DEL TEXTO COMPLETO DE TESIS DE</w:t>
      </w:r>
      <w:r w:rsidRPr="006F4460">
        <w:rPr>
          <w:rFonts w:ascii="Times New Roman" w:hAnsi="Times New Roman"/>
          <w:b/>
          <w:spacing w:val="-12"/>
          <w:sz w:val="28"/>
        </w:rPr>
        <w:t xml:space="preserve"> </w:t>
      </w:r>
      <w:r w:rsidRPr="006F4460">
        <w:rPr>
          <w:rFonts w:ascii="Times New Roman" w:hAnsi="Times New Roman"/>
          <w:b/>
          <w:sz w:val="28"/>
        </w:rPr>
        <w:t>POSTGRADO</w:t>
      </w:r>
    </w:p>
    <w:p w14:paraId="5DF89163" w14:textId="77777777" w:rsidR="009D7CF1" w:rsidRDefault="009D7CF1" w:rsidP="00E71498">
      <w:pPr>
        <w:pStyle w:val="Textoindependiente"/>
        <w:spacing w:before="159" w:line="480" w:lineRule="auto"/>
        <w:ind w:firstLine="0"/>
        <w:jc w:val="both"/>
      </w:pPr>
    </w:p>
    <w:p w14:paraId="7554BFBB" w14:textId="77777777" w:rsidR="003F60B4" w:rsidRPr="00957657" w:rsidRDefault="007D5C9B" w:rsidP="00E71498">
      <w:pPr>
        <w:spacing w:line="480" w:lineRule="auto"/>
        <w:rPr>
          <w:rFonts w:ascii="Times New Roman" w:hAnsi="Times New Roman" w:cs="Times New Roman"/>
        </w:rPr>
      </w:pPr>
      <w:r w:rsidRPr="00957657">
        <w:rPr>
          <w:rFonts w:ascii="Times New Roman" w:hAnsi="Times New Roman" w:cs="Times New Roman"/>
        </w:rPr>
        <w:t>Señores</w:t>
      </w:r>
      <w:bookmarkStart w:id="5" w:name="_Toc474331369"/>
    </w:p>
    <w:p w14:paraId="34A93904" w14:textId="4F4C5C3F" w:rsidR="007D5C9B" w:rsidRPr="00417753" w:rsidRDefault="007D5C9B" w:rsidP="00E71498">
      <w:pPr>
        <w:spacing w:line="480" w:lineRule="auto"/>
        <w:rPr>
          <w:rFonts w:ascii="Times New Roman" w:eastAsia="Times New Roman" w:hAnsi="Times New Roman" w:cs="Times New Roman"/>
          <w:sz w:val="24"/>
          <w:szCs w:val="24"/>
        </w:rPr>
      </w:pPr>
      <w:r w:rsidRPr="00417753">
        <w:rPr>
          <w:rFonts w:ascii="Times New Roman" w:hAnsi="Times New Roman" w:cs="Times New Roman"/>
          <w:sz w:val="24"/>
          <w:szCs w:val="24"/>
        </w:rPr>
        <w:t>CENTRO DE RECURSOS</w:t>
      </w:r>
      <w:r w:rsidRPr="00417753">
        <w:rPr>
          <w:rFonts w:ascii="Times New Roman" w:hAnsi="Times New Roman" w:cs="Times New Roman"/>
          <w:spacing w:val="-6"/>
          <w:sz w:val="24"/>
          <w:szCs w:val="24"/>
        </w:rPr>
        <w:t xml:space="preserve"> </w:t>
      </w:r>
      <w:r w:rsidRPr="00417753">
        <w:rPr>
          <w:rFonts w:ascii="Times New Roman" w:hAnsi="Times New Roman" w:cs="Times New Roman"/>
          <w:sz w:val="24"/>
          <w:szCs w:val="24"/>
        </w:rPr>
        <w:t>PARA</w:t>
      </w:r>
      <w:bookmarkEnd w:id="5"/>
      <w:r w:rsidR="003F60B4" w:rsidRPr="00417753">
        <w:rPr>
          <w:rFonts w:ascii="Times New Roman" w:hAnsi="Times New Roman" w:cs="Times New Roman"/>
          <w:sz w:val="24"/>
          <w:szCs w:val="24"/>
        </w:rPr>
        <w:t xml:space="preserve"> </w:t>
      </w:r>
      <w:r w:rsidRPr="00417753">
        <w:rPr>
          <w:rFonts w:ascii="Times New Roman" w:hAnsi="Times New Roman" w:cs="Times New Roman"/>
          <w:b/>
          <w:sz w:val="24"/>
          <w:szCs w:val="24"/>
        </w:rPr>
        <w:t>EL APRENDIZAJE Y LA INVESTIGACIÓN</w:t>
      </w:r>
      <w:r w:rsidRPr="00417753">
        <w:rPr>
          <w:rFonts w:ascii="Times New Roman" w:hAnsi="Times New Roman" w:cs="Times New Roman"/>
          <w:b/>
          <w:spacing w:val="-11"/>
          <w:sz w:val="24"/>
          <w:szCs w:val="24"/>
        </w:rPr>
        <w:t xml:space="preserve"> </w:t>
      </w:r>
      <w:r w:rsidRPr="00417753">
        <w:rPr>
          <w:rFonts w:ascii="Times New Roman" w:hAnsi="Times New Roman" w:cs="Times New Roman"/>
          <w:b/>
          <w:sz w:val="24"/>
          <w:szCs w:val="24"/>
        </w:rPr>
        <w:t>(CRAI)</w:t>
      </w:r>
      <w:r w:rsidR="003F60B4" w:rsidRPr="00417753">
        <w:rPr>
          <w:rFonts w:ascii="Times New Roman" w:hAnsi="Times New Roman" w:cs="Times New Roman"/>
          <w:b/>
          <w:sz w:val="24"/>
          <w:szCs w:val="24"/>
        </w:rPr>
        <w:t xml:space="preserve"> </w:t>
      </w:r>
      <w:r w:rsidRPr="00417753">
        <w:rPr>
          <w:rFonts w:ascii="Times New Roman" w:hAnsi="Times New Roman" w:cs="Times New Roman"/>
          <w:b/>
          <w:sz w:val="24"/>
          <w:szCs w:val="24"/>
        </w:rPr>
        <w:t>UNIVERSIDAD TECNOLÓGICA CENTROAMERICANA</w:t>
      </w:r>
      <w:r w:rsidRPr="00417753">
        <w:rPr>
          <w:rFonts w:ascii="Times New Roman" w:hAnsi="Times New Roman" w:cs="Times New Roman"/>
          <w:b/>
          <w:spacing w:val="-6"/>
          <w:sz w:val="24"/>
          <w:szCs w:val="24"/>
        </w:rPr>
        <w:t xml:space="preserve"> </w:t>
      </w:r>
      <w:r w:rsidRPr="00417753">
        <w:rPr>
          <w:rFonts w:ascii="Times New Roman" w:hAnsi="Times New Roman" w:cs="Times New Roman"/>
          <w:b/>
          <w:sz w:val="24"/>
          <w:szCs w:val="24"/>
        </w:rPr>
        <w:t>(UNITEC)</w:t>
      </w:r>
    </w:p>
    <w:p w14:paraId="391A23CB" w14:textId="77777777" w:rsidR="007D5C9B" w:rsidRPr="00417753" w:rsidRDefault="007D5C9B" w:rsidP="007D5C9B">
      <w:pPr>
        <w:rPr>
          <w:rFonts w:ascii="Times New Roman" w:eastAsia="Times New Roman" w:hAnsi="Times New Roman" w:cs="Times New Roman"/>
          <w:sz w:val="24"/>
          <w:szCs w:val="24"/>
        </w:rPr>
      </w:pPr>
    </w:p>
    <w:p w14:paraId="3ADC06B3" w14:textId="77777777" w:rsidR="007D5C9B" w:rsidRPr="00417753" w:rsidRDefault="007D5C9B" w:rsidP="007D5C9B">
      <w:pPr>
        <w:spacing w:before="5"/>
        <w:rPr>
          <w:rFonts w:ascii="Times New Roman" w:eastAsia="Times New Roman" w:hAnsi="Times New Roman" w:cs="Times New Roman"/>
          <w:sz w:val="24"/>
          <w:szCs w:val="24"/>
        </w:rPr>
      </w:pPr>
    </w:p>
    <w:p w14:paraId="25F9E6B5" w14:textId="77777777" w:rsidR="007D5C9B" w:rsidRPr="00417753" w:rsidRDefault="007D5C9B" w:rsidP="00E71498">
      <w:pPr>
        <w:pStyle w:val="Textoindependiente"/>
        <w:spacing w:line="480" w:lineRule="auto"/>
        <w:ind w:firstLine="0"/>
        <w:jc w:val="both"/>
        <w:rPr>
          <w:rFonts w:cs="Times New Roman"/>
        </w:rPr>
      </w:pPr>
      <w:r w:rsidRPr="00417753">
        <w:rPr>
          <w:rFonts w:cs="Times New Roman"/>
        </w:rPr>
        <w:t>Estimados</w:t>
      </w:r>
      <w:r w:rsidRPr="00417753">
        <w:rPr>
          <w:rFonts w:cs="Times New Roman"/>
          <w:spacing w:val="-4"/>
        </w:rPr>
        <w:t xml:space="preserve"> </w:t>
      </w:r>
      <w:r w:rsidRPr="00417753">
        <w:rPr>
          <w:rFonts w:cs="Times New Roman"/>
        </w:rPr>
        <w:t>Señores:</w:t>
      </w:r>
    </w:p>
    <w:p w14:paraId="7F1473E2" w14:textId="77777777" w:rsidR="007D5C9B" w:rsidRPr="00417753" w:rsidRDefault="007D5C9B" w:rsidP="00E71498">
      <w:pPr>
        <w:spacing w:line="480" w:lineRule="auto"/>
        <w:rPr>
          <w:rFonts w:ascii="Times New Roman" w:eastAsia="Times New Roman" w:hAnsi="Times New Roman" w:cs="Times New Roman"/>
          <w:sz w:val="24"/>
          <w:szCs w:val="24"/>
        </w:rPr>
      </w:pPr>
    </w:p>
    <w:p w14:paraId="1D1F720D" w14:textId="24527BB0" w:rsidR="007D5C9B" w:rsidRPr="002F7806" w:rsidRDefault="00F51BBC" w:rsidP="002F7806">
      <w:pPr>
        <w:widowControl/>
        <w:spacing w:after="240" w:line="360" w:lineRule="auto"/>
        <w:jc w:val="both"/>
        <w:rPr>
          <w:rFonts w:ascii="Times New Roman" w:eastAsia="Times New Roman" w:hAnsi="Times New Roman" w:cs="Times New Roman"/>
          <w:b/>
          <w:bCs/>
          <w:color w:val="000000"/>
          <w:sz w:val="24"/>
          <w:szCs w:val="24"/>
          <w:lang w:val="es-419" w:eastAsia="es-HN"/>
        </w:rPr>
      </w:pPr>
      <w:bookmarkStart w:id="6" w:name="_bookmark83"/>
      <w:bookmarkEnd w:id="6"/>
      <w:r w:rsidRPr="2C10E569">
        <w:rPr>
          <w:rFonts w:ascii="Times New Roman" w:hAnsi="Times New Roman" w:cs="Times New Roman"/>
          <w:sz w:val="24"/>
          <w:szCs w:val="24"/>
        </w:rPr>
        <w:t>Nosotras</w:t>
      </w:r>
      <w:r w:rsidR="007D5C9B" w:rsidRPr="2C10E569">
        <w:rPr>
          <w:rFonts w:ascii="Times New Roman" w:hAnsi="Times New Roman" w:cs="Times New Roman"/>
          <w:sz w:val="24"/>
          <w:szCs w:val="24"/>
        </w:rPr>
        <w:t xml:space="preserve">, </w:t>
      </w:r>
      <w:r w:rsidRPr="2C10E569">
        <w:rPr>
          <w:rFonts w:ascii="Times New Roman" w:hAnsi="Times New Roman" w:cs="Times New Roman"/>
          <w:sz w:val="24"/>
          <w:szCs w:val="24"/>
        </w:rPr>
        <w:t>ALEJANDRA MARIA FLORES LÓPEZ Y YESSY YARIELA SÁNCHEZ ÁLVAREZ</w:t>
      </w:r>
      <w:r w:rsidR="007D5C9B" w:rsidRPr="2C10E569">
        <w:rPr>
          <w:rFonts w:ascii="Times New Roman" w:hAnsi="Times New Roman" w:cs="Times New Roman"/>
          <w:sz w:val="24"/>
          <w:szCs w:val="24"/>
        </w:rPr>
        <w:t>, de Tegucigalpa, autor</w:t>
      </w:r>
      <w:r w:rsidRPr="2C10E569">
        <w:rPr>
          <w:rFonts w:ascii="Times New Roman" w:hAnsi="Times New Roman" w:cs="Times New Roman"/>
          <w:sz w:val="24"/>
          <w:szCs w:val="24"/>
        </w:rPr>
        <w:t>as</w:t>
      </w:r>
      <w:r w:rsidR="007D5C9B" w:rsidRPr="2C10E569">
        <w:rPr>
          <w:rFonts w:ascii="Times New Roman" w:hAnsi="Times New Roman" w:cs="Times New Roman"/>
          <w:sz w:val="24"/>
          <w:szCs w:val="24"/>
        </w:rPr>
        <w:t xml:space="preserve"> del trabajo de postgrado titulado: </w:t>
      </w:r>
      <w:r w:rsidR="00B0298B" w:rsidRPr="2C10E569">
        <w:rPr>
          <w:rFonts w:ascii="Times New Roman" w:hAnsi="Times New Roman" w:cs="Times New Roman"/>
          <w:sz w:val="24"/>
          <w:szCs w:val="24"/>
        </w:rPr>
        <w:t>“</w:t>
      </w:r>
      <w:r w:rsidRPr="2C10E569">
        <w:rPr>
          <w:rFonts w:ascii="Times New Roman" w:eastAsia="Times New Roman" w:hAnsi="Times New Roman" w:cs="Times New Roman"/>
          <w:b/>
          <w:bCs/>
          <w:color w:val="000000" w:themeColor="text1"/>
          <w:sz w:val="24"/>
          <w:szCs w:val="24"/>
          <w:lang w:val="es-419" w:eastAsia="es-HN"/>
        </w:rPr>
        <w:t>EDUCACIÓN FINANCIERA COMO HERRAMIENTA PARA LA TOMA DE DECISIONES</w:t>
      </w:r>
      <w:r w:rsidR="00B0298B" w:rsidRPr="2C10E569">
        <w:rPr>
          <w:rFonts w:ascii="Times New Roman" w:eastAsia="Times New Roman" w:hAnsi="Times New Roman" w:cs="Times New Roman"/>
          <w:b/>
          <w:bCs/>
          <w:color w:val="000000" w:themeColor="text1"/>
          <w:sz w:val="24"/>
          <w:szCs w:val="24"/>
          <w:lang w:val="es-419" w:eastAsia="es-HN"/>
        </w:rPr>
        <w:t xml:space="preserve"> </w:t>
      </w:r>
      <w:r w:rsidR="00D95129">
        <w:rPr>
          <w:rFonts w:ascii="Times New Roman" w:eastAsia="Times New Roman" w:hAnsi="Times New Roman" w:cs="Times New Roman"/>
          <w:b/>
          <w:bCs/>
          <w:color w:val="000000" w:themeColor="text1"/>
          <w:sz w:val="24"/>
          <w:szCs w:val="24"/>
          <w:lang w:val="es-419" w:eastAsia="es-HN"/>
        </w:rPr>
        <w:t>EN EL</w:t>
      </w:r>
      <w:r w:rsidRPr="2C10E569">
        <w:rPr>
          <w:rFonts w:ascii="Times New Roman" w:eastAsia="Times New Roman" w:hAnsi="Times New Roman" w:cs="Times New Roman"/>
          <w:b/>
          <w:bCs/>
          <w:color w:val="000000" w:themeColor="text1"/>
          <w:sz w:val="24"/>
          <w:szCs w:val="24"/>
          <w:lang w:val="es-419" w:eastAsia="es-HN"/>
        </w:rPr>
        <w:t xml:space="preserve"> USO DE PRODUCTOS FINANCIEROS</w:t>
      </w:r>
      <w:r w:rsidR="00B0298B" w:rsidRPr="2C10E569">
        <w:rPr>
          <w:rFonts w:ascii="Times New Roman" w:eastAsia="Times New Roman" w:hAnsi="Times New Roman" w:cs="Times New Roman"/>
          <w:b/>
          <w:bCs/>
          <w:color w:val="000000" w:themeColor="text1"/>
          <w:sz w:val="24"/>
          <w:szCs w:val="24"/>
          <w:lang w:val="es-419" w:eastAsia="es-HN"/>
        </w:rPr>
        <w:t>: PERSPECTIVA</w:t>
      </w:r>
      <w:r w:rsidR="00D95129">
        <w:rPr>
          <w:rFonts w:ascii="Times New Roman" w:eastAsia="Times New Roman" w:hAnsi="Times New Roman" w:cs="Times New Roman"/>
          <w:b/>
          <w:bCs/>
          <w:color w:val="000000" w:themeColor="text1"/>
          <w:sz w:val="24"/>
          <w:szCs w:val="24"/>
          <w:lang w:val="es-419" w:eastAsia="es-HN"/>
        </w:rPr>
        <w:t>S</w:t>
      </w:r>
      <w:r w:rsidR="00B0298B" w:rsidRPr="2C10E569">
        <w:rPr>
          <w:rFonts w:ascii="Times New Roman" w:eastAsia="Times New Roman" w:hAnsi="Times New Roman" w:cs="Times New Roman"/>
          <w:b/>
          <w:bCs/>
          <w:color w:val="000000" w:themeColor="text1"/>
          <w:sz w:val="24"/>
          <w:szCs w:val="24"/>
          <w:lang w:val="es-419" w:eastAsia="es-HN"/>
        </w:rPr>
        <w:t xml:space="preserve"> DE</w:t>
      </w:r>
      <w:r w:rsidR="00D95129">
        <w:rPr>
          <w:rFonts w:ascii="Times New Roman" w:eastAsia="Times New Roman" w:hAnsi="Times New Roman" w:cs="Times New Roman"/>
          <w:b/>
          <w:bCs/>
          <w:color w:val="000000" w:themeColor="text1"/>
          <w:sz w:val="24"/>
          <w:szCs w:val="24"/>
          <w:lang w:val="es-419" w:eastAsia="es-HN"/>
        </w:rPr>
        <w:t xml:space="preserve"> LOS EMPRENDEDORES DEL</w:t>
      </w:r>
      <w:r w:rsidR="00B0298B" w:rsidRPr="2C10E569">
        <w:rPr>
          <w:rFonts w:ascii="Times New Roman" w:eastAsia="Times New Roman" w:hAnsi="Times New Roman" w:cs="Times New Roman"/>
          <w:b/>
          <w:bCs/>
          <w:color w:val="000000" w:themeColor="text1"/>
          <w:sz w:val="24"/>
          <w:szCs w:val="24"/>
          <w:lang w:val="es-419" w:eastAsia="es-HN"/>
        </w:rPr>
        <w:t xml:space="preserve"> PROGRAMA MENTORÍA BAC, TEGUCIGALPA”</w:t>
      </w:r>
      <w:r w:rsidR="007D5C9B" w:rsidRPr="2C10E569">
        <w:rPr>
          <w:rFonts w:ascii="Times New Roman" w:hAnsi="Times New Roman" w:cs="Times New Roman"/>
          <w:sz w:val="24"/>
          <w:szCs w:val="24"/>
        </w:rPr>
        <w:t xml:space="preserve">, presentado y aprobado en </w:t>
      </w:r>
      <w:r w:rsidR="00417753" w:rsidRPr="2C10E569">
        <w:rPr>
          <w:rFonts w:ascii="Times New Roman" w:hAnsi="Times New Roman" w:cs="Times New Roman"/>
          <w:sz w:val="24"/>
          <w:szCs w:val="24"/>
        </w:rPr>
        <w:t>Junio 2024</w:t>
      </w:r>
      <w:r w:rsidR="007D5C9B" w:rsidRPr="2C10E569">
        <w:rPr>
          <w:rFonts w:ascii="Times New Roman" w:hAnsi="Times New Roman" w:cs="Times New Roman"/>
          <w:sz w:val="24"/>
          <w:szCs w:val="24"/>
        </w:rPr>
        <w:t>, como requisito previo pa</w:t>
      </w:r>
      <w:r w:rsidR="00417753" w:rsidRPr="2C10E569">
        <w:rPr>
          <w:rFonts w:ascii="Times New Roman" w:hAnsi="Times New Roman" w:cs="Times New Roman"/>
          <w:sz w:val="24"/>
          <w:szCs w:val="24"/>
        </w:rPr>
        <w:t xml:space="preserve">ra optar al título de </w:t>
      </w:r>
      <w:r w:rsidR="00417753" w:rsidRPr="2C10E569">
        <w:rPr>
          <w:rFonts w:ascii="Times New Roman" w:hAnsi="Times New Roman" w:cs="Times New Roman"/>
          <w:b/>
          <w:bCs/>
          <w:sz w:val="24"/>
          <w:szCs w:val="24"/>
        </w:rPr>
        <w:t>MÁSTER</w:t>
      </w:r>
      <w:r w:rsidR="007D5C9B" w:rsidRPr="2C10E569">
        <w:rPr>
          <w:rFonts w:ascii="Times New Roman" w:hAnsi="Times New Roman" w:cs="Times New Roman"/>
          <w:b/>
          <w:bCs/>
          <w:sz w:val="24"/>
          <w:szCs w:val="24"/>
        </w:rPr>
        <w:t xml:space="preserve"> </w:t>
      </w:r>
      <w:r w:rsidR="00417753" w:rsidRPr="2C10E569">
        <w:rPr>
          <w:rFonts w:ascii="Times New Roman" w:hAnsi="Times New Roman" w:cs="Times New Roman"/>
          <w:b/>
          <w:bCs/>
          <w:sz w:val="24"/>
          <w:szCs w:val="24"/>
        </w:rPr>
        <w:t>EN FINANZAS</w:t>
      </w:r>
      <w:r w:rsidR="00417753" w:rsidRPr="2C10E569">
        <w:rPr>
          <w:rFonts w:ascii="Times New Roman" w:hAnsi="Times New Roman" w:cs="Times New Roman"/>
          <w:sz w:val="24"/>
          <w:szCs w:val="24"/>
        </w:rPr>
        <w:t xml:space="preserve"> y reco</w:t>
      </w:r>
      <w:r w:rsidR="007D5C9B" w:rsidRPr="2C10E569">
        <w:rPr>
          <w:rFonts w:ascii="Times New Roman" w:hAnsi="Times New Roman" w:cs="Times New Roman"/>
          <w:sz w:val="24"/>
          <w:szCs w:val="24"/>
        </w:rPr>
        <w:t>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5A671C1C" w14:textId="77777777" w:rsidR="007D5C9B" w:rsidRPr="000369AE" w:rsidRDefault="007D5C9B" w:rsidP="00E71498">
      <w:pPr>
        <w:pStyle w:val="Prrafodelista"/>
        <w:numPr>
          <w:ilvl w:val="0"/>
          <w:numId w:val="1"/>
        </w:numPr>
        <w:tabs>
          <w:tab w:val="left" w:pos="362"/>
        </w:tabs>
        <w:spacing w:before="124" w:line="480" w:lineRule="auto"/>
        <w:ind w:right="108" w:hanging="283"/>
        <w:jc w:val="both"/>
        <w:rPr>
          <w:rFonts w:ascii="Times New Roman" w:eastAsia="Times New Roman" w:hAnsi="Times New Roman"/>
          <w:sz w:val="24"/>
          <w:szCs w:val="24"/>
        </w:rPr>
      </w:pPr>
      <w:r w:rsidRPr="000369AE">
        <w:rPr>
          <w:rFonts w:ascii="Times New Roman" w:eastAsia="Times New Roman" w:hAnsi="Times New Roman"/>
          <w:sz w:val="24"/>
          <w:szCs w:val="24"/>
        </w:rPr>
        <w:t>Los usuarios puedan consultar el contenido de este trabajo en las salas de estudio de la biblioteca y/o la página Web de la Universidad.</w:t>
      </w:r>
    </w:p>
    <w:p w14:paraId="40AE51A3" w14:textId="77777777" w:rsidR="007D5C9B" w:rsidRDefault="007D5C9B" w:rsidP="00E71498">
      <w:pPr>
        <w:pStyle w:val="Prrafodelista"/>
        <w:numPr>
          <w:ilvl w:val="0"/>
          <w:numId w:val="1"/>
        </w:numPr>
        <w:tabs>
          <w:tab w:val="left" w:pos="370"/>
        </w:tabs>
        <w:spacing w:before="124" w:line="480" w:lineRule="auto"/>
        <w:ind w:right="110" w:hanging="283"/>
        <w:jc w:val="both"/>
        <w:rPr>
          <w:rFonts w:ascii="Times New Roman" w:eastAsia="Times New Roman" w:hAnsi="Times New Roman"/>
          <w:sz w:val="24"/>
          <w:szCs w:val="24"/>
        </w:rPr>
      </w:pPr>
      <w:r w:rsidRPr="008767D0">
        <w:rPr>
          <w:rFonts w:ascii="Times New Roman" w:eastAsia="Times New Roman" w:hAnsi="Times New Roman"/>
          <w:sz w:val="24"/>
          <w:szCs w:val="24"/>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7A7EB087" w14:textId="77777777" w:rsidR="007D5C9B" w:rsidRPr="008767D0" w:rsidRDefault="007D5C9B" w:rsidP="00E71498">
      <w:pPr>
        <w:pStyle w:val="Prrafodelista"/>
        <w:spacing w:line="480" w:lineRule="auto"/>
        <w:rPr>
          <w:rFonts w:ascii="Times New Roman" w:eastAsia="Times New Roman" w:hAnsi="Times New Roman"/>
          <w:sz w:val="24"/>
          <w:szCs w:val="24"/>
        </w:rPr>
      </w:pPr>
    </w:p>
    <w:p w14:paraId="694734D5" w14:textId="77777777" w:rsidR="007D5C9B" w:rsidRPr="006F4460" w:rsidRDefault="007D5C9B" w:rsidP="00572480">
      <w:pPr>
        <w:pStyle w:val="Textoindependiente"/>
        <w:spacing w:line="360" w:lineRule="auto"/>
        <w:ind w:right="103" w:firstLine="608"/>
        <w:jc w:val="both"/>
      </w:pPr>
      <w:r w:rsidRPr="006F4460">
        <w:t>De conformidad con lo establecido en los artículos 9.2, 18, 19, 35 y 62 de la Ley de Derechos de</w:t>
      </w:r>
      <w:r w:rsidRPr="006F4460">
        <w:rPr>
          <w:spacing w:val="-17"/>
        </w:rPr>
        <w:t xml:space="preserve"> </w:t>
      </w:r>
      <w:r w:rsidRPr="006F4460">
        <w:t>Autor</w:t>
      </w:r>
      <w:r w:rsidRPr="006F4460">
        <w:rPr>
          <w:spacing w:val="-12"/>
        </w:rPr>
        <w:t xml:space="preserve"> </w:t>
      </w:r>
      <w:r w:rsidRPr="006F4460">
        <w:t>y</w:t>
      </w:r>
      <w:r w:rsidRPr="006F4460">
        <w:rPr>
          <w:spacing w:val="-18"/>
        </w:rPr>
        <w:t xml:space="preserve"> </w:t>
      </w:r>
      <w:r w:rsidRPr="006F4460">
        <w:t>de</w:t>
      </w:r>
      <w:r w:rsidRPr="006F4460">
        <w:rPr>
          <w:spacing w:val="-17"/>
        </w:rPr>
        <w:t xml:space="preserve"> </w:t>
      </w:r>
      <w:r w:rsidRPr="006F4460">
        <w:t>los</w:t>
      </w:r>
      <w:r w:rsidRPr="006F4460">
        <w:rPr>
          <w:spacing w:val="-13"/>
        </w:rPr>
        <w:t xml:space="preserve"> </w:t>
      </w:r>
      <w:r w:rsidRPr="006F4460">
        <w:t>Derechos</w:t>
      </w:r>
      <w:r w:rsidRPr="006F4460">
        <w:rPr>
          <w:spacing w:val="-16"/>
        </w:rPr>
        <w:t xml:space="preserve"> </w:t>
      </w:r>
      <w:r w:rsidRPr="006F4460">
        <w:t>Conexos;</w:t>
      </w:r>
      <w:r w:rsidRPr="006F4460">
        <w:rPr>
          <w:spacing w:val="-15"/>
        </w:rPr>
        <w:t xml:space="preserve"> </w:t>
      </w:r>
      <w:r w:rsidRPr="006F4460">
        <w:t>los</w:t>
      </w:r>
      <w:r w:rsidRPr="006F4460">
        <w:rPr>
          <w:spacing w:val="-15"/>
        </w:rPr>
        <w:t xml:space="preserve"> </w:t>
      </w:r>
      <w:r w:rsidRPr="006F4460">
        <w:t>derechos</w:t>
      </w:r>
      <w:r w:rsidRPr="006F4460">
        <w:rPr>
          <w:spacing w:val="-13"/>
        </w:rPr>
        <w:t xml:space="preserve"> </w:t>
      </w:r>
      <w:r w:rsidRPr="006F4460">
        <w:t>morales</w:t>
      </w:r>
      <w:r w:rsidRPr="006F4460">
        <w:rPr>
          <w:spacing w:val="-16"/>
        </w:rPr>
        <w:t xml:space="preserve"> </w:t>
      </w:r>
      <w:r w:rsidRPr="006F4460">
        <w:t>pertenecen</w:t>
      </w:r>
      <w:r w:rsidRPr="006F4460">
        <w:rPr>
          <w:spacing w:val="-13"/>
        </w:rPr>
        <w:t xml:space="preserve"> </w:t>
      </w:r>
      <w:r w:rsidRPr="006F4460">
        <w:t>al</w:t>
      </w:r>
      <w:r w:rsidRPr="006F4460">
        <w:rPr>
          <w:spacing w:val="-15"/>
        </w:rPr>
        <w:t xml:space="preserve"> </w:t>
      </w:r>
      <w:r w:rsidRPr="006F4460">
        <w:t>autor</w:t>
      </w:r>
      <w:r w:rsidRPr="006F4460">
        <w:rPr>
          <w:spacing w:val="-12"/>
        </w:rPr>
        <w:t xml:space="preserve"> </w:t>
      </w:r>
      <w:r w:rsidRPr="006F4460">
        <w:t>y</w:t>
      </w:r>
      <w:r w:rsidRPr="006F4460">
        <w:rPr>
          <w:spacing w:val="-21"/>
        </w:rPr>
        <w:t xml:space="preserve"> </w:t>
      </w:r>
      <w:r w:rsidRPr="006F4460">
        <w:t>son</w:t>
      </w:r>
      <w:r w:rsidRPr="006F4460">
        <w:rPr>
          <w:spacing w:val="-16"/>
        </w:rPr>
        <w:t xml:space="preserve"> </w:t>
      </w:r>
      <w:r w:rsidRPr="006F4460">
        <w:t>personalísimos,</w:t>
      </w:r>
      <w:r>
        <w:t xml:space="preserve"> </w:t>
      </w:r>
      <w:r w:rsidRPr="006F4460">
        <w:t>irrenunciables, imprescriptibles e inalienables</w:t>
      </w:r>
      <w:r>
        <w:t>.</w:t>
      </w:r>
      <w:r w:rsidRPr="006F4460">
        <w:t xml:space="preserve"> </w:t>
      </w:r>
      <w:r>
        <w:t>A</w:t>
      </w:r>
      <w:r w:rsidRPr="006F4460">
        <w:t xml:space="preserve">simismo, </w:t>
      </w:r>
      <w:r>
        <w:t>el autor cede</w:t>
      </w:r>
      <w:r w:rsidRPr="006F4460">
        <w:t xml:space="preserve"> de forma ilimitada y exclusiva a UNITEC la titularidad de los derechos patrimoniales. Es entendido que cualquier copia o reproducción del presente documento con fines de lucro no está permitida sin previa autorización por escrito de parte de</w:t>
      </w:r>
      <w:r w:rsidRPr="006F4460">
        <w:rPr>
          <w:spacing w:val="-14"/>
        </w:rPr>
        <w:t xml:space="preserve"> </w:t>
      </w:r>
      <w:r w:rsidRPr="006F4460">
        <w:t>UNITEC.</w:t>
      </w:r>
    </w:p>
    <w:p w14:paraId="6BC2D114" w14:textId="77777777" w:rsidR="007D5C9B" w:rsidRPr="006F4460" w:rsidRDefault="007D5C9B" w:rsidP="00E71498">
      <w:pPr>
        <w:spacing w:line="480" w:lineRule="auto"/>
        <w:jc w:val="both"/>
        <w:sectPr w:rsidR="007D5C9B" w:rsidRPr="006F4460">
          <w:pgSz w:w="12240" w:h="15840"/>
          <w:pgMar w:top="1220" w:right="1160" w:bottom="1240" w:left="1340" w:header="0" w:footer="1047" w:gutter="0"/>
          <w:cols w:space="720"/>
        </w:sectPr>
      </w:pPr>
    </w:p>
    <w:p w14:paraId="2BDBD637" w14:textId="4BC290E3" w:rsidR="007D5C9B" w:rsidRPr="008767D0" w:rsidRDefault="3C1D2619" w:rsidP="3C1D2619">
      <w:pPr>
        <w:pStyle w:val="Textoindependiente"/>
        <w:tabs>
          <w:tab w:val="left" w:pos="2226"/>
          <w:tab w:val="left" w:pos="3239"/>
          <w:tab w:val="left" w:pos="8439"/>
        </w:tabs>
        <w:spacing w:before="126" w:line="480" w:lineRule="auto"/>
        <w:ind w:left="0" w:firstLine="0"/>
        <w:jc w:val="both"/>
        <w:rPr>
          <w:w w:val="33"/>
          <w:u w:val="single" w:color="000000"/>
        </w:rPr>
      </w:pPr>
      <w:r>
        <w:lastRenderedPageBreak/>
        <w:t xml:space="preserve">En fe de lo cual se suscribe el presente documento en la ciudad de Tegucigalpa, a los </w:t>
      </w:r>
      <w:r w:rsidRPr="3C1D2619">
        <w:rPr>
          <w:b/>
          <w:bCs/>
        </w:rPr>
        <w:t>Veintidós días del mes de junio del año 2024.</w:t>
      </w:r>
      <w:r w:rsidR="007D5C9B">
        <w:tab/>
      </w:r>
    </w:p>
    <w:p w14:paraId="2BB5CFD4" w14:textId="77777777" w:rsidR="007D5C9B" w:rsidRPr="008767D0" w:rsidRDefault="007D5C9B" w:rsidP="00E71498">
      <w:pPr>
        <w:spacing w:line="480" w:lineRule="auto"/>
        <w:sectPr w:rsidR="007D5C9B" w:rsidRPr="008767D0">
          <w:type w:val="continuous"/>
          <w:pgSz w:w="12240" w:h="15840"/>
          <w:pgMar w:top="1500" w:right="1160" w:bottom="280" w:left="1340" w:header="720" w:footer="720" w:gutter="0"/>
          <w:cols w:num="2" w:space="720" w:equalWidth="0">
            <w:col w:w="8460" w:space="67"/>
            <w:col w:w="1213"/>
          </w:cols>
        </w:sectPr>
      </w:pPr>
    </w:p>
    <w:p w14:paraId="78F2B54E" w14:textId="1D3E53A2" w:rsidR="007D5C9B" w:rsidRDefault="007D5C9B" w:rsidP="00E71498">
      <w:pPr>
        <w:spacing w:line="480" w:lineRule="auto"/>
        <w:rPr>
          <w:rFonts w:ascii="Times New Roman" w:eastAsia="Times New Roman" w:hAnsi="Times New Roman" w:cs="Times New Roman"/>
          <w:sz w:val="20"/>
          <w:szCs w:val="20"/>
        </w:rPr>
      </w:pPr>
    </w:p>
    <w:p w14:paraId="7B1B370E" w14:textId="77777777" w:rsidR="00985D21" w:rsidRPr="008767D0" w:rsidRDefault="00985D21" w:rsidP="00E71498">
      <w:pPr>
        <w:spacing w:line="480" w:lineRule="auto"/>
        <w:rPr>
          <w:rFonts w:ascii="Times New Roman" w:eastAsia="Times New Roman" w:hAnsi="Times New Roman" w:cs="Times New Roman"/>
          <w:sz w:val="20"/>
          <w:szCs w:val="20"/>
        </w:rPr>
      </w:pPr>
    </w:p>
    <w:p w14:paraId="4C03688E" w14:textId="526F50EF" w:rsidR="007D5C9B" w:rsidRPr="008767D0" w:rsidRDefault="007D5C9B" w:rsidP="00E71498">
      <w:pPr>
        <w:spacing w:line="480" w:lineRule="auto"/>
        <w:rPr>
          <w:rFonts w:ascii="Times New Roman" w:eastAsia="Times New Roman" w:hAnsi="Times New Roman" w:cs="Times New Roman"/>
          <w:sz w:val="20"/>
          <w:szCs w:val="20"/>
        </w:rPr>
      </w:pPr>
    </w:p>
    <w:p w14:paraId="39CEEF7F" w14:textId="77777777" w:rsidR="007D5C9B" w:rsidRPr="008767D0" w:rsidRDefault="007D5C9B" w:rsidP="00E71498">
      <w:pPr>
        <w:spacing w:line="480" w:lineRule="auto"/>
        <w:rPr>
          <w:rFonts w:ascii="Times New Roman" w:eastAsia="Times New Roman" w:hAnsi="Times New Roman" w:cs="Times New Roman"/>
          <w:sz w:val="20"/>
          <w:szCs w:val="20"/>
        </w:rPr>
      </w:pPr>
    </w:p>
    <w:p w14:paraId="29915328" w14:textId="3CBCEB89" w:rsidR="007D5C9B" w:rsidRPr="00985D21" w:rsidRDefault="3C1D2619" w:rsidP="00985D21">
      <w:pPr>
        <w:spacing w:line="480" w:lineRule="auto"/>
        <w:rPr>
          <w:rFonts w:ascii="Times New Roman" w:eastAsia="Times New Roman" w:hAnsi="Times New Roman" w:cs="Times New Roman"/>
          <w:sz w:val="20"/>
          <w:szCs w:val="20"/>
        </w:rPr>
      </w:pPr>
      <w:r w:rsidRPr="3C1D2619">
        <w:rPr>
          <w:rFonts w:ascii="Times New Roman" w:eastAsia="Times New Roman" w:hAnsi="Times New Roman" w:cs="Times New Roman"/>
          <w:sz w:val="20"/>
          <w:szCs w:val="20"/>
        </w:rPr>
        <w:t xml:space="preserve">         </w:t>
      </w:r>
      <w:r w:rsidR="00985D21" w:rsidRPr="00F07D85">
        <w:rPr>
          <w:noProof/>
          <w:lang w:val="es-419" w:eastAsia="es-419"/>
        </w:rPr>
        <w:drawing>
          <wp:inline distT="0" distB="0" distL="0" distR="0" wp14:anchorId="75DA3961" wp14:editId="41692B0A">
            <wp:extent cx="1790700" cy="76962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90877" cy="769696"/>
                    </a:xfrm>
                    <a:prstGeom prst="rect">
                      <a:avLst/>
                    </a:prstGeom>
                  </pic:spPr>
                </pic:pic>
              </a:graphicData>
            </a:graphic>
          </wp:inline>
        </w:drawing>
      </w:r>
      <w:r w:rsidRPr="3C1D2619">
        <w:rPr>
          <w:rFonts w:ascii="Times New Roman" w:eastAsia="Times New Roman" w:hAnsi="Times New Roman" w:cs="Times New Roman"/>
          <w:sz w:val="20"/>
          <w:szCs w:val="20"/>
        </w:rPr>
        <w:t xml:space="preserve">                                                           </w:t>
      </w:r>
      <w:r w:rsidR="00985D21">
        <w:rPr>
          <w:noProof/>
          <w:lang w:val="es-419" w:eastAsia="es-419"/>
        </w:rPr>
        <w:drawing>
          <wp:inline distT="0" distB="0" distL="0" distR="0" wp14:anchorId="36A4C10F" wp14:editId="698F3191">
            <wp:extent cx="1992244" cy="858932"/>
            <wp:effectExtent l="0" t="0" r="2540" b="381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92244" cy="858932"/>
                    </a:xfrm>
                    <a:prstGeom prst="rect">
                      <a:avLst/>
                    </a:prstGeom>
                  </pic:spPr>
                </pic:pic>
              </a:graphicData>
            </a:graphic>
          </wp:inline>
        </w:drawing>
      </w:r>
      <w:r w:rsidRPr="3C1D2619">
        <w:rPr>
          <w:rFonts w:ascii="Times New Roman" w:eastAsia="Times New Roman" w:hAnsi="Times New Roman" w:cs="Times New Roman"/>
          <w:sz w:val="20"/>
          <w:szCs w:val="20"/>
        </w:rPr>
        <w:t xml:space="preserve">                                                                                                                                                                                                                                            </w:t>
      </w:r>
      <w:r w:rsidR="00E61BC7">
        <w:rPr>
          <w:rFonts w:ascii="Times New Roman" w:eastAsia="Times New Roman" w:hAnsi="Times New Roman" w:cs="Times New Roman"/>
          <w:sz w:val="20"/>
          <w:szCs w:val="20"/>
        </w:rPr>
        <w:t xml:space="preserve">                                                                                   </w:t>
      </w:r>
      <w:r w:rsidR="00985D21">
        <w:rPr>
          <w:rFonts w:ascii="Times New Roman" w:eastAsia="Times New Roman" w:hAnsi="Times New Roman" w:cs="Times New Roman"/>
          <w:sz w:val="20"/>
          <w:szCs w:val="20"/>
        </w:rPr>
        <w:t xml:space="preserve">       </w:t>
      </w:r>
      <w:r w:rsidR="00985D21">
        <w:rPr>
          <w:noProof/>
          <w:lang w:val="es-419" w:eastAsia="es-419"/>
        </w:rPr>
        <w:t xml:space="preserve">                                                              </w:t>
      </w:r>
    </w:p>
    <w:p w14:paraId="12C74657" w14:textId="3C78C6E9" w:rsidR="007D5C9B" w:rsidRPr="00A0094D" w:rsidRDefault="00A0094D" w:rsidP="00A0094D">
      <w:pPr>
        <w:tabs>
          <w:tab w:val="left" w:pos="6102"/>
        </w:tabs>
        <w:spacing w:line="480" w:lineRule="auto"/>
        <w:rPr>
          <w:rFonts w:ascii="Times New Roman" w:eastAsia="Times New Roman" w:hAnsi="Times New Roman" w:cs="Times New Roman"/>
          <w:sz w:val="2"/>
          <w:szCs w:val="2"/>
        </w:rPr>
      </w:pPr>
      <w:r>
        <w:rPr>
          <w:rFonts w:ascii="Times New Roman"/>
          <w:noProof/>
          <w:sz w:val="2"/>
          <w:lang w:val="es-419" w:eastAsia="es-419"/>
        </w:rPr>
        <mc:AlternateContent>
          <mc:Choice Requires="wpg">
            <w:drawing>
              <wp:inline distT="0" distB="0" distL="0" distR="0" wp14:anchorId="20F9BBCB" wp14:editId="27A612F2">
                <wp:extent cx="2296160" cy="10160"/>
                <wp:effectExtent l="1270" t="6350" r="7620" b="2540"/>
                <wp:docPr id="45"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46" name="Group 165"/>
                        <wpg:cNvGrpSpPr>
                          <a:grpSpLocks/>
                        </wpg:cNvGrpSpPr>
                        <wpg:grpSpPr bwMode="auto">
                          <a:xfrm>
                            <a:off x="8" y="8"/>
                            <a:ext cx="3600" cy="2"/>
                            <a:chOff x="8" y="8"/>
                            <a:chExt cx="3600" cy="2"/>
                          </a:xfrm>
                        </wpg:grpSpPr>
                        <wps:wsp>
                          <wps:cNvPr id="47"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xmlns:arto="http://schemas.microsoft.com/office/word/2006/arto" xmlns:c="http://schemas.openxmlformats.org/drawingml/2006/chart" xmlns:a16="http://schemas.microsoft.com/office/drawing/2014/main" xmlns:dgm="http://schemas.openxmlformats.org/drawingml/2006/diagram" xmlns:a14="http://schemas.microsoft.com/office/drawing/2010/main" xmlns:pic="http://schemas.openxmlformats.org/drawingml/2006/picture" xmlns:a="http://schemas.openxmlformats.org/drawingml/2006/main">
            <w:pict w14:anchorId="7AE277E1">
              <v:group id="Group 164" style="width:180.8pt;height:.8pt;mso-position-horizontal-relative:char;mso-position-vertical-relative:line" coordsize="3616,16" o:spid="_x0000_s1026" w14:anchorId="50AF7F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">
                <v:group id="Group 165" style="position:absolute;left:8;top:8;width:3600;height:2" coordsize="3600,2" coordorigin="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166" style="position:absolute;left:8;top:8;width:3600;height:2;visibility:visible;mso-wrap-style:square;v-text-anchor:top" coordsize="3600,2" o:spid="_x0000_s1028" filled="f" strokeweight=".26669mm" path="m,l3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">
                    <v:path arrowok="t" o:connecttype="custom" o:connectlocs="0,0;3600,0" o:connectangles="0,0"/>
                  </v:shape>
                </v:group>
                <w10:anchorlock/>
              </v:group>
            </w:pict>
          </mc:Fallback>
        </mc:AlternateContent>
      </w:r>
      <w:r>
        <w:rPr>
          <w:rFonts w:ascii="Times New Roman" w:eastAsia="Times New Roman" w:hAnsi="Times New Roman" w:cs="Times New Roman"/>
          <w:sz w:val="2"/>
          <w:szCs w:val="2"/>
        </w:rPr>
        <w:t xml:space="preserve">                                                                                                                                                                                                                                                                                                                      </w:t>
      </w:r>
      <w:r w:rsidR="004B6389">
        <w:rPr>
          <w:rFonts w:ascii="Times New Roman" w:eastAsia="Times New Roman" w:hAnsi="Times New Roman" w:cs="Times New Roman"/>
          <w:sz w:val="2"/>
          <w:szCs w:val="2"/>
        </w:rPr>
        <w:t xml:space="preserve">                                                                                                                           </w:t>
      </w:r>
      <w:r>
        <w:rPr>
          <w:rFonts w:ascii="Times New Roman" w:eastAsia="Times New Roman" w:hAnsi="Times New Roman" w:cs="Times New Roman"/>
          <w:sz w:val="2"/>
          <w:szCs w:val="2"/>
        </w:rPr>
        <w:t xml:space="preserve">     </w:t>
      </w:r>
      <w:r w:rsidR="007D5C9B">
        <w:rPr>
          <w:rFonts w:ascii="Times New Roman"/>
          <w:noProof/>
          <w:sz w:val="2"/>
          <w:lang w:val="es-419" w:eastAsia="es-419"/>
        </w:rPr>
        <mc:AlternateContent>
          <mc:Choice Requires="wpg">
            <w:drawing>
              <wp:inline distT="0" distB="0" distL="0" distR="0" wp14:anchorId="546E1B57" wp14:editId="1F1BAC74">
                <wp:extent cx="2296160" cy="10160"/>
                <wp:effectExtent l="1270" t="6350" r="7620" b="2540"/>
                <wp:docPr id="172"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73" name="Group 165"/>
                        <wpg:cNvGrpSpPr>
                          <a:grpSpLocks/>
                        </wpg:cNvGrpSpPr>
                        <wpg:grpSpPr bwMode="auto">
                          <a:xfrm>
                            <a:off x="8" y="8"/>
                            <a:ext cx="3600" cy="2"/>
                            <a:chOff x="8" y="8"/>
                            <a:chExt cx="3600" cy="2"/>
                          </a:xfrm>
                        </wpg:grpSpPr>
                        <wps:wsp>
                          <wps:cNvPr id="174"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xmlns:arto="http://schemas.microsoft.com/office/word/2006/arto" xmlns:c="http://schemas.openxmlformats.org/drawingml/2006/chart" xmlns:a16="http://schemas.microsoft.com/office/drawing/2014/main" xmlns:dgm="http://schemas.openxmlformats.org/drawingml/2006/diagram" xmlns:a14="http://schemas.microsoft.com/office/drawing/2010/main" xmlns:pic="http://schemas.openxmlformats.org/drawingml/2006/picture" xmlns:a="http://schemas.openxmlformats.org/drawingml/2006/main">
            <w:pict w14:anchorId="3110C603">
              <v:group id="Group 164" style="width:180.8pt;height:.8pt;mso-position-horizontal-relative:char;mso-position-vertical-relative:line" coordsize="3616,16" o:spid="_x0000_s1026" w14:anchorId="011DCD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">
                <v:group id="Group 165" style="position:absolute;left:8;top:8;width:3600;height:2" coordsize="3600,2" coordorigin="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166" style="position:absolute;left:8;top:8;width:3600;height:2;visibility:visible;mso-wrap-style:square;v-text-anchor:top" coordsize="3600,2" o:spid="_x0000_s1028" filled="f" strokeweight=".26669mm" path="m,l3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">
                    <v:path arrowok="t" o:connecttype="custom" o:connectlocs="0,0;3600,0" o:connectangles="0,0"/>
                  </v:shape>
                </v:group>
                <w10:anchorlock/>
              </v:group>
            </w:pict>
          </mc:Fallback>
        </mc:AlternateContent>
      </w:r>
    </w:p>
    <w:p w14:paraId="4F891605" w14:textId="5637C6DF" w:rsidR="004B6389" w:rsidRPr="003F60B4" w:rsidRDefault="3C1D2619" w:rsidP="3C1D2619">
      <w:pPr>
        <w:spacing w:line="480" w:lineRule="auto"/>
        <w:rPr>
          <w:rFonts w:ascii="Times New Roman" w:hAnsi="Times New Roman"/>
          <w:b/>
          <w:bCs/>
          <w:sz w:val="24"/>
          <w:szCs w:val="24"/>
        </w:rPr>
      </w:pPr>
      <w:bookmarkStart w:id="7" w:name="_Toc474331370"/>
      <w:r w:rsidRPr="3C1D2619">
        <w:rPr>
          <w:rFonts w:ascii="Times New Roman" w:hAnsi="Times New Roman"/>
          <w:b/>
          <w:bCs/>
          <w:sz w:val="24"/>
          <w:szCs w:val="24"/>
        </w:rPr>
        <w:t xml:space="preserve">Alejandra María Flores López                                                      Yessy Yariela Sánchez Álvarez  </w:t>
      </w:r>
    </w:p>
    <w:p w14:paraId="498CC3C9" w14:textId="1D254D7A" w:rsidR="004B6389" w:rsidRDefault="3C1D2619" w:rsidP="3C1D2619">
      <w:pPr>
        <w:spacing w:line="480" w:lineRule="auto"/>
        <w:ind w:left="666"/>
        <w:rPr>
          <w:rFonts w:ascii="Times New Roman" w:hAnsi="Times New Roman"/>
          <w:b/>
          <w:bCs/>
          <w:sz w:val="24"/>
          <w:szCs w:val="24"/>
        </w:rPr>
      </w:pPr>
      <w:r w:rsidRPr="3C1D2619">
        <w:rPr>
          <w:rFonts w:ascii="Times New Roman" w:hAnsi="Times New Roman"/>
          <w:b/>
          <w:bCs/>
          <w:sz w:val="24"/>
          <w:szCs w:val="24"/>
        </w:rPr>
        <w:t>12243074                                                                                              12243073</w:t>
      </w:r>
    </w:p>
    <w:p w14:paraId="01E23068" w14:textId="0056B705" w:rsidR="007D5C9B" w:rsidRPr="003F60B4" w:rsidRDefault="004B6389" w:rsidP="00E71498">
      <w:pPr>
        <w:spacing w:line="480" w:lineRule="auto"/>
        <w:ind w:left="666"/>
        <w:jc w:val="center"/>
        <w:rPr>
          <w:rFonts w:ascii="Times New Roman" w:hAnsi="Times New Roman"/>
          <w:b/>
          <w:sz w:val="24"/>
        </w:rPr>
      </w:pPr>
      <w:r>
        <w:rPr>
          <w:rFonts w:ascii="Times New Roman" w:hAnsi="Times New Roman"/>
          <w:b/>
          <w:sz w:val="24"/>
        </w:rPr>
        <w:t xml:space="preserve">  </w:t>
      </w:r>
      <w:bookmarkEnd w:id="7"/>
    </w:p>
    <w:p w14:paraId="79B9D068" w14:textId="77777777" w:rsidR="007D5C9B" w:rsidRPr="006F4460" w:rsidRDefault="007D5C9B" w:rsidP="00E71498">
      <w:pPr>
        <w:spacing w:line="480" w:lineRule="auto"/>
        <w:rPr>
          <w:rFonts w:ascii="Times New Roman" w:eastAsia="Times New Roman" w:hAnsi="Times New Roman" w:cs="Times New Roman"/>
          <w:b/>
          <w:bCs/>
          <w:sz w:val="24"/>
          <w:szCs w:val="24"/>
        </w:rPr>
      </w:pPr>
    </w:p>
    <w:p w14:paraId="687D217C" w14:textId="77777777" w:rsidR="007D5C9B" w:rsidRPr="006F4460" w:rsidRDefault="007D5C9B" w:rsidP="00E71498">
      <w:pPr>
        <w:spacing w:line="480" w:lineRule="auto"/>
        <w:rPr>
          <w:rFonts w:ascii="Times New Roman" w:eastAsia="Times New Roman" w:hAnsi="Times New Roman" w:cs="Times New Roman"/>
          <w:b/>
          <w:bCs/>
          <w:sz w:val="24"/>
          <w:szCs w:val="24"/>
        </w:rPr>
      </w:pPr>
    </w:p>
    <w:p w14:paraId="237A8E0E" w14:textId="77777777" w:rsidR="007D5C9B" w:rsidRPr="006F4460" w:rsidRDefault="007D5C9B" w:rsidP="00E71498">
      <w:pPr>
        <w:spacing w:before="4" w:line="480" w:lineRule="auto"/>
        <w:rPr>
          <w:rFonts w:ascii="Times New Roman" w:eastAsia="Times New Roman" w:hAnsi="Times New Roman" w:cs="Times New Roman"/>
          <w:b/>
          <w:bCs/>
          <w:sz w:val="31"/>
          <w:szCs w:val="31"/>
        </w:rPr>
      </w:pPr>
    </w:p>
    <w:p w14:paraId="2FA87A2A" w14:textId="77777777" w:rsidR="007D5C9B" w:rsidRPr="006F4460" w:rsidRDefault="007D5C9B" w:rsidP="00E71498">
      <w:pPr>
        <w:spacing w:line="480" w:lineRule="auto"/>
        <w:ind w:left="666"/>
        <w:rPr>
          <w:rFonts w:ascii="Times New Roman" w:eastAsia="Times New Roman" w:hAnsi="Times New Roman" w:cs="Times New Roman"/>
          <w:sz w:val="24"/>
          <w:szCs w:val="24"/>
        </w:rPr>
      </w:pPr>
      <w:r w:rsidRPr="006F4460">
        <w:rPr>
          <w:rFonts w:ascii="Times New Roman" w:hAnsi="Times New Roman"/>
          <w:b/>
          <w:sz w:val="24"/>
        </w:rPr>
        <w:t xml:space="preserve">* La autorización firmada se </w:t>
      </w:r>
      <w:r>
        <w:rPr>
          <w:rFonts w:ascii="Times New Roman" w:hAnsi="Times New Roman"/>
          <w:b/>
          <w:sz w:val="24"/>
        </w:rPr>
        <w:t xml:space="preserve">encuentra adjunta a mí </w:t>
      </w:r>
      <w:r w:rsidRPr="006F4460">
        <w:rPr>
          <w:rFonts w:ascii="Times New Roman" w:hAnsi="Times New Roman"/>
          <w:b/>
          <w:sz w:val="24"/>
        </w:rPr>
        <w:t>expediente</w:t>
      </w:r>
    </w:p>
    <w:p w14:paraId="6D63773F" w14:textId="77777777" w:rsidR="007D5C9B" w:rsidRDefault="007D5C9B" w:rsidP="00E71498">
      <w:pPr>
        <w:spacing w:line="480" w:lineRule="auto"/>
        <w:rPr>
          <w:rFonts w:ascii="Times New Roman" w:eastAsia="Times New Roman" w:hAnsi="Times New Roman" w:cs="Times New Roman"/>
          <w:sz w:val="24"/>
          <w:szCs w:val="24"/>
        </w:rPr>
      </w:pPr>
    </w:p>
    <w:p w14:paraId="1BE28B7F" w14:textId="77777777" w:rsidR="007D5C9B" w:rsidRDefault="007D5C9B" w:rsidP="00E71498">
      <w:pPr>
        <w:spacing w:line="480" w:lineRule="auto"/>
        <w:rPr>
          <w:rFonts w:ascii="Times New Roman" w:eastAsia="Times New Roman" w:hAnsi="Times New Roman" w:cs="Times New Roman"/>
          <w:sz w:val="24"/>
          <w:szCs w:val="24"/>
        </w:rPr>
      </w:pPr>
    </w:p>
    <w:p w14:paraId="5D0E5848" w14:textId="77777777" w:rsidR="007D5C9B" w:rsidRPr="006F4460" w:rsidRDefault="007D5C9B" w:rsidP="007D5C9B">
      <w:pPr>
        <w:rPr>
          <w:rFonts w:ascii="Times New Roman" w:eastAsia="Times New Roman" w:hAnsi="Times New Roman" w:cs="Times New Roman"/>
          <w:sz w:val="24"/>
          <w:szCs w:val="24"/>
        </w:rPr>
        <w:sectPr w:rsidR="007D5C9B" w:rsidRPr="006F4460">
          <w:type w:val="continuous"/>
          <w:pgSz w:w="12240" w:h="15840"/>
          <w:pgMar w:top="1500" w:right="1160" w:bottom="280" w:left="1340" w:header="720" w:footer="720" w:gutter="0"/>
          <w:cols w:space="720"/>
        </w:sectPr>
      </w:pPr>
    </w:p>
    <w:p w14:paraId="2879034E" w14:textId="6C23C357" w:rsidR="007D5C9B" w:rsidRPr="006F4460" w:rsidRDefault="00957657" w:rsidP="00957657">
      <w:pPr>
        <w:spacing w:before="8"/>
        <w:jc w:val="center"/>
        <w:rPr>
          <w:rFonts w:ascii="Times New Roman" w:eastAsia="Times New Roman" w:hAnsi="Times New Roman" w:cs="Times New Roman"/>
          <w:sz w:val="10"/>
          <w:szCs w:val="10"/>
        </w:rPr>
      </w:pPr>
      <w:r>
        <w:rPr>
          <w:noProof/>
          <w:lang w:val="es-419" w:eastAsia="es-419"/>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6F4460" w:rsidRDefault="007D5C9B" w:rsidP="007D5C9B">
      <w:pPr>
        <w:rPr>
          <w:rFonts w:ascii="Times New Roman" w:eastAsia="Times New Roman" w:hAnsi="Times New Roman" w:cs="Times New Roman"/>
          <w:sz w:val="24"/>
          <w:szCs w:val="24"/>
        </w:rPr>
      </w:pPr>
    </w:p>
    <w:p w14:paraId="6FF6AC93" w14:textId="77777777" w:rsidR="007D5C9B" w:rsidRPr="006F4460" w:rsidRDefault="007D5C9B" w:rsidP="007D5C9B">
      <w:pPr>
        <w:spacing w:before="7"/>
        <w:rPr>
          <w:rFonts w:ascii="Times New Roman" w:eastAsia="Times New Roman" w:hAnsi="Times New Roman" w:cs="Times New Roman"/>
          <w:sz w:val="21"/>
          <w:szCs w:val="21"/>
        </w:rPr>
      </w:pPr>
    </w:p>
    <w:p w14:paraId="654764E2" w14:textId="77777777" w:rsidR="007D5C9B" w:rsidRPr="00A55A07" w:rsidRDefault="007D5C9B" w:rsidP="0049160B">
      <w:pPr>
        <w:ind w:left="100"/>
        <w:jc w:val="center"/>
        <w:rPr>
          <w:rFonts w:ascii="Times New Roman" w:hAnsi="Times New Roman"/>
          <w:b/>
          <w:sz w:val="32"/>
          <w:szCs w:val="28"/>
        </w:rPr>
      </w:pPr>
      <w:bookmarkStart w:id="8" w:name="_Toc474331371"/>
      <w:r w:rsidRPr="00A55A07">
        <w:rPr>
          <w:rFonts w:ascii="Times New Roman" w:hAnsi="Times New Roman"/>
          <w:b/>
          <w:sz w:val="32"/>
          <w:szCs w:val="28"/>
        </w:rPr>
        <w:t>FACULTAD DE POSTGRADO</w:t>
      </w:r>
      <w:bookmarkEnd w:id="8"/>
    </w:p>
    <w:p w14:paraId="7EF61813" w14:textId="77777777" w:rsidR="007D5C9B" w:rsidRPr="006F4460" w:rsidRDefault="007D5C9B" w:rsidP="007D5C9B">
      <w:pPr>
        <w:spacing w:before="7"/>
        <w:rPr>
          <w:rFonts w:ascii="Times New Roman" w:eastAsia="Times New Roman" w:hAnsi="Times New Roman" w:cs="Times New Roman"/>
          <w:b/>
          <w:bCs/>
        </w:rPr>
      </w:pPr>
    </w:p>
    <w:p w14:paraId="05A64A23" w14:textId="0B5FD227" w:rsidR="00B0298B" w:rsidRDefault="00D95129" w:rsidP="00987CD3">
      <w:pPr>
        <w:spacing w:line="360" w:lineRule="auto"/>
        <w:ind w:left="557" w:right="393"/>
        <w:jc w:val="center"/>
        <w:rPr>
          <w:rFonts w:ascii="Times New Roman" w:eastAsia="Times New Roman" w:hAnsi="Times New Roman" w:cs="Times New Roman"/>
          <w:b/>
          <w:bCs/>
          <w:color w:val="000000"/>
          <w:sz w:val="32"/>
          <w:szCs w:val="32"/>
          <w:lang w:val="es-419" w:eastAsia="es-HN"/>
        </w:rPr>
      </w:pPr>
      <w:r>
        <w:rPr>
          <w:rFonts w:ascii="Times New Roman" w:eastAsia="Times New Roman" w:hAnsi="Times New Roman" w:cs="Times New Roman"/>
          <w:b/>
          <w:bCs/>
          <w:color w:val="000000" w:themeColor="text1"/>
          <w:sz w:val="32"/>
          <w:szCs w:val="32"/>
          <w:lang w:val="es-419" w:eastAsia="es-HN"/>
        </w:rPr>
        <w:t>“EDUCACIÓN FINANCIERA COMO HERRAMIENTA PARA LA TOMA DE DECISIONES EN EL USO DE PRODUCTOS FINANCIEROS: PERSPECTIVAS DE LOS EMPRENDEDORES DEL PROGRAMA MENTORIAS BAC, TEGUCIGALPA”</w:t>
      </w:r>
    </w:p>
    <w:p w14:paraId="3863ACA1" w14:textId="67320993" w:rsidR="00987CD3" w:rsidRPr="007D5C9B" w:rsidRDefault="00987CD3" w:rsidP="00987CD3">
      <w:pPr>
        <w:spacing w:line="360" w:lineRule="auto"/>
        <w:ind w:left="557" w:right="393"/>
        <w:jc w:val="center"/>
        <w:rPr>
          <w:rFonts w:ascii="Times New Roman" w:hAnsi="Times New Roman"/>
          <w:b/>
          <w:sz w:val="32"/>
          <w:szCs w:val="32"/>
        </w:rPr>
      </w:pPr>
      <w:r>
        <w:rPr>
          <w:rFonts w:ascii="Times New Roman" w:hAnsi="Times New Roman"/>
          <w:b/>
          <w:sz w:val="32"/>
          <w:szCs w:val="32"/>
        </w:rPr>
        <w:t>ALEJANDRA MARIA FLORES LÓPEZ</w:t>
      </w:r>
    </w:p>
    <w:p w14:paraId="1EE49BCE" w14:textId="3E5719E8" w:rsidR="007D5C9B" w:rsidRPr="00987CD3" w:rsidRDefault="00987CD3" w:rsidP="00987CD3">
      <w:pPr>
        <w:spacing w:line="360" w:lineRule="auto"/>
        <w:ind w:left="557" w:right="393"/>
        <w:jc w:val="center"/>
        <w:rPr>
          <w:rFonts w:ascii="Times New Roman" w:eastAsia="Times New Roman" w:hAnsi="Times New Roman" w:cs="Times New Roman"/>
          <w:b/>
          <w:sz w:val="32"/>
          <w:szCs w:val="32"/>
        </w:rPr>
      </w:pPr>
      <w:r>
        <w:rPr>
          <w:rFonts w:ascii="Times New Roman" w:hAnsi="Times New Roman"/>
          <w:b/>
          <w:sz w:val="32"/>
          <w:szCs w:val="32"/>
        </w:rPr>
        <w:t>YESSY YARIELA SÁNCHEZ ÁLVAREZ</w:t>
      </w:r>
    </w:p>
    <w:p w14:paraId="08DC01D9" w14:textId="576A3750" w:rsidR="009D3428" w:rsidRPr="00BB11C0" w:rsidRDefault="007D5C9B" w:rsidP="00987CD3">
      <w:pPr>
        <w:ind w:left="4363"/>
        <w:rPr>
          <w:rFonts w:ascii="Times New Roman"/>
          <w:b/>
          <w:sz w:val="24"/>
        </w:rPr>
      </w:pPr>
      <w:r w:rsidRPr="00BB11C0">
        <w:rPr>
          <w:rFonts w:ascii="Times New Roman"/>
          <w:b/>
          <w:sz w:val="24"/>
        </w:rPr>
        <w:t>Resumen</w:t>
      </w:r>
    </w:p>
    <w:p w14:paraId="64626BCD" w14:textId="7495F3AC" w:rsidR="00987CD3" w:rsidRPr="00BB11C0"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r w:rsidRPr="3C1D2619">
        <w:rPr>
          <w:rFonts w:ascii="Times New Roman" w:eastAsia="Times New Roman" w:hAnsi="Times New Roman" w:cs="Times New Roman"/>
          <w:sz w:val="24"/>
          <w:szCs w:val="24"/>
          <w:lang w:eastAsia="es-HN"/>
        </w:rPr>
        <w:t>La investigación pretende analizar la educación financiera y su impacto en la toma de decisiones de los emprendedores de Tegucigalpa en relación con el uso de productos financieros. Se identifican las carencias y necesidades de conocimientos financieros entre las emprendedoras, especialmente productos financieros, el uso adecuado de créditos y la planificación financiera a largo plazo. A través de una metodología cuantitativa, se recolectaron datos mediante encuestas, las cuales revelaron que muchas emprendedoras carecen de una formación financiera adecuada, lo que afecta negativamente su capacidad para tomar decisiones informadas y sostenibles. El estudio concluye que es esencial implementar programas de educación financiera dirigidos a las emprendedoras, proporcionando herramientas y recursos que les permitan mejorar sus prácticas financieras, optimizar el uso de productos financieros y, en última instancia, contribuir al crecimiento y la sostenibilidad de sus negocios. Además, se propone la creación de la guía "Emprende con Éxito: Guía de Educación Financiera" para cubrir estas necesidades específicas, ofreciendo conocimientos prácticos y accesibles sobre gestión financiera.</w:t>
      </w:r>
    </w:p>
    <w:p w14:paraId="52F65594" w14:textId="77777777" w:rsidR="007D5C9B" w:rsidRPr="00BB11C0" w:rsidRDefault="007D5C9B" w:rsidP="007D5C9B">
      <w:pPr>
        <w:rPr>
          <w:rFonts w:ascii="Times New Roman"/>
          <w:b/>
          <w:sz w:val="24"/>
        </w:rPr>
      </w:pPr>
    </w:p>
    <w:p w14:paraId="3FD4785C" w14:textId="61B37C7A" w:rsidR="007D5C9B" w:rsidRPr="00581BD5" w:rsidRDefault="007D5C9B" w:rsidP="00581BD5">
      <w:pPr>
        <w:widowControl/>
        <w:rPr>
          <w:rFonts w:ascii="Times New Roman" w:eastAsia="Times New Roman" w:hAnsi="Times New Roman" w:cs="Times New Roman"/>
          <w:sz w:val="24"/>
          <w:szCs w:val="24"/>
          <w:lang w:eastAsia="es-HN"/>
        </w:rPr>
      </w:pPr>
      <w:r w:rsidRPr="00BB11C0">
        <w:rPr>
          <w:rFonts w:ascii="Times New Roman"/>
          <w:b/>
          <w:sz w:val="24"/>
        </w:rPr>
        <w:t>Palabras</w:t>
      </w:r>
      <w:r w:rsidRPr="00BB11C0">
        <w:rPr>
          <w:rFonts w:ascii="Times New Roman"/>
          <w:b/>
          <w:spacing w:val="-4"/>
          <w:sz w:val="24"/>
        </w:rPr>
        <w:t xml:space="preserve"> </w:t>
      </w:r>
      <w:r w:rsidRPr="00BB11C0">
        <w:rPr>
          <w:rFonts w:ascii="Times New Roman"/>
          <w:b/>
          <w:sz w:val="24"/>
        </w:rPr>
        <w:t>claves: (</w:t>
      </w:r>
      <w:r w:rsidR="00987CD3" w:rsidRPr="00BB11C0">
        <w:rPr>
          <w:rFonts w:ascii="Times New Roman" w:eastAsia="Times New Roman" w:hAnsi="Times New Roman" w:cs="Times New Roman"/>
          <w:sz w:val="24"/>
          <w:szCs w:val="24"/>
          <w:lang w:eastAsia="es-HN"/>
        </w:rPr>
        <w:t>Educación Financiera, emprendedoras, productos financieros, toma de decisiones</w:t>
      </w:r>
      <w:r w:rsidRPr="00BB11C0">
        <w:rPr>
          <w:rFonts w:ascii="Times New Roman"/>
          <w:b/>
          <w:sz w:val="24"/>
        </w:rPr>
        <w:t>)</w:t>
      </w:r>
    </w:p>
    <w:p w14:paraId="551A3EC8" w14:textId="16982993" w:rsidR="007D5C9B" w:rsidRPr="006F4460" w:rsidRDefault="00957657" w:rsidP="00957657">
      <w:pPr>
        <w:spacing w:before="8"/>
        <w:jc w:val="center"/>
        <w:rPr>
          <w:rFonts w:ascii="Times New Roman" w:eastAsia="Times New Roman" w:hAnsi="Times New Roman" w:cs="Times New Roman"/>
          <w:sz w:val="10"/>
          <w:szCs w:val="10"/>
        </w:rPr>
      </w:pPr>
      <w:r>
        <w:rPr>
          <w:noProof/>
          <w:lang w:val="es-419" w:eastAsia="es-419"/>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6F4460" w:rsidRDefault="007D5C9B" w:rsidP="007D5C9B">
      <w:pPr>
        <w:rPr>
          <w:rFonts w:ascii="Times New Roman" w:eastAsia="Times New Roman" w:hAnsi="Times New Roman" w:cs="Times New Roman"/>
          <w:sz w:val="24"/>
          <w:szCs w:val="24"/>
        </w:rPr>
      </w:pPr>
    </w:p>
    <w:p w14:paraId="4A17FC57" w14:textId="77777777" w:rsidR="007D5C9B" w:rsidRPr="006F4460" w:rsidRDefault="007D5C9B" w:rsidP="007D5C9B">
      <w:pPr>
        <w:spacing w:before="7"/>
        <w:rPr>
          <w:rFonts w:ascii="Times New Roman" w:eastAsia="Times New Roman" w:hAnsi="Times New Roman" w:cs="Times New Roman"/>
          <w:sz w:val="21"/>
          <w:szCs w:val="21"/>
        </w:rPr>
      </w:pPr>
    </w:p>
    <w:p w14:paraId="15387571" w14:textId="77777777" w:rsidR="007D5C9B" w:rsidRPr="00A55A07"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A55A07">
        <w:rPr>
          <w:rFonts w:ascii="Times New Roman" w:eastAsia="Times New Roman" w:hAnsi="Times New Roman" w:cs="Times New Roman"/>
          <w:b/>
          <w:sz w:val="32"/>
          <w:szCs w:val="32"/>
          <w:lang w:eastAsia="es-HN"/>
        </w:rPr>
        <w:t>GRADUATE SCHOOL</w:t>
      </w:r>
    </w:p>
    <w:p w14:paraId="31FE2FBE" w14:textId="77777777" w:rsidR="007D5C9B" w:rsidRPr="006F4460" w:rsidRDefault="007D5C9B" w:rsidP="007D5C9B">
      <w:pPr>
        <w:spacing w:before="7"/>
        <w:rPr>
          <w:rFonts w:ascii="Times New Roman" w:eastAsia="Times New Roman" w:hAnsi="Times New Roman" w:cs="Times New Roman"/>
          <w:b/>
          <w:bCs/>
        </w:rPr>
      </w:pPr>
    </w:p>
    <w:p w14:paraId="6D9DF27D" w14:textId="77777777" w:rsidR="00581BD5" w:rsidRPr="006F4460" w:rsidRDefault="00581BD5" w:rsidP="00581BD5">
      <w:pPr>
        <w:spacing w:before="7"/>
        <w:rPr>
          <w:rFonts w:ascii="Times New Roman" w:eastAsia="Times New Roman" w:hAnsi="Times New Roman" w:cs="Times New Roman"/>
          <w:b/>
          <w:bCs/>
        </w:rPr>
      </w:pPr>
    </w:p>
    <w:p w14:paraId="41C380B2" w14:textId="760DD305" w:rsidR="002313B9" w:rsidRPr="00581BD5" w:rsidRDefault="00D95129" w:rsidP="00581BD5">
      <w:pPr>
        <w:spacing w:line="360" w:lineRule="auto"/>
        <w:ind w:left="557" w:right="393"/>
        <w:jc w:val="center"/>
        <w:rPr>
          <w:rFonts w:ascii="Times New Roman" w:eastAsia="Times New Roman" w:hAnsi="Times New Roman" w:cs="Times New Roman"/>
          <w:b/>
          <w:bCs/>
          <w:color w:val="000000"/>
          <w:sz w:val="32"/>
          <w:szCs w:val="32"/>
          <w:lang w:val="es-419" w:eastAsia="es-HN"/>
        </w:rPr>
      </w:pPr>
      <w:r>
        <w:rPr>
          <w:rFonts w:ascii="Times New Roman" w:eastAsia="Times New Roman" w:hAnsi="Times New Roman" w:cs="Times New Roman"/>
          <w:b/>
          <w:bCs/>
          <w:color w:val="000000" w:themeColor="text1"/>
          <w:sz w:val="32"/>
          <w:szCs w:val="32"/>
          <w:lang w:val="es-419" w:eastAsia="es-HN"/>
        </w:rPr>
        <w:t>“EDUCACIÓN FINANCIERA COMO HERRAMIENTA PARA LA TOMA DE DECISIONES EN EL USO DE PRODUCTOS FINANCIEROS: PERSPECTIVAS DE LOS EMPRENDEDORES DEL PROGRAMA MENTORIAS BAC, TEGUCIGALPA”</w:t>
      </w:r>
    </w:p>
    <w:p w14:paraId="6BDBB0A4" w14:textId="77777777" w:rsidR="00275E4A" w:rsidRPr="007D5C9B" w:rsidRDefault="00275E4A" w:rsidP="00275E4A">
      <w:pPr>
        <w:spacing w:line="360" w:lineRule="auto"/>
        <w:ind w:left="557" w:right="393"/>
        <w:jc w:val="center"/>
        <w:rPr>
          <w:rFonts w:ascii="Times New Roman" w:hAnsi="Times New Roman"/>
          <w:b/>
          <w:sz w:val="32"/>
          <w:szCs w:val="32"/>
        </w:rPr>
      </w:pPr>
      <w:r>
        <w:rPr>
          <w:rFonts w:ascii="Times New Roman" w:hAnsi="Times New Roman"/>
          <w:b/>
          <w:sz w:val="32"/>
          <w:szCs w:val="32"/>
        </w:rPr>
        <w:t>ALEJANDRA MARIA FLORES LÓPEZ</w:t>
      </w:r>
    </w:p>
    <w:p w14:paraId="66148294" w14:textId="77777777" w:rsidR="00275E4A" w:rsidRPr="00987CD3" w:rsidRDefault="00275E4A" w:rsidP="00275E4A">
      <w:pPr>
        <w:spacing w:line="360" w:lineRule="auto"/>
        <w:ind w:left="557" w:right="393"/>
        <w:jc w:val="center"/>
        <w:rPr>
          <w:rFonts w:ascii="Times New Roman" w:eastAsia="Times New Roman" w:hAnsi="Times New Roman" w:cs="Times New Roman"/>
          <w:b/>
          <w:sz w:val="32"/>
          <w:szCs w:val="32"/>
        </w:rPr>
      </w:pPr>
      <w:r>
        <w:rPr>
          <w:rFonts w:ascii="Times New Roman" w:hAnsi="Times New Roman"/>
          <w:b/>
          <w:sz w:val="32"/>
          <w:szCs w:val="32"/>
        </w:rPr>
        <w:t>YESSY YARIELA SÁNCHEZ ÁLVAREZ</w:t>
      </w:r>
    </w:p>
    <w:p w14:paraId="71DB899A" w14:textId="5673C964" w:rsidR="007D5C9B" w:rsidRPr="006F4460" w:rsidRDefault="007D5C9B" w:rsidP="007D5C9B">
      <w:pPr>
        <w:rPr>
          <w:rFonts w:ascii="Times New Roman" w:eastAsia="Times New Roman" w:hAnsi="Times New Roman" w:cs="Times New Roman"/>
          <w:b/>
          <w:bCs/>
          <w:sz w:val="24"/>
          <w:szCs w:val="24"/>
        </w:rPr>
      </w:pPr>
    </w:p>
    <w:p w14:paraId="0E3ADAF3" w14:textId="3F93EF5E" w:rsidR="007D5C9B" w:rsidRPr="00BB11C0" w:rsidRDefault="007D5C9B" w:rsidP="007D5C9B">
      <w:pPr>
        <w:ind w:left="4363"/>
        <w:rPr>
          <w:rFonts w:ascii="Times New Roman"/>
          <w:b/>
          <w:sz w:val="24"/>
          <w:lang w:val="en-US"/>
        </w:rPr>
      </w:pPr>
      <w:r w:rsidRPr="00BB11C0">
        <w:rPr>
          <w:rFonts w:ascii="Times New Roman"/>
          <w:b/>
          <w:sz w:val="24"/>
          <w:lang w:val="en-US"/>
        </w:rPr>
        <w:t>Abstract</w:t>
      </w:r>
    </w:p>
    <w:p w14:paraId="2952D113" w14:textId="77777777" w:rsidR="00401F69" w:rsidRPr="00BB11C0" w:rsidRDefault="00401F69" w:rsidP="007D5C9B">
      <w:pPr>
        <w:ind w:left="4363"/>
        <w:rPr>
          <w:rFonts w:ascii="Times New Roman" w:eastAsia="Times New Roman" w:hAnsi="Times New Roman" w:cs="Times New Roman"/>
          <w:sz w:val="24"/>
          <w:szCs w:val="24"/>
          <w:lang w:val="en-US"/>
        </w:rPr>
      </w:pPr>
    </w:p>
    <w:p w14:paraId="240CDFA5" w14:textId="0BA7B598" w:rsidR="3C1D2619" w:rsidRPr="009605B3" w:rsidRDefault="3C1D2619" w:rsidP="3C1D2619">
      <w:pPr>
        <w:spacing w:line="360" w:lineRule="auto"/>
        <w:jc w:val="both"/>
        <w:rPr>
          <w:rFonts w:ascii="Times New Roman" w:hAnsi="Times New Roman" w:cs="Times New Roman"/>
          <w:lang w:val="en-US"/>
        </w:rPr>
      </w:pPr>
      <w:r w:rsidRPr="009605B3">
        <w:rPr>
          <w:rFonts w:ascii="Times New Roman" w:eastAsiaTheme="minorEastAsia" w:hAnsi="Times New Roman" w:cs="Times New Roman"/>
          <w:sz w:val="24"/>
          <w:szCs w:val="24"/>
          <w:lang w:val="en-US" w:eastAsia="es-HN"/>
        </w:rPr>
        <w:t>The research aims to analyze financial education and its impact on the decision-making of entrepreneurs in Tegucigalpa in relation to the use of financial products. The gaps and needs of financial knowledge among entrepreneurs are identified, especially financial products, the appropriate use of credit and long-term financial planning. Through a quantitative methodology, data was collected through surveys, which revealed that many entrepreneurs lack adequate financial training, which negatively affects their ability to make informed and sustainable decisions. The study concludes that it is essential to implement financial education programs aimed at female entrepreneurs, providing tools and resources that allow them to improve their financial practices, optimize the use of financial products and, ultimately, contribute to the growth and sustainability of their businesses. In addition, the creation of the guide "Enterprise with Success: Financial Education Guide" is proposed to cover these specific needs, offering practical and accessible knowledge on financial management.</w:t>
      </w:r>
    </w:p>
    <w:p w14:paraId="4838E6D0" w14:textId="394E6B29" w:rsidR="3C1D2619" w:rsidRPr="009605B3" w:rsidRDefault="3C1D2619" w:rsidP="3C1D2619">
      <w:pPr>
        <w:pStyle w:val="TextoPrincipal"/>
        <w:spacing w:line="360" w:lineRule="auto"/>
        <w:ind w:firstLine="708"/>
        <w:rPr>
          <w:lang w:val="en-US"/>
        </w:rPr>
      </w:pPr>
    </w:p>
    <w:p w14:paraId="55DE78C6" w14:textId="77777777" w:rsidR="007D5C9B" w:rsidRPr="009605B3" w:rsidRDefault="007D5C9B" w:rsidP="007D5C9B">
      <w:pPr>
        <w:rPr>
          <w:rFonts w:ascii="Times New Roman" w:hAnsi="Times New Roman" w:cs="Times New Roman"/>
          <w:b/>
          <w:sz w:val="24"/>
          <w:lang w:val="en-US"/>
        </w:rPr>
      </w:pPr>
    </w:p>
    <w:p w14:paraId="4DEEEAB4" w14:textId="77777777" w:rsidR="00E43C90" w:rsidRPr="009605B3" w:rsidRDefault="00E43C90" w:rsidP="00E43C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en-US"/>
        </w:rPr>
      </w:pPr>
      <w:r w:rsidRPr="009605B3">
        <w:rPr>
          <w:rFonts w:ascii="Times New Roman" w:hAnsi="Times New Roman" w:cs="Times New Roman"/>
          <w:b/>
          <w:bCs/>
          <w:sz w:val="24"/>
          <w:szCs w:val="24"/>
          <w:lang w:val="en-US"/>
        </w:rPr>
        <w:t xml:space="preserve">Keywords: </w:t>
      </w:r>
      <w:r w:rsidRPr="009605B3">
        <w:rPr>
          <w:rFonts w:ascii="Times New Roman" w:hAnsi="Times New Roman" w:cs="Times New Roman"/>
          <w:bCs/>
          <w:sz w:val="24"/>
          <w:szCs w:val="24"/>
          <w:lang w:val="en-US"/>
        </w:rPr>
        <w:t>(Financial Education, Entrepreneurs, Financial products, Decision making)</w:t>
      </w:r>
    </w:p>
    <w:p w14:paraId="13C9F5BF" w14:textId="77777777" w:rsidR="002313B9" w:rsidRPr="00E43C90" w:rsidRDefault="002313B9">
      <w:pPr>
        <w:rPr>
          <w:lang w:val="en-US"/>
        </w:rPr>
        <w:sectPr w:rsidR="002313B9" w:rsidRPr="00E43C90" w:rsidSect="007D5C9B">
          <w:pgSz w:w="12240" w:h="15840" w:code="1"/>
          <w:pgMar w:top="1440" w:right="1440" w:bottom="1440" w:left="1440" w:header="709" w:footer="709" w:gutter="0"/>
          <w:cols w:space="708"/>
          <w:docGrid w:linePitch="360"/>
        </w:sectPr>
      </w:pPr>
    </w:p>
    <w:p w14:paraId="3CF1E433" w14:textId="26CC47BA" w:rsidR="00C52E7B" w:rsidRPr="00C52E7B" w:rsidRDefault="00C52E7B" w:rsidP="00C52E7B">
      <w:pPr>
        <w:pStyle w:val="Ttulo1"/>
      </w:pPr>
      <w:bookmarkStart w:id="9" w:name="_Toc474331173"/>
      <w:bookmarkStart w:id="10" w:name="_Toc474331372"/>
      <w:bookmarkStart w:id="11" w:name="_Toc174603788"/>
      <w:r w:rsidRPr="00C52E7B">
        <w:lastRenderedPageBreak/>
        <w:t>DEDICATORIA</w:t>
      </w:r>
      <w:bookmarkEnd w:id="9"/>
      <w:bookmarkEnd w:id="10"/>
      <w:bookmarkEnd w:id="11"/>
    </w:p>
    <w:p w14:paraId="718AD038" w14:textId="4D89DB7D" w:rsidR="00974A07" w:rsidRPr="00BB11C0" w:rsidRDefault="00974A07" w:rsidP="00974A07">
      <w:pPr>
        <w:pStyle w:val="TextoPrincipal"/>
        <w:spacing w:line="360" w:lineRule="auto"/>
      </w:pPr>
      <w:r w:rsidRPr="00BB11C0">
        <w:t>Con gratitud infinita, dedico esta tesis a Dios, cuya guía y fortaleza me han sostenido en cada paso de este viaje académico. A mi madre, María del Rosario López, ejemplo de amor incondicional y sacrificio, cuyo apoyo inquebrantable y sabios consejos han sido la luz que ha iluminado</w:t>
      </w:r>
      <w:r w:rsidR="009B5280" w:rsidRPr="00BB11C0">
        <w:t xml:space="preserve"> siempre</w:t>
      </w:r>
      <w:r w:rsidRPr="00BB11C0">
        <w:t xml:space="preserve"> mi camino. Y a mi hija, Camila Escobar, mi mayor inspiración y alegría, cuya presencia me recuerda diariamente el valor del esfuerzo y la perseverancia. Este logro es tanto mío como de ustedes, y con todo mi corazón, les agradezco por estar siempre a mi lado.</w:t>
      </w:r>
    </w:p>
    <w:p w14:paraId="7562F37E" w14:textId="3E9148C7" w:rsidR="00974A07" w:rsidRPr="00BB11C0" w:rsidRDefault="3C1D2619" w:rsidP="00974A07">
      <w:pPr>
        <w:pStyle w:val="TextoPrincipal"/>
        <w:spacing w:line="360" w:lineRule="auto"/>
        <w:jc w:val="right"/>
      </w:pPr>
      <w:r>
        <w:t>Alejandra María Flores López.</w:t>
      </w:r>
    </w:p>
    <w:p w14:paraId="0424FBBE" w14:textId="77777777" w:rsidR="001978F9" w:rsidRDefault="001978F9" w:rsidP="001978F9">
      <w:pPr>
        <w:pStyle w:val="TextoPrincipal"/>
        <w:spacing w:line="360" w:lineRule="auto"/>
        <w:ind w:firstLine="0"/>
      </w:pPr>
    </w:p>
    <w:p w14:paraId="1CAB839F" w14:textId="52CF3999" w:rsidR="003F10DC" w:rsidRDefault="00595A75" w:rsidP="00595A75">
      <w:pPr>
        <w:pStyle w:val="TextoPrincipal"/>
        <w:spacing w:line="360" w:lineRule="auto"/>
        <w:ind w:firstLine="708"/>
      </w:pPr>
      <w:r>
        <w:t xml:space="preserve">Primeramente, agradezco a Dios, </w:t>
      </w:r>
      <w:r w:rsidR="007B7D9F">
        <w:t xml:space="preserve">fuente de toda sabiduría y guía divina gracias por siempre </w:t>
      </w:r>
      <w:r w:rsidR="007D0C95">
        <w:t>i</w:t>
      </w:r>
      <w:r w:rsidR="00D25243">
        <w:t>lumi</w:t>
      </w:r>
      <w:r w:rsidR="007B7D9F">
        <w:t>nar</w:t>
      </w:r>
      <w:r w:rsidR="00D25243">
        <w:t xml:space="preserve"> cada paso de este recorrido académico</w:t>
      </w:r>
      <w:r w:rsidR="007B7D9F">
        <w:t xml:space="preserve"> y llenarme</w:t>
      </w:r>
      <w:r w:rsidR="00D25243">
        <w:t xml:space="preserve"> de fuerzas para enfrentar cualquier adversida</w:t>
      </w:r>
      <w:r w:rsidR="007B7D9F">
        <w:t>d</w:t>
      </w:r>
      <w:r w:rsidR="00D25243">
        <w:t xml:space="preserve">. </w:t>
      </w:r>
      <w:r>
        <w:t>A</w:t>
      </w:r>
      <w:r w:rsidR="001978F9">
        <w:t xml:space="preserve"> mi </w:t>
      </w:r>
      <w:r>
        <w:t xml:space="preserve">querida </w:t>
      </w:r>
      <w:r w:rsidR="001978F9">
        <w:t>madre</w:t>
      </w:r>
      <w:r w:rsidR="00D25243">
        <w:t>,</w:t>
      </w:r>
      <w:r w:rsidR="007D0C95">
        <w:t xml:space="preserve"> María Benita Sánchez Álvarez,</w:t>
      </w:r>
      <w:r>
        <w:t xml:space="preserve"> </w:t>
      </w:r>
      <w:r w:rsidR="007D0C95">
        <w:t>aunque físicamente ya no se encuentra conmigo, su amor continuará guiándome en cada paso, desde el ciel</w:t>
      </w:r>
      <w:r w:rsidR="006B3D4A">
        <w:t>o, sé que observas con orgullo c</w:t>
      </w:r>
      <w:r w:rsidR="007D0C95">
        <w:t xml:space="preserve">ada paso que doy, </w:t>
      </w:r>
      <w:r>
        <w:t>estará</w:t>
      </w:r>
      <w:r w:rsidR="007D0C95">
        <w:t>s</w:t>
      </w:r>
      <w:r>
        <w:t xml:space="preserve"> en mi corazón por siempre</w:t>
      </w:r>
      <w:r w:rsidR="007D0C95">
        <w:t xml:space="preserve"> madre mía</w:t>
      </w:r>
      <w:r w:rsidR="00D25243">
        <w:t>.</w:t>
      </w:r>
      <w:r w:rsidR="007D0C95">
        <w:t xml:space="preserve"> </w:t>
      </w:r>
      <w:r w:rsidR="00D25243">
        <w:t>G</w:t>
      </w:r>
      <w:r>
        <w:t>racias</w:t>
      </w:r>
      <w:r w:rsidR="00D25243">
        <w:t>,</w:t>
      </w:r>
      <w:r>
        <w:t xml:space="preserve"> Madre</w:t>
      </w:r>
      <w:r w:rsidR="00D25243">
        <w:t>,</w:t>
      </w:r>
      <w:r>
        <w:t xml:space="preserve"> por toda tu lucha, esfuerzos y </w:t>
      </w:r>
      <w:r w:rsidR="00D25243">
        <w:t xml:space="preserve">todo tu </w:t>
      </w:r>
      <w:r>
        <w:t>amor</w:t>
      </w:r>
      <w:r w:rsidR="007D0C95">
        <w:t xml:space="preserve"> entregado </w:t>
      </w:r>
      <w:r w:rsidR="007B7D9F">
        <w:t>a</w:t>
      </w:r>
      <w:r w:rsidR="007D0C95">
        <w:t xml:space="preserve"> mí, lo cuales hicieron</w:t>
      </w:r>
      <w:r>
        <w:t xml:space="preserve"> posible en mi vida este logro. </w:t>
      </w:r>
      <w:r w:rsidR="007D0C95">
        <w:t>Con todo mi amor y siempre estaré eternamente agradecida.</w:t>
      </w:r>
    </w:p>
    <w:p w14:paraId="4E3A4E83" w14:textId="1D3B1C20" w:rsidR="00C52E7B" w:rsidRDefault="003F10DC" w:rsidP="003F10DC">
      <w:pPr>
        <w:pStyle w:val="TextoPrincipal"/>
        <w:spacing w:line="360" w:lineRule="auto"/>
        <w:ind w:firstLine="708"/>
        <w:jc w:val="right"/>
      </w:pPr>
      <w:r>
        <w:t>Yessy Yariela Sánchez Álvarez</w:t>
      </w:r>
      <w:r w:rsidR="00C52E7B">
        <w:br w:type="page"/>
      </w:r>
    </w:p>
    <w:p w14:paraId="0D388F3B" w14:textId="1537167F" w:rsidR="00FC7C1D" w:rsidRDefault="00EA074F" w:rsidP="00737E89">
      <w:pPr>
        <w:pStyle w:val="Ttulo1"/>
      </w:pPr>
      <w:r>
        <w:lastRenderedPageBreak/>
        <w:t xml:space="preserve"> </w:t>
      </w:r>
      <w:bookmarkStart w:id="12" w:name="_Toc474331174"/>
      <w:bookmarkStart w:id="13" w:name="_Toc474331373"/>
      <w:bookmarkStart w:id="14" w:name="_Toc174603789"/>
      <w:r w:rsidR="00737E89">
        <w:t>AGRADECIMIENTO</w:t>
      </w:r>
      <w:bookmarkEnd w:id="12"/>
      <w:bookmarkEnd w:id="13"/>
      <w:bookmarkEnd w:id="14"/>
    </w:p>
    <w:p w14:paraId="65C5D68B" w14:textId="0913290C" w:rsidR="00974A07" w:rsidRPr="00BB11C0" w:rsidRDefault="00974A07" w:rsidP="00974A07">
      <w:pPr>
        <w:pStyle w:val="TextoPrincipal"/>
        <w:spacing w:line="360" w:lineRule="auto"/>
      </w:pPr>
      <w:r w:rsidRPr="00BB11C0">
        <w:t>Agradezco con todo mi corazón a Dios, cuya guía y fortaleza me han sostenido y permitido alcanzar esta meta</w:t>
      </w:r>
      <w:r w:rsidR="009B5280" w:rsidRPr="00BB11C0">
        <w:t xml:space="preserve"> académica</w:t>
      </w:r>
      <w:r w:rsidRPr="00BB11C0">
        <w:t>. Su presencia ha sido un pilar fundamental en mi vida, brindándome esperanza y consuelo en los momentos de dificultad. A mi querido esposo, Leonardo Escobar, le expreso mi más profundo agradecimiento. Tu amor, paciencia y apoyo incondicional han sido esenciales para que pueda culminar este proyecto. Sin tu constante ánimo, este logro no habría sido posible. Gracias por estar siempre a mi lado y ser mi mayor respaldo</w:t>
      </w:r>
      <w:r w:rsidR="00873FDE" w:rsidRPr="00BB11C0">
        <w:t>.</w:t>
      </w:r>
      <w:r w:rsidRPr="00BB11C0">
        <w:t xml:space="preserve"> </w:t>
      </w:r>
      <w:r w:rsidR="001617E8">
        <w:t>A mi amiga Yessy Sánchez, por su amistad incondicional. Gracias a tu apoyo, comprensión y compañerismo, hemos alcanzado este logro académico juntas, valoro profundamente todo lo que hemos compartido en este camino.</w:t>
      </w:r>
    </w:p>
    <w:p w14:paraId="71C48F06" w14:textId="74A8B22D" w:rsidR="00974A07" w:rsidRDefault="3C1D2619" w:rsidP="00974A07">
      <w:pPr>
        <w:pStyle w:val="TextoPrincipal"/>
        <w:spacing w:line="360" w:lineRule="auto"/>
        <w:jc w:val="right"/>
      </w:pPr>
      <w:r>
        <w:t>Alejandra María Flores López.</w:t>
      </w:r>
    </w:p>
    <w:p w14:paraId="5F9D565A" w14:textId="77777777" w:rsidR="00BB11C0" w:rsidRPr="00BB11C0" w:rsidRDefault="00BB11C0" w:rsidP="00974A07">
      <w:pPr>
        <w:pStyle w:val="TextoPrincipal"/>
        <w:spacing w:line="360" w:lineRule="auto"/>
        <w:jc w:val="right"/>
      </w:pPr>
    </w:p>
    <w:p w14:paraId="344AF53A" w14:textId="0FA42FAA" w:rsidR="0005242F" w:rsidRDefault="3C1D2619" w:rsidP="00D977E3">
      <w:pPr>
        <w:pStyle w:val="TextoPrincipal"/>
        <w:spacing w:line="360" w:lineRule="auto"/>
        <w:ind w:firstLine="708"/>
      </w:pPr>
      <w:r>
        <w:t xml:space="preserve">Agradezco a Dios por su amor inquebrantable, reconozco su presencia, su sabiduría y su mano poderosa en mi vida. A Kevin Zúniga, por motivarme a luchar por mis sueños y por estar a mi lado, brindándome su apoyo incondicional. A mi querida amiga Alejandra Flores, gracias por todo tu cariño y poder estar en estos dos años de camino enriquecedor, comenzamos juntas este recorrido y con la ayuda de Dios terminando juntas. Este logro es el resultado de un esfuerzo en conjunto y estoy muy agradecida de haber compartido esta experiencia contigo.  </w:t>
      </w:r>
    </w:p>
    <w:p w14:paraId="4770B353" w14:textId="38B2ABDF" w:rsidR="00985F44" w:rsidRPr="00D977E3" w:rsidRDefault="3C1D2619" w:rsidP="00985F44">
      <w:pPr>
        <w:pStyle w:val="TextoPrincipal"/>
        <w:spacing w:line="360" w:lineRule="auto"/>
        <w:ind w:firstLine="708"/>
      </w:pPr>
      <w:r>
        <w:t xml:space="preserve">                                                                                           Yessy Yariela Sánchez Álvarez </w:t>
      </w:r>
    </w:p>
    <w:p w14:paraId="0E0C9EDC" w14:textId="7AFA49D6" w:rsidR="00737E89" w:rsidRDefault="00974A07" w:rsidP="00D977E3">
      <w:pPr>
        <w:pStyle w:val="TextoPrincipal"/>
        <w:spacing w:line="360" w:lineRule="auto"/>
        <w:ind w:firstLine="0"/>
        <w:jc w:val="left"/>
      </w:pPr>
      <w:r>
        <w:br w:type="page"/>
      </w:r>
    </w:p>
    <w:p w14:paraId="698F3204" w14:textId="77777777" w:rsidR="0049355F" w:rsidRDefault="00737E89" w:rsidP="00234ED7">
      <w:pPr>
        <w:pStyle w:val="Ttulo1"/>
        <w:rPr>
          <w:noProof/>
        </w:rPr>
      </w:pPr>
      <w:bookmarkStart w:id="15" w:name="_Toc474331175"/>
      <w:bookmarkStart w:id="16" w:name="_Toc474331374"/>
      <w:bookmarkStart w:id="17" w:name="_Toc174603790"/>
      <w:r>
        <w:lastRenderedPageBreak/>
        <w:t>ÍNDICE DE CONTENIDO</w:t>
      </w:r>
      <w:bookmarkEnd w:id="15"/>
      <w:bookmarkEnd w:id="16"/>
      <w:bookmarkEnd w:id="17"/>
      <w:r w:rsidR="003F60B4" w:rsidRPr="003B7E07">
        <w:fldChar w:fldCharType="begin"/>
      </w:r>
      <w:r w:rsidR="003F60B4" w:rsidRPr="003B7E07">
        <w:rPr>
          <w:lang w:val="es-419"/>
        </w:rPr>
        <w:instrText xml:space="preserve"> TOC \o "1-4" \h \z \u </w:instrText>
      </w:r>
      <w:r w:rsidR="003F60B4" w:rsidRPr="003B7E07">
        <w:fldChar w:fldCharType="separate"/>
      </w:r>
    </w:p>
    <w:p w14:paraId="357EB0C6" w14:textId="44806B63" w:rsidR="0049355F" w:rsidRDefault="00FC6AD3">
      <w:pPr>
        <w:pStyle w:val="TDC1"/>
        <w:tabs>
          <w:tab w:val="right" w:leader="dot" w:pos="9350"/>
        </w:tabs>
        <w:rPr>
          <w:rFonts w:asciiTheme="minorHAnsi" w:eastAsiaTheme="minorEastAsia" w:hAnsiTheme="minorHAnsi"/>
          <w:noProof/>
          <w:sz w:val="22"/>
          <w:lang w:val="es-419" w:eastAsia="es-419"/>
        </w:rPr>
      </w:pPr>
      <w:hyperlink w:anchor="_Toc174603788" w:history="1">
        <w:r w:rsidR="0049355F" w:rsidRPr="008271E3">
          <w:rPr>
            <w:rStyle w:val="Hipervnculo"/>
            <w:noProof/>
          </w:rPr>
          <w:t>DEDICATORIA</w:t>
        </w:r>
        <w:r w:rsidR="0049355F">
          <w:rPr>
            <w:noProof/>
            <w:webHidden/>
          </w:rPr>
          <w:tab/>
        </w:r>
        <w:r w:rsidR="0049355F">
          <w:rPr>
            <w:noProof/>
            <w:webHidden/>
          </w:rPr>
          <w:fldChar w:fldCharType="begin"/>
        </w:r>
        <w:r w:rsidR="0049355F">
          <w:rPr>
            <w:noProof/>
            <w:webHidden/>
          </w:rPr>
          <w:instrText xml:space="preserve"> PAGEREF _Toc174603788 \h </w:instrText>
        </w:r>
        <w:r w:rsidR="0049355F">
          <w:rPr>
            <w:noProof/>
            <w:webHidden/>
          </w:rPr>
        </w:r>
        <w:r w:rsidR="0049355F">
          <w:rPr>
            <w:noProof/>
            <w:webHidden/>
          </w:rPr>
          <w:fldChar w:fldCharType="separate"/>
        </w:r>
        <w:r w:rsidR="00591573">
          <w:rPr>
            <w:noProof/>
            <w:webHidden/>
          </w:rPr>
          <w:t>ix</w:t>
        </w:r>
        <w:r w:rsidR="0049355F">
          <w:rPr>
            <w:noProof/>
            <w:webHidden/>
          </w:rPr>
          <w:fldChar w:fldCharType="end"/>
        </w:r>
      </w:hyperlink>
    </w:p>
    <w:p w14:paraId="5850764B" w14:textId="273CB672" w:rsidR="0049355F" w:rsidRDefault="00FC6AD3">
      <w:pPr>
        <w:pStyle w:val="TDC1"/>
        <w:tabs>
          <w:tab w:val="right" w:leader="dot" w:pos="9350"/>
        </w:tabs>
        <w:rPr>
          <w:rFonts w:asciiTheme="minorHAnsi" w:eastAsiaTheme="minorEastAsia" w:hAnsiTheme="minorHAnsi"/>
          <w:noProof/>
          <w:sz w:val="22"/>
          <w:lang w:val="es-419" w:eastAsia="es-419"/>
        </w:rPr>
      </w:pPr>
      <w:hyperlink w:anchor="_Toc174603789" w:history="1">
        <w:r w:rsidR="0049355F" w:rsidRPr="008271E3">
          <w:rPr>
            <w:rStyle w:val="Hipervnculo"/>
            <w:noProof/>
          </w:rPr>
          <w:t>AGRADECIMIENTO</w:t>
        </w:r>
        <w:r w:rsidR="0049355F">
          <w:rPr>
            <w:noProof/>
            <w:webHidden/>
          </w:rPr>
          <w:tab/>
        </w:r>
        <w:r w:rsidR="0049355F">
          <w:rPr>
            <w:noProof/>
            <w:webHidden/>
          </w:rPr>
          <w:fldChar w:fldCharType="begin"/>
        </w:r>
        <w:r w:rsidR="0049355F">
          <w:rPr>
            <w:noProof/>
            <w:webHidden/>
          </w:rPr>
          <w:instrText xml:space="preserve"> PAGEREF _Toc174603789 \h </w:instrText>
        </w:r>
        <w:r w:rsidR="0049355F">
          <w:rPr>
            <w:noProof/>
            <w:webHidden/>
          </w:rPr>
        </w:r>
        <w:r w:rsidR="0049355F">
          <w:rPr>
            <w:noProof/>
            <w:webHidden/>
          </w:rPr>
          <w:fldChar w:fldCharType="separate"/>
        </w:r>
        <w:r w:rsidR="00591573">
          <w:rPr>
            <w:noProof/>
            <w:webHidden/>
          </w:rPr>
          <w:t>x</w:t>
        </w:r>
        <w:r w:rsidR="0049355F">
          <w:rPr>
            <w:noProof/>
            <w:webHidden/>
          </w:rPr>
          <w:fldChar w:fldCharType="end"/>
        </w:r>
      </w:hyperlink>
    </w:p>
    <w:p w14:paraId="21D6F756" w14:textId="4D069F86" w:rsidR="0049355F" w:rsidRDefault="00FC6AD3">
      <w:pPr>
        <w:pStyle w:val="TDC1"/>
        <w:tabs>
          <w:tab w:val="right" w:leader="dot" w:pos="9350"/>
        </w:tabs>
        <w:rPr>
          <w:rFonts w:asciiTheme="minorHAnsi" w:eastAsiaTheme="minorEastAsia" w:hAnsiTheme="minorHAnsi"/>
          <w:noProof/>
          <w:sz w:val="22"/>
          <w:lang w:val="es-419" w:eastAsia="es-419"/>
        </w:rPr>
      </w:pPr>
      <w:hyperlink w:anchor="_Toc174603790" w:history="1">
        <w:r w:rsidR="0049355F" w:rsidRPr="008271E3">
          <w:rPr>
            <w:rStyle w:val="Hipervnculo"/>
            <w:noProof/>
          </w:rPr>
          <w:t>ÍNDICE DE CONTENIDO</w:t>
        </w:r>
        <w:r w:rsidR="0049355F">
          <w:rPr>
            <w:noProof/>
            <w:webHidden/>
          </w:rPr>
          <w:tab/>
        </w:r>
        <w:r w:rsidR="0049355F">
          <w:rPr>
            <w:noProof/>
            <w:webHidden/>
          </w:rPr>
          <w:fldChar w:fldCharType="begin"/>
        </w:r>
        <w:r w:rsidR="0049355F">
          <w:rPr>
            <w:noProof/>
            <w:webHidden/>
          </w:rPr>
          <w:instrText xml:space="preserve"> PAGEREF _Toc174603790 \h </w:instrText>
        </w:r>
        <w:r w:rsidR="0049355F">
          <w:rPr>
            <w:noProof/>
            <w:webHidden/>
          </w:rPr>
        </w:r>
        <w:r w:rsidR="0049355F">
          <w:rPr>
            <w:noProof/>
            <w:webHidden/>
          </w:rPr>
          <w:fldChar w:fldCharType="separate"/>
        </w:r>
        <w:r w:rsidR="00591573">
          <w:rPr>
            <w:noProof/>
            <w:webHidden/>
          </w:rPr>
          <w:t>xi</w:t>
        </w:r>
        <w:r w:rsidR="0049355F">
          <w:rPr>
            <w:noProof/>
            <w:webHidden/>
          </w:rPr>
          <w:fldChar w:fldCharType="end"/>
        </w:r>
      </w:hyperlink>
    </w:p>
    <w:p w14:paraId="4EDB5AC9" w14:textId="585FE8B8" w:rsidR="0049355F" w:rsidRDefault="00FC6AD3">
      <w:pPr>
        <w:pStyle w:val="TDC1"/>
        <w:tabs>
          <w:tab w:val="right" w:leader="dot" w:pos="9350"/>
        </w:tabs>
        <w:rPr>
          <w:rFonts w:asciiTheme="minorHAnsi" w:eastAsiaTheme="minorEastAsia" w:hAnsiTheme="minorHAnsi"/>
          <w:noProof/>
          <w:sz w:val="22"/>
          <w:lang w:val="es-419" w:eastAsia="es-419"/>
        </w:rPr>
      </w:pPr>
      <w:hyperlink w:anchor="_Toc174603791" w:history="1">
        <w:r w:rsidR="0049355F" w:rsidRPr="008271E3">
          <w:rPr>
            <w:rStyle w:val="Hipervnculo"/>
            <w:noProof/>
          </w:rPr>
          <w:t>CAPÍTULO I. PLANTEAMIENTO DE LA INVESTIGACIÓN</w:t>
        </w:r>
        <w:r w:rsidR="0049355F">
          <w:rPr>
            <w:noProof/>
            <w:webHidden/>
          </w:rPr>
          <w:tab/>
        </w:r>
        <w:r w:rsidR="0049355F">
          <w:rPr>
            <w:noProof/>
            <w:webHidden/>
          </w:rPr>
          <w:fldChar w:fldCharType="begin"/>
        </w:r>
        <w:r w:rsidR="0049355F">
          <w:rPr>
            <w:noProof/>
            <w:webHidden/>
          </w:rPr>
          <w:instrText xml:space="preserve"> PAGEREF _Toc174603791 \h </w:instrText>
        </w:r>
        <w:r w:rsidR="0049355F">
          <w:rPr>
            <w:noProof/>
            <w:webHidden/>
          </w:rPr>
        </w:r>
        <w:r w:rsidR="0049355F">
          <w:rPr>
            <w:noProof/>
            <w:webHidden/>
          </w:rPr>
          <w:fldChar w:fldCharType="separate"/>
        </w:r>
        <w:r w:rsidR="00591573">
          <w:rPr>
            <w:noProof/>
            <w:webHidden/>
          </w:rPr>
          <w:t>1</w:t>
        </w:r>
        <w:r w:rsidR="0049355F">
          <w:rPr>
            <w:noProof/>
            <w:webHidden/>
          </w:rPr>
          <w:fldChar w:fldCharType="end"/>
        </w:r>
      </w:hyperlink>
    </w:p>
    <w:p w14:paraId="5036A1DE" w14:textId="44FFF1E4" w:rsidR="0049355F" w:rsidRDefault="00FC6AD3">
      <w:pPr>
        <w:pStyle w:val="TDC2"/>
        <w:tabs>
          <w:tab w:val="left" w:pos="880"/>
          <w:tab w:val="right" w:leader="dot" w:pos="9350"/>
        </w:tabs>
        <w:rPr>
          <w:rFonts w:asciiTheme="minorHAnsi" w:eastAsiaTheme="minorEastAsia" w:hAnsiTheme="minorHAnsi"/>
          <w:noProof/>
          <w:sz w:val="22"/>
          <w:lang w:val="es-419" w:eastAsia="es-419"/>
        </w:rPr>
      </w:pPr>
      <w:hyperlink w:anchor="_Toc174603792" w:history="1">
        <w:r w:rsidR="0049355F" w:rsidRPr="008271E3">
          <w:rPr>
            <w:rStyle w:val="Hipervnculo"/>
            <w:noProof/>
          </w:rPr>
          <w:t>1.1</w:t>
        </w:r>
        <w:r w:rsidR="0049355F">
          <w:rPr>
            <w:rFonts w:asciiTheme="minorHAnsi" w:eastAsiaTheme="minorEastAsia" w:hAnsiTheme="minorHAnsi"/>
            <w:noProof/>
            <w:sz w:val="22"/>
            <w:lang w:val="es-419" w:eastAsia="es-419"/>
          </w:rPr>
          <w:tab/>
        </w:r>
        <w:r w:rsidR="0049355F" w:rsidRPr="008271E3">
          <w:rPr>
            <w:rStyle w:val="Hipervnculo"/>
            <w:noProof/>
          </w:rPr>
          <w:t>INTRODUCCIÓN</w:t>
        </w:r>
        <w:r w:rsidR="0049355F">
          <w:rPr>
            <w:noProof/>
            <w:webHidden/>
          </w:rPr>
          <w:tab/>
        </w:r>
        <w:r w:rsidR="0049355F">
          <w:rPr>
            <w:noProof/>
            <w:webHidden/>
          </w:rPr>
          <w:fldChar w:fldCharType="begin"/>
        </w:r>
        <w:r w:rsidR="0049355F">
          <w:rPr>
            <w:noProof/>
            <w:webHidden/>
          </w:rPr>
          <w:instrText xml:space="preserve"> PAGEREF _Toc174603792 \h </w:instrText>
        </w:r>
        <w:r w:rsidR="0049355F">
          <w:rPr>
            <w:noProof/>
            <w:webHidden/>
          </w:rPr>
        </w:r>
        <w:r w:rsidR="0049355F">
          <w:rPr>
            <w:noProof/>
            <w:webHidden/>
          </w:rPr>
          <w:fldChar w:fldCharType="separate"/>
        </w:r>
        <w:r w:rsidR="00591573">
          <w:rPr>
            <w:noProof/>
            <w:webHidden/>
          </w:rPr>
          <w:t>1</w:t>
        </w:r>
        <w:r w:rsidR="0049355F">
          <w:rPr>
            <w:noProof/>
            <w:webHidden/>
          </w:rPr>
          <w:fldChar w:fldCharType="end"/>
        </w:r>
      </w:hyperlink>
    </w:p>
    <w:p w14:paraId="5AEC9B1D" w14:textId="646F78EA" w:rsidR="0049355F" w:rsidRDefault="00FC6AD3">
      <w:pPr>
        <w:pStyle w:val="TDC2"/>
        <w:tabs>
          <w:tab w:val="left" w:pos="880"/>
          <w:tab w:val="right" w:leader="dot" w:pos="9350"/>
        </w:tabs>
        <w:rPr>
          <w:rFonts w:asciiTheme="minorHAnsi" w:eastAsiaTheme="minorEastAsia" w:hAnsiTheme="minorHAnsi"/>
          <w:noProof/>
          <w:sz w:val="22"/>
          <w:lang w:val="es-419" w:eastAsia="es-419"/>
        </w:rPr>
      </w:pPr>
      <w:hyperlink w:anchor="_Toc174603793" w:history="1">
        <w:r w:rsidR="0049355F" w:rsidRPr="008271E3">
          <w:rPr>
            <w:rStyle w:val="Hipervnculo"/>
            <w:noProof/>
          </w:rPr>
          <w:t>1.2</w:t>
        </w:r>
        <w:r w:rsidR="0049355F">
          <w:rPr>
            <w:rFonts w:asciiTheme="minorHAnsi" w:eastAsiaTheme="minorEastAsia" w:hAnsiTheme="minorHAnsi"/>
            <w:noProof/>
            <w:sz w:val="22"/>
            <w:lang w:val="es-419" w:eastAsia="es-419"/>
          </w:rPr>
          <w:tab/>
        </w:r>
        <w:r w:rsidR="0049355F" w:rsidRPr="008271E3">
          <w:rPr>
            <w:rStyle w:val="Hipervnculo"/>
            <w:noProof/>
          </w:rPr>
          <w:t>ANTECEDENTES DEL PROBLEMA</w:t>
        </w:r>
        <w:r w:rsidR="0049355F">
          <w:rPr>
            <w:noProof/>
            <w:webHidden/>
          </w:rPr>
          <w:tab/>
        </w:r>
        <w:r w:rsidR="0049355F">
          <w:rPr>
            <w:noProof/>
            <w:webHidden/>
          </w:rPr>
          <w:fldChar w:fldCharType="begin"/>
        </w:r>
        <w:r w:rsidR="0049355F">
          <w:rPr>
            <w:noProof/>
            <w:webHidden/>
          </w:rPr>
          <w:instrText xml:space="preserve"> PAGEREF _Toc174603793 \h </w:instrText>
        </w:r>
        <w:r w:rsidR="0049355F">
          <w:rPr>
            <w:noProof/>
            <w:webHidden/>
          </w:rPr>
        </w:r>
        <w:r w:rsidR="0049355F">
          <w:rPr>
            <w:noProof/>
            <w:webHidden/>
          </w:rPr>
          <w:fldChar w:fldCharType="separate"/>
        </w:r>
        <w:r w:rsidR="00591573">
          <w:rPr>
            <w:noProof/>
            <w:webHidden/>
          </w:rPr>
          <w:t>2</w:t>
        </w:r>
        <w:r w:rsidR="0049355F">
          <w:rPr>
            <w:noProof/>
            <w:webHidden/>
          </w:rPr>
          <w:fldChar w:fldCharType="end"/>
        </w:r>
      </w:hyperlink>
    </w:p>
    <w:p w14:paraId="42077CBB" w14:textId="4B6262FB"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794" w:history="1">
        <w:r w:rsidR="0049355F" w:rsidRPr="008271E3">
          <w:rPr>
            <w:rStyle w:val="Hipervnculo"/>
            <w:noProof/>
          </w:rPr>
          <w:t>1.3 DEFINICIÓN DEL PROBLEMA</w:t>
        </w:r>
        <w:r w:rsidR="0049355F">
          <w:rPr>
            <w:noProof/>
            <w:webHidden/>
          </w:rPr>
          <w:tab/>
        </w:r>
        <w:r w:rsidR="0049355F">
          <w:rPr>
            <w:noProof/>
            <w:webHidden/>
          </w:rPr>
          <w:fldChar w:fldCharType="begin"/>
        </w:r>
        <w:r w:rsidR="0049355F">
          <w:rPr>
            <w:noProof/>
            <w:webHidden/>
          </w:rPr>
          <w:instrText xml:space="preserve"> PAGEREF _Toc174603794 \h </w:instrText>
        </w:r>
        <w:r w:rsidR="0049355F">
          <w:rPr>
            <w:noProof/>
            <w:webHidden/>
          </w:rPr>
        </w:r>
        <w:r w:rsidR="0049355F">
          <w:rPr>
            <w:noProof/>
            <w:webHidden/>
          </w:rPr>
          <w:fldChar w:fldCharType="separate"/>
        </w:r>
        <w:r w:rsidR="00591573">
          <w:rPr>
            <w:noProof/>
            <w:webHidden/>
          </w:rPr>
          <w:t>7</w:t>
        </w:r>
        <w:r w:rsidR="0049355F">
          <w:rPr>
            <w:noProof/>
            <w:webHidden/>
          </w:rPr>
          <w:fldChar w:fldCharType="end"/>
        </w:r>
      </w:hyperlink>
    </w:p>
    <w:p w14:paraId="3448D991" w14:textId="6BA89936"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795" w:history="1">
        <w:r w:rsidR="0049355F" w:rsidRPr="008271E3">
          <w:rPr>
            <w:rStyle w:val="Hipervnculo"/>
            <w:noProof/>
            <w:lang w:val="es-419"/>
          </w:rPr>
          <w:t xml:space="preserve">1.3.1 </w:t>
        </w:r>
        <w:r w:rsidR="0049355F" w:rsidRPr="008271E3">
          <w:rPr>
            <w:rStyle w:val="Hipervnculo"/>
            <w:rFonts w:eastAsia="Times New Roman"/>
            <w:noProof/>
            <w:lang w:val="es-419"/>
          </w:rPr>
          <w:t>PREGUNTAS DE INVESTIGACIÓN</w:t>
        </w:r>
        <w:r w:rsidR="0049355F">
          <w:rPr>
            <w:noProof/>
            <w:webHidden/>
          </w:rPr>
          <w:tab/>
        </w:r>
        <w:r w:rsidR="0049355F">
          <w:rPr>
            <w:noProof/>
            <w:webHidden/>
          </w:rPr>
          <w:fldChar w:fldCharType="begin"/>
        </w:r>
        <w:r w:rsidR="0049355F">
          <w:rPr>
            <w:noProof/>
            <w:webHidden/>
          </w:rPr>
          <w:instrText xml:space="preserve"> PAGEREF _Toc174603795 \h </w:instrText>
        </w:r>
        <w:r w:rsidR="0049355F">
          <w:rPr>
            <w:noProof/>
            <w:webHidden/>
          </w:rPr>
        </w:r>
        <w:r w:rsidR="0049355F">
          <w:rPr>
            <w:noProof/>
            <w:webHidden/>
          </w:rPr>
          <w:fldChar w:fldCharType="separate"/>
        </w:r>
        <w:r w:rsidR="00591573">
          <w:rPr>
            <w:noProof/>
            <w:webHidden/>
          </w:rPr>
          <w:t>8</w:t>
        </w:r>
        <w:r w:rsidR="0049355F">
          <w:rPr>
            <w:noProof/>
            <w:webHidden/>
          </w:rPr>
          <w:fldChar w:fldCharType="end"/>
        </w:r>
      </w:hyperlink>
    </w:p>
    <w:p w14:paraId="69CF5C07" w14:textId="36AC730B"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796" w:history="1">
        <w:r w:rsidR="0049355F" w:rsidRPr="008271E3">
          <w:rPr>
            <w:rStyle w:val="Hipervnculo"/>
            <w:noProof/>
          </w:rPr>
          <w:t>1.4 OBJETIVOS DEL PROYECTO</w:t>
        </w:r>
        <w:r w:rsidR="0049355F">
          <w:rPr>
            <w:noProof/>
            <w:webHidden/>
          </w:rPr>
          <w:tab/>
        </w:r>
        <w:r w:rsidR="0049355F">
          <w:rPr>
            <w:noProof/>
            <w:webHidden/>
          </w:rPr>
          <w:fldChar w:fldCharType="begin"/>
        </w:r>
        <w:r w:rsidR="0049355F">
          <w:rPr>
            <w:noProof/>
            <w:webHidden/>
          </w:rPr>
          <w:instrText xml:space="preserve"> PAGEREF _Toc174603796 \h </w:instrText>
        </w:r>
        <w:r w:rsidR="0049355F">
          <w:rPr>
            <w:noProof/>
            <w:webHidden/>
          </w:rPr>
        </w:r>
        <w:r w:rsidR="0049355F">
          <w:rPr>
            <w:noProof/>
            <w:webHidden/>
          </w:rPr>
          <w:fldChar w:fldCharType="separate"/>
        </w:r>
        <w:r w:rsidR="00591573">
          <w:rPr>
            <w:noProof/>
            <w:webHidden/>
          </w:rPr>
          <w:t>9</w:t>
        </w:r>
        <w:r w:rsidR="0049355F">
          <w:rPr>
            <w:noProof/>
            <w:webHidden/>
          </w:rPr>
          <w:fldChar w:fldCharType="end"/>
        </w:r>
      </w:hyperlink>
    </w:p>
    <w:p w14:paraId="530A55E7" w14:textId="1F060F08"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797" w:history="1">
        <w:r w:rsidR="0049355F" w:rsidRPr="008271E3">
          <w:rPr>
            <w:rStyle w:val="Hipervnculo"/>
            <w:rFonts w:eastAsia="Times New Roman"/>
            <w:noProof/>
            <w:lang w:val="es-419"/>
          </w:rPr>
          <w:t>1.4.1 OBJETIVO GENERAL</w:t>
        </w:r>
        <w:r w:rsidR="0049355F">
          <w:rPr>
            <w:noProof/>
            <w:webHidden/>
          </w:rPr>
          <w:tab/>
        </w:r>
        <w:r w:rsidR="0049355F">
          <w:rPr>
            <w:noProof/>
            <w:webHidden/>
          </w:rPr>
          <w:fldChar w:fldCharType="begin"/>
        </w:r>
        <w:r w:rsidR="0049355F">
          <w:rPr>
            <w:noProof/>
            <w:webHidden/>
          </w:rPr>
          <w:instrText xml:space="preserve"> PAGEREF _Toc174603797 \h </w:instrText>
        </w:r>
        <w:r w:rsidR="0049355F">
          <w:rPr>
            <w:noProof/>
            <w:webHidden/>
          </w:rPr>
        </w:r>
        <w:r w:rsidR="0049355F">
          <w:rPr>
            <w:noProof/>
            <w:webHidden/>
          </w:rPr>
          <w:fldChar w:fldCharType="separate"/>
        </w:r>
        <w:r w:rsidR="00591573">
          <w:rPr>
            <w:noProof/>
            <w:webHidden/>
          </w:rPr>
          <w:t>9</w:t>
        </w:r>
        <w:r w:rsidR="0049355F">
          <w:rPr>
            <w:noProof/>
            <w:webHidden/>
          </w:rPr>
          <w:fldChar w:fldCharType="end"/>
        </w:r>
      </w:hyperlink>
    </w:p>
    <w:p w14:paraId="4E8E6532" w14:textId="08820F5A"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798" w:history="1">
        <w:r w:rsidR="0049355F" w:rsidRPr="00D83E16">
          <w:rPr>
            <w:rStyle w:val="Hipervnculo"/>
            <w:rFonts w:eastAsia="Times New Roman"/>
            <w:noProof/>
          </w:rPr>
          <w:t>1.4.2 OBJETIVOS ESPECÌFICOS</w:t>
        </w:r>
        <w:r w:rsidR="0049355F">
          <w:rPr>
            <w:noProof/>
            <w:webHidden/>
          </w:rPr>
          <w:tab/>
        </w:r>
        <w:r w:rsidR="0049355F">
          <w:rPr>
            <w:noProof/>
            <w:webHidden/>
          </w:rPr>
          <w:fldChar w:fldCharType="begin"/>
        </w:r>
        <w:r w:rsidR="0049355F">
          <w:rPr>
            <w:noProof/>
            <w:webHidden/>
          </w:rPr>
          <w:instrText xml:space="preserve"> PAGEREF _Toc174603798 \h </w:instrText>
        </w:r>
        <w:r w:rsidR="0049355F">
          <w:rPr>
            <w:noProof/>
            <w:webHidden/>
          </w:rPr>
        </w:r>
        <w:r w:rsidR="0049355F">
          <w:rPr>
            <w:noProof/>
            <w:webHidden/>
          </w:rPr>
          <w:fldChar w:fldCharType="separate"/>
        </w:r>
        <w:r w:rsidR="00591573">
          <w:rPr>
            <w:noProof/>
            <w:webHidden/>
          </w:rPr>
          <w:t>9</w:t>
        </w:r>
        <w:r w:rsidR="0049355F">
          <w:rPr>
            <w:noProof/>
            <w:webHidden/>
          </w:rPr>
          <w:fldChar w:fldCharType="end"/>
        </w:r>
      </w:hyperlink>
    </w:p>
    <w:p w14:paraId="47CD06AE" w14:textId="38EAD78C"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799" w:history="1">
        <w:r w:rsidR="0049355F" w:rsidRPr="008271E3">
          <w:rPr>
            <w:rStyle w:val="Hipervnculo"/>
            <w:noProof/>
          </w:rPr>
          <w:t>1.5 JUSTIFICACIÓN</w:t>
        </w:r>
        <w:r w:rsidR="0049355F">
          <w:rPr>
            <w:noProof/>
            <w:webHidden/>
          </w:rPr>
          <w:tab/>
        </w:r>
        <w:r w:rsidR="0049355F">
          <w:rPr>
            <w:noProof/>
            <w:webHidden/>
          </w:rPr>
          <w:fldChar w:fldCharType="begin"/>
        </w:r>
        <w:r w:rsidR="0049355F">
          <w:rPr>
            <w:noProof/>
            <w:webHidden/>
          </w:rPr>
          <w:instrText xml:space="preserve"> PAGEREF _Toc174603799 \h </w:instrText>
        </w:r>
        <w:r w:rsidR="0049355F">
          <w:rPr>
            <w:noProof/>
            <w:webHidden/>
          </w:rPr>
        </w:r>
        <w:r w:rsidR="0049355F">
          <w:rPr>
            <w:noProof/>
            <w:webHidden/>
          </w:rPr>
          <w:fldChar w:fldCharType="separate"/>
        </w:r>
        <w:r w:rsidR="00591573">
          <w:rPr>
            <w:noProof/>
            <w:webHidden/>
          </w:rPr>
          <w:t>9</w:t>
        </w:r>
        <w:r w:rsidR="0049355F">
          <w:rPr>
            <w:noProof/>
            <w:webHidden/>
          </w:rPr>
          <w:fldChar w:fldCharType="end"/>
        </w:r>
      </w:hyperlink>
    </w:p>
    <w:p w14:paraId="1F86210C" w14:textId="760A6308" w:rsidR="0049355F" w:rsidRDefault="00FC6AD3">
      <w:pPr>
        <w:pStyle w:val="TDC1"/>
        <w:tabs>
          <w:tab w:val="right" w:leader="dot" w:pos="9350"/>
        </w:tabs>
        <w:rPr>
          <w:rFonts w:asciiTheme="minorHAnsi" w:eastAsiaTheme="minorEastAsia" w:hAnsiTheme="minorHAnsi"/>
          <w:noProof/>
          <w:sz w:val="22"/>
          <w:lang w:val="es-419" w:eastAsia="es-419"/>
        </w:rPr>
      </w:pPr>
      <w:hyperlink w:anchor="_Toc174603800" w:history="1">
        <w:r w:rsidR="0049355F" w:rsidRPr="008271E3">
          <w:rPr>
            <w:rStyle w:val="Hipervnculo"/>
            <w:noProof/>
          </w:rPr>
          <w:t>CAPÍTULO II. MARCO TEÓRICO</w:t>
        </w:r>
        <w:r w:rsidR="0049355F">
          <w:rPr>
            <w:noProof/>
            <w:webHidden/>
          </w:rPr>
          <w:tab/>
        </w:r>
        <w:r w:rsidR="0049355F">
          <w:rPr>
            <w:noProof/>
            <w:webHidden/>
          </w:rPr>
          <w:fldChar w:fldCharType="begin"/>
        </w:r>
        <w:r w:rsidR="0049355F">
          <w:rPr>
            <w:noProof/>
            <w:webHidden/>
          </w:rPr>
          <w:instrText xml:space="preserve"> PAGEREF _Toc174603800 \h </w:instrText>
        </w:r>
        <w:r w:rsidR="0049355F">
          <w:rPr>
            <w:noProof/>
            <w:webHidden/>
          </w:rPr>
        </w:r>
        <w:r w:rsidR="0049355F">
          <w:rPr>
            <w:noProof/>
            <w:webHidden/>
          </w:rPr>
          <w:fldChar w:fldCharType="separate"/>
        </w:r>
        <w:r w:rsidR="00591573">
          <w:rPr>
            <w:noProof/>
            <w:webHidden/>
          </w:rPr>
          <w:t>11</w:t>
        </w:r>
        <w:r w:rsidR="0049355F">
          <w:rPr>
            <w:noProof/>
            <w:webHidden/>
          </w:rPr>
          <w:fldChar w:fldCharType="end"/>
        </w:r>
      </w:hyperlink>
    </w:p>
    <w:p w14:paraId="77AE890C" w14:textId="3F275BA5" w:rsidR="0049355F" w:rsidRDefault="00FC6AD3">
      <w:pPr>
        <w:pStyle w:val="TDC2"/>
        <w:tabs>
          <w:tab w:val="left" w:pos="880"/>
          <w:tab w:val="right" w:leader="dot" w:pos="9350"/>
        </w:tabs>
        <w:rPr>
          <w:rFonts w:asciiTheme="minorHAnsi" w:eastAsiaTheme="minorEastAsia" w:hAnsiTheme="minorHAnsi"/>
          <w:noProof/>
          <w:sz w:val="22"/>
          <w:lang w:val="es-419" w:eastAsia="es-419"/>
        </w:rPr>
      </w:pPr>
      <w:hyperlink w:anchor="_Toc174603801" w:history="1">
        <w:r w:rsidR="0049355F" w:rsidRPr="008271E3">
          <w:rPr>
            <w:rStyle w:val="Hipervnculo"/>
            <w:noProof/>
          </w:rPr>
          <w:t>2.1</w:t>
        </w:r>
        <w:r w:rsidR="0049355F">
          <w:rPr>
            <w:rFonts w:asciiTheme="minorHAnsi" w:eastAsiaTheme="minorEastAsia" w:hAnsiTheme="minorHAnsi"/>
            <w:noProof/>
            <w:sz w:val="22"/>
            <w:lang w:val="es-419" w:eastAsia="es-419"/>
          </w:rPr>
          <w:tab/>
        </w:r>
        <w:r w:rsidR="0049355F" w:rsidRPr="008271E3">
          <w:rPr>
            <w:rStyle w:val="Hipervnculo"/>
            <w:noProof/>
          </w:rPr>
          <w:t>ANÁLISIS DE LA SITUACIÓN ACTUAL.</w:t>
        </w:r>
        <w:r w:rsidR="0049355F">
          <w:rPr>
            <w:noProof/>
            <w:webHidden/>
          </w:rPr>
          <w:tab/>
        </w:r>
        <w:r w:rsidR="0049355F">
          <w:rPr>
            <w:noProof/>
            <w:webHidden/>
          </w:rPr>
          <w:fldChar w:fldCharType="begin"/>
        </w:r>
        <w:r w:rsidR="0049355F">
          <w:rPr>
            <w:noProof/>
            <w:webHidden/>
          </w:rPr>
          <w:instrText xml:space="preserve"> PAGEREF _Toc174603801 \h </w:instrText>
        </w:r>
        <w:r w:rsidR="0049355F">
          <w:rPr>
            <w:noProof/>
            <w:webHidden/>
          </w:rPr>
        </w:r>
        <w:r w:rsidR="0049355F">
          <w:rPr>
            <w:noProof/>
            <w:webHidden/>
          </w:rPr>
          <w:fldChar w:fldCharType="separate"/>
        </w:r>
        <w:r w:rsidR="00591573">
          <w:rPr>
            <w:noProof/>
            <w:webHidden/>
          </w:rPr>
          <w:t>11</w:t>
        </w:r>
        <w:r w:rsidR="0049355F">
          <w:rPr>
            <w:noProof/>
            <w:webHidden/>
          </w:rPr>
          <w:fldChar w:fldCharType="end"/>
        </w:r>
      </w:hyperlink>
    </w:p>
    <w:p w14:paraId="7DCC7A55" w14:textId="15F7B5FA"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02" w:history="1">
        <w:r w:rsidR="0049355F" w:rsidRPr="008271E3">
          <w:rPr>
            <w:rStyle w:val="Hipervnculo"/>
            <w:noProof/>
            <w:lang w:val="es-419"/>
          </w:rPr>
          <w:t>2.1.1 ANÁLISIS DEL MACROENTORNO</w:t>
        </w:r>
        <w:r w:rsidR="0049355F">
          <w:rPr>
            <w:noProof/>
            <w:webHidden/>
          </w:rPr>
          <w:tab/>
        </w:r>
        <w:r w:rsidR="0049355F">
          <w:rPr>
            <w:noProof/>
            <w:webHidden/>
          </w:rPr>
          <w:fldChar w:fldCharType="begin"/>
        </w:r>
        <w:r w:rsidR="0049355F">
          <w:rPr>
            <w:noProof/>
            <w:webHidden/>
          </w:rPr>
          <w:instrText xml:space="preserve"> PAGEREF _Toc174603802 \h </w:instrText>
        </w:r>
        <w:r w:rsidR="0049355F">
          <w:rPr>
            <w:noProof/>
            <w:webHidden/>
          </w:rPr>
        </w:r>
        <w:r w:rsidR="0049355F">
          <w:rPr>
            <w:noProof/>
            <w:webHidden/>
          </w:rPr>
          <w:fldChar w:fldCharType="separate"/>
        </w:r>
        <w:r w:rsidR="00591573">
          <w:rPr>
            <w:noProof/>
            <w:webHidden/>
          </w:rPr>
          <w:t>11</w:t>
        </w:r>
        <w:r w:rsidR="0049355F">
          <w:rPr>
            <w:noProof/>
            <w:webHidden/>
          </w:rPr>
          <w:fldChar w:fldCharType="end"/>
        </w:r>
      </w:hyperlink>
    </w:p>
    <w:p w14:paraId="287DFB27" w14:textId="1A0A7004" w:rsidR="0049355F" w:rsidRDefault="00FC6AD3">
      <w:pPr>
        <w:pStyle w:val="TDC4"/>
        <w:tabs>
          <w:tab w:val="right" w:leader="dot" w:pos="9350"/>
        </w:tabs>
        <w:rPr>
          <w:rFonts w:asciiTheme="minorHAnsi" w:eastAsiaTheme="minorEastAsia" w:hAnsiTheme="minorHAnsi"/>
          <w:noProof/>
          <w:sz w:val="22"/>
          <w:lang w:val="es-419" w:eastAsia="es-419"/>
        </w:rPr>
      </w:pPr>
      <w:hyperlink w:anchor="_Toc174603803" w:history="1">
        <w:r w:rsidR="0049355F" w:rsidRPr="008271E3">
          <w:rPr>
            <w:rStyle w:val="Hipervnculo"/>
            <w:noProof/>
            <w:lang w:val="es-419"/>
          </w:rPr>
          <w:t>2.1.1.1 INCLUSIÓN FINANCIERA COMO VÍA PARA IMPULSAR EL EMPRENDIMIENTO EN AMÉRICA LATINA</w:t>
        </w:r>
        <w:r w:rsidR="0049355F">
          <w:rPr>
            <w:noProof/>
            <w:webHidden/>
          </w:rPr>
          <w:tab/>
        </w:r>
        <w:r w:rsidR="0049355F">
          <w:rPr>
            <w:noProof/>
            <w:webHidden/>
          </w:rPr>
          <w:fldChar w:fldCharType="begin"/>
        </w:r>
        <w:r w:rsidR="0049355F">
          <w:rPr>
            <w:noProof/>
            <w:webHidden/>
          </w:rPr>
          <w:instrText xml:space="preserve"> PAGEREF _Toc174603803 \h </w:instrText>
        </w:r>
        <w:r w:rsidR="0049355F">
          <w:rPr>
            <w:noProof/>
            <w:webHidden/>
          </w:rPr>
        </w:r>
        <w:r w:rsidR="0049355F">
          <w:rPr>
            <w:noProof/>
            <w:webHidden/>
          </w:rPr>
          <w:fldChar w:fldCharType="separate"/>
        </w:r>
        <w:r w:rsidR="00591573">
          <w:rPr>
            <w:noProof/>
            <w:webHidden/>
          </w:rPr>
          <w:t>12</w:t>
        </w:r>
        <w:r w:rsidR="0049355F">
          <w:rPr>
            <w:noProof/>
            <w:webHidden/>
          </w:rPr>
          <w:fldChar w:fldCharType="end"/>
        </w:r>
      </w:hyperlink>
    </w:p>
    <w:p w14:paraId="0418CCC8" w14:textId="21BB8AC7" w:rsidR="0049355F" w:rsidRDefault="00FC6AD3">
      <w:pPr>
        <w:pStyle w:val="TDC4"/>
        <w:tabs>
          <w:tab w:val="right" w:leader="dot" w:pos="9350"/>
        </w:tabs>
        <w:rPr>
          <w:rFonts w:asciiTheme="minorHAnsi" w:eastAsiaTheme="minorEastAsia" w:hAnsiTheme="minorHAnsi"/>
          <w:noProof/>
          <w:sz w:val="22"/>
          <w:lang w:val="es-419" w:eastAsia="es-419"/>
        </w:rPr>
      </w:pPr>
      <w:hyperlink w:anchor="_Toc174603804" w:history="1">
        <w:r w:rsidR="0049355F" w:rsidRPr="008271E3">
          <w:rPr>
            <w:rStyle w:val="Hipervnculo"/>
            <w:noProof/>
            <w:lang w:val="es-419"/>
          </w:rPr>
          <w:t>2.1.1.2 IMPORTANCIA DE LA EDUCACIÓN FINANCIERA</w:t>
        </w:r>
        <w:r w:rsidR="0049355F">
          <w:rPr>
            <w:noProof/>
            <w:webHidden/>
          </w:rPr>
          <w:tab/>
        </w:r>
        <w:r w:rsidR="0049355F">
          <w:rPr>
            <w:noProof/>
            <w:webHidden/>
          </w:rPr>
          <w:fldChar w:fldCharType="begin"/>
        </w:r>
        <w:r w:rsidR="0049355F">
          <w:rPr>
            <w:noProof/>
            <w:webHidden/>
          </w:rPr>
          <w:instrText xml:space="preserve"> PAGEREF _Toc174603804 \h </w:instrText>
        </w:r>
        <w:r w:rsidR="0049355F">
          <w:rPr>
            <w:noProof/>
            <w:webHidden/>
          </w:rPr>
        </w:r>
        <w:r w:rsidR="0049355F">
          <w:rPr>
            <w:noProof/>
            <w:webHidden/>
          </w:rPr>
          <w:fldChar w:fldCharType="separate"/>
        </w:r>
        <w:r w:rsidR="00591573">
          <w:rPr>
            <w:noProof/>
            <w:webHidden/>
          </w:rPr>
          <w:t>15</w:t>
        </w:r>
        <w:r w:rsidR="0049355F">
          <w:rPr>
            <w:noProof/>
            <w:webHidden/>
          </w:rPr>
          <w:fldChar w:fldCharType="end"/>
        </w:r>
      </w:hyperlink>
    </w:p>
    <w:p w14:paraId="4674BE51" w14:textId="33F43A47" w:rsidR="0049355F" w:rsidRDefault="00FC6AD3">
      <w:pPr>
        <w:pStyle w:val="TDC4"/>
        <w:tabs>
          <w:tab w:val="right" w:leader="dot" w:pos="9350"/>
        </w:tabs>
        <w:rPr>
          <w:rFonts w:asciiTheme="minorHAnsi" w:eastAsiaTheme="minorEastAsia" w:hAnsiTheme="minorHAnsi"/>
          <w:noProof/>
          <w:sz w:val="22"/>
          <w:lang w:val="es-419" w:eastAsia="es-419"/>
        </w:rPr>
      </w:pPr>
      <w:hyperlink w:anchor="_Toc174603805" w:history="1">
        <w:r w:rsidR="0049355F" w:rsidRPr="008271E3">
          <w:rPr>
            <w:rStyle w:val="Hipervnculo"/>
            <w:rFonts w:eastAsia="Calibri"/>
            <w:noProof/>
            <w:lang w:val="es-419"/>
          </w:rPr>
          <w:t xml:space="preserve">2.1.1.3 </w:t>
        </w:r>
        <w:r w:rsidR="0049355F" w:rsidRPr="008271E3">
          <w:rPr>
            <w:rStyle w:val="Hipervnculo"/>
            <w:rFonts w:eastAsia="Calibri"/>
            <w:noProof/>
            <w:lang w:val="es"/>
          </w:rPr>
          <w:t>DESAFÍOS EN LATINOAMERICA DERIVADO DE LA FALTA DE EDUCACION FINANCIERA</w:t>
        </w:r>
        <w:r w:rsidR="0049355F">
          <w:rPr>
            <w:noProof/>
            <w:webHidden/>
          </w:rPr>
          <w:tab/>
        </w:r>
        <w:r w:rsidR="0049355F">
          <w:rPr>
            <w:noProof/>
            <w:webHidden/>
          </w:rPr>
          <w:fldChar w:fldCharType="begin"/>
        </w:r>
        <w:r w:rsidR="0049355F">
          <w:rPr>
            <w:noProof/>
            <w:webHidden/>
          </w:rPr>
          <w:instrText xml:space="preserve"> PAGEREF _Toc174603805 \h </w:instrText>
        </w:r>
        <w:r w:rsidR="0049355F">
          <w:rPr>
            <w:noProof/>
            <w:webHidden/>
          </w:rPr>
        </w:r>
        <w:r w:rsidR="0049355F">
          <w:rPr>
            <w:noProof/>
            <w:webHidden/>
          </w:rPr>
          <w:fldChar w:fldCharType="separate"/>
        </w:r>
        <w:r w:rsidR="00591573">
          <w:rPr>
            <w:noProof/>
            <w:webHidden/>
          </w:rPr>
          <w:t>16</w:t>
        </w:r>
        <w:r w:rsidR="0049355F">
          <w:rPr>
            <w:noProof/>
            <w:webHidden/>
          </w:rPr>
          <w:fldChar w:fldCharType="end"/>
        </w:r>
      </w:hyperlink>
    </w:p>
    <w:p w14:paraId="07B602F8" w14:textId="4DA1391A" w:rsidR="0049355F" w:rsidRDefault="00FC6AD3">
      <w:pPr>
        <w:pStyle w:val="TDC4"/>
        <w:tabs>
          <w:tab w:val="right" w:leader="dot" w:pos="9350"/>
        </w:tabs>
        <w:rPr>
          <w:rFonts w:asciiTheme="minorHAnsi" w:eastAsiaTheme="minorEastAsia" w:hAnsiTheme="minorHAnsi"/>
          <w:noProof/>
          <w:sz w:val="22"/>
          <w:lang w:val="es-419" w:eastAsia="es-419"/>
        </w:rPr>
      </w:pPr>
      <w:hyperlink w:anchor="_Toc174603806" w:history="1">
        <w:r w:rsidR="0049355F" w:rsidRPr="008271E3">
          <w:rPr>
            <w:rStyle w:val="Hipervnculo"/>
            <w:noProof/>
            <w:lang w:val="es"/>
          </w:rPr>
          <w:t xml:space="preserve">2.1.1.4 </w:t>
        </w:r>
        <w:r w:rsidR="0049355F" w:rsidRPr="008271E3">
          <w:rPr>
            <w:rStyle w:val="Hipervnculo"/>
            <w:noProof/>
            <w:lang w:val="es-419"/>
          </w:rPr>
          <w:t>DIMENSIONES CLAVE QUE INFLUYEN EN EL ÉXITO DEL EMPRENDIMIENTO</w:t>
        </w:r>
        <w:r w:rsidR="0049355F">
          <w:rPr>
            <w:noProof/>
            <w:webHidden/>
          </w:rPr>
          <w:tab/>
        </w:r>
        <w:r w:rsidR="0049355F">
          <w:rPr>
            <w:noProof/>
            <w:webHidden/>
          </w:rPr>
          <w:fldChar w:fldCharType="begin"/>
        </w:r>
        <w:r w:rsidR="0049355F">
          <w:rPr>
            <w:noProof/>
            <w:webHidden/>
          </w:rPr>
          <w:instrText xml:space="preserve"> PAGEREF _Toc174603806 \h </w:instrText>
        </w:r>
        <w:r w:rsidR="0049355F">
          <w:rPr>
            <w:noProof/>
            <w:webHidden/>
          </w:rPr>
        </w:r>
        <w:r w:rsidR="0049355F">
          <w:rPr>
            <w:noProof/>
            <w:webHidden/>
          </w:rPr>
          <w:fldChar w:fldCharType="separate"/>
        </w:r>
        <w:r w:rsidR="00591573">
          <w:rPr>
            <w:noProof/>
            <w:webHidden/>
          </w:rPr>
          <w:t>17</w:t>
        </w:r>
        <w:r w:rsidR="0049355F">
          <w:rPr>
            <w:noProof/>
            <w:webHidden/>
          </w:rPr>
          <w:fldChar w:fldCharType="end"/>
        </w:r>
      </w:hyperlink>
    </w:p>
    <w:p w14:paraId="6C9C99E4" w14:textId="6FBBB479"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07" w:history="1">
        <w:r w:rsidR="0049355F" w:rsidRPr="008271E3">
          <w:rPr>
            <w:rStyle w:val="Hipervnculo"/>
            <w:noProof/>
            <w:lang w:val="es-419"/>
          </w:rPr>
          <w:t>2.1.2 ANÁLISIS MESO ENTORNO</w:t>
        </w:r>
        <w:r w:rsidR="0049355F">
          <w:rPr>
            <w:noProof/>
            <w:webHidden/>
          </w:rPr>
          <w:tab/>
        </w:r>
        <w:r w:rsidR="0049355F">
          <w:rPr>
            <w:noProof/>
            <w:webHidden/>
          </w:rPr>
          <w:fldChar w:fldCharType="begin"/>
        </w:r>
        <w:r w:rsidR="0049355F">
          <w:rPr>
            <w:noProof/>
            <w:webHidden/>
          </w:rPr>
          <w:instrText xml:space="preserve"> PAGEREF _Toc174603807 \h </w:instrText>
        </w:r>
        <w:r w:rsidR="0049355F">
          <w:rPr>
            <w:noProof/>
            <w:webHidden/>
          </w:rPr>
        </w:r>
        <w:r w:rsidR="0049355F">
          <w:rPr>
            <w:noProof/>
            <w:webHidden/>
          </w:rPr>
          <w:fldChar w:fldCharType="separate"/>
        </w:r>
        <w:r w:rsidR="00591573">
          <w:rPr>
            <w:noProof/>
            <w:webHidden/>
          </w:rPr>
          <w:t>18</w:t>
        </w:r>
        <w:r w:rsidR="0049355F">
          <w:rPr>
            <w:noProof/>
            <w:webHidden/>
          </w:rPr>
          <w:fldChar w:fldCharType="end"/>
        </w:r>
      </w:hyperlink>
    </w:p>
    <w:p w14:paraId="4EC8A9B4" w14:textId="2A8274F5"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08" w:history="1">
        <w:r w:rsidR="0049355F" w:rsidRPr="008271E3">
          <w:rPr>
            <w:rStyle w:val="Hipervnculo"/>
            <w:noProof/>
            <w:lang w:val="es-419"/>
          </w:rPr>
          <w:t xml:space="preserve">2.1.2.1 </w:t>
        </w:r>
        <w:r w:rsidR="0049355F" w:rsidRPr="008271E3">
          <w:rPr>
            <w:rStyle w:val="Hipervnculo"/>
            <w:rFonts w:eastAsia="Calibri"/>
            <w:noProof/>
            <w:lang w:val="es"/>
          </w:rPr>
          <w:t>INCLUSIÓN FINANCIERA Y SU IMPACTO SOCIAL DESDE UNA PERSPECTIVA DE GÉNERO EN CENTROAMÉRICA</w:t>
        </w:r>
        <w:r w:rsidR="0049355F">
          <w:rPr>
            <w:noProof/>
            <w:webHidden/>
          </w:rPr>
          <w:tab/>
        </w:r>
        <w:r w:rsidR="0049355F">
          <w:rPr>
            <w:noProof/>
            <w:webHidden/>
          </w:rPr>
          <w:fldChar w:fldCharType="begin"/>
        </w:r>
        <w:r w:rsidR="0049355F">
          <w:rPr>
            <w:noProof/>
            <w:webHidden/>
          </w:rPr>
          <w:instrText xml:space="preserve"> PAGEREF _Toc174603808 \h </w:instrText>
        </w:r>
        <w:r w:rsidR="0049355F">
          <w:rPr>
            <w:noProof/>
            <w:webHidden/>
          </w:rPr>
        </w:r>
        <w:r w:rsidR="0049355F">
          <w:rPr>
            <w:noProof/>
            <w:webHidden/>
          </w:rPr>
          <w:fldChar w:fldCharType="separate"/>
        </w:r>
        <w:r w:rsidR="00591573">
          <w:rPr>
            <w:noProof/>
            <w:webHidden/>
          </w:rPr>
          <w:t>18</w:t>
        </w:r>
        <w:r w:rsidR="0049355F">
          <w:rPr>
            <w:noProof/>
            <w:webHidden/>
          </w:rPr>
          <w:fldChar w:fldCharType="end"/>
        </w:r>
      </w:hyperlink>
    </w:p>
    <w:p w14:paraId="03232B32" w14:textId="1049DA8E"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09" w:history="1">
        <w:r w:rsidR="0049355F" w:rsidRPr="008271E3">
          <w:rPr>
            <w:rStyle w:val="Hipervnculo"/>
            <w:noProof/>
            <w:lang w:val="es-419"/>
          </w:rPr>
          <w:t>2.1.2.2 EDUCACIÓN FINANCIERA EN EL SALVADOR</w:t>
        </w:r>
        <w:r w:rsidR="0049355F">
          <w:rPr>
            <w:noProof/>
            <w:webHidden/>
          </w:rPr>
          <w:tab/>
        </w:r>
        <w:r w:rsidR="0049355F">
          <w:rPr>
            <w:noProof/>
            <w:webHidden/>
          </w:rPr>
          <w:fldChar w:fldCharType="begin"/>
        </w:r>
        <w:r w:rsidR="0049355F">
          <w:rPr>
            <w:noProof/>
            <w:webHidden/>
          </w:rPr>
          <w:instrText xml:space="preserve"> PAGEREF _Toc174603809 \h </w:instrText>
        </w:r>
        <w:r w:rsidR="0049355F">
          <w:rPr>
            <w:noProof/>
            <w:webHidden/>
          </w:rPr>
        </w:r>
        <w:r w:rsidR="0049355F">
          <w:rPr>
            <w:noProof/>
            <w:webHidden/>
          </w:rPr>
          <w:fldChar w:fldCharType="separate"/>
        </w:r>
        <w:r w:rsidR="00591573">
          <w:rPr>
            <w:noProof/>
            <w:webHidden/>
          </w:rPr>
          <w:t>19</w:t>
        </w:r>
        <w:r w:rsidR="0049355F">
          <w:rPr>
            <w:noProof/>
            <w:webHidden/>
          </w:rPr>
          <w:fldChar w:fldCharType="end"/>
        </w:r>
      </w:hyperlink>
    </w:p>
    <w:p w14:paraId="773CD79B" w14:textId="76F97798"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10" w:history="1">
        <w:r w:rsidR="0049355F" w:rsidRPr="008271E3">
          <w:rPr>
            <w:rStyle w:val="Hipervnculo"/>
            <w:noProof/>
            <w:lang w:val="es"/>
          </w:rPr>
          <w:t>2.1.2.3 EDUCACIÓN E INCLUSIÓN FINANCIERA EN NICARAGUA</w:t>
        </w:r>
        <w:r w:rsidR="0049355F">
          <w:rPr>
            <w:noProof/>
            <w:webHidden/>
          </w:rPr>
          <w:tab/>
        </w:r>
        <w:r w:rsidR="0049355F">
          <w:rPr>
            <w:noProof/>
            <w:webHidden/>
          </w:rPr>
          <w:fldChar w:fldCharType="begin"/>
        </w:r>
        <w:r w:rsidR="0049355F">
          <w:rPr>
            <w:noProof/>
            <w:webHidden/>
          </w:rPr>
          <w:instrText xml:space="preserve"> PAGEREF _Toc174603810 \h </w:instrText>
        </w:r>
        <w:r w:rsidR="0049355F">
          <w:rPr>
            <w:noProof/>
            <w:webHidden/>
          </w:rPr>
        </w:r>
        <w:r w:rsidR="0049355F">
          <w:rPr>
            <w:noProof/>
            <w:webHidden/>
          </w:rPr>
          <w:fldChar w:fldCharType="separate"/>
        </w:r>
        <w:r w:rsidR="00591573">
          <w:rPr>
            <w:noProof/>
            <w:webHidden/>
          </w:rPr>
          <w:t>20</w:t>
        </w:r>
        <w:r w:rsidR="0049355F">
          <w:rPr>
            <w:noProof/>
            <w:webHidden/>
          </w:rPr>
          <w:fldChar w:fldCharType="end"/>
        </w:r>
      </w:hyperlink>
    </w:p>
    <w:p w14:paraId="74284939" w14:textId="25CA41B5"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11" w:history="1">
        <w:r w:rsidR="0049355F" w:rsidRPr="008271E3">
          <w:rPr>
            <w:rStyle w:val="Hipervnculo"/>
            <w:noProof/>
            <w:lang w:val="es"/>
          </w:rPr>
          <w:t>2.1.2.4 VENTAJAS DE LA EDUCACIÓN FINANCIERA PARA PYMES EN CENTROAMERICA</w:t>
        </w:r>
        <w:r w:rsidR="0049355F">
          <w:rPr>
            <w:noProof/>
            <w:webHidden/>
          </w:rPr>
          <w:tab/>
        </w:r>
        <w:r w:rsidR="0049355F">
          <w:rPr>
            <w:noProof/>
            <w:webHidden/>
          </w:rPr>
          <w:fldChar w:fldCharType="begin"/>
        </w:r>
        <w:r w:rsidR="0049355F">
          <w:rPr>
            <w:noProof/>
            <w:webHidden/>
          </w:rPr>
          <w:instrText xml:space="preserve"> PAGEREF _Toc174603811 \h </w:instrText>
        </w:r>
        <w:r w:rsidR="0049355F">
          <w:rPr>
            <w:noProof/>
            <w:webHidden/>
          </w:rPr>
        </w:r>
        <w:r w:rsidR="0049355F">
          <w:rPr>
            <w:noProof/>
            <w:webHidden/>
          </w:rPr>
          <w:fldChar w:fldCharType="separate"/>
        </w:r>
        <w:r w:rsidR="00591573">
          <w:rPr>
            <w:noProof/>
            <w:webHidden/>
          </w:rPr>
          <w:t>21</w:t>
        </w:r>
        <w:r w:rsidR="0049355F">
          <w:rPr>
            <w:noProof/>
            <w:webHidden/>
          </w:rPr>
          <w:fldChar w:fldCharType="end"/>
        </w:r>
      </w:hyperlink>
    </w:p>
    <w:p w14:paraId="488E0079" w14:textId="6301C70E"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12" w:history="1">
        <w:r w:rsidR="0049355F" w:rsidRPr="008271E3">
          <w:rPr>
            <w:rStyle w:val="Hipervnculo"/>
            <w:noProof/>
            <w:lang w:val="es-419"/>
          </w:rPr>
          <w:t>2.1.3 ANALISIS MICROENTORNO</w:t>
        </w:r>
        <w:r w:rsidR="0049355F">
          <w:rPr>
            <w:noProof/>
            <w:webHidden/>
          </w:rPr>
          <w:tab/>
        </w:r>
        <w:r w:rsidR="0049355F">
          <w:rPr>
            <w:noProof/>
            <w:webHidden/>
          </w:rPr>
          <w:fldChar w:fldCharType="begin"/>
        </w:r>
        <w:r w:rsidR="0049355F">
          <w:rPr>
            <w:noProof/>
            <w:webHidden/>
          </w:rPr>
          <w:instrText xml:space="preserve"> PAGEREF _Toc174603812 \h </w:instrText>
        </w:r>
        <w:r w:rsidR="0049355F">
          <w:rPr>
            <w:noProof/>
            <w:webHidden/>
          </w:rPr>
        </w:r>
        <w:r w:rsidR="0049355F">
          <w:rPr>
            <w:noProof/>
            <w:webHidden/>
          </w:rPr>
          <w:fldChar w:fldCharType="separate"/>
        </w:r>
        <w:r w:rsidR="00591573">
          <w:rPr>
            <w:noProof/>
            <w:webHidden/>
          </w:rPr>
          <w:t>23</w:t>
        </w:r>
        <w:r w:rsidR="0049355F">
          <w:rPr>
            <w:noProof/>
            <w:webHidden/>
          </w:rPr>
          <w:fldChar w:fldCharType="end"/>
        </w:r>
      </w:hyperlink>
    </w:p>
    <w:p w14:paraId="0AB50A09" w14:textId="2F3EC339"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13" w:history="1">
        <w:r w:rsidR="0049355F" w:rsidRPr="008271E3">
          <w:rPr>
            <w:rStyle w:val="Hipervnculo"/>
            <w:noProof/>
            <w:lang w:val="es-419"/>
          </w:rPr>
          <w:t>2.1.3.1 CONVENIOS EN EDUCACIÓN FINANCIERA</w:t>
        </w:r>
        <w:r w:rsidR="0049355F">
          <w:rPr>
            <w:noProof/>
            <w:webHidden/>
          </w:rPr>
          <w:tab/>
        </w:r>
        <w:r w:rsidR="0049355F">
          <w:rPr>
            <w:noProof/>
            <w:webHidden/>
          </w:rPr>
          <w:fldChar w:fldCharType="begin"/>
        </w:r>
        <w:r w:rsidR="0049355F">
          <w:rPr>
            <w:noProof/>
            <w:webHidden/>
          </w:rPr>
          <w:instrText xml:space="preserve"> PAGEREF _Toc174603813 \h </w:instrText>
        </w:r>
        <w:r w:rsidR="0049355F">
          <w:rPr>
            <w:noProof/>
            <w:webHidden/>
          </w:rPr>
        </w:r>
        <w:r w:rsidR="0049355F">
          <w:rPr>
            <w:noProof/>
            <w:webHidden/>
          </w:rPr>
          <w:fldChar w:fldCharType="separate"/>
        </w:r>
        <w:r w:rsidR="00591573">
          <w:rPr>
            <w:noProof/>
            <w:webHidden/>
          </w:rPr>
          <w:t>24</w:t>
        </w:r>
        <w:r w:rsidR="0049355F">
          <w:rPr>
            <w:noProof/>
            <w:webHidden/>
          </w:rPr>
          <w:fldChar w:fldCharType="end"/>
        </w:r>
      </w:hyperlink>
    </w:p>
    <w:p w14:paraId="5E4EBA35" w14:textId="0A9B546C"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14" w:history="1">
        <w:r w:rsidR="0049355F" w:rsidRPr="008271E3">
          <w:rPr>
            <w:rStyle w:val="Hipervnculo"/>
            <w:noProof/>
            <w:lang w:val="es-419"/>
          </w:rPr>
          <w:t>MasterCard y el gobierno de Honduras se unen para impulsar la inclusión financiera y la digitalización</w:t>
        </w:r>
        <w:r w:rsidR="0049355F">
          <w:rPr>
            <w:noProof/>
            <w:webHidden/>
          </w:rPr>
          <w:tab/>
        </w:r>
        <w:r w:rsidR="0049355F">
          <w:rPr>
            <w:noProof/>
            <w:webHidden/>
          </w:rPr>
          <w:fldChar w:fldCharType="begin"/>
        </w:r>
        <w:r w:rsidR="0049355F">
          <w:rPr>
            <w:noProof/>
            <w:webHidden/>
          </w:rPr>
          <w:instrText xml:space="preserve"> PAGEREF _Toc174603814 \h </w:instrText>
        </w:r>
        <w:r w:rsidR="0049355F">
          <w:rPr>
            <w:noProof/>
            <w:webHidden/>
          </w:rPr>
        </w:r>
        <w:r w:rsidR="0049355F">
          <w:rPr>
            <w:noProof/>
            <w:webHidden/>
          </w:rPr>
          <w:fldChar w:fldCharType="separate"/>
        </w:r>
        <w:r w:rsidR="00591573">
          <w:rPr>
            <w:noProof/>
            <w:webHidden/>
          </w:rPr>
          <w:t>24</w:t>
        </w:r>
        <w:r w:rsidR="0049355F">
          <w:rPr>
            <w:noProof/>
            <w:webHidden/>
          </w:rPr>
          <w:fldChar w:fldCharType="end"/>
        </w:r>
      </w:hyperlink>
    </w:p>
    <w:p w14:paraId="0D4A7346" w14:textId="6BA1007C"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15" w:history="1">
        <w:r w:rsidR="0049355F" w:rsidRPr="008271E3">
          <w:rPr>
            <w:rStyle w:val="Hipervnculo"/>
            <w:noProof/>
            <w:lang w:val="es-419"/>
          </w:rPr>
          <w:t>2.1.3.2 PROGRAMAS EN HONDURAS ENFONCADOS EN LA INCLUSIÓN FINANCIERA</w:t>
        </w:r>
        <w:r w:rsidR="0049355F">
          <w:rPr>
            <w:noProof/>
            <w:webHidden/>
          </w:rPr>
          <w:tab/>
        </w:r>
        <w:r w:rsidR="0049355F">
          <w:rPr>
            <w:noProof/>
            <w:webHidden/>
          </w:rPr>
          <w:fldChar w:fldCharType="begin"/>
        </w:r>
        <w:r w:rsidR="0049355F">
          <w:rPr>
            <w:noProof/>
            <w:webHidden/>
          </w:rPr>
          <w:instrText xml:space="preserve"> PAGEREF _Toc174603815 \h </w:instrText>
        </w:r>
        <w:r w:rsidR="0049355F">
          <w:rPr>
            <w:noProof/>
            <w:webHidden/>
          </w:rPr>
        </w:r>
        <w:r w:rsidR="0049355F">
          <w:rPr>
            <w:noProof/>
            <w:webHidden/>
          </w:rPr>
          <w:fldChar w:fldCharType="separate"/>
        </w:r>
        <w:r w:rsidR="00591573">
          <w:rPr>
            <w:noProof/>
            <w:webHidden/>
          </w:rPr>
          <w:t>25</w:t>
        </w:r>
        <w:r w:rsidR="0049355F">
          <w:rPr>
            <w:noProof/>
            <w:webHidden/>
          </w:rPr>
          <w:fldChar w:fldCharType="end"/>
        </w:r>
      </w:hyperlink>
    </w:p>
    <w:p w14:paraId="7C350D1B" w14:textId="01B2459F" w:rsidR="0049355F" w:rsidRDefault="00FC6AD3">
      <w:pPr>
        <w:pStyle w:val="TDC2"/>
        <w:tabs>
          <w:tab w:val="left" w:pos="880"/>
          <w:tab w:val="right" w:leader="dot" w:pos="9350"/>
        </w:tabs>
        <w:rPr>
          <w:rFonts w:asciiTheme="minorHAnsi" w:eastAsiaTheme="minorEastAsia" w:hAnsiTheme="minorHAnsi"/>
          <w:noProof/>
          <w:sz w:val="22"/>
          <w:lang w:val="es-419" w:eastAsia="es-419"/>
        </w:rPr>
      </w:pPr>
      <w:hyperlink w:anchor="_Toc174603816" w:history="1">
        <w:r w:rsidR="0049355F" w:rsidRPr="008271E3">
          <w:rPr>
            <w:rStyle w:val="Hipervnculo"/>
            <w:noProof/>
          </w:rPr>
          <w:t>2.2</w:t>
        </w:r>
        <w:r w:rsidR="0049355F">
          <w:rPr>
            <w:rFonts w:asciiTheme="minorHAnsi" w:eastAsiaTheme="minorEastAsia" w:hAnsiTheme="minorHAnsi"/>
            <w:noProof/>
            <w:sz w:val="22"/>
            <w:lang w:val="es-419" w:eastAsia="es-419"/>
          </w:rPr>
          <w:tab/>
        </w:r>
        <w:r w:rsidR="0049355F" w:rsidRPr="008271E3">
          <w:rPr>
            <w:rStyle w:val="Hipervnculo"/>
            <w:noProof/>
          </w:rPr>
          <w:t>CONCEPTUALIZACIÓN</w:t>
        </w:r>
        <w:r w:rsidR="0049355F">
          <w:rPr>
            <w:noProof/>
            <w:webHidden/>
          </w:rPr>
          <w:tab/>
        </w:r>
        <w:r w:rsidR="0049355F">
          <w:rPr>
            <w:noProof/>
            <w:webHidden/>
          </w:rPr>
          <w:fldChar w:fldCharType="begin"/>
        </w:r>
        <w:r w:rsidR="0049355F">
          <w:rPr>
            <w:noProof/>
            <w:webHidden/>
          </w:rPr>
          <w:instrText xml:space="preserve"> PAGEREF _Toc174603816 \h </w:instrText>
        </w:r>
        <w:r w:rsidR="0049355F">
          <w:rPr>
            <w:noProof/>
            <w:webHidden/>
          </w:rPr>
        </w:r>
        <w:r w:rsidR="0049355F">
          <w:rPr>
            <w:noProof/>
            <w:webHidden/>
          </w:rPr>
          <w:fldChar w:fldCharType="separate"/>
        </w:r>
        <w:r w:rsidR="00591573">
          <w:rPr>
            <w:noProof/>
            <w:webHidden/>
          </w:rPr>
          <w:t>28</w:t>
        </w:r>
        <w:r w:rsidR="0049355F">
          <w:rPr>
            <w:noProof/>
            <w:webHidden/>
          </w:rPr>
          <w:fldChar w:fldCharType="end"/>
        </w:r>
      </w:hyperlink>
    </w:p>
    <w:p w14:paraId="1A44CC5B" w14:textId="51A43E72"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17" w:history="1">
        <w:r w:rsidR="0049355F" w:rsidRPr="008271E3">
          <w:rPr>
            <w:rStyle w:val="Hipervnculo"/>
            <w:noProof/>
          </w:rPr>
          <w:t>2.2.1 CONCEPTOS GENERALES</w:t>
        </w:r>
        <w:r w:rsidR="0049355F">
          <w:rPr>
            <w:noProof/>
            <w:webHidden/>
          </w:rPr>
          <w:tab/>
        </w:r>
        <w:r w:rsidR="0049355F">
          <w:rPr>
            <w:noProof/>
            <w:webHidden/>
          </w:rPr>
          <w:fldChar w:fldCharType="begin"/>
        </w:r>
        <w:r w:rsidR="0049355F">
          <w:rPr>
            <w:noProof/>
            <w:webHidden/>
          </w:rPr>
          <w:instrText xml:space="preserve"> PAGEREF _Toc174603817 \h </w:instrText>
        </w:r>
        <w:r w:rsidR="0049355F">
          <w:rPr>
            <w:noProof/>
            <w:webHidden/>
          </w:rPr>
        </w:r>
        <w:r w:rsidR="0049355F">
          <w:rPr>
            <w:noProof/>
            <w:webHidden/>
          </w:rPr>
          <w:fldChar w:fldCharType="separate"/>
        </w:r>
        <w:r w:rsidR="00591573">
          <w:rPr>
            <w:noProof/>
            <w:webHidden/>
          </w:rPr>
          <w:t>28</w:t>
        </w:r>
        <w:r w:rsidR="0049355F">
          <w:rPr>
            <w:noProof/>
            <w:webHidden/>
          </w:rPr>
          <w:fldChar w:fldCharType="end"/>
        </w:r>
      </w:hyperlink>
    </w:p>
    <w:p w14:paraId="5C608929" w14:textId="030B9D39"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18" w:history="1">
        <w:r w:rsidR="0049355F" w:rsidRPr="008271E3">
          <w:rPr>
            <w:rStyle w:val="Hipervnculo"/>
            <w:noProof/>
          </w:rPr>
          <w:t xml:space="preserve">2.2.1.1 </w:t>
        </w:r>
        <w:r w:rsidR="0049355F" w:rsidRPr="008271E3">
          <w:rPr>
            <w:rStyle w:val="Hipervnculo"/>
            <w:noProof/>
            <w:lang w:val="es-419"/>
          </w:rPr>
          <w:t>TOMA DE DECISIONES</w:t>
        </w:r>
        <w:r w:rsidR="0049355F">
          <w:rPr>
            <w:noProof/>
            <w:webHidden/>
          </w:rPr>
          <w:tab/>
        </w:r>
        <w:r w:rsidR="0049355F">
          <w:rPr>
            <w:noProof/>
            <w:webHidden/>
          </w:rPr>
          <w:fldChar w:fldCharType="begin"/>
        </w:r>
        <w:r w:rsidR="0049355F">
          <w:rPr>
            <w:noProof/>
            <w:webHidden/>
          </w:rPr>
          <w:instrText xml:space="preserve"> PAGEREF _Toc174603818 \h </w:instrText>
        </w:r>
        <w:r w:rsidR="0049355F">
          <w:rPr>
            <w:noProof/>
            <w:webHidden/>
          </w:rPr>
        </w:r>
        <w:r w:rsidR="0049355F">
          <w:rPr>
            <w:noProof/>
            <w:webHidden/>
          </w:rPr>
          <w:fldChar w:fldCharType="separate"/>
        </w:r>
        <w:r w:rsidR="00591573">
          <w:rPr>
            <w:noProof/>
            <w:webHidden/>
          </w:rPr>
          <w:t>28</w:t>
        </w:r>
        <w:r w:rsidR="0049355F">
          <w:rPr>
            <w:noProof/>
            <w:webHidden/>
          </w:rPr>
          <w:fldChar w:fldCharType="end"/>
        </w:r>
      </w:hyperlink>
    </w:p>
    <w:p w14:paraId="7E7ADC62" w14:textId="3179F999"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19" w:history="1">
        <w:r w:rsidR="0049355F" w:rsidRPr="008271E3">
          <w:rPr>
            <w:rStyle w:val="Hipervnculo"/>
            <w:noProof/>
            <w:lang w:val="es-419"/>
          </w:rPr>
          <w:t>2.2.1.2 EDUCACIÓN FINANCIERA</w:t>
        </w:r>
        <w:r w:rsidR="0049355F">
          <w:rPr>
            <w:noProof/>
            <w:webHidden/>
          </w:rPr>
          <w:tab/>
        </w:r>
        <w:r w:rsidR="0049355F">
          <w:rPr>
            <w:noProof/>
            <w:webHidden/>
          </w:rPr>
          <w:fldChar w:fldCharType="begin"/>
        </w:r>
        <w:r w:rsidR="0049355F">
          <w:rPr>
            <w:noProof/>
            <w:webHidden/>
          </w:rPr>
          <w:instrText xml:space="preserve"> PAGEREF _Toc174603819 \h </w:instrText>
        </w:r>
        <w:r w:rsidR="0049355F">
          <w:rPr>
            <w:noProof/>
            <w:webHidden/>
          </w:rPr>
        </w:r>
        <w:r w:rsidR="0049355F">
          <w:rPr>
            <w:noProof/>
            <w:webHidden/>
          </w:rPr>
          <w:fldChar w:fldCharType="separate"/>
        </w:r>
        <w:r w:rsidR="00591573">
          <w:rPr>
            <w:noProof/>
            <w:webHidden/>
          </w:rPr>
          <w:t>28</w:t>
        </w:r>
        <w:r w:rsidR="0049355F">
          <w:rPr>
            <w:noProof/>
            <w:webHidden/>
          </w:rPr>
          <w:fldChar w:fldCharType="end"/>
        </w:r>
      </w:hyperlink>
    </w:p>
    <w:p w14:paraId="4A658A6C" w14:textId="6FE173B4"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20" w:history="1">
        <w:r w:rsidR="0049355F" w:rsidRPr="008271E3">
          <w:rPr>
            <w:rStyle w:val="Hipervnculo"/>
            <w:noProof/>
          </w:rPr>
          <w:t>2.2.1.3 SERVICIOS FINANCIEROS</w:t>
        </w:r>
        <w:r w:rsidR="0049355F">
          <w:rPr>
            <w:noProof/>
            <w:webHidden/>
          </w:rPr>
          <w:tab/>
        </w:r>
        <w:r w:rsidR="0049355F">
          <w:rPr>
            <w:noProof/>
            <w:webHidden/>
          </w:rPr>
          <w:fldChar w:fldCharType="begin"/>
        </w:r>
        <w:r w:rsidR="0049355F">
          <w:rPr>
            <w:noProof/>
            <w:webHidden/>
          </w:rPr>
          <w:instrText xml:space="preserve"> PAGEREF _Toc174603820 \h </w:instrText>
        </w:r>
        <w:r w:rsidR="0049355F">
          <w:rPr>
            <w:noProof/>
            <w:webHidden/>
          </w:rPr>
        </w:r>
        <w:r w:rsidR="0049355F">
          <w:rPr>
            <w:noProof/>
            <w:webHidden/>
          </w:rPr>
          <w:fldChar w:fldCharType="separate"/>
        </w:r>
        <w:r w:rsidR="00591573">
          <w:rPr>
            <w:noProof/>
            <w:webHidden/>
          </w:rPr>
          <w:t>29</w:t>
        </w:r>
        <w:r w:rsidR="0049355F">
          <w:rPr>
            <w:noProof/>
            <w:webHidden/>
          </w:rPr>
          <w:fldChar w:fldCharType="end"/>
        </w:r>
      </w:hyperlink>
    </w:p>
    <w:p w14:paraId="347C1D96" w14:textId="7A05CCF4"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21" w:history="1">
        <w:r w:rsidR="0049355F" w:rsidRPr="008271E3">
          <w:rPr>
            <w:rStyle w:val="Hipervnculo"/>
            <w:noProof/>
            <w:lang w:val="es-419"/>
          </w:rPr>
          <w:t>2.2.1.4 INSTITUCIONES FINANCIERAS</w:t>
        </w:r>
        <w:r w:rsidR="0049355F">
          <w:rPr>
            <w:noProof/>
            <w:webHidden/>
          </w:rPr>
          <w:tab/>
        </w:r>
        <w:r w:rsidR="0049355F">
          <w:rPr>
            <w:noProof/>
            <w:webHidden/>
          </w:rPr>
          <w:fldChar w:fldCharType="begin"/>
        </w:r>
        <w:r w:rsidR="0049355F">
          <w:rPr>
            <w:noProof/>
            <w:webHidden/>
          </w:rPr>
          <w:instrText xml:space="preserve"> PAGEREF _Toc174603821 \h </w:instrText>
        </w:r>
        <w:r w:rsidR="0049355F">
          <w:rPr>
            <w:noProof/>
            <w:webHidden/>
          </w:rPr>
        </w:r>
        <w:r w:rsidR="0049355F">
          <w:rPr>
            <w:noProof/>
            <w:webHidden/>
          </w:rPr>
          <w:fldChar w:fldCharType="separate"/>
        </w:r>
        <w:r w:rsidR="00591573">
          <w:rPr>
            <w:noProof/>
            <w:webHidden/>
          </w:rPr>
          <w:t>29</w:t>
        </w:r>
        <w:r w:rsidR="0049355F">
          <w:rPr>
            <w:noProof/>
            <w:webHidden/>
          </w:rPr>
          <w:fldChar w:fldCharType="end"/>
        </w:r>
      </w:hyperlink>
    </w:p>
    <w:p w14:paraId="1887E0DB" w14:textId="1E0036F3"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22" w:history="1">
        <w:r w:rsidR="0049355F" w:rsidRPr="008271E3">
          <w:rPr>
            <w:rStyle w:val="Hipervnculo"/>
            <w:noProof/>
            <w:lang w:val="es-419"/>
          </w:rPr>
          <w:t>2.2.1.5 EMPRENDEDORES</w:t>
        </w:r>
        <w:r w:rsidR="0049355F">
          <w:rPr>
            <w:noProof/>
            <w:webHidden/>
          </w:rPr>
          <w:tab/>
        </w:r>
        <w:r w:rsidR="0049355F">
          <w:rPr>
            <w:noProof/>
            <w:webHidden/>
          </w:rPr>
          <w:fldChar w:fldCharType="begin"/>
        </w:r>
        <w:r w:rsidR="0049355F">
          <w:rPr>
            <w:noProof/>
            <w:webHidden/>
          </w:rPr>
          <w:instrText xml:space="preserve"> PAGEREF _Toc174603822 \h </w:instrText>
        </w:r>
        <w:r w:rsidR="0049355F">
          <w:rPr>
            <w:noProof/>
            <w:webHidden/>
          </w:rPr>
        </w:r>
        <w:r w:rsidR="0049355F">
          <w:rPr>
            <w:noProof/>
            <w:webHidden/>
          </w:rPr>
          <w:fldChar w:fldCharType="separate"/>
        </w:r>
        <w:r w:rsidR="00591573">
          <w:rPr>
            <w:noProof/>
            <w:webHidden/>
          </w:rPr>
          <w:t>29</w:t>
        </w:r>
        <w:r w:rsidR="0049355F">
          <w:rPr>
            <w:noProof/>
            <w:webHidden/>
          </w:rPr>
          <w:fldChar w:fldCharType="end"/>
        </w:r>
      </w:hyperlink>
    </w:p>
    <w:p w14:paraId="2FC9F179" w14:textId="4979A8B4"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23" w:history="1">
        <w:r w:rsidR="0049355F" w:rsidRPr="008271E3">
          <w:rPr>
            <w:rStyle w:val="Hipervnculo"/>
            <w:noProof/>
            <w:lang w:val="es-419"/>
          </w:rPr>
          <w:t>2.2.1.6 PRÉSTAMOS BANCARIOS</w:t>
        </w:r>
        <w:r w:rsidR="0049355F">
          <w:rPr>
            <w:noProof/>
            <w:webHidden/>
          </w:rPr>
          <w:tab/>
        </w:r>
        <w:r w:rsidR="0049355F">
          <w:rPr>
            <w:noProof/>
            <w:webHidden/>
          </w:rPr>
          <w:fldChar w:fldCharType="begin"/>
        </w:r>
        <w:r w:rsidR="0049355F">
          <w:rPr>
            <w:noProof/>
            <w:webHidden/>
          </w:rPr>
          <w:instrText xml:space="preserve"> PAGEREF _Toc174603823 \h </w:instrText>
        </w:r>
        <w:r w:rsidR="0049355F">
          <w:rPr>
            <w:noProof/>
            <w:webHidden/>
          </w:rPr>
        </w:r>
        <w:r w:rsidR="0049355F">
          <w:rPr>
            <w:noProof/>
            <w:webHidden/>
          </w:rPr>
          <w:fldChar w:fldCharType="separate"/>
        </w:r>
        <w:r w:rsidR="00591573">
          <w:rPr>
            <w:noProof/>
            <w:webHidden/>
          </w:rPr>
          <w:t>30</w:t>
        </w:r>
        <w:r w:rsidR="0049355F">
          <w:rPr>
            <w:noProof/>
            <w:webHidden/>
          </w:rPr>
          <w:fldChar w:fldCharType="end"/>
        </w:r>
      </w:hyperlink>
    </w:p>
    <w:p w14:paraId="71418678" w14:textId="3B8616F1"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24" w:history="1">
        <w:r w:rsidR="0049355F" w:rsidRPr="008271E3">
          <w:rPr>
            <w:rStyle w:val="Hipervnculo"/>
            <w:noProof/>
            <w:lang w:val="es-419"/>
          </w:rPr>
          <w:t>2.2.2 CONCEPTOS ESPECÍFICOS</w:t>
        </w:r>
        <w:r w:rsidR="0049355F">
          <w:rPr>
            <w:noProof/>
            <w:webHidden/>
          </w:rPr>
          <w:tab/>
        </w:r>
        <w:r w:rsidR="0049355F">
          <w:rPr>
            <w:noProof/>
            <w:webHidden/>
          </w:rPr>
          <w:fldChar w:fldCharType="begin"/>
        </w:r>
        <w:r w:rsidR="0049355F">
          <w:rPr>
            <w:noProof/>
            <w:webHidden/>
          </w:rPr>
          <w:instrText xml:space="preserve"> PAGEREF _Toc174603824 \h </w:instrText>
        </w:r>
        <w:r w:rsidR="0049355F">
          <w:rPr>
            <w:noProof/>
            <w:webHidden/>
          </w:rPr>
        </w:r>
        <w:r w:rsidR="0049355F">
          <w:rPr>
            <w:noProof/>
            <w:webHidden/>
          </w:rPr>
          <w:fldChar w:fldCharType="separate"/>
        </w:r>
        <w:r w:rsidR="00591573">
          <w:rPr>
            <w:noProof/>
            <w:webHidden/>
          </w:rPr>
          <w:t>30</w:t>
        </w:r>
        <w:r w:rsidR="0049355F">
          <w:rPr>
            <w:noProof/>
            <w:webHidden/>
          </w:rPr>
          <w:fldChar w:fldCharType="end"/>
        </w:r>
      </w:hyperlink>
    </w:p>
    <w:p w14:paraId="79D0AFCA" w14:textId="65346D93"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25" w:history="1">
        <w:r w:rsidR="0049355F" w:rsidRPr="008271E3">
          <w:rPr>
            <w:rStyle w:val="Hipervnculo"/>
            <w:noProof/>
            <w:lang w:val="es-419"/>
          </w:rPr>
          <w:t>2.2.2.1 LÍNEA DE CRÉDITO REVOLVENTE</w:t>
        </w:r>
        <w:r w:rsidR="0049355F">
          <w:rPr>
            <w:noProof/>
            <w:webHidden/>
          </w:rPr>
          <w:tab/>
        </w:r>
        <w:r w:rsidR="0049355F">
          <w:rPr>
            <w:noProof/>
            <w:webHidden/>
          </w:rPr>
          <w:fldChar w:fldCharType="begin"/>
        </w:r>
        <w:r w:rsidR="0049355F">
          <w:rPr>
            <w:noProof/>
            <w:webHidden/>
          </w:rPr>
          <w:instrText xml:space="preserve"> PAGEREF _Toc174603825 \h </w:instrText>
        </w:r>
        <w:r w:rsidR="0049355F">
          <w:rPr>
            <w:noProof/>
            <w:webHidden/>
          </w:rPr>
        </w:r>
        <w:r w:rsidR="0049355F">
          <w:rPr>
            <w:noProof/>
            <w:webHidden/>
          </w:rPr>
          <w:fldChar w:fldCharType="separate"/>
        </w:r>
        <w:r w:rsidR="00591573">
          <w:rPr>
            <w:noProof/>
            <w:webHidden/>
          </w:rPr>
          <w:t>30</w:t>
        </w:r>
        <w:r w:rsidR="0049355F">
          <w:rPr>
            <w:noProof/>
            <w:webHidden/>
          </w:rPr>
          <w:fldChar w:fldCharType="end"/>
        </w:r>
      </w:hyperlink>
    </w:p>
    <w:p w14:paraId="55F4BE82" w14:textId="266D98C9"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26" w:history="1">
        <w:r w:rsidR="0049355F" w:rsidRPr="008271E3">
          <w:rPr>
            <w:rStyle w:val="Hipervnculo"/>
            <w:noProof/>
            <w:lang w:val="es-419"/>
          </w:rPr>
          <w:t>2.2.2.2 TASA DE INTERÉS</w:t>
        </w:r>
        <w:r w:rsidR="0049355F">
          <w:rPr>
            <w:noProof/>
            <w:webHidden/>
          </w:rPr>
          <w:tab/>
        </w:r>
        <w:r w:rsidR="0049355F">
          <w:rPr>
            <w:noProof/>
            <w:webHidden/>
          </w:rPr>
          <w:fldChar w:fldCharType="begin"/>
        </w:r>
        <w:r w:rsidR="0049355F">
          <w:rPr>
            <w:noProof/>
            <w:webHidden/>
          </w:rPr>
          <w:instrText xml:space="preserve"> PAGEREF _Toc174603826 \h </w:instrText>
        </w:r>
        <w:r w:rsidR="0049355F">
          <w:rPr>
            <w:noProof/>
            <w:webHidden/>
          </w:rPr>
        </w:r>
        <w:r w:rsidR="0049355F">
          <w:rPr>
            <w:noProof/>
            <w:webHidden/>
          </w:rPr>
          <w:fldChar w:fldCharType="separate"/>
        </w:r>
        <w:r w:rsidR="00591573">
          <w:rPr>
            <w:noProof/>
            <w:webHidden/>
          </w:rPr>
          <w:t>30</w:t>
        </w:r>
        <w:r w:rsidR="0049355F">
          <w:rPr>
            <w:noProof/>
            <w:webHidden/>
          </w:rPr>
          <w:fldChar w:fldCharType="end"/>
        </w:r>
      </w:hyperlink>
    </w:p>
    <w:p w14:paraId="293D713F" w14:textId="55B3728D"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27" w:history="1">
        <w:r w:rsidR="0049355F" w:rsidRPr="008271E3">
          <w:rPr>
            <w:rStyle w:val="Hipervnculo"/>
            <w:noProof/>
            <w:lang w:val="es-419"/>
          </w:rPr>
          <w:t>2.2.2.3 PLAZO DE CRÉDITO</w:t>
        </w:r>
        <w:r w:rsidR="0049355F">
          <w:rPr>
            <w:noProof/>
            <w:webHidden/>
          </w:rPr>
          <w:tab/>
        </w:r>
        <w:r w:rsidR="0049355F">
          <w:rPr>
            <w:noProof/>
            <w:webHidden/>
          </w:rPr>
          <w:fldChar w:fldCharType="begin"/>
        </w:r>
        <w:r w:rsidR="0049355F">
          <w:rPr>
            <w:noProof/>
            <w:webHidden/>
          </w:rPr>
          <w:instrText xml:space="preserve"> PAGEREF _Toc174603827 \h </w:instrText>
        </w:r>
        <w:r w:rsidR="0049355F">
          <w:rPr>
            <w:noProof/>
            <w:webHidden/>
          </w:rPr>
        </w:r>
        <w:r w:rsidR="0049355F">
          <w:rPr>
            <w:noProof/>
            <w:webHidden/>
          </w:rPr>
          <w:fldChar w:fldCharType="separate"/>
        </w:r>
        <w:r w:rsidR="00591573">
          <w:rPr>
            <w:noProof/>
            <w:webHidden/>
          </w:rPr>
          <w:t>30</w:t>
        </w:r>
        <w:r w:rsidR="0049355F">
          <w:rPr>
            <w:noProof/>
            <w:webHidden/>
          </w:rPr>
          <w:fldChar w:fldCharType="end"/>
        </w:r>
      </w:hyperlink>
    </w:p>
    <w:p w14:paraId="352E4691" w14:textId="58DC98C3"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28" w:history="1">
        <w:r w:rsidR="0049355F" w:rsidRPr="008271E3">
          <w:rPr>
            <w:rStyle w:val="Hipervnculo"/>
            <w:noProof/>
          </w:rPr>
          <w:t>2.2.2.4 TARJETA DE CRÉDITO EMPRESARIALES</w:t>
        </w:r>
        <w:r w:rsidR="0049355F">
          <w:rPr>
            <w:noProof/>
            <w:webHidden/>
          </w:rPr>
          <w:tab/>
        </w:r>
        <w:r w:rsidR="0049355F">
          <w:rPr>
            <w:noProof/>
            <w:webHidden/>
          </w:rPr>
          <w:fldChar w:fldCharType="begin"/>
        </w:r>
        <w:r w:rsidR="0049355F">
          <w:rPr>
            <w:noProof/>
            <w:webHidden/>
          </w:rPr>
          <w:instrText xml:space="preserve"> PAGEREF _Toc174603828 \h </w:instrText>
        </w:r>
        <w:r w:rsidR="0049355F">
          <w:rPr>
            <w:noProof/>
            <w:webHidden/>
          </w:rPr>
        </w:r>
        <w:r w:rsidR="0049355F">
          <w:rPr>
            <w:noProof/>
            <w:webHidden/>
          </w:rPr>
          <w:fldChar w:fldCharType="separate"/>
        </w:r>
        <w:r w:rsidR="00591573">
          <w:rPr>
            <w:noProof/>
            <w:webHidden/>
          </w:rPr>
          <w:t>31</w:t>
        </w:r>
        <w:r w:rsidR="0049355F">
          <w:rPr>
            <w:noProof/>
            <w:webHidden/>
          </w:rPr>
          <w:fldChar w:fldCharType="end"/>
        </w:r>
      </w:hyperlink>
    </w:p>
    <w:p w14:paraId="4B5609DB" w14:textId="43894FBC"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29" w:history="1">
        <w:r w:rsidR="0049355F" w:rsidRPr="008271E3">
          <w:rPr>
            <w:rStyle w:val="Hipervnculo"/>
            <w:noProof/>
            <w:lang w:val="es-419"/>
          </w:rPr>
          <w:t>2.2.2.5 FORMA DE PAGO:</w:t>
        </w:r>
        <w:r w:rsidR="0049355F">
          <w:rPr>
            <w:noProof/>
            <w:webHidden/>
          </w:rPr>
          <w:tab/>
        </w:r>
        <w:r w:rsidR="0049355F">
          <w:rPr>
            <w:noProof/>
            <w:webHidden/>
          </w:rPr>
          <w:fldChar w:fldCharType="begin"/>
        </w:r>
        <w:r w:rsidR="0049355F">
          <w:rPr>
            <w:noProof/>
            <w:webHidden/>
          </w:rPr>
          <w:instrText xml:space="preserve"> PAGEREF _Toc174603829 \h </w:instrText>
        </w:r>
        <w:r w:rsidR="0049355F">
          <w:rPr>
            <w:noProof/>
            <w:webHidden/>
          </w:rPr>
        </w:r>
        <w:r w:rsidR="0049355F">
          <w:rPr>
            <w:noProof/>
            <w:webHidden/>
          </w:rPr>
          <w:fldChar w:fldCharType="separate"/>
        </w:r>
        <w:r w:rsidR="00591573">
          <w:rPr>
            <w:noProof/>
            <w:webHidden/>
          </w:rPr>
          <w:t>31</w:t>
        </w:r>
        <w:r w:rsidR="0049355F">
          <w:rPr>
            <w:noProof/>
            <w:webHidden/>
          </w:rPr>
          <w:fldChar w:fldCharType="end"/>
        </w:r>
      </w:hyperlink>
    </w:p>
    <w:p w14:paraId="3EC506F4" w14:textId="659DB54B"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30" w:history="1">
        <w:r w:rsidR="0049355F" w:rsidRPr="008271E3">
          <w:rPr>
            <w:rStyle w:val="Hipervnculo"/>
            <w:noProof/>
            <w:lang w:val="es-419"/>
          </w:rPr>
          <w:t>2.2.2.6 GASTOS DE CIERRE:</w:t>
        </w:r>
        <w:r w:rsidR="0049355F">
          <w:rPr>
            <w:noProof/>
            <w:webHidden/>
          </w:rPr>
          <w:tab/>
        </w:r>
        <w:r w:rsidR="0049355F">
          <w:rPr>
            <w:noProof/>
            <w:webHidden/>
          </w:rPr>
          <w:fldChar w:fldCharType="begin"/>
        </w:r>
        <w:r w:rsidR="0049355F">
          <w:rPr>
            <w:noProof/>
            <w:webHidden/>
          </w:rPr>
          <w:instrText xml:space="preserve"> PAGEREF _Toc174603830 \h </w:instrText>
        </w:r>
        <w:r w:rsidR="0049355F">
          <w:rPr>
            <w:noProof/>
            <w:webHidden/>
          </w:rPr>
        </w:r>
        <w:r w:rsidR="0049355F">
          <w:rPr>
            <w:noProof/>
            <w:webHidden/>
          </w:rPr>
          <w:fldChar w:fldCharType="separate"/>
        </w:r>
        <w:r w:rsidR="00591573">
          <w:rPr>
            <w:noProof/>
            <w:webHidden/>
          </w:rPr>
          <w:t>31</w:t>
        </w:r>
        <w:r w:rsidR="0049355F">
          <w:rPr>
            <w:noProof/>
            <w:webHidden/>
          </w:rPr>
          <w:fldChar w:fldCharType="end"/>
        </w:r>
      </w:hyperlink>
    </w:p>
    <w:p w14:paraId="27A883CD" w14:textId="49D6A858" w:rsidR="0049355F" w:rsidRDefault="00FC6AD3">
      <w:pPr>
        <w:pStyle w:val="TDC2"/>
        <w:tabs>
          <w:tab w:val="left" w:pos="880"/>
          <w:tab w:val="right" w:leader="dot" w:pos="9350"/>
        </w:tabs>
        <w:rPr>
          <w:rFonts w:asciiTheme="minorHAnsi" w:eastAsiaTheme="minorEastAsia" w:hAnsiTheme="minorHAnsi"/>
          <w:noProof/>
          <w:sz w:val="22"/>
          <w:lang w:val="es-419" w:eastAsia="es-419"/>
        </w:rPr>
      </w:pPr>
      <w:hyperlink w:anchor="_Toc174603831" w:history="1">
        <w:r w:rsidR="0049355F" w:rsidRPr="008271E3">
          <w:rPr>
            <w:rStyle w:val="Hipervnculo"/>
            <w:noProof/>
          </w:rPr>
          <w:t>2.3</w:t>
        </w:r>
        <w:r w:rsidR="0049355F">
          <w:rPr>
            <w:rFonts w:asciiTheme="minorHAnsi" w:eastAsiaTheme="minorEastAsia" w:hAnsiTheme="minorHAnsi"/>
            <w:noProof/>
            <w:sz w:val="22"/>
            <w:lang w:val="es-419" w:eastAsia="es-419"/>
          </w:rPr>
          <w:tab/>
        </w:r>
        <w:r w:rsidR="0049355F" w:rsidRPr="008271E3">
          <w:rPr>
            <w:rStyle w:val="Hipervnculo"/>
            <w:noProof/>
          </w:rPr>
          <w:t>TEORÍAS DE SUSTENTO</w:t>
        </w:r>
        <w:r w:rsidR="0049355F">
          <w:rPr>
            <w:noProof/>
            <w:webHidden/>
          </w:rPr>
          <w:tab/>
        </w:r>
        <w:r w:rsidR="0049355F">
          <w:rPr>
            <w:noProof/>
            <w:webHidden/>
          </w:rPr>
          <w:fldChar w:fldCharType="begin"/>
        </w:r>
        <w:r w:rsidR="0049355F">
          <w:rPr>
            <w:noProof/>
            <w:webHidden/>
          </w:rPr>
          <w:instrText xml:space="preserve"> PAGEREF _Toc174603831 \h </w:instrText>
        </w:r>
        <w:r w:rsidR="0049355F">
          <w:rPr>
            <w:noProof/>
            <w:webHidden/>
          </w:rPr>
        </w:r>
        <w:r w:rsidR="0049355F">
          <w:rPr>
            <w:noProof/>
            <w:webHidden/>
          </w:rPr>
          <w:fldChar w:fldCharType="separate"/>
        </w:r>
        <w:r w:rsidR="00591573">
          <w:rPr>
            <w:noProof/>
            <w:webHidden/>
          </w:rPr>
          <w:t>31</w:t>
        </w:r>
        <w:r w:rsidR="0049355F">
          <w:rPr>
            <w:noProof/>
            <w:webHidden/>
          </w:rPr>
          <w:fldChar w:fldCharType="end"/>
        </w:r>
      </w:hyperlink>
    </w:p>
    <w:p w14:paraId="06D51C0E" w14:textId="1C1BC8CA" w:rsidR="0049355F" w:rsidRDefault="00FC6AD3">
      <w:pPr>
        <w:pStyle w:val="TDC2"/>
        <w:tabs>
          <w:tab w:val="left" w:pos="1100"/>
          <w:tab w:val="right" w:leader="dot" w:pos="9350"/>
        </w:tabs>
        <w:rPr>
          <w:rFonts w:asciiTheme="minorHAnsi" w:eastAsiaTheme="minorEastAsia" w:hAnsiTheme="minorHAnsi"/>
          <w:noProof/>
          <w:sz w:val="22"/>
          <w:lang w:val="es-419" w:eastAsia="es-419"/>
        </w:rPr>
      </w:pPr>
      <w:hyperlink w:anchor="_Toc174603832" w:history="1">
        <w:r w:rsidR="0049355F" w:rsidRPr="008271E3">
          <w:rPr>
            <w:rStyle w:val="Hipervnculo"/>
            <w:noProof/>
          </w:rPr>
          <w:t>2.3.1</w:t>
        </w:r>
        <w:r w:rsidR="0049355F">
          <w:rPr>
            <w:rFonts w:asciiTheme="minorHAnsi" w:eastAsiaTheme="minorEastAsia" w:hAnsiTheme="minorHAnsi"/>
            <w:noProof/>
            <w:sz w:val="22"/>
            <w:lang w:val="es-419" w:eastAsia="es-419"/>
          </w:rPr>
          <w:tab/>
        </w:r>
        <w:r w:rsidR="0049355F" w:rsidRPr="008271E3">
          <w:rPr>
            <w:rStyle w:val="Hipervnculo"/>
            <w:noProof/>
          </w:rPr>
          <w:t>BASES TEÓRICAS</w:t>
        </w:r>
        <w:r w:rsidR="0049355F">
          <w:rPr>
            <w:noProof/>
            <w:webHidden/>
          </w:rPr>
          <w:tab/>
        </w:r>
        <w:r w:rsidR="0049355F">
          <w:rPr>
            <w:noProof/>
            <w:webHidden/>
          </w:rPr>
          <w:fldChar w:fldCharType="begin"/>
        </w:r>
        <w:r w:rsidR="0049355F">
          <w:rPr>
            <w:noProof/>
            <w:webHidden/>
          </w:rPr>
          <w:instrText xml:space="preserve"> PAGEREF _Toc174603832 \h </w:instrText>
        </w:r>
        <w:r w:rsidR="0049355F">
          <w:rPr>
            <w:noProof/>
            <w:webHidden/>
          </w:rPr>
        </w:r>
        <w:r w:rsidR="0049355F">
          <w:rPr>
            <w:noProof/>
            <w:webHidden/>
          </w:rPr>
          <w:fldChar w:fldCharType="separate"/>
        </w:r>
        <w:r w:rsidR="00591573">
          <w:rPr>
            <w:noProof/>
            <w:webHidden/>
          </w:rPr>
          <w:t>31</w:t>
        </w:r>
        <w:r w:rsidR="0049355F">
          <w:rPr>
            <w:noProof/>
            <w:webHidden/>
          </w:rPr>
          <w:fldChar w:fldCharType="end"/>
        </w:r>
      </w:hyperlink>
    </w:p>
    <w:p w14:paraId="38A1EAA0" w14:textId="277964F1"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33" w:history="1">
        <w:r w:rsidR="0049355F" w:rsidRPr="008271E3">
          <w:rPr>
            <w:rStyle w:val="Hipervnculo"/>
            <w:noProof/>
            <w:bdr w:val="none" w:sz="0" w:space="0" w:color="auto" w:frame="1"/>
          </w:rPr>
          <w:t xml:space="preserve">2.3.1.1 </w:t>
        </w:r>
        <w:r w:rsidR="0049355F" w:rsidRPr="008271E3">
          <w:rPr>
            <w:rStyle w:val="Hipervnculo"/>
            <w:noProof/>
            <w:bdr w:val="none" w:sz="0" w:space="0" w:color="auto" w:frame="1"/>
            <w:lang w:val="es-419"/>
          </w:rPr>
          <w:t>TEORÍA DEL DINERO Y CRÉDITO</w:t>
        </w:r>
        <w:r w:rsidR="0049355F">
          <w:rPr>
            <w:noProof/>
            <w:webHidden/>
          </w:rPr>
          <w:tab/>
        </w:r>
        <w:r w:rsidR="0049355F">
          <w:rPr>
            <w:noProof/>
            <w:webHidden/>
          </w:rPr>
          <w:fldChar w:fldCharType="begin"/>
        </w:r>
        <w:r w:rsidR="0049355F">
          <w:rPr>
            <w:noProof/>
            <w:webHidden/>
          </w:rPr>
          <w:instrText xml:space="preserve"> PAGEREF _Toc174603833 \h </w:instrText>
        </w:r>
        <w:r w:rsidR="0049355F">
          <w:rPr>
            <w:noProof/>
            <w:webHidden/>
          </w:rPr>
        </w:r>
        <w:r w:rsidR="0049355F">
          <w:rPr>
            <w:noProof/>
            <w:webHidden/>
          </w:rPr>
          <w:fldChar w:fldCharType="separate"/>
        </w:r>
        <w:r w:rsidR="00591573">
          <w:rPr>
            <w:noProof/>
            <w:webHidden/>
          </w:rPr>
          <w:t>32</w:t>
        </w:r>
        <w:r w:rsidR="0049355F">
          <w:rPr>
            <w:noProof/>
            <w:webHidden/>
          </w:rPr>
          <w:fldChar w:fldCharType="end"/>
        </w:r>
      </w:hyperlink>
    </w:p>
    <w:p w14:paraId="36B2D60A" w14:textId="74AB46EF"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34" w:history="1">
        <w:r w:rsidR="0049355F" w:rsidRPr="008271E3">
          <w:rPr>
            <w:rStyle w:val="Hipervnculo"/>
            <w:noProof/>
            <w:lang w:val="es-419"/>
          </w:rPr>
          <w:t>2.3.1.2 TEORÍA DEL COMPORTAMIENTO FINANCIERO</w:t>
        </w:r>
        <w:r w:rsidR="0049355F">
          <w:rPr>
            <w:noProof/>
            <w:webHidden/>
          </w:rPr>
          <w:tab/>
        </w:r>
        <w:r w:rsidR="0049355F">
          <w:rPr>
            <w:noProof/>
            <w:webHidden/>
          </w:rPr>
          <w:fldChar w:fldCharType="begin"/>
        </w:r>
        <w:r w:rsidR="0049355F">
          <w:rPr>
            <w:noProof/>
            <w:webHidden/>
          </w:rPr>
          <w:instrText xml:space="preserve"> PAGEREF _Toc174603834 \h </w:instrText>
        </w:r>
        <w:r w:rsidR="0049355F">
          <w:rPr>
            <w:noProof/>
            <w:webHidden/>
          </w:rPr>
        </w:r>
        <w:r w:rsidR="0049355F">
          <w:rPr>
            <w:noProof/>
            <w:webHidden/>
          </w:rPr>
          <w:fldChar w:fldCharType="separate"/>
        </w:r>
        <w:r w:rsidR="00591573">
          <w:rPr>
            <w:noProof/>
            <w:webHidden/>
          </w:rPr>
          <w:t>34</w:t>
        </w:r>
        <w:r w:rsidR="0049355F">
          <w:rPr>
            <w:noProof/>
            <w:webHidden/>
          </w:rPr>
          <w:fldChar w:fldCharType="end"/>
        </w:r>
      </w:hyperlink>
    </w:p>
    <w:p w14:paraId="05CA1647" w14:textId="02A43989" w:rsidR="0049355F" w:rsidRDefault="00FC6AD3">
      <w:pPr>
        <w:pStyle w:val="TDC2"/>
        <w:tabs>
          <w:tab w:val="left" w:pos="1100"/>
          <w:tab w:val="right" w:leader="dot" w:pos="9350"/>
        </w:tabs>
        <w:rPr>
          <w:rFonts w:asciiTheme="minorHAnsi" w:eastAsiaTheme="minorEastAsia" w:hAnsiTheme="minorHAnsi"/>
          <w:noProof/>
          <w:sz w:val="22"/>
          <w:lang w:val="es-419" w:eastAsia="es-419"/>
        </w:rPr>
      </w:pPr>
      <w:hyperlink w:anchor="_Toc174603835" w:history="1">
        <w:r w:rsidR="0049355F" w:rsidRPr="008271E3">
          <w:rPr>
            <w:rStyle w:val="Hipervnculo"/>
            <w:noProof/>
          </w:rPr>
          <w:t>2.3.2</w:t>
        </w:r>
        <w:r w:rsidR="0049355F">
          <w:rPr>
            <w:rFonts w:asciiTheme="minorHAnsi" w:eastAsiaTheme="minorEastAsia" w:hAnsiTheme="minorHAnsi"/>
            <w:noProof/>
            <w:sz w:val="22"/>
            <w:lang w:val="es-419" w:eastAsia="es-419"/>
          </w:rPr>
          <w:tab/>
        </w:r>
        <w:r w:rsidR="0049355F" w:rsidRPr="008271E3">
          <w:rPr>
            <w:rStyle w:val="Hipervnculo"/>
            <w:noProof/>
          </w:rPr>
          <w:t>METODOLOGÍAS DESARROLLADAS</w:t>
        </w:r>
        <w:r w:rsidR="0049355F">
          <w:rPr>
            <w:noProof/>
            <w:webHidden/>
          </w:rPr>
          <w:tab/>
        </w:r>
        <w:r w:rsidR="0049355F">
          <w:rPr>
            <w:noProof/>
            <w:webHidden/>
          </w:rPr>
          <w:fldChar w:fldCharType="begin"/>
        </w:r>
        <w:r w:rsidR="0049355F">
          <w:rPr>
            <w:noProof/>
            <w:webHidden/>
          </w:rPr>
          <w:instrText xml:space="preserve"> PAGEREF _Toc174603835 \h </w:instrText>
        </w:r>
        <w:r w:rsidR="0049355F">
          <w:rPr>
            <w:noProof/>
            <w:webHidden/>
          </w:rPr>
        </w:r>
        <w:r w:rsidR="0049355F">
          <w:rPr>
            <w:noProof/>
            <w:webHidden/>
          </w:rPr>
          <w:fldChar w:fldCharType="separate"/>
        </w:r>
        <w:r w:rsidR="00591573">
          <w:rPr>
            <w:noProof/>
            <w:webHidden/>
          </w:rPr>
          <w:t>37</w:t>
        </w:r>
        <w:r w:rsidR="0049355F">
          <w:rPr>
            <w:noProof/>
            <w:webHidden/>
          </w:rPr>
          <w:fldChar w:fldCharType="end"/>
        </w:r>
      </w:hyperlink>
    </w:p>
    <w:p w14:paraId="34C550B3" w14:textId="3B5B24CC"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36" w:history="1">
        <w:r w:rsidR="0049355F" w:rsidRPr="008271E3">
          <w:rPr>
            <w:rStyle w:val="Hipervnculo"/>
            <w:noProof/>
            <w:lang w:val="es-419"/>
          </w:rPr>
          <w:t>2.3.2.1 DIAGRAMA DE FLUJO DE CAJA</w:t>
        </w:r>
        <w:r w:rsidR="0049355F">
          <w:rPr>
            <w:noProof/>
            <w:webHidden/>
          </w:rPr>
          <w:tab/>
        </w:r>
        <w:r w:rsidR="0049355F">
          <w:rPr>
            <w:noProof/>
            <w:webHidden/>
          </w:rPr>
          <w:fldChar w:fldCharType="begin"/>
        </w:r>
        <w:r w:rsidR="0049355F">
          <w:rPr>
            <w:noProof/>
            <w:webHidden/>
          </w:rPr>
          <w:instrText xml:space="preserve"> PAGEREF _Toc174603836 \h </w:instrText>
        </w:r>
        <w:r w:rsidR="0049355F">
          <w:rPr>
            <w:noProof/>
            <w:webHidden/>
          </w:rPr>
        </w:r>
        <w:r w:rsidR="0049355F">
          <w:rPr>
            <w:noProof/>
            <w:webHidden/>
          </w:rPr>
          <w:fldChar w:fldCharType="separate"/>
        </w:r>
        <w:r w:rsidR="00591573">
          <w:rPr>
            <w:noProof/>
            <w:webHidden/>
          </w:rPr>
          <w:t>37</w:t>
        </w:r>
        <w:r w:rsidR="0049355F">
          <w:rPr>
            <w:noProof/>
            <w:webHidden/>
          </w:rPr>
          <w:fldChar w:fldCharType="end"/>
        </w:r>
      </w:hyperlink>
    </w:p>
    <w:p w14:paraId="10B5B1A1" w14:textId="2A75708A" w:rsidR="0049355F" w:rsidRDefault="00FC6AD3">
      <w:pPr>
        <w:pStyle w:val="TDC2"/>
        <w:tabs>
          <w:tab w:val="left" w:pos="880"/>
          <w:tab w:val="right" w:leader="dot" w:pos="9350"/>
        </w:tabs>
        <w:rPr>
          <w:rFonts w:asciiTheme="minorHAnsi" w:eastAsiaTheme="minorEastAsia" w:hAnsiTheme="minorHAnsi"/>
          <w:noProof/>
          <w:sz w:val="22"/>
          <w:lang w:val="es-419" w:eastAsia="es-419"/>
        </w:rPr>
      </w:pPr>
      <w:hyperlink w:anchor="_Toc174603837" w:history="1">
        <w:r w:rsidR="0049355F" w:rsidRPr="008271E3">
          <w:rPr>
            <w:rStyle w:val="Hipervnculo"/>
            <w:noProof/>
          </w:rPr>
          <w:t>2.4</w:t>
        </w:r>
        <w:r w:rsidR="0049355F">
          <w:rPr>
            <w:rFonts w:asciiTheme="minorHAnsi" w:eastAsiaTheme="minorEastAsia" w:hAnsiTheme="minorHAnsi"/>
            <w:noProof/>
            <w:sz w:val="22"/>
            <w:lang w:val="es-419" w:eastAsia="es-419"/>
          </w:rPr>
          <w:tab/>
        </w:r>
        <w:r w:rsidR="0049355F" w:rsidRPr="008271E3">
          <w:rPr>
            <w:rStyle w:val="Hipervnculo"/>
            <w:noProof/>
          </w:rPr>
          <w:t>MARCO LEGAL</w:t>
        </w:r>
        <w:r w:rsidR="0049355F">
          <w:rPr>
            <w:noProof/>
            <w:webHidden/>
          </w:rPr>
          <w:tab/>
        </w:r>
        <w:r w:rsidR="0049355F">
          <w:rPr>
            <w:noProof/>
            <w:webHidden/>
          </w:rPr>
          <w:fldChar w:fldCharType="begin"/>
        </w:r>
        <w:r w:rsidR="0049355F">
          <w:rPr>
            <w:noProof/>
            <w:webHidden/>
          </w:rPr>
          <w:instrText xml:space="preserve"> PAGEREF _Toc174603837 \h </w:instrText>
        </w:r>
        <w:r w:rsidR="0049355F">
          <w:rPr>
            <w:noProof/>
            <w:webHidden/>
          </w:rPr>
        </w:r>
        <w:r w:rsidR="0049355F">
          <w:rPr>
            <w:noProof/>
            <w:webHidden/>
          </w:rPr>
          <w:fldChar w:fldCharType="separate"/>
        </w:r>
        <w:r w:rsidR="00591573">
          <w:rPr>
            <w:noProof/>
            <w:webHidden/>
          </w:rPr>
          <w:t>38</w:t>
        </w:r>
        <w:r w:rsidR="0049355F">
          <w:rPr>
            <w:noProof/>
            <w:webHidden/>
          </w:rPr>
          <w:fldChar w:fldCharType="end"/>
        </w:r>
      </w:hyperlink>
    </w:p>
    <w:p w14:paraId="256C35B9" w14:textId="07FEF7C6"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38" w:history="1">
        <w:r w:rsidR="0049355F" w:rsidRPr="008271E3">
          <w:rPr>
            <w:rStyle w:val="Hipervnculo"/>
            <w:noProof/>
            <w:lang w:val="es-419"/>
          </w:rPr>
          <w:t>2.4.1 LEY PARA EL FOMENTO Y DESARROLLO DE LA COMPETITIVIDAD DE LA MICRO, PEQUEÑA Y MEDIANA EMPRESA</w:t>
        </w:r>
        <w:r w:rsidR="0049355F">
          <w:rPr>
            <w:noProof/>
            <w:webHidden/>
          </w:rPr>
          <w:tab/>
        </w:r>
        <w:r w:rsidR="0049355F">
          <w:rPr>
            <w:noProof/>
            <w:webHidden/>
          </w:rPr>
          <w:fldChar w:fldCharType="begin"/>
        </w:r>
        <w:r w:rsidR="0049355F">
          <w:rPr>
            <w:noProof/>
            <w:webHidden/>
          </w:rPr>
          <w:instrText xml:space="preserve"> PAGEREF _Toc174603838 \h </w:instrText>
        </w:r>
        <w:r w:rsidR="0049355F">
          <w:rPr>
            <w:noProof/>
            <w:webHidden/>
          </w:rPr>
        </w:r>
        <w:r w:rsidR="0049355F">
          <w:rPr>
            <w:noProof/>
            <w:webHidden/>
          </w:rPr>
          <w:fldChar w:fldCharType="separate"/>
        </w:r>
        <w:r w:rsidR="00591573">
          <w:rPr>
            <w:noProof/>
            <w:webHidden/>
          </w:rPr>
          <w:t>38</w:t>
        </w:r>
        <w:r w:rsidR="0049355F">
          <w:rPr>
            <w:noProof/>
            <w:webHidden/>
          </w:rPr>
          <w:fldChar w:fldCharType="end"/>
        </w:r>
      </w:hyperlink>
    </w:p>
    <w:p w14:paraId="4355B194" w14:textId="10D251B2"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39" w:history="1">
        <w:r w:rsidR="0049355F" w:rsidRPr="008271E3">
          <w:rPr>
            <w:rStyle w:val="Hipervnculo"/>
            <w:noProof/>
            <w:lang w:val="es-419"/>
          </w:rPr>
          <w:t>2.4.2 LEY DE APOYO A LA MICRO Y PEQUEÑA EMPRESA</w:t>
        </w:r>
        <w:r w:rsidR="0049355F">
          <w:rPr>
            <w:noProof/>
            <w:webHidden/>
          </w:rPr>
          <w:tab/>
        </w:r>
        <w:r w:rsidR="0049355F">
          <w:rPr>
            <w:noProof/>
            <w:webHidden/>
          </w:rPr>
          <w:fldChar w:fldCharType="begin"/>
        </w:r>
        <w:r w:rsidR="0049355F">
          <w:rPr>
            <w:noProof/>
            <w:webHidden/>
          </w:rPr>
          <w:instrText xml:space="preserve"> PAGEREF _Toc174603839 \h </w:instrText>
        </w:r>
        <w:r w:rsidR="0049355F">
          <w:rPr>
            <w:noProof/>
            <w:webHidden/>
          </w:rPr>
        </w:r>
        <w:r w:rsidR="0049355F">
          <w:rPr>
            <w:noProof/>
            <w:webHidden/>
          </w:rPr>
          <w:fldChar w:fldCharType="separate"/>
        </w:r>
        <w:r w:rsidR="00591573">
          <w:rPr>
            <w:noProof/>
            <w:webHidden/>
          </w:rPr>
          <w:t>39</w:t>
        </w:r>
        <w:r w:rsidR="0049355F">
          <w:rPr>
            <w:noProof/>
            <w:webHidden/>
          </w:rPr>
          <w:fldChar w:fldCharType="end"/>
        </w:r>
      </w:hyperlink>
    </w:p>
    <w:p w14:paraId="498A5D85" w14:textId="3DADCBCC"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40" w:history="1">
        <w:r w:rsidR="0049355F" w:rsidRPr="008271E3">
          <w:rPr>
            <w:rStyle w:val="Hipervnculo"/>
            <w:noProof/>
            <w:lang w:val="es-419"/>
          </w:rPr>
          <w:t>2.4.3 LEY DEL SISTEMA FINANCIERO</w:t>
        </w:r>
        <w:r w:rsidR="0049355F">
          <w:rPr>
            <w:noProof/>
            <w:webHidden/>
          </w:rPr>
          <w:tab/>
        </w:r>
        <w:r w:rsidR="0049355F">
          <w:rPr>
            <w:noProof/>
            <w:webHidden/>
          </w:rPr>
          <w:fldChar w:fldCharType="begin"/>
        </w:r>
        <w:r w:rsidR="0049355F">
          <w:rPr>
            <w:noProof/>
            <w:webHidden/>
          </w:rPr>
          <w:instrText xml:space="preserve"> PAGEREF _Toc174603840 \h </w:instrText>
        </w:r>
        <w:r w:rsidR="0049355F">
          <w:rPr>
            <w:noProof/>
            <w:webHidden/>
          </w:rPr>
        </w:r>
        <w:r w:rsidR="0049355F">
          <w:rPr>
            <w:noProof/>
            <w:webHidden/>
          </w:rPr>
          <w:fldChar w:fldCharType="separate"/>
        </w:r>
        <w:r w:rsidR="00591573">
          <w:rPr>
            <w:noProof/>
            <w:webHidden/>
          </w:rPr>
          <w:t>39</w:t>
        </w:r>
        <w:r w:rsidR="0049355F">
          <w:rPr>
            <w:noProof/>
            <w:webHidden/>
          </w:rPr>
          <w:fldChar w:fldCharType="end"/>
        </w:r>
      </w:hyperlink>
    </w:p>
    <w:p w14:paraId="5C32A097" w14:textId="1DE475AD"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41" w:history="1">
        <w:r w:rsidR="0049355F" w:rsidRPr="008271E3">
          <w:rPr>
            <w:rStyle w:val="Hipervnculo"/>
            <w:noProof/>
            <w:lang w:val="es-419"/>
          </w:rPr>
          <w:t>2.4.4 LEY DE LA COMISIÓN NACIONAL DE BANCOS Y SEGUROS</w:t>
        </w:r>
        <w:r w:rsidR="0049355F">
          <w:rPr>
            <w:noProof/>
            <w:webHidden/>
          </w:rPr>
          <w:tab/>
        </w:r>
        <w:r w:rsidR="0049355F">
          <w:rPr>
            <w:noProof/>
            <w:webHidden/>
          </w:rPr>
          <w:fldChar w:fldCharType="begin"/>
        </w:r>
        <w:r w:rsidR="0049355F">
          <w:rPr>
            <w:noProof/>
            <w:webHidden/>
          </w:rPr>
          <w:instrText xml:space="preserve"> PAGEREF _Toc174603841 \h </w:instrText>
        </w:r>
        <w:r w:rsidR="0049355F">
          <w:rPr>
            <w:noProof/>
            <w:webHidden/>
          </w:rPr>
        </w:r>
        <w:r w:rsidR="0049355F">
          <w:rPr>
            <w:noProof/>
            <w:webHidden/>
          </w:rPr>
          <w:fldChar w:fldCharType="separate"/>
        </w:r>
        <w:r w:rsidR="00591573">
          <w:rPr>
            <w:noProof/>
            <w:webHidden/>
          </w:rPr>
          <w:t>40</w:t>
        </w:r>
        <w:r w:rsidR="0049355F">
          <w:rPr>
            <w:noProof/>
            <w:webHidden/>
          </w:rPr>
          <w:fldChar w:fldCharType="end"/>
        </w:r>
      </w:hyperlink>
    </w:p>
    <w:p w14:paraId="1D47A290" w14:textId="2248F753"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42" w:history="1">
        <w:r w:rsidR="0049355F" w:rsidRPr="008271E3">
          <w:rPr>
            <w:rStyle w:val="Hipervnculo"/>
            <w:noProof/>
            <w:lang w:val="es-419"/>
          </w:rPr>
          <w:t>2.4.5 LEY PARA LA RECUPERACION Y REACTIVACION ECONOMICA DE LA MICRO Y PEQUEÑA EMPRESA</w:t>
        </w:r>
        <w:r w:rsidR="0049355F">
          <w:rPr>
            <w:noProof/>
            <w:webHidden/>
          </w:rPr>
          <w:tab/>
        </w:r>
        <w:r w:rsidR="0049355F">
          <w:rPr>
            <w:noProof/>
            <w:webHidden/>
          </w:rPr>
          <w:fldChar w:fldCharType="begin"/>
        </w:r>
        <w:r w:rsidR="0049355F">
          <w:rPr>
            <w:noProof/>
            <w:webHidden/>
          </w:rPr>
          <w:instrText xml:space="preserve"> PAGEREF _Toc174603842 \h </w:instrText>
        </w:r>
        <w:r w:rsidR="0049355F">
          <w:rPr>
            <w:noProof/>
            <w:webHidden/>
          </w:rPr>
        </w:r>
        <w:r w:rsidR="0049355F">
          <w:rPr>
            <w:noProof/>
            <w:webHidden/>
          </w:rPr>
          <w:fldChar w:fldCharType="separate"/>
        </w:r>
        <w:r w:rsidR="00591573">
          <w:rPr>
            <w:noProof/>
            <w:webHidden/>
          </w:rPr>
          <w:t>40</w:t>
        </w:r>
        <w:r w:rsidR="0049355F">
          <w:rPr>
            <w:noProof/>
            <w:webHidden/>
          </w:rPr>
          <w:fldChar w:fldCharType="end"/>
        </w:r>
      </w:hyperlink>
    </w:p>
    <w:p w14:paraId="603442C1" w14:textId="4578E5FB"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43" w:history="1">
        <w:r w:rsidR="0049355F" w:rsidRPr="008271E3">
          <w:rPr>
            <w:rStyle w:val="Hipervnculo"/>
            <w:noProof/>
            <w:lang w:val="es-419"/>
          </w:rPr>
          <w:t>2.4.6 LEY DE TARJETAS DE CREDITO</w:t>
        </w:r>
        <w:r w:rsidR="0049355F">
          <w:rPr>
            <w:noProof/>
            <w:webHidden/>
          </w:rPr>
          <w:tab/>
        </w:r>
        <w:r w:rsidR="0049355F">
          <w:rPr>
            <w:noProof/>
            <w:webHidden/>
          </w:rPr>
          <w:fldChar w:fldCharType="begin"/>
        </w:r>
        <w:r w:rsidR="0049355F">
          <w:rPr>
            <w:noProof/>
            <w:webHidden/>
          </w:rPr>
          <w:instrText xml:space="preserve"> PAGEREF _Toc174603843 \h </w:instrText>
        </w:r>
        <w:r w:rsidR="0049355F">
          <w:rPr>
            <w:noProof/>
            <w:webHidden/>
          </w:rPr>
        </w:r>
        <w:r w:rsidR="0049355F">
          <w:rPr>
            <w:noProof/>
            <w:webHidden/>
          </w:rPr>
          <w:fldChar w:fldCharType="separate"/>
        </w:r>
        <w:r w:rsidR="00591573">
          <w:rPr>
            <w:noProof/>
            <w:webHidden/>
          </w:rPr>
          <w:t>41</w:t>
        </w:r>
        <w:r w:rsidR="0049355F">
          <w:rPr>
            <w:noProof/>
            <w:webHidden/>
          </w:rPr>
          <w:fldChar w:fldCharType="end"/>
        </w:r>
      </w:hyperlink>
    </w:p>
    <w:p w14:paraId="4FF1DB27" w14:textId="23CFEB6C"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44" w:history="1">
        <w:r w:rsidR="0049355F" w:rsidRPr="008271E3">
          <w:rPr>
            <w:rStyle w:val="Hipervnculo"/>
            <w:noProof/>
            <w:lang w:val="es-419"/>
          </w:rPr>
          <w:t>2.4.7 NORMAS PARA EL FORTALECIMIENTO DE LA EDUCACIÓN FINANCIERA EN LAS INSTITUCIONES SUPERVISADAS</w:t>
        </w:r>
        <w:r w:rsidR="0049355F">
          <w:rPr>
            <w:noProof/>
            <w:webHidden/>
          </w:rPr>
          <w:tab/>
        </w:r>
        <w:r w:rsidR="0049355F">
          <w:rPr>
            <w:noProof/>
            <w:webHidden/>
          </w:rPr>
          <w:fldChar w:fldCharType="begin"/>
        </w:r>
        <w:r w:rsidR="0049355F">
          <w:rPr>
            <w:noProof/>
            <w:webHidden/>
          </w:rPr>
          <w:instrText xml:space="preserve"> PAGEREF _Toc174603844 \h </w:instrText>
        </w:r>
        <w:r w:rsidR="0049355F">
          <w:rPr>
            <w:noProof/>
            <w:webHidden/>
          </w:rPr>
        </w:r>
        <w:r w:rsidR="0049355F">
          <w:rPr>
            <w:noProof/>
            <w:webHidden/>
          </w:rPr>
          <w:fldChar w:fldCharType="separate"/>
        </w:r>
        <w:r w:rsidR="00591573">
          <w:rPr>
            <w:noProof/>
            <w:webHidden/>
          </w:rPr>
          <w:t>42</w:t>
        </w:r>
        <w:r w:rsidR="0049355F">
          <w:rPr>
            <w:noProof/>
            <w:webHidden/>
          </w:rPr>
          <w:fldChar w:fldCharType="end"/>
        </w:r>
      </w:hyperlink>
    </w:p>
    <w:p w14:paraId="0C71365F" w14:textId="3207B3C1" w:rsidR="0049355F" w:rsidRDefault="00FC6AD3">
      <w:pPr>
        <w:pStyle w:val="TDC1"/>
        <w:tabs>
          <w:tab w:val="right" w:leader="dot" w:pos="9350"/>
        </w:tabs>
        <w:rPr>
          <w:rFonts w:asciiTheme="minorHAnsi" w:eastAsiaTheme="minorEastAsia" w:hAnsiTheme="minorHAnsi"/>
          <w:noProof/>
          <w:sz w:val="22"/>
          <w:lang w:val="es-419" w:eastAsia="es-419"/>
        </w:rPr>
      </w:pPr>
      <w:hyperlink w:anchor="_Toc174603845" w:history="1">
        <w:r w:rsidR="0049355F" w:rsidRPr="008271E3">
          <w:rPr>
            <w:rStyle w:val="Hipervnculo"/>
            <w:noProof/>
          </w:rPr>
          <w:t>CAPÍTULO III. METODOLOGÍA</w:t>
        </w:r>
        <w:r w:rsidR="0049355F">
          <w:rPr>
            <w:noProof/>
            <w:webHidden/>
          </w:rPr>
          <w:tab/>
        </w:r>
        <w:r w:rsidR="0049355F">
          <w:rPr>
            <w:noProof/>
            <w:webHidden/>
          </w:rPr>
          <w:fldChar w:fldCharType="begin"/>
        </w:r>
        <w:r w:rsidR="0049355F">
          <w:rPr>
            <w:noProof/>
            <w:webHidden/>
          </w:rPr>
          <w:instrText xml:space="preserve"> PAGEREF _Toc174603845 \h </w:instrText>
        </w:r>
        <w:r w:rsidR="0049355F">
          <w:rPr>
            <w:noProof/>
            <w:webHidden/>
          </w:rPr>
        </w:r>
        <w:r w:rsidR="0049355F">
          <w:rPr>
            <w:noProof/>
            <w:webHidden/>
          </w:rPr>
          <w:fldChar w:fldCharType="separate"/>
        </w:r>
        <w:r w:rsidR="00591573">
          <w:rPr>
            <w:noProof/>
            <w:webHidden/>
          </w:rPr>
          <w:t>44</w:t>
        </w:r>
        <w:r w:rsidR="0049355F">
          <w:rPr>
            <w:noProof/>
            <w:webHidden/>
          </w:rPr>
          <w:fldChar w:fldCharType="end"/>
        </w:r>
      </w:hyperlink>
    </w:p>
    <w:p w14:paraId="6E3F8DC3" w14:textId="3191F585" w:rsidR="0049355F" w:rsidRDefault="00FC6AD3">
      <w:pPr>
        <w:pStyle w:val="TDC2"/>
        <w:tabs>
          <w:tab w:val="left" w:pos="880"/>
          <w:tab w:val="right" w:leader="dot" w:pos="9350"/>
        </w:tabs>
        <w:rPr>
          <w:rFonts w:asciiTheme="minorHAnsi" w:eastAsiaTheme="minorEastAsia" w:hAnsiTheme="minorHAnsi"/>
          <w:noProof/>
          <w:sz w:val="22"/>
          <w:lang w:val="es-419" w:eastAsia="es-419"/>
        </w:rPr>
      </w:pPr>
      <w:hyperlink w:anchor="_Toc174603847" w:history="1">
        <w:r w:rsidR="0049355F" w:rsidRPr="008271E3">
          <w:rPr>
            <w:rStyle w:val="Hipervnculo"/>
            <w:noProof/>
          </w:rPr>
          <w:t>3.1</w:t>
        </w:r>
        <w:r w:rsidR="0049355F">
          <w:rPr>
            <w:rFonts w:asciiTheme="minorHAnsi" w:eastAsiaTheme="minorEastAsia" w:hAnsiTheme="minorHAnsi"/>
            <w:noProof/>
            <w:sz w:val="22"/>
            <w:lang w:val="es-419" w:eastAsia="es-419"/>
          </w:rPr>
          <w:tab/>
        </w:r>
        <w:r w:rsidR="0049355F" w:rsidRPr="008271E3">
          <w:rPr>
            <w:rStyle w:val="Hipervnculo"/>
            <w:noProof/>
          </w:rPr>
          <w:t>CONGRUENCIA METODOLÓGICA</w:t>
        </w:r>
        <w:r w:rsidR="0049355F">
          <w:rPr>
            <w:noProof/>
            <w:webHidden/>
          </w:rPr>
          <w:tab/>
        </w:r>
        <w:r w:rsidR="0049355F">
          <w:rPr>
            <w:noProof/>
            <w:webHidden/>
          </w:rPr>
          <w:fldChar w:fldCharType="begin"/>
        </w:r>
        <w:r w:rsidR="0049355F">
          <w:rPr>
            <w:noProof/>
            <w:webHidden/>
          </w:rPr>
          <w:instrText xml:space="preserve"> PAGEREF _Toc174603847 \h </w:instrText>
        </w:r>
        <w:r w:rsidR="0049355F">
          <w:rPr>
            <w:noProof/>
            <w:webHidden/>
          </w:rPr>
        </w:r>
        <w:r w:rsidR="0049355F">
          <w:rPr>
            <w:noProof/>
            <w:webHidden/>
          </w:rPr>
          <w:fldChar w:fldCharType="separate"/>
        </w:r>
        <w:r w:rsidR="00591573">
          <w:rPr>
            <w:noProof/>
            <w:webHidden/>
          </w:rPr>
          <w:t>44</w:t>
        </w:r>
        <w:r w:rsidR="0049355F">
          <w:rPr>
            <w:noProof/>
            <w:webHidden/>
          </w:rPr>
          <w:fldChar w:fldCharType="end"/>
        </w:r>
      </w:hyperlink>
    </w:p>
    <w:p w14:paraId="172E54F9" w14:textId="4A59E9E5" w:rsidR="0049355F" w:rsidRDefault="00FC6AD3">
      <w:pPr>
        <w:pStyle w:val="TDC2"/>
        <w:tabs>
          <w:tab w:val="left" w:pos="1100"/>
          <w:tab w:val="right" w:leader="dot" w:pos="9350"/>
        </w:tabs>
        <w:rPr>
          <w:rFonts w:asciiTheme="minorHAnsi" w:eastAsiaTheme="minorEastAsia" w:hAnsiTheme="minorHAnsi"/>
          <w:noProof/>
          <w:sz w:val="22"/>
          <w:lang w:val="es-419" w:eastAsia="es-419"/>
        </w:rPr>
      </w:pPr>
      <w:hyperlink w:anchor="_Toc174603848" w:history="1">
        <w:r w:rsidR="0049355F" w:rsidRPr="008271E3">
          <w:rPr>
            <w:rStyle w:val="Hipervnculo"/>
            <w:noProof/>
          </w:rPr>
          <w:t>3.1.1</w:t>
        </w:r>
        <w:r w:rsidR="0049355F">
          <w:rPr>
            <w:rFonts w:asciiTheme="minorHAnsi" w:eastAsiaTheme="minorEastAsia" w:hAnsiTheme="minorHAnsi"/>
            <w:noProof/>
            <w:sz w:val="22"/>
            <w:lang w:val="es-419" w:eastAsia="es-419"/>
          </w:rPr>
          <w:tab/>
        </w:r>
        <w:r w:rsidR="0049355F" w:rsidRPr="008271E3">
          <w:rPr>
            <w:rStyle w:val="Hipervnculo"/>
            <w:noProof/>
          </w:rPr>
          <w:t>MATRIZ METODOLÓGICA</w:t>
        </w:r>
        <w:r w:rsidR="0049355F">
          <w:rPr>
            <w:noProof/>
            <w:webHidden/>
          </w:rPr>
          <w:tab/>
        </w:r>
        <w:r w:rsidR="0049355F">
          <w:rPr>
            <w:noProof/>
            <w:webHidden/>
          </w:rPr>
          <w:fldChar w:fldCharType="begin"/>
        </w:r>
        <w:r w:rsidR="0049355F">
          <w:rPr>
            <w:noProof/>
            <w:webHidden/>
          </w:rPr>
          <w:instrText xml:space="preserve"> PAGEREF _Toc174603848 \h </w:instrText>
        </w:r>
        <w:r w:rsidR="0049355F">
          <w:rPr>
            <w:noProof/>
            <w:webHidden/>
          </w:rPr>
        </w:r>
        <w:r w:rsidR="0049355F">
          <w:rPr>
            <w:noProof/>
            <w:webHidden/>
          </w:rPr>
          <w:fldChar w:fldCharType="separate"/>
        </w:r>
        <w:r w:rsidR="00591573">
          <w:rPr>
            <w:noProof/>
            <w:webHidden/>
          </w:rPr>
          <w:t>44</w:t>
        </w:r>
        <w:r w:rsidR="0049355F">
          <w:rPr>
            <w:noProof/>
            <w:webHidden/>
          </w:rPr>
          <w:fldChar w:fldCharType="end"/>
        </w:r>
      </w:hyperlink>
    </w:p>
    <w:p w14:paraId="677E93EB" w14:textId="153248F1" w:rsidR="0049355F" w:rsidRDefault="00FC6AD3">
      <w:pPr>
        <w:pStyle w:val="TDC2"/>
        <w:tabs>
          <w:tab w:val="left" w:pos="1100"/>
          <w:tab w:val="right" w:leader="dot" w:pos="9350"/>
        </w:tabs>
        <w:rPr>
          <w:rFonts w:asciiTheme="minorHAnsi" w:eastAsiaTheme="minorEastAsia" w:hAnsiTheme="minorHAnsi"/>
          <w:noProof/>
          <w:sz w:val="22"/>
          <w:lang w:val="es-419" w:eastAsia="es-419"/>
        </w:rPr>
      </w:pPr>
      <w:hyperlink w:anchor="_Toc174603849" w:history="1">
        <w:r w:rsidR="0049355F" w:rsidRPr="008271E3">
          <w:rPr>
            <w:rStyle w:val="Hipervnculo"/>
            <w:noProof/>
          </w:rPr>
          <w:t>3.1.2</w:t>
        </w:r>
        <w:r w:rsidR="0049355F">
          <w:rPr>
            <w:rFonts w:asciiTheme="minorHAnsi" w:eastAsiaTheme="minorEastAsia" w:hAnsiTheme="minorHAnsi"/>
            <w:noProof/>
            <w:sz w:val="22"/>
            <w:lang w:val="es-419" w:eastAsia="es-419"/>
          </w:rPr>
          <w:tab/>
        </w:r>
        <w:r w:rsidR="0049355F" w:rsidRPr="008271E3">
          <w:rPr>
            <w:rStyle w:val="Hipervnculo"/>
            <w:noProof/>
          </w:rPr>
          <w:t>ESQUEMA DE VARIABLES DE ESTUDIO</w:t>
        </w:r>
        <w:r w:rsidR="0049355F">
          <w:rPr>
            <w:noProof/>
            <w:webHidden/>
          </w:rPr>
          <w:tab/>
        </w:r>
        <w:r w:rsidR="0049355F">
          <w:rPr>
            <w:noProof/>
            <w:webHidden/>
          </w:rPr>
          <w:fldChar w:fldCharType="begin"/>
        </w:r>
        <w:r w:rsidR="0049355F">
          <w:rPr>
            <w:noProof/>
            <w:webHidden/>
          </w:rPr>
          <w:instrText xml:space="preserve"> PAGEREF _Toc174603849 \h </w:instrText>
        </w:r>
        <w:r w:rsidR="0049355F">
          <w:rPr>
            <w:noProof/>
            <w:webHidden/>
          </w:rPr>
        </w:r>
        <w:r w:rsidR="0049355F">
          <w:rPr>
            <w:noProof/>
            <w:webHidden/>
          </w:rPr>
          <w:fldChar w:fldCharType="separate"/>
        </w:r>
        <w:r w:rsidR="00591573">
          <w:rPr>
            <w:noProof/>
            <w:webHidden/>
          </w:rPr>
          <w:t>47</w:t>
        </w:r>
        <w:r w:rsidR="0049355F">
          <w:rPr>
            <w:noProof/>
            <w:webHidden/>
          </w:rPr>
          <w:fldChar w:fldCharType="end"/>
        </w:r>
      </w:hyperlink>
    </w:p>
    <w:p w14:paraId="7DFD98CD" w14:textId="3849BE02" w:rsidR="0049355F" w:rsidRDefault="00FC6AD3">
      <w:pPr>
        <w:pStyle w:val="TDC2"/>
        <w:tabs>
          <w:tab w:val="left" w:pos="1100"/>
          <w:tab w:val="right" w:leader="dot" w:pos="9350"/>
        </w:tabs>
        <w:rPr>
          <w:rFonts w:asciiTheme="minorHAnsi" w:eastAsiaTheme="minorEastAsia" w:hAnsiTheme="minorHAnsi"/>
          <w:noProof/>
          <w:sz w:val="22"/>
          <w:lang w:val="es-419" w:eastAsia="es-419"/>
        </w:rPr>
      </w:pPr>
      <w:hyperlink w:anchor="_Toc174603850" w:history="1">
        <w:r w:rsidR="0049355F" w:rsidRPr="008271E3">
          <w:rPr>
            <w:rStyle w:val="Hipervnculo"/>
            <w:noProof/>
          </w:rPr>
          <w:t>3.1.3</w:t>
        </w:r>
        <w:r w:rsidR="0049355F">
          <w:rPr>
            <w:rFonts w:asciiTheme="minorHAnsi" w:eastAsiaTheme="minorEastAsia" w:hAnsiTheme="minorHAnsi"/>
            <w:noProof/>
            <w:sz w:val="22"/>
            <w:lang w:val="es-419" w:eastAsia="es-419"/>
          </w:rPr>
          <w:tab/>
        </w:r>
        <w:r w:rsidR="0049355F" w:rsidRPr="008271E3">
          <w:rPr>
            <w:rStyle w:val="Hipervnculo"/>
            <w:noProof/>
          </w:rPr>
          <w:t>OPERACIONALIZACIÓN DE LAS VARIABLES</w:t>
        </w:r>
        <w:r w:rsidR="0049355F">
          <w:rPr>
            <w:noProof/>
            <w:webHidden/>
          </w:rPr>
          <w:tab/>
        </w:r>
        <w:r w:rsidR="0049355F">
          <w:rPr>
            <w:noProof/>
            <w:webHidden/>
          </w:rPr>
          <w:fldChar w:fldCharType="begin"/>
        </w:r>
        <w:r w:rsidR="0049355F">
          <w:rPr>
            <w:noProof/>
            <w:webHidden/>
          </w:rPr>
          <w:instrText xml:space="preserve"> PAGEREF _Toc174603850 \h </w:instrText>
        </w:r>
        <w:r w:rsidR="0049355F">
          <w:rPr>
            <w:noProof/>
            <w:webHidden/>
          </w:rPr>
        </w:r>
        <w:r w:rsidR="0049355F">
          <w:rPr>
            <w:noProof/>
            <w:webHidden/>
          </w:rPr>
          <w:fldChar w:fldCharType="separate"/>
        </w:r>
        <w:r w:rsidR="00591573">
          <w:rPr>
            <w:noProof/>
            <w:webHidden/>
          </w:rPr>
          <w:t>47</w:t>
        </w:r>
        <w:r w:rsidR="0049355F">
          <w:rPr>
            <w:noProof/>
            <w:webHidden/>
          </w:rPr>
          <w:fldChar w:fldCharType="end"/>
        </w:r>
      </w:hyperlink>
    </w:p>
    <w:p w14:paraId="04DBE909" w14:textId="441BF1FE" w:rsidR="0049355F" w:rsidRDefault="00FC6AD3">
      <w:pPr>
        <w:pStyle w:val="TDC2"/>
        <w:tabs>
          <w:tab w:val="left" w:pos="1100"/>
          <w:tab w:val="right" w:leader="dot" w:pos="9350"/>
        </w:tabs>
        <w:rPr>
          <w:rFonts w:asciiTheme="minorHAnsi" w:eastAsiaTheme="minorEastAsia" w:hAnsiTheme="minorHAnsi"/>
          <w:noProof/>
          <w:sz w:val="22"/>
          <w:lang w:val="es-419" w:eastAsia="es-419"/>
        </w:rPr>
      </w:pPr>
      <w:hyperlink w:anchor="_Toc174603851" w:history="1">
        <w:r w:rsidR="0049355F" w:rsidRPr="008271E3">
          <w:rPr>
            <w:rStyle w:val="Hipervnculo"/>
            <w:noProof/>
          </w:rPr>
          <w:t>3.1.4</w:t>
        </w:r>
        <w:r w:rsidR="0049355F">
          <w:rPr>
            <w:rFonts w:asciiTheme="minorHAnsi" w:eastAsiaTheme="minorEastAsia" w:hAnsiTheme="minorHAnsi"/>
            <w:noProof/>
            <w:sz w:val="22"/>
            <w:lang w:val="es-419" w:eastAsia="es-419"/>
          </w:rPr>
          <w:tab/>
        </w:r>
        <w:r w:rsidR="0049355F" w:rsidRPr="008271E3">
          <w:rPr>
            <w:rStyle w:val="Hipervnculo"/>
            <w:noProof/>
          </w:rPr>
          <w:t>HIPÓTESIS</w:t>
        </w:r>
        <w:r w:rsidR="0049355F">
          <w:rPr>
            <w:noProof/>
            <w:webHidden/>
          </w:rPr>
          <w:tab/>
        </w:r>
        <w:r w:rsidR="0049355F">
          <w:rPr>
            <w:noProof/>
            <w:webHidden/>
          </w:rPr>
          <w:fldChar w:fldCharType="begin"/>
        </w:r>
        <w:r w:rsidR="0049355F">
          <w:rPr>
            <w:noProof/>
            <w:webHidden/>
          </w:rPr>
          <w:instrText xml:space="preserve"> PAGEREF _Toc174603851 \h </w:instrText>
        </w:r>
        <w:r w:rsidR="0049355F">
          <w:rPr>
            <w:noProof/>
            <w:webHidden/>
          </w:rPr>
        </w:r>
        <w:r w:rsidR="0049355F">
          <w:rPr>
            <w:noProof/>
            <w:webHidden/>
          </w:rPr>
          <w:fldChar w:fldCharType="separate"/>
        </w:r>
        <w:r w:rsidR="00591573">
          <w:rPr>
            <w:noProof/>
            <w:webHidden/>
          </w:rPr>
          <w:t>52</w:t>
        </w:r>
        <w:r w:rsidR="0049355F">
          <w:rPr>
            <w:noProof/>
            <w:webHidden/>
          </w:rPr>
          <w:fldChar w:fldCharType="end"/>
        </w:r>
      </w:hyperlink>
    </w:p>
    <w:p w14:paraId="0387BBCA" w14:textId="72BC8EC7" w:rsidR="0049355F" w:rsidRDefault="00FC6AD3">
      <w:pPr>
        <w:pStyle w:val="TDC2"/>
        <w:tabs>
          <w:tab w:val="left" w:pos="880"/>
          <w:tab w:val="right" w:leader="dot" w:pos="9350"/>
        </w:tabs>
        <w:rPr>
          <w:rFonts w:asciiTheme="minorHAnsi" w:eastAsiaTheme="minorEastAsia" w:hAnsiTheme="minorHAnsi"/>
          <w:noProof/>
          <w:sz w:val="22"/>
          <w:lang w:val="es-419" w:eastAsia="es-419"/>
        </w:rPr>
      </w:pPr>
      <w:hyperlink w:anchor="_Toc174603852" w:history="1">
        <w:r w:rsidR="0049355F" w:rsidRPr="008271E3">
          <w:rPr>
            <w:rStyle w:val="Hipervnculo"/>
            <w:noProof/>
          </w:rPr>
          <w:t>3.2</w:t>
        </w:r>
        <w:r w:rsidR="0049355F">
          <w:rPr>
            <w:rFonts w:asciiTheme="minorHAnsi" w:eastAsiaTheme="minorEastAsia" w:hAnsiTheme="minorHAnsi"/>
            <w:noProof/>
            <w:sz w:val="22"/>
            <w:lang w:val="es-419" w:eastAsia="es-419"/>
          </w:rPr>
          <w:tab/>
        </w:r>
        <w:r w:rsidR="0049355F" w:rsidRPr="008271E3">
          <w:rPr>
            <w:rStyle w:val="Hipervnculo"/>
            <w:noProof/>
          </w:rPr>
          <w:t>ENFOQUE Y MÉTODOS</w:t>
        </w:r>
        <w:r w:rsidR="0049355F">
          <w:rPr>
            <w:noProof/>
            <w:webHidden/>
          </w:rPr>
          <w:tab/>
        </w:r>
        <w:r w:rsidR="0049355F">
          <w:rPr>
            <w:noProof/>
            <w:webHidden/>
          </w:rPr>
          <w:fldChar w:fldCharType="begin"/>
        </w:r>
        <w:r w:rsidR="0049355F">
          <w:rPr>
            <w:noProof/>
            <w:webHidden/>
          </w:rPr>
          <w:instrText xml:space="preserve"> PAGEREF _Toc174603852 \h </w:instrText>
        </w:r>
        <w:r w:rsidR="0049355F">
          <w:rPr>
            <w:noProof/>
            <w:webHidden/>
          </w:rPr>
        </w:r>
        <w:r w:rsidR="0049355F">
          <w:rPr>
            <w:noProof/>
            <w:webHidden/>
          </w:rPr>
          <w:fldChar w:fldCharType="separate"/>
        </w:r>
        <w:r w:rsidR="00591573">
          <w:rPr>
            <w:noProof/>
            <w:webHidden/>
          </w:rPr>
          <w:t>52</w:t>
        </w:r>
        <w:r w:rsidR="0049355F">
          <w:rPr>
            <w:noProof/>
            <w:webHidden/>
          </w:rPr>
          <w:fldChar w:fldCharType="end"/>
        </w:r>
      </w:hyperlink>
    </w:p>
    <w:p w14:paraId="093BECBC" w14:textId="0D6BD38C"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53" w:history="1">
        <w:r w:rsidR="0049355F" w:rsidRPr="008271E3">
          <w:rPr>
            <w:rStyle w:val="Hipervnculo"/>
            <w:noProof/>
            <w:lang w:val="es-419"/>
          </w:rPr>
          <w:t>3.2.1 ENFOQUE</w:t>
        </w:r>
        <w:r w:rsidR="0049355F">
          <w:rPr>
            <w:noProof/>
            <w:webHidden/>
          </w:rPr>
          <w:tab/>
        </w:r>
        <w:r w:rsidR="0049355F">
          <w:rPr>
            <w:noProof/>
            <w:webHidden/>
          </w:rPr>
          <w:fldChar w:fldCharType="begin"/>
        </w:r>
        <w:r w:rsidR="0049355F">
          <w:rPr>
            <w:noProof/>
            <w:webHidden/>
          </w:rPr>
          <w:instrText xml:space="preserve"> PAGEREF _Toc174603853 \h </w:instrText>
        </w:r>
        <w:r w:rsidR="0049355F">
          <w:rPr>
            <w:noProof/>
            <w:webHidden/>
          </w:rPr>
        </w:r>
        <w:r w:rsidR="0049355F">
          <w:rPr>
            <w:noProof/>
            <w:webHidden/>
          </w:rPr>
          <w:fldChar w:fldCharType="separate"/>
        </w:r>
        <w:r w:rsidR="00591573">
          <w:rPr>
            <w:noProof/>
            <w:webHidden/>
          </w:rPr>
          <w:t>52</w:t>
        </w:r>
        <w:r w:rsidR="0049355F">
          <w:rPr>
            <w:noProof/>
            <w:webHidden/>
          </w:rPr>
          <w:fldChar w:fldCharType="end"/>
        </w:r>
      </w:hyperlink>
    </w:p>
    <w:p w14:paraId="5AF58C30" w14:textId="0A039A1D"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54" w:history="1">
        <w:r w:rsidR="0049355F" w:rsidRPr="008271E3">
          <w:rPr>
            <w:rStyle w:val="Hipervnculo"/>
            <w:noProof/>
            <w:lang w:val="es-419"/>
          </w:rPr>
          <w:t>3.2.2 MÉTODO</w:t>
        </w:r>
        <w:r w:rsidR="0049355F">
          <w:rPr>
            <w:noProof/>
            <w:webHidden/>
          </w:rPr>
          <w:tab/>
        </w:r>
        <w:r w:rsidR="0049355F">
          <w:rPr>
            <w:noProof/>
            <w:webHidden/>
          </w:rPr>
          <w:fldChar w:fldCharType="begin"/>
        </w:r>
        <w:r w:rsidR="0049355F">
          <w:rPr>
            <w:noProof/>
            <w:webHidden/>
          </w:rPr>
          <w:instrText xml:space="preserve"> PAGEREF _Toc174603854 \h </w:instrText>
        </w:r>
        <w:r w:rsidR="0049355F">
          <w:rPr>
            <w:noProof/>
            <w:webHidden/>
          </w:rPr>
        </w:r>
        <w:r w:rsidR="0049355F">
          <w:rPr>
            <w:noProof/>
            <w:webHidden/>
          </w:rPr>
          <w:fldChar w:fldCharType="separate"/>
        </w:r>
        <w:r w:rsidR="00591573">
          <w:rPr>
            <w:noProof/>
            <w:webHidden/>
          </w:rPr>
          <w:t>52</w:t>
        </w:r>
        <w:r w:rsidR="0049355F">
          <w:rPr>
            <w:noProof/>
            <w:webHidden/>
          </w:rPr>
          <w:fldChar w:fldCharType="end"/>
        </w:r>
      </w:hyperlink>
    </w:p>
    <w:p w14:paraId="190FE781" w14:textId="62F151BE" w:rsidR="0049355F" w:rsidRDefault="00FC6AD3">
      <w:pPr>
        <w:pStyle w:val="TDC2"/>
        <w:tabs>
          <w:tab w:val="left" w:pos="880"/>
          <w:tab w:val="right" w:leader="dot" w:pos="9350"/>
        </w:tabs>
        <w:rPr>
          <w:rFonts w:asciiTheme="minorHAnsi" w:eastAsiaTheme="minorEastAsia" w:hAnsiTheme="minorHAnsi"/>
          <w:noProof/>
          <w:sz w:val="22"/>
          <w:lang w:val="es-419" w:eastAsia="es-419"/>
        </w:rPr>
      </w:pPr>
      <w:hyperlink w:anchor="_Toc174603855" w:history="1">
        <w:r w:rsidR="0049355F" w:rsidRPr="008271E3">
          <w:rPr>
            <w:rStyle w:val="Hipervnculo"/>
            <w:noProof/>
          </w:rPr>
          <w:t>3.3</w:t>
        </w:r>
        <w:r w:rsidR="0049355F">
          <w:rPr>
            <w:rFonts w:asciiTheme="minorHAnsi" w:eastAsiaTheme="minorEastAsia" w:hAnsiTheme="minorHAnsi"/>
            <w:noProof/>
            <w:sz w:val="22"/>
            <w:lang w:val="es-419" w:eastAsia="es-419"/>
          </w:rPr>
          <w:tab/>
        </w:r>
        <w:r w:rsidR="0049355F" w:rsidRPr="008271E3">
          <w:rPr>
            <w:rStyle w:val="Hipervnculo"/>
            <w:noProof/>
          </w:rPr>
          <w:t>DISEÑO DE LA INVESTIGACIÓN</w:t>
        </w:r>
        <w:r w:rsidR="0049355F">
          <w:rPr>
            <w:noProof/>
            <w:webHidden/>
          </w:rPr>
          <w:tab/>
        </w:r>
        <w:r w:rsidR="0049355F">
          <w:rPr>
            <w:noProof/>
            <w:webHidden/>
          </w:rPr>
          <w:fldChar w:fldCharType="begin"/>
        </w:r>
        <w:r w:rsidR="0049355F">
          <w:rPr>
            <w:noProof/>
            <w:webHidden/>
          </w:rPr>
          <w:instrText xml:space="preserve"> PAGEREF _Toc174603855 \h </w:instrText>
        </w:r>
        <w:r w:rsidR="0049355F">
          <w:rPr>
            <w:noProof/>
            <w:webHidden/>
          </w:rPr>
        </w:r>
        <w:r w:rsidR="0049355F">
          <w:rPr>
            <w:noProof/>
            <w:webHidden/>
          </w:rPr>
          <w:fldChar w:fldCharType="separate"/>
        </w:r>
        <w:r w:rsidR="00591573">
          <w:rPr>
            <w:noProof/>
            <w:webHidden/>
          </w:rPr>
          <w:t>54</w:t>
        </w:r>
        <w:r w:rsidR="0049355F">
          <w:rPr>
            <w:noProof/>
            <w:webHidden/>
          </w:rPr>
          <w:fldChar w:fldCharType="end"/>
        </w:r>
      </w:hyperlink>
    </w:p>
    <w:p w14:paraId="12310014" w14:textId="672B9EB5" w:rsidR="0049355F" w:rsidRDefault="00FC6AD3">
      <w:pPr>
        <w:pStyle w:val="TDC2"/>
        <w:tabs>
          <w:tab w:val="left" w:pos="1100"/>
          <w:tab w:val="right" w:leader="dot" w:pos="9350"/>
        </w:tabs>
        <w:rPr>
          <w:rFonts w:asciiTheme="minorHAnsi" w:eastAsiaTheme="minorEastAsia" w:hAnsiTheme="minorHAnsi"/>
          <w:noProof/>
          <w:sz w:val="22"/>
          <w:lang w:val="es-419" w:eastAsia="es-419"/>
        </w:rPr>
      </w:pPr>
      <w:hyperlink w:anchor="_Toc174603856" w:history="1">
        <w:r w:rsidR="0049355F" w:rsidRPr="008271E3">
          <w:rPr>
            <w:rStyle w:val="Hipervnculo"/>
            <w:noProof/>
          </w:rPr>
          <w:t>3.3.1</w:t>
        </w:r>
        <w:r w:rsidR="0049355F">
          <w:rPr>
            <w:rFonts w:asciiTheme="minorHAnsi" w:eastAsiaTheme="minorEastAsia" w:hAnsiTheme="minorHAnsi"/>
            <w:noProof/>
            <w:sz w:val="22"/>
            <w:lang w:val="es-419" w:eastAsia="es-419"/>
          </w:rPr>
          <w:tab/>
        </w:r>
        <w:r w:rsidR="0049355F" w:rsidRPr="008271E3">
          <w:rPr>
            <w:rStyle w:val="Hipervnculo"/>
            <w:noProof/>
          </w:rPr>
          <w:t>POBLACIÓN</w:t>
        </w:r>
        <w:r w:rsidR="0049355F">
          <w:rPr>
            <w:noProof/>
            <w:webHidden/>
          </w:rPr>
          <w:tab/>
        </w:r>
        <w:r w:rsidR="0049355F">
          <w:rPr>
            <w:noProof/>
            <w:webHidden/>
          </w:rPr>
          <w:fldChar w:fldCharType="begin"/>
        </w:r>
        <w:r w:rsidR="0049355F">
          <w:rPr>
            <w:noProof/>
            <w:webHidden/>
          </w:rPr>
          <w:instrText xml:space="preserve"> PAGEREF _Toc174603856 \h </w:instrText>
        </w:r>
        <w:r w:rsidR="0049355F">
          <w:rPr>
            <w:noProof/>
            <w:webHidden/>
          </w:rPr>
        </w:r>
        <w:r w:rsidR="0049355F">
          <w:rPr>
            <w:noProof/>
            <w:webHidden/>
          </w:rPr>
          <w:fldChar w:fldCharType="separate"/>
        </w:r>
        <w:r w:rsidR="00591573">
          <w:rPr>
            <w:noProof/>
            <w:webHidden/>
          </w:rPr>
          <w:t>54</w:t>
        </w:r>
        <w:r w:rsidR="0049355F">
          <w:rPr>
            <w:noProof/>
            <w:webHidden/>
          </w:rPr>
          <w:fldChar w:fldCharType="end"/>
        </w:r>
      </w:hyperlink>
    </w:p>
    <w:p w14:paraId="7CDCCC4A" w14:textId="01E834D7" w:rsidR="0049355F" w:rsidRDefault="00FC6AD3">
      <w:pPr>
        <w:pStyle w:val="TDC2"/>
        <w:tabs>
          <w:tab w:val="left" w:pos="1100"/>
          <w:tab w:val="right" w:leader="dot" w:pos="9350"/>
        </w:tabs>
        <w:rPr>
          <w:rFonts w:asciiTheme="minorHAnsi" w:eastAsiaTheme="minorEastAsia" w:hAnsiTheme="minorHAnsi"/>
          <w:noProof/>
          <w:sz w:val="22"/>
          <w:lang w:val="es-419" w:eastAsia="es-419"/>
        </w:rPr>
      </w:pPr>
      <w:hyperlink w:anchor="_Toc174603857" w:history="1">
        <w:r w:rsidR="0049355F" w:rsidRPr="008271E3">
          <w:rPr>
            <w:rStyle w:val="Hipervnculo"/>
            <w:noProof/>
          </w:rPr>
          <w:t>3.3.2</w:t>
        </w:r>
        <w:r w:rsidR="0049355F">
          <w:rPr>
            <w:rFonts w:asciiTheme="minorHAnsi" w:eastAsiaTheme="minorEastAsia" w:hAnsiTheme="minorHAnsi"/>
            <w:noProof/>
            <w:sz w:val="22"/>
            <w:lang w:val="es-419" w:eastAsia="es-419"/>
          </w:rPr>
          <w:tab/>
        </w:r>
        <w:r w:rsidR="0049355F" w:rsidRPr="008271E3">
          <w:rPr>
            <w:rStyle w:val="Hipervnculo"/>
            <w:noProof/>
          </w:rPr>
          <w:t>MUESTREO</w:t>
        </w:r>
        <w:r w:rsidR="0049355F">
          <w:rPr>
            <w:noProof/>
            <w:webHidden/>
          </w:rPr>
          <w:tab/>
        </w:r>
        <w:r w:rsidR="0049355F">
          <w:rPr>
            <w:noProof/>
            <w:webHidden/>
          </w:rPr>
          <w:fldChar w:fldCharType="begin"/>
        </w:r>
        <w:r w:rsidR="0049355F">
          <w:rPr>
            <w:noProof/>
            <w:webHidden/>
          </w:rPr>
          <w:instrText xml:space="preserve"> PAGEREF _Toc174603857 \h </w:instrText>
        </w:r>
        <w:r w:rsidR="0049355F">
          <w:rPr>
            <w:noProof/>
            <w:webHidden/>
          </w:rPr>
        </w:r>
        <w:r w:rsidR="0049355F">
          <w:rPr>
            <w:noProof/>
            <w:webHidden/>
          </w:rPr>
          <w:fldChar w:fldCharType="separate"/>
        </w:r>
        <w:r w:rsidR="00591573">
          <w:rPr>
            <w:noProof/>
            <w:webHidden/>
          </w:rPr>
          <w:t>54</w:t>
        </w:r>
        <w:r w:rsidR="0049355F">
          <w:rPr>
            <w:noProof/>
            <w:webHidden/>
          </w:rPr>
          <w:fldChar w:fldCharType="end"/>
        </w:r>
      </w:hyperlink>
    </w:p>
    <w:p w14:paraId="3D962898" w14:textId="5C7076CE" w:rsidR="0049355F" w:rsidRDefault="00FC6AD3">
      <w:pPr>
        <w:pStyle w:val="TDC2"/>
        <w:tabs>
          <w:tab w:val="left" w:pos="1100"/>
          <w:tab w:val="right" w:leader="dot" w:pos="9350"/>
        </w:tabs>
        <w:rPr>
          <w:rFonts w:asciiTheme="minorHAnsi" w:eastAsiaTheme="minorEastAsia" w:hAnsiTheme="minorHAnsi"/>
          <w:noProof/>
          <w:sz w:val="22"/>
          <w:lang w:val="es-419" w:eastAsia="es-419"/>
        </w:rPr>
      </w:pPr>
      <w:hyperlink w:anchor="_Toc174603858" w:history="1">
        <w:r w:rsidR="0049355F" w:rsidRPr="008271E3">
          <w:rPr>
            <w:rStyle w:val="Hipervnculo"/>
            <w:noProof/>
          </w:rPr>
          <w:t>3.3.3</w:t>
        </w:r>
        <w:r w:rsidR="0049355F">
          <w:rPr>
            <w:rFonts w:asciiTheme="minorHAnsi" w:eastAsiaTheme="minorEastAsia" w:hAnsiTheme="minorHAnsi"/>
            <w:noProof/>
            <w:sz w:val="22"/>
            <w:lang w:val="es-419" w:eastAsia="es-419"/>
          </w:rPr>
          <w:tab/>
        </w:r>
        <w:r w:rsidR="0049355F" w:rsidRPr="008271E3">
          <w:rPr>
            <w:rStyle w:val="Hipervnculo"/>
            <w:noProof/>
          </w:rPr>
          <w:t>TÉCNICAS DE MUESTREO</w:t>
        </w:r>
        <w:r w:rsidR="0049355F">
          <w:rPr>
            <w:noProof/>
            <w:webHidden/>
          </w:rPr>
          <w:tab/>
        </w:r>
        <w:r w:rsidR="0049355F">
          <w:rPr>
            <w:noProof/>
            <w:webHidden/>
          </w:rPr>
          <w:fldChar w:fldCharType="begin"/>
        </w:r>
        <w:r w:rsidR="0049355F">
          <w:rPr>
            <w:noProof/>
            <w:webHidden/>
          </w:rPr>
          <w:instrText xml:space="preserve"> PAGEREF _Toc174603858 \h </w:instrText>
        </w:r>
        <w:r w:rsidR="0049355F">
          <w:rPr>
            <w:noProof/>
            <w:webHidden/>
          </w:rPr>
        </w:r>
        <w:r w:rsidR="0049355F">
          <w:rPr>
            <w:noProof/>
            <w:webHidden/>
          </w:rPr>
          <w:fldChar w:fldCharType="separate"/>
        </w:r>
        <w:r w:rsidR="00591573">
          <w:rPr>
            <w:noProof/>
            <w:webHidden/>
          </w:rPr>
          <w:t>56</w:t>
        </w:r>
        <w:r w:rsidR="0049355F">
          <w:rPr>
            <w:noProof/>
            <w:webHidden/>
          </w:rPr>
          <w:fldChar w:fldCharType="end"/>
        </w:r>
      </w:hyperlink>
    </w:p>
    <w:p w14:paraId="44A036D8" w14:textId="1FB17AC5" w:rsidR="0049355F" w:rsidRDefault="00FC6AD3">
      <w:pPr>
        <w:pStyle w:val="TDC2"/>
        <w:tabs>
          <w:tab w:val="left" w:pos="880"/>
          <w:tab w:val="right" w:leader="dot" w:pos="9350"/>
        </w:tabs>
        <w:rPr>
          <w:rFonts w:asciiTheme="minorHAnsi" w:eastAsiaTheme="minorEastAsia" w:hAnsiTheme="minorHAnsi"/>
          <w:noProof/>
          <w:sz w:val="22"/>
          <w:lang w:val="es-419" w:eastAsia="es-419"/>
        </w:rPr>
      </w:pPr>
      <w:hyperlink w:anchor="_Toc174603859" w:history="1">
        <w:r w:rsidR="0049355F" w:rsidRPr="008271E3">
          <w:rPr>
            <w:rStyle w:val="Hipervnculo"/>
            <w:noProof/>
          </w:rPr>
          <w:t>3.4</w:t>
        </w:r>
        <w:r w:rsidR="0049355F">
          <w:rPr>
            <w:rFonts w:asciiTheme="minorHAnsi" w:eastAsiaTheme="minorEastAsia" w:hAnsiTheme="minorHAnsi"/>
            <w:noProof/>
            <w:sz w:val="22"/>
            <w:lang w:val="es-419" w:eastAsia="es-419"/>
          </w:rPr>
          <w:tab/>
        </w:r>
        <w:r w:rsidR="0049355F" w:rsidRPr="008271E3">
          <w:rPr>
            <w:rStyle w:val="Hipervnculo"/>
            <w:noProof/>
          </w:rPr>
          <w:t>TÉCNICAS, INSTRUMENTOS Y PROCEDIMIENTOS APLICADOS</w:t>
        </w:r>
        <w:r w:rsidR="0049355F">
          <w:rPr>
            <w:noProof/>
            <w:webHidden/>
          </w:rPr>
          <w:tab/>
        </w:r>
        <w:r w:rsidR="0049355F">
          <w:rPr>
            <w:noProof/>
            <w:webHidden/>
          </w:rPr>
          <w:fldChar w:fldCharType="begin"/>
        </w:r>
        <w:r w:rsidR="0049355F">
          <w:rPr>
            <w:noProof/>
            <w:webHidden/>
          </w:rPr>
          <w:instrText xml:space="preserve"> PAGEREF _Toc174603859 \h </w:instrText>
        </w:r>
        <w:r w:rsidR="0049355F">
          <w:rPr>
            <w:noProof/>
            <w:webHidden/>
          </w:rPr>
        </w:r>
        <w:r w:rsidR="0049355F">
          <w:rPr>
            <w:noProof/>
            <w:webHidden/>
          </w:rPr>
          <w:fldChar w:fldCharType="separate"/>
        </w:r>
        <w:r w:rsidR="00591573">
          <w:rPr>
            <w:noProof/>
            <w:webHidden/>
          </w:rPr>
          <w:t>56</w:t>
        </w:r>
        <w:r w:rsidR="0049355F">
          <w:rPr>
            <w:noProof/>
            <w:webHidden/>
          </w:rPr>
          <w:fldChar w:fldCharType="end"/>
        </w:r>
      </w:hyperlink>
    </w:p>
    <w:p w14:paraId="5164DE53" w14:textId="2CFE19E7"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60" w:history="1">
        <w:r w:rsidR="0049355F" w:rsidRPr="008271E3">
          <w:rPr>
            <w:rStyle w:val="Hipervnculo"/>
            <w:noProof/>
            <w:lang w:val="es-419"/>
          </w:rPr>
          <w:t>3.4.1 TÉCNICAS</w:t>
        </w:r>
        <w:r w:rsidR="0049355F">
          <w:rPr>
            <w:noProof/>
            <w:webHidden/>
          </w:rPr>
          <w:tab/>
        </w:r>
        <w:r w:rsidR="0049355F">
          <w:rPr>
            <w:noProof/>
            <w:webHidden/>
          </w:rPr>
          <w:fldChar w:fldCharType="begin"/>
        </w:r>
        <w:r w:rsidR="0049355F">
          <w:rPr>
            <w:noProof/>
            <w:webHidden/>
          </w:rPr>
          <w:instrText xml:space="preserve"> PAGEREF _Toc174603860 \h </w:instrText>
        </w:r>
        <w:r w:rsidR="0049355F">
          <w:rPr>
            <w:noProof/>
            <w:webHidden/>
          </w:rPr>
        </w:r>
        <w:r w:rsidR="0049355F">
          <w:rPr>
            <w:noProof/>
            <w:webHidden/>
          </w:rPr>
          <w:fldChar w:fldCharType="separate"/>
        </w:r>
        <w:r w:rsidR="00591573">
          <w:rPr>
            <w:noProof/>
            <w:webHidden/>
          </w:rPr>
          <w:t>56</w:t>
        </w:r>
        <w:r w:rsidR="0049355F">
          <w:rPr>
            <w:noProof/>
            <w:webHidden/>
          </w:rPr>
          <w:fldChar w:fldCharType="end"/>
        </w:r>
      </w:hyperlink>
    </w:p>
    <w:p w14:paraId="25B1F889" w14:textId="182B959F"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61" w:history="1">
        <w:r w:rsidR="0049355F" w:rsidRPr="008271E3">
          <w:rPr>
            <w:rStyle w:val="Hipervnculo"/>
            <w:noProof/>
            <w:lang w:val="es-419"/>
          </w:rPr>
          <w:t>3.4.2 INSTRUMENTO APLICADO</w:t>
        </w:r>
        <w:r w:rsidR="0049355F">
          <w:rPr>
            <w:noProof/>
            <w:webHidden/>
          </w:rPr>
          <w:tab/>
        </w:r>
        <w:r w:rsidR="0049355F">
          <w:rPr>
            <w:noProof/>
            <w:webHidden/>
          </w:rPr>
          <w:fldChar w:fldCharType="begin"/>
        </w:r>
        <w:r w:rsidR="0049355F">
          <w:rPr>
            <w:noProof/>
            <w:webHidden/>
          </w:rPr>
          <w:instrText xml:space="preserve"> PAGEREF _Toc174603861 \h </w:instrText>
        </w:r>
        <w:r w:rsidR="0049355F">
          <w:rPr>
            <w:noProof/>
            <w:webHidden/>
          </w:rPr>
        </w:r>
        <w:r w:rsidR="0049355F">
          <w:rPr>
            <w:noProof/>
            <w:webHidden/>
          </w:rPr>
          <w:fldChar w:fldCharType="separate"/>
        </w:r>
        <w:r w:rsidR="00591573">
          <w:rPr>
            <w:noProof/>
            <w:webHidden/>
          </w:rPr>
          <w:t>56</w:t>
        </w:r>
        <w:r w:rsidR="0049355F">
          <w:rPr>
            <w:noProof/>
            <w:webHidden/>
          </w:rPr>
          <w:fldChar w:fldCharType="end"/>
        </w:r>
      </w:hyperlink>
    </w:p>
    <w:p w14:paraId="37986634" w14:textId="349589BB" w:rsidR="0049355F" w:rsidRDefault="00FC6AD3">
      <w:pPr>
        <w:pStyle w:val="TDC2"/>
        <w:tabs>
          <w:tab w:val="left" w:pos="880"/>
          <w:tab w:val="right" w:leader="dot" w:pos="9350"/>
        </w:tabs>
        <w:rPr>
          <w:rFonts w:asciiTheme="minorHAnsi" w:eastAsiaTheme="minorEastAsia" w:hAnsiTheme="minorHAnsi"/>
          <w:noProof/>
          <w:sz w:val="22"/>
          <w:lang w:val="es-419" w:eastAsia="es-419"/>
        </w:rPr>
      </w:pPr>
      <w:hyperlink w:anchor="_Toc174603862" w:history="1">
        <w:r w:rsidR="0049355F" w:rsidRPr="008271E3">
          <w:rPr>
            <w:rStyle w:val="Hipervnculo"/>
            <w:noProof/>
          </w:rPr>
          <w:t>3.5</w:t>
        </w:r>
        <w:r w:rsidR="0049355F">
          <w:rPr>
            <w:rFonts w:asciiTheme="minorHAnsi" w:eastAsiaTheme="minorEastAsia" w:hAnsiTheme="minorHAnsi"/>
            <w:noProof/>
            <w:sz w:val="22"/>
            <w:lang w:val="es-419" w:eastAsia="es-419"/>
          </w:rPr>
          <w:tab/>
        </w:r>
        <w:r w:rsidR="0049355F" w:rsidRPr="008271E3">
          <w:rPr>
            <w:rStyle w:val="Hipervnculo"/>
            <w:noProof/>
          </w:rPr>
          <w:t>FUENTES DE INFORMACIÓN</w:t>
        </w:r>
        <w:r w:rsidR="0049355F">
          <w:rPr>
            <w:noProof/>
            <w:webHidden/>
          </w:rPr>
          <w:tab/>
        </w:r>
        <w:r w:rsidR="0049355F">
          <w:rPr>
            <w:noProof/>
            <w:webHidden/>
          </w:rPr>
          <w:fldChar w:fldCharType="begin"/>
        </w:r>
        <w:r w:rsidR="0049355F">
          <w:rPr>
            <w:noProof/>
            <w:webHidden/>
          </w:rPr>
          <w:instrText xml:space="preserve"> PAGEREF _Toc174603862 \h </w:instrText>
        </w:r>
        <w:r w:rsidR="0049355F">
          <w:rPr>
            <w:noProof/>
            <w:webHidden/>
          </w:rPr>
        </w:r>
        <w:r w:rsidR="0049355F">
          <w:rPr>
            <w:noProof/>
            <w:webHidden/>
          </w:rPr>
          <w:fldChar w:fldCharType="separate"/>
        </w:r>
        <w:r w:rsidR="00591573">
          <w:rPr>
            <w:noProof/>
            <w:webHidden/>
          </w:rPr>
          <w:t>64</w:t>
        </w:r>
        <w:r w:rsidR="0049355F">
          <w:rPr>
            <w:noProof/>
            <w:webHidden/>
          </w:rPr>
          <w:fldChar w:fldCharType="end"/>
        </w:r>
      </w:hyperlink>
    </w:p>
    <w:p w14:paraId="6C95A8D6" w14:textId="6FED5A22" w:rsidR="0049355F" w:rsidRDefault="00FC6AD3">
      <w:pPr>
        <w:pStyle w:val="TDC2"/>
        <w:tabs>
          <w:tab w:val="left" w:pos="1100"/>
          <w:tab w:val="right" w:leader="dot" w:pos="9350"/>
        </w:tabs>
        <w:rPr>
          <w:rFonts w:asciiTheme="minorHAnsi" w:eastAsiaTheme="minorEastAsia" w:hAnsiTheme="minorHAnsi"/>
          <w:noProof/>
          <w:sz w:val="22"/>
          <w:lang w:val="es-419" w:eastAsia="es-419"/>
        </w:rPr>
      </w:pPr>
      <w:hyperlink w:anchor="_Toc174603863" w:history="1">
        <w:r w:rsidR="0049355F" w:rsidRPr="008271E3">
          <w:rPr>
            <w:rStyle w:val="Hipervnculo"/>
            <w:noProof/>
          </w:rPr>
          <w:t>3.5.1</w:t>
        </w:r>
        <w:r w:rsidR="0049355F">
          <w:rPr>
            <w:rFonts w:asciiTheme="minorHAnsi" w:eastAsiaTheme="minorEastAsia" w:hAnsiTheme="minorHAnsi"/>
            <w:noProof/>
            <w:sz w:val="22"/>
            <w:lang w:val="es-419" w:eastAsia="es-419"/>
          </w:rPr>
          <w:tab/>
        </w:r>
        <w:r w:rsidR="0049355F" w:rsidRPr="008271E3">
          <w:rPr>
            <w:rStyle w:val="Hipervnculo"/>
            <w:noProof/>
          </w:rPr>
          <w:t>FUENTES PRIMARIAS</w:t>
        </w:r>
        <w:r w:rsidR="0049355F">
          <w:rPr>
            <w:noProof/>
            <w:webHidden/>
          </w:rPr>
          <w:tab/>
        </w:r>
        <w:r w:rsidR="0049355F">
          <w:rPr>
            <w:noProof/>
            <w:webHidden/>
          </w:rPr>
          <w:fldChar w:fldCharType="begin"/>
        </w:r>
        <w:r w:rsidR="0049355F">
          <w:rPr>
            <w:noProof/>
            <w:webHidden/>
          </w:rPr>
          <w:instrText xml:space="preserve"> PAGEREF _Toc174603863 \h </w:instrText>
        </w:r>
        <w:r w:rsidR="0049355F">
          <w:rPr>
            <w:noProof/>
            <w:webHidden/>
          </w:rPr>
        </w:r>
        <w:r w:rsidR="0049355F">
          <w:rPr>
            <w:noProof/>
            <w:webHidden/>
          </w:rPr>
          <w:fldChar w:fldCharType="separate"/>
        </w:r>
        <w:r w:rsidR="00591573">
          <w:rPr>
            <w:noProof/>
            <w:webHidden/>
          </w:rPr>
          <w:t>64</w:t>
        </w:r>
        <w:r w:rsidR="0049355F">
          <w:rPr>
            <w:noProof/>
            <w:webHidden/>
          </w:rPr>
          <w:fldChar w:fldCharType="end"/>
        </w:r>
      </w:hyperlink>
    </w:p>
    <w:p w14:paraId="447B12AD" w14:textId="63857628" w:rsidR="0049355F" w:rsidRDefault="00FC6AD3">
      <w:pPr>
        <w:pStyle w:val="TDC2"/>
        <w:tabs>
          <w:tab w:val="left" w:pos="1100"/>
          <w:tab w:val="right" w:leader="dot" w:pos="9350"/>
        </w:tabs>
        <w:rPr>
          <w:rFonts w:asciiTheme="minorHAnsi" w:eastAsiaTheme="minorEastAsia" w:hAnsiTheme="minorHAnsi"/>
          <w:noProof/>
          <w:sz w:val="22"/>
          <w:lang w:val="es-419" w:eastAsia="es-419"/>
        </w:rPr>
      </w:pPr>
      <w:hyperlink w:anchor="_Toc174603864" w:history="1">
        <w:r w:rsidR="0049355F" w:rsidRPr="008271E3">
          <w:rPr>
            <w:rStyle w:val="Hipervnculo"/>
            <w:noProof/>
          </w:rPr>
          <w:t>3.5.2</w:t>
        </w:r>
        <w:r w:rsidR="0049355F">
          <w:rPr>
            <w:rFonts w:asciiTheme="minorHAnsi" w:eastAsiaTheme="minorEastAsia" w:hAnsiTheme="minorHAnsi"/>
            <w:noProof/>
            <w:sz w:val="22"/>
            <w:lang w:val="es-419" w:eastAsia="es-419"/>
          </w:rPr>
          <w:tab/>
        </w:r>
        <w:r w:rsidR="0049355F" w:rsidRPr="008271E3">
          <w:rPr>
            <w:rStyle w:val="Hipervnculo"/>
            <w:noProof/>
          </w:rPr>
          <w:t>FUENTES SECUNDARIAS</w:t>
        </w:r>
        <w:r w:rsidR="0049355F">
          <w:rPr>
            <w:noProof/>
            <w:webHidden/>
          </w:rPr>
          <w:tab/>
        </w:r>
        <w:r w:rsidR="0049355F">
          <w:rPr>
            <w:noProof/>
            <w:webHidden/>
          </w:rPr>
          <w:fldChar w:fldCharType="begin"/>
        </w:r>
        <w:r w:rsidR="0049355F">
          <w:rPr>
            <w:noProof/>
            <w:webHidden/>
          </w:rPr>
          <w:instrText xml:space="preserve"> PAGEREF _Toc174603864 \h </w:instrText>
        </w:r>
        <w:r w:rsidR="0049355F">
          <w:rPr>
            <w:noProof/>
            <w:webHidden/>
          </w:rPr>
        </w:r>
        <w:r w:rsidR="0049355F">
          <w:rPr>
            <w:noProof/>
            <w:webHidden/>
          </w:rPr>
          <w:fldChar w:fldCharType="separate"/>
        </w:r>
        <w:r w:rsidR="00591573">
          <w:rPr>
            <w:noProof/>
            <w:webHidden/>
          </w:rPr>
          <w:t>64</w:t>
        </w:r>
        <w:r w:rsidR="0049355F">
          <w:rPr>
            <w:noProof/>
            <w:webHidden/>
          </w:rPr>
          <w:fldChar w:fldCharType="end"/>
        </w:r>
      </w:hyperlink>
    </w:p>
    <w:p w14:paraId="40885748" w14:textId="77F2F23E" w:rsidR="0049355F" w:rsidRDefault="00FC6AD3">
      <w:pPr>
        <w:pStyle w:val="TDC1"/>
        <w:tabs>
          <w:tab w:val="right" w:leader="dot" w:pos="9350"/>
        </w:tabs>
        <w:rPr>
          <w:rFonts w:asciiTheme="minorHAnsi" w:eastAsiaTheme="minorEastAsia" w:hAnsiTheme="minorHAnsi"/>
          <w:noProof/>
          <w:sz w:val="22"/>
          <w:lang w:val="es-419" w:eastAsia="es-419"/>
        </w:rPr>
      </w:pPr>
      <w:hyperlink w:anchor="_Toc174603865" w:history="1">
        <w:r w:rsidR="0049355F" w:rsidRPr="008271E3">
          <w:rPr>
            <w:rStyle w:val="Hipervnculo"/>
            <w:noProof/>
          </w:rPr>
          <w:t>CAPÍTULO IV. RESULTADOS Y ANÁLISIS</w:t>
        </w:r>
        <w:r w:rsidR="0049355F">
          <w:rPr>
            <w:noProof/>
            <w:webHidden/>
          </w:rPr>
          <w:tab/>
        </w:r>
        <w:r w:rsidR="0049355F">
          <w:rPr>
            <w:noProof/>
            <w:webHidden/>
          </w:rPr>
          <w:fldChar w:fldCharType="begin"/>
        </w:r>
        <w:r w:rsidR="0049355F">
          <w:rPr>
            <w:noProof/>
            <w:webHidden/>
          </w:rPr>
          <w:instrText xml:space="preserve"> PAGEREF _Toc174603865 \h </w:instrText>
        </w:r>
        <w:r w:rsidR="0049355F">
          <w:rPr>
            <w:noProof/>
            <w:webHidden/>
          </w:rPr>
        </w:r>
        <w:r w:rsidR="0049355F">
          <w:rPr>
            <w:noProof/>
            <w:webHidden/>
          </w:rPr>
          <w:fldChar w:fldCharType="separate"/>
        </w:r>
        <w:r w:rsidR="00591573">
          <w:rPr>
            <w:noProof/>
            <w:webHidden/>
          </w:rPr>
          <w:t>65</w:t>
        </w:r>
        <w:r w:rsidR="0049355F">
          <w:rPr>
            <w:noProof/>
            <w:webHidden/>
          </w:rPr>
          <w:fldChar w:fldCharType="end"/>
        </w:r>
      </w:hyperlink>
    </w:p>
    <w:p w14:paraId="4989363A" w14:textId="58DE5E5E"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66" w:history="1">
        <w:r w:rsidR="0049355F" w:rsidRPr="008271E3">
          <w:rPr>
            <w:rStyle w:val="Hipervnculo"/>
            <w:noProof/>
          </w:rPr>
          <w:t>4.1 INFORME DE PROCESO DE RECOLECCIÓN DE DATOS</w:t>
        </w:r>
        <w:r w:rsidR="0049355F">
          <w:rPr>
            <w:noProof/>
            <w:webHidden/>
          </w:rPr>
          <w:tab/>
        </w:r>
        <w:r w:rsidR="0049355F">
          <w:rPr>
            <w:noProof/>
            <w:webHidden/>
          </w:rPr>
          <w:fldChar w:fldCharType="begin"/>
        </w:r>
        <w:r w:rsidR="0049355F">
          <w:rPr>
            <w:noProof/>
            <w:webHidden/>
          </w:rPr>
          <w:instrText xml:space="preserve"> PAGEREF _Toc174603866 \h </w:instrText>
        </w:r>
        <w:r w:rsidR="0049355F">
          <w:rPr>
            <w:noProof/>
            <w:webHidden/>
          </w:rPr>
        </w:r>
        <w:r w:rsidR="0049355F">
          <w:rPr>
            <w:noProof/>
            <w:webHidden/>
          </w:rPr>
          <w:fldChar w:fldCharType="separate"/>
        </w:r>
        <w:r w:rsidR="00591573">
          <w:rPr>
            <w:noProof/>
            <w:webHidden/>
          </w:rPr>
          <w:t>65</w:t>
        </w:r>
        <w:r w:rsidR="0049355F">
          <w:rPr>
            <w:noProof/>
            <w:webHidden/>
          </w:rPr>
          <w:fldChar w:fldCharType="end"/>
        </w:r>
      </w:hyperlink>
    </w:p>
    <w:p w14:paraId="2FF23D71" w14:textId="0B6A0EEF"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67" w:history="1">
        <w:r w:rsidR="0049355F" w:rsidRPr="008271E3">
          <w:rPr>
            <w:rStyle w:val="Hipervnculo"/>
            <w:noProof/>
          </w:rPr>
          <w:t>4.2 RESULTADOS Y ANÁLISIS DE LAS TÉCNICAS APLICADAS</w:t>
        </w:r>
        <w:r w:rsidR="0049355F">
          <w:rPr>
            <w:noProof/>
            <w:webHidden/>
          </w:rPr>
          <w:tab/>
        </w:r>
        <w:r w:rsidR="0049355F">
          <w:rPr>
            <w:noProof/>
            <w:webHidden/>
          </w:rPr>
          <w:fldChar w:fldCharType="begin"/>
        </w:r>
        <w:r w:rsidR="0049355F">
          <w:rPr>
            <w:noProof/>
            <w:webHidden/>
          </w:rPr>
          <w:instrText xml:space="preserve"> PAGEREF _Toc174603867 \h </w:instrText>
        </w:r>
        <w:r w:rsidR="0049355F">
          <w:rPr>
            <w:noProof/>
            <w:webHidden/>
          </w:rPr>
        </w:r>
        <w:r w:rsidR="0049355F">
          <w:rPr>
            <w:noProof/>
            <w:webHidden/>
          </w:rPr>
          <w:fldChar w:fldCharType="separate"/>
        </w:r>
        <w:r w:rsidR="00591573">
          <w:rPr>
            <w:noProof/>
            <w:webHidden/>
          </w:rPr>
          <w:t>65</w:t>
        </w:r>
        <w:r w:rsidR="0049355F">
          <w:rPr>
            <w:noProof/>
            <w:webHidden/>
          </w:rPr>
          <w:fldChar w:fldCharType="end"/>
        </w:r>
      </w:hyperlink>
    </w:p>
    <w:p w14:paraId="7B2BE0E1" w14:textId="644FE91E"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68" w:history="1">
        <w:r w:rsidR="0049355F" w:rsidRPr="008271E3">
          <w:rPr>
            <w:rStyle w:val="Hipervnculo"/>
            <w:rFonts w:eastAsia="Calibri"/>
            <w:noProof/>
          </w:rPr>
          <w:t>4.2.1 DATOS INTRODUCTORIOS</w:t>
        </w:r>
        <w:r w:rsidR="0049355F">
          <w:rPr>
            <w:noProof/>
            <w:webHidden/>
          </w:rPr>
          <w:tab/>
        </w:r>
        <w:r w:rsidR="0049355F">
          <w:rPr>
            <w:noProof/>
            <w:webHidden/>
          </w:rPr>
          <w:fldChar w:fldCharType="begin"/>
        </w:r>
        <w:r w:rsidR="0049355F">
          <w:rPr>
            <w:noProof/>
            <w:webHidden/>
          </w:rPr>
          <w:instrText xml:space="preserve"> PAGEREF _Toc174603868 \h </w:instrText>
        </w:r>
        <w:r w:rsidR="0049355F">
          <w:rPr>
            <w:noProof/>
            <w:webHidden/>
          </w:rPr>
        </w:r>
        <w:r w:rsidR="0049355F">
          <w:rPr>
            <w:noProof/>
            <w:webHidden/>
          </w:rPr>
          <w:fldChar w:fldCharType="separate"/>
        </w:r>
        <w:r w:rsidR="00591573">
          <w:rPr>
            <w:noProof/>
            <w:webHidden/>
          </w:rPr>
          <w:t>66</w:t>
        </w:r>
        <w:r w:rsidR="0049355F">
          <w:rPr>
            <w:noProof/>
            <w:webHidden/>
          </w:rPr>
          <w:fldChar w:fldCharType="end"/>
        </w:r>
      </w:hyperlink>
    </w:p>
    <w:p w14:paraId="5D5F06DB" w14:textId="1D9C3E13"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69" w:history="1">
        <w:r w:rsidR="0049355F" w:rsidRPr="008271E3">
          <w:rPr>
            <w:rStyle w:val="Hipervnculo"/>
            <w:rFonts w:eastAsia="Calibri"/>
            <w:noProof/>
          </w:rPr>
          <w:t>4.2.2 INFORMACIÓN SOBRE EDUCACIÓN FINANCIERA</w:t>
        </w:r>
        <w:r w:rsidR="0049355F">
          <w:rPr>
            <w:noProof/>
            <w:webHidden/>
          </w:rPr>
          <w:tab/>
        </w:r>
        <w:r w:rsidR="0049355F">
          <w:rPr>
            <w:noProof/>
            <w:webHidden/>
          </w:rPr>
          <w:fldChar w:fldCharType="begin"/>
        </w:r>
        <w:r w:rsidR="0049355F">
          <w:rPr>
            <w:noProof/>
            <w:webHidden/>
          </w:rPr>
          <w:instrText xml:space="preserve"> PAGEREF _Toc174603869 \h </w:instrText>
        </w:r>
        <w:r w:rsidR="0049355F">
          <w:rPr>
            <w:noProof/>
            <w:webHidden/>
          </w:rPr>
        </w:r>
        <w:r w:rsidR="0049355F">
          <w:rPr>
            <w:noProof/>
            <w:webHidden/>
          </w:rPr>
          <w:fldChar w:fldCharType="separate"/>
        </w:r>
        <w:r w:rsidR="00591573">
          <w:rPr>
            <w:noProof/>
            <w:webHidden/>
          </w:rPr>
          <w:t>68</w:t>
        </w:r>
        <w:r w:rsidR="0049355F">
          <w:rPr>
            <w:noProof/>
            <w:webHidden/>
          </w:rPr>
          <w:fldChar w:fldCharType="end"/>
        </w:r>
      </w:hyperlink>
    </w:p>
    <w:p w14:paraId="2196E7C9" w14:textId="1BC7D038"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70" w:history="1">
        <w:r w:rsidR="0049355F" w:rsidRPr="008271E3">
          <w:rPr>
            <w:rStyle w:val="Hipervnculo"/>
            <w:rFonts w:eastAsia="Calibri"/>
            <w:noProof/>
          </w:rPr>
          <w:t>4.2.3 IMPORTANCIA DE LA EDUCACIÓN FINANCIERA</w:t>
        </w:r>
        <w:r w:rsidR="0049355F">
          <w:rPr>
            <w:noProof/>
            <w:webHidden/>
          </w:rPr>
          <w:tab/>
        </w:r>
        <w:r w:rsidR="0049355F">
          <w:rPr>
            <w:noProof/>
            <w:webHidden/>
          </w:rPr>
          <w:fldChar w:fldCharType="begin"/>
        </w:r>
        <w:r w:rsidR="0049355F">
          <w:rPr>
            <w:noProof/>
            <w:webHidden/>
          </w:rPr>
          <w:instrText xml:space="preserve"> PAGEREF _Toc174603870 \h </w:instrText>
        </w:r>
        <w:r w:rsidR="0049355F">
          <w:rPr>
            <w:noProof/>
            <w:webHidden/>
          </w:rPr>
        </w:r>
        <w:r w:rsidR="0049355F">
          <w:rPr>
            <w:noProof/>
            <w:webHidden/>
          </w:rPr>
          <w:fldChar w:fldCharType="separate"/>
        </w:r>
        <w:r w:rsidR="00591573">
          <w:rPr>
            <w:noProof/>
            <w:webHidden/>
          </w:rPr>
          <w:t>70</w:t>
        </w:r>
        <w:r w:rsidR="0049355F">
          <w:rPr>
            <w:noProof/>
            <w:webHidden/>
          </w:rPr>
          <w:fldChar w:fldCharType="end"/>
        </w:r>
      </w:hyperlink>
    </w:p>
    <w:p w14:paraId="3546D6E6" w14:textId="1C4C7FF1"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71" w:history="1">
        <w:r w:rsidR="0049355F" w:rsidRPr="008271E3">
          <w:rPr>
            <w:rStyle w:val="Hipervnculo"/>
            <w:rFonts w:eastAsia="Calibri"/>
            <w:noProof/>
          </w:rPr>
          <w:t>4.2.4 IMPACTO DE LAS INSTITUCIONES EN LA EDUCACIÓN FINANCIERA</w:t>
        </w:r>
        <w:r w:rsidR="0049355F">
          <w:rPr>
            <w:noProof/>
            <w:webHidden/>
          </w:rPr>
          <w:tab/>
        </w:r>
        <w:r w:rsidR="0049355F">
          <w:rPr>
            <w:noProof/>
            <w:webHidden/>
          </w:rPr>
          <w:fldChar w:fldCharType="begin"/>
        </w:r>
        <w:r w:rsidR="0049355F">
          <w:rPr>
            <w:noProof/>
            <w:webHidden/>
          </w:rPr>
          <w:instrText xml:space="preserve"> PAGEREF _Toc174603871 \h </w:instrText>
        </w:r>
        <w:r w:rsidR="0049355F">
          <w:rPr>
            <w:noProof/>
            <w:webHidden/>
          </w:rPr>
        </w:r>
        <w:r w:rsidR="0049355F">
          <w:rPr>
            <w:noProof/>
            <w:webHidden/>
          </w:rPr>
          <w:fldChar w:fldCharType="separate"/>
        </w:r>
        <w:r w:rsidR="00591573">
          <w:rPr>
            <w:noProof/>
            <w:webHidden/>
          </w:rPr>
          <w:t>76</w:t>
        </w:r>
        <w:r w:rsidR="0049355F">
          <w:rPr>
            <w:noProof/>
            <w:webHidden/>
          </w:rPr>
          <w:fldChar w:fldCharType="end"/>
        </w:r>
      </w:hyperlink>
    </w:p>
    <w:p w14:paraId="79AEF6F7" w14:textId="2D5205D6"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72" w:history="1">
        <w:r w:rsidR="0049355F" w:rsidRPr="008271E3">
          <w:rPr>
            <w:rStyle w:val="Hipervnculo"/>
            <w:rFonts w:eastAsia="Calibri"/>
            <w:noProof/>
            <w:lang w:val="es-419"/>
          </w:rPr>
          <w:t>4.2.5 PRODUCTOS FINANCIEROS EN EL CRECIMIENTO EMPRESARIAL</w:t>
        </w:r>
        <w:r w:rsidR="0049355F">
          <w:rPr>
            <w:noProof/>
            <w:webHidden/>
          </w:rPr>
          <w:tab/>
        </w:r>
        <w:r w:rsidR="0049355F">
          <w:rPr>
            <w:noProof/>
            <w:webHidden/>
          </w:rPr>
          <w:fldChar w:fldCharType="begin"/>
        </w:r>
        <w:r w:rsidR="0049355F">
          <w:rPr>
            <w:noProof/>
            <w:webHidden/>
          </w:rPr>
          <w:instrText xml:space="preserve"> PAGEREF _Toc174603872 \h </w:instrText>
        </w:r>
        <w:r w:rsidR="0049355F">
          <w:rPr>
            <w:noProof/>
            <w:webHidden/>
          </w:rPr>
        </w:r>
        <w:r w:rsidR="0049355F">
          <w:rPr>
            <w:noProof/>
            <w:webHidden/>
          </w:rPr>
          <w:fldChar w:fldCharType="separate"/>
        </w:r>
        <w:r w:rsidR="00591573">
          <w:rPr>
            <w:noProof/>
            <w:webHidden/>
          </w:rPr>
          <w:t>79</w:t>
        </w:r>
        <w:r w:rsidR="0049355F">
          <w:rPr>
            <w:noProof/>
            <w:webHidden/>
          </w:rPr>
          <w:fldChar w:fldCharType="end"/>
        </w:r>
      </w:hyperlink>
    </w:p>
    <w:p w14:paraId="48455186" w14:textId="0367B210"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73" w:history="1">
        <w:r w:rsidR="0049355F" w:rsidRPr="008271E3">
          <w:rPr>
            <w:rStyle w:val="Hipervnculo"/>
            <w:rFonts w:eastAsia="Times New Roman"/>
            <w:noProof/>
            <w:lang w:val="es-419" w:eastAsia="es-HN"/>
          </w:rPr>
          <w:t>4.2.6 TOMA DE DECISIONES PARA EL CRECIMIENTO EN SUS NEGOCIOS</w:t>
        </w:r>
        <w:r w:rsidR="0049355F">
          <w:rPr>
            <w:noProof/>
            <w:webHidden/>
          </w:rPr>
          <w:tab/>
        </w:r>
        <w:r w:rsidR="0049355F">
          <w:rPr>
            <w:noProof/>
            <w:webHidden/>
          </w:rPr>
          <w:fldChar w:fldCharType="begin"/>
        </w:r>
        <w:r w:rsidR="0049355F">
          <w:rPr>
            <w:noProof/>
            <w:webHidden/>
          </w:rPr>
          <w:instrText xml:space="preserve"> PAGEREF _Toc174603873 \h </w:instrText>
        </w:r>
        <w:r w:rsidR="0049355F">
          <w:rPr>
            <w:noProof/>
            <w:webHidden/>
          </w:rPr>
        </w:r>
        <w:r w:rsidR="0049355F">
          <w:rPr>
            <w:noProof/>
            <w:webHidden/>
          </w:rPr>
          <w:fldChar w:fldCharType="separate"/>
        </w:r>
        <w:r w:rsidR="00591573">
          <w:rPr>
            <w:noProof/>
            <w:webHidden/>
          </w:rPr>
          <w:t>82</w:t>
        </w:r>
        <w:r w:rsidR="0049355F">
          <w:rPr>
            <w:noProof/>
            <w:webHidden/>
          </w:rPr>
          <w:fldChar w:fldCharType="end"/>
        </w:r>
      </w:hyperlink>
    </w:p>
    <w:p w14:paraId="26555BD2" w14:textId="3749B21B"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74" w:history="1">
        <w:r w:rsidR="0049355F" w:rsidRPr="008271E3">
          <w:rPr>
            <w:rStyle w:val="Hipervnculo"/>
            <w:rFonts w:eastAsia="Times New Roman"/>
            <w:noProof/>
            <w:lang w:val="es-419" w:eastAsia="es-419"/>
          </w:rPr>
          <w:t>4.2.7 INGRESOS</w:t>
        </w:r>
        <w:r w:rsidR="0049355F">
          <w:rPr>
            <w:noProof/>
            <w:webHidden/>
          </w:rPr>
          <w:tab/>
        </w:r>
        <w:r w:rsidR="0049355F">
          <w:rPr>
            <w:noProof/>
            <w:webHidden/>
          </w:rPr>
          <w:fldChar w:fldCharType="begin"/>
        </w:r>
        <w:r w:rsidR="0049355F">
          <w:rPr>
            <w:noProof/>
            <w:webHidden/>
          </w:rPr>
          <w:instrText xml:space="preserve"> PAGEREF _Toc174603874 \h </w:instrText>
        </w:r>
        <w:r w:rsidR="0049355F">
          <w:rPr>
            <w:noProof/>
            <w:webHidden/>
          </w:rPr>
        </w:r>
        <w:r w:rsidR="0049355F">
          <w:rPr>
            <w:noProof/>
            <w:webHidden/>
          </w:rPr>
          <w:fldChar w:fldCharType="separate"/>
        </w:r>
        <w:r w:rsidR="00591573">
          <w:rPr>
            <w:noProof/>
            <w:webHidden/>
          </w:rPr>
          <w:t>86</w:t>
        </w:r>
        <w:r w:rsidR="0049355F">
          <w:rPr>
            <w:noProof/>
            <w:webHidden/>
          </w:rPr>
          <w:fldChar w:fldCharType="end"/>
        </w:r>
      </w:hyperlink>
    </w:p>
    <w:p w14:paraId="33B04E79" w14:textId="107F7123" w:rsidR="0049355F" w:rsidRDefault="00FC6AD3">
      <w:pPr>
        <w:pStyle w:val="TDC3"/>
        <w:tabs>
          <w:tab w:val="right" w:leader="dot" w:pos="9350"/>
        </w:tabs>
        <w:rPr>
          <w:rFonts w:asciiTheme="minorHAnsi" w:eastAsiaTheme="minorEastAsia" w:hAnsiTheme="minorHAnsi"/>
          <w:noProof/>
          <w:sz w:val="22"/>
          <w:lang w:val="es-419" w:eastAsia="es-419"/>
        </w:rPr>
      </w:pPr>
      <w:hyperlink w:anchor="_Toc174603875" w:history="1">
        <w:r w:rsidR="0049355F" w:rsidRPr="008271E3">
          <w:rPr>
            <w:rStyle w:val="Hipervnculo"/>
            <w:rFonts w:eastAsia="Times New Roman"/>
            <w:noProof/>
            <w:lang w:val="es-419" w:eastAsia="es-419"/>
          </w:rPr>
          <w:t>4.2.8 CONTROL FINANCIERO</w:t>
        </w:r>
        <w:r w:rsidR="0049355F">
          <w:rPr>
            <w:noProof/>
            <w:webHidden/>
          </w:rPr>
          <w:tab/>
        </w:r>
        <w:r w:rsidR="0049355F">
          <w:rPr>
            <w:noProof/>
            <w:webHidden/>
          </w:rPr>
          <w:fldChar w:fldCharType="begin"/>
        </w:r>
        <w:r w:rsidR="0049355F">
          <w:rPr>
            <w:noProof/>
            <w:webHidden/>
          </w:rPr>
          <w:instrText xml:space="preserve"> PAGEREF _Toc174603875 \h </w:instrText>
        </w:r>
        <w:r w:rsidR="0049355F">
          <w:rPr>
            <w:noProof/>
            <w:webHidden/>
          </w:rPr>
        </w:r>
        <w:r w:rsidR="0049355F">
          <w:rPr>
            <w:noProof/>
            <w:webHidden/>
          </w:rPr>
          <w:fldChar w:fldCharType="separate"/>
        </w:r>
        <w:r w:rsidR="00591573">
          <w:rPr>
            <w:noProof/>
            <w:webHidden/>
          </w:rPr>
          <w:t>88</w:t>
        </w:r>
        <w:r w:rsidR="0049355F">
          <w:rPr>
            <w:noProof/>
            <w:webHidden/>
          </w:rPr>
          <w:fldChar w:fldCharType="end"/>
        </w:r>
      </w:hyperlink>
    </w:p>
    <w:p w14:paraId="0DBF40DE" w14:textId="748046C8" w:rsidR="0049355F" w:rsidRDefault="00FC6AD3">
      <w:pPr>
        <w:pStyle w:val="TDC1"/>
        <w:tabs>
          <w:tab w:val="right" w:leader="dot" w:pos="9350"/>
        </w:tabs>
        <w:rPr>
          <w:rFonts w:asciiTheme="minorHAnsi" w:eastAsiaTheme="minorEastAsia" w:hAnsiTheme="minorHAnsi"/>
          <w:noProof/>
          <w:sz w:val="22"/>
          <w:lang w:val="es-419" w:eastAsia="es-419"/>
        </w:rPr>
      </w:pPr>
      <w:hyperlink w:anchor="_Toc174603876" w:history="1">
        <w:r w:rsidR="0049355F" w:rsidRPr="008271E3">
          <w:rPr>
            <w:rStyle w:val="Hipervnculo"/>
            <w:noProof/>
          </w:rPr>
          <w:t>CAPÍTULO V. CONCLUSIONES Y RECOMENDACIONES</w:t>
        </w:r>
        <w:r w:rsidR="0049355F">
          <w:rPr>
            <w:noProof/>
            <w:webHidden/>
          </w:rPr>
          <w:tab/>
        </w:r>
        <w:r w:rsidR="0049355F">
          <w:rPr>
            <w:noProof/>
            <w:webHidden/>
          </w:rPr>
          <w:fldChar w:fldCharType="begin"/>
        </w:r>
        <w:r w:rsidR="0049355F">
          <w:rPr>
            <w:noProof/>
            <w:webHidden/>
          </w:rPr>
          <w:instrText xml:space="preserve"> PAGEREF _Toc174603876 \h </w:instrText>
        </w:r>
        <w:r w:rsidR="0049355F">
          <w:rPr>
            <w:noProof/>
            <w:webHidden/>
          </w:rPr>
        </w:r>
        <w:r w:rsidR="0049355F">
          <w:rPr>
            <w:noProof/>
            <w:webHidden/>
          </w:rPr>
          <w:fldChar w:fldCharType="separate"/>
        </w:r>
        <w:r w:rsidR="00591573">
          <w:rPr>
            <w:noProof/>
            <w:webHidden/>
          </w:rPr>
          <w:t>91</w:t>
        </w:r>
        <w:r w:rsidR="0049355F">
          <w:rPr>
            <w:noProof/>
            <w:webHidden/>
          </w:rPr>
          <w:fldChar w:fldCharType="end"/>
        </w:r>
      </w:hyperlink>
    </w:p>
    <w:p w14:paraId="7D282E01" w14:textId="3CC0488E"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78" w:history="1">
        <w:r w:rsidR="0049355F" w:rsidRPr="008271E3">
          <w:rPr>
            <w:rStyle w:val="Hipervnculo"/>
            <w:noProof/>
          </w:rPr>
          <w:t>5.1 CONCLUSIONES</w:t>
        </w:r>
        <w:r w:rsidR="0049355F">
          <w:rPr>
            <w:noProof/>
            <w:webHidden/>
          </w:rPr>
          <w:tab/>
        </w:r>
        <w:r w:rsidR="0049355F">
          <w:rPr>
            <w:noProof/>
            <w:webHidden/>
          </w:rPr>
          <w:fldChar w:fldCharType="begin"/>
        </w:r>
        <w:r w:rsidR="0049355F">
          <w:rPr>
            <w:noProof/>
            <w:webHidden/>
          </w:rPr>
          <w:instrText xml:space="preserve"> PAGEREF _Toc174603878 \h </w:instrText>
        </w:r>
        <w:r w:rsidR="0049355F">
          <w:rPr>
            <w:noProof/>
            <w:webHidden/>
          </w:rPr>
        </w:r>
        <w:r w:rsidR="0049355F">
          <w:rPr>
            <w:noProof/>
            <w:webHidden/>
          </w:rPr>
          <w:fldChar w:fldCharType="separate"/>
        </w:r>
        <w:r w:rsidR="00591573">
          <w:rPr>
            <w:noProof/>
            <w:webHidden/>
          </w:rPr>
          <w:t>91</w:t>
        </w:r>
        <w:r w:rsidR="0049355F">
          <w:rPr>
            <w:noProof/>
            <w:webHidden/>
          </w:rPr>
          <w:fldChar w:fldCharType="end"/>
        </w:r>
      </w:hyperlink>
    </w:p>
    <w:p w14:paraId="0979E6C2" w14:textId="6641FB03"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79" w:history="1">
        <w:r w:rsidR="0049355F" w:rsidRPr="008271E3">
          <w:rPr>
            <w:rStyle w:val="Hipervnculo"/>
            <w:noProof/>
          </w:rPr>
          <w:t>5.2 RECOMENDACIONES</w:t>
        </w:r>
        <w:r w:rsidR="0049355F">
          <w:rPr>
            <w:noProof/>
            <w:webHidden/>
          </w:rPr>
          <w:tab/>
        </w:r>
        <w:r w:rsidR="0049355F">
          <w:rPr>
            <w:noProof/>
            <w:webHidden/>
          </w:rPr>
          <w:fldChar w:fldCharType="begin"/>
        </w:r>
        <w:r w:rsidR="0049355F">
          <w:rPr>
            <w:noProof/>
            <w:webHidden/>
          </w:rPr>
          <w:instrText xml:space="preserve"> PAGEREF _Toc174603879 \h </w:instrText>
        </w:r>
        <w:r w:rsidR="0049355F">
          <w:rPr>
            <w:noProof/>
            <w:webHidden/>
          </w:rPr>
        </w:r>
        <w:r w:rsidR="0049355F">
          <w:rPr>
            <w:noProof/>
            <w:webHidden/>
          </w:rPr>
          <w:fldChar w:fldCharType="separate"/>
        </w:r>
        <w:r w:rsidR="00591573">
          <w:rPr>
            <w:noProof/>
            <w:webHidden/>
          </w:rPr>
          <w:t>93</w:t>
        </w:r>
        <w:r w:rsidR="0049355F">
          <w:rPr>
            <w:noProof/>
            <w:webHidden/>
          </w:rPr>
          <w:fldChar w:fldCharType="end"/>
        </w:r>
      </w:hyperlink>
    </w:p>
    <w:p w14:paraId="249666D6" w14:textId="2EC31B9D" w:rsidR="0049355F" w:rsidRDefault="00FC6AD3">
      <w:pPr>
        <w:pStyle w:val="TDC1"/>
        <w:tabs>
          <w:tab w:val="right" w:leader="dot" w:pos="9350"/>
        </w:tabs>
        <w:rPr>
          <w:rFonts w:asciiTheme="minorHAnsi" w:eastAsiaTheme="minorEastAsia" w:hAnsiTheme="minorHAnsi"/>
          <w:noProof/>
          <w:sz w:val="22"/>
          <w:lang w:val="es-419" w:eastAsia="es-419"/>
        </w:rPr>
      </w:pPr>
      <w:hyperlink w:anchor="_Toc174603880" w:history="1">
        <w:r w:rsidR="0049355F" w:rsidRPr="008271E3">
          <w:rPr>
            <w:rStyle w:val="Hipervnculo"/>
            <w:noProof/>
          </w:rPr>
          <w:t>CAPÍTULO VI. APLICABILIDAD</w:t>
        </w:r>
        <w:r w:rsidR="0049355F">
          <w:rPr>
            <w:noProof/>
            <w:webHidden/>
          </w:rPr>
          <w:tab/>
        </w:r>
        <w:r w:rsidR="0049355F">
          <w:rPr>
            <w:noProof/>
            <w:webHidden/>
          </w:rPr>
          <w:fldChar w:fldCharType="begin"/>
        </w:r>
        <w:r w:rsidR="0049355F">
          <w:rPr>
            <w:noProof/>
            <w:webHidden/>
          </w:rPr>
          <w:instrText xml:space="preserve"> PAGEREF _Toc174603880 \h </w:instrText>
        </w:r>
        <w:r w:rsidR="0049355F">
          <w:rPr>
            <w:noProof/>
            <w:webHidden/>
          </w:rPr>
        </w:r>
        <w:r w:rsidR="0049355F">
          <w:rPr>
            <w:noProof/>
            <w:webHidden/>
          </w:rPr>
          <w:fldChar w:fldCharType="separate"/>
        </w:r>
        <w:r w:rsidR="00591573">
          <w:rPr>
            <w:noProof/>
            <w:webHidden/>
          </w:rPr>
          <w:t>95</w:t>
        </w:r>
        <w:r w:rsidR="0049355F">
          <w:rPr>
            <w:noProof/>
            <w:webHidden/>
          </w:rPr>
          <w:fldChar w:fldCharType="end"/>
        </w:r>
      </w:hyperlink>
    </w:p>
    <w:p w14:paraId="38F3E8B9" w14:textId="45542F95"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81" w:history="1">
        <w:r w:rsidR="0049355F" w:rsidRPr="008271E3">
          <w:rPr>
            <w:rStyle w:val="Hipervnculo"/>
            <w:rFonts w:cs="Times New Roman"/>
            <w:noProof/>
          </w:rPr>
          <w:t>6.1 NOMBRE DE LA PROPUESTA</w:t>
        </w:r>
        <w:r w:rsidR="0049355F">
          <w:rPr>
            <w:noProof/>
            <w:webHidden/>
          </w:rPr>
          <w:tab/>
        </w:r>
        <w:r w:rsidR="0049355F">
          <w:rPr>
            <w:noProof/>
            <w:webHidden/>
          </w:rPr>
          <w:fldChar w:fldCharType="begin"/>
        </w:r>
        <w:r w:rsidR="0049355F">
          <w:rPr>
            <w:noProof/>
            <w:webHidden/>
          </w:rPr>
          <w:instrText xml:space="preserve"> PAGEREF _Toc174603881 \h </w:instrText>
        </w:r>
        <w:r w:rsidR="0049355F">
          <w:rPr>
            <w:noProof/>
            <w:webHidden/>
          </w:rPr>
        </w:r>
        <w:r w:rsidR="0049355F">
          <w:rPr>
            <w:noProof/>
            <w:webHidden/>
          </w:rPr>
          <w:fldChar w:fldCharType="separate"/>
        </w:r>
        <w:r w:rsidR="00591573">
          <w:rPr>
            <w:noProof/>
            <w:webHidden/>
          </w:rPr>
          <w:t>95</w:t>
        </w:r>
        <w:r w:rsidR="0049355F">
          <w:rPr>
            <w:noProof/>
            <w:webHidden/>
          </w:rPr>
          <w:fldChar w:fldCharType="end"/>
        </w:r>
      </w:hyperlink>
    </w:p>
    <w:p w14:paraId="0033D7E7" w14:textId="543FD51D"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82" w:history="1">
        <w:r w:rsidR="0049355F" w:rsidRPr="008271E3">
          <w:rPr>
            <w:rStyle w:val="Hipervnculo"/>
            <w:rFonts w:cs="Times New Roman"/>
            <w:noProof/>
          </w:rPr>
          <w:t>6.2 JUSTIFICACIÓN DE LA PROPUESTA</w:t>
        </w:r>
        <w:r w:rsidR="0049355F">
          <w:rPr>
            <w:noProof/>
            <w:webHidden/>
          </w:rPr>
          <w:tab/>
        </w:r>
        <w:r w:rsidR="0049355F">
          <w:rPr>
            <w:noProof/>
            <w:webHidden/>
          </w:rPr>
          <w:fldChar w:fldCharType="begin"/>
        </w:r>
        <w:r w:rsidR="0049355F">
          <w:rPr>
            <w:noProof/>
            <w:webHidden/>
          </w:rPr>
          <w:instrText xml:space="preserve"> PAGEREF _Toc174603882 \h </w:instrText>
        </w:r>
        <w:r w:rsidR="0049355F">
          <w:rPr>
            <w:noProof/>
            <w:webHidden/>
          </w:rPr>
        </w:r>
        <w:r w:rsidR="0049355F">
          <w:rPr>
            <w:noProof/>
            <w:webHidden/>
          </w:rPr>
          <w:fldChar w:fldCharType="separate"/>
        </w:r>
        <w:r w:rsidR="00591573">
          <w:rPr>
            <w:noProof/>
            <w:webHidden/>
          </w:rPr>
          <w:t>95</w:t>
        </w:r>
        <w:r w:rsidR="0049355F">
          <w:rPr>
            <w:noProof/>
            <w:webHidden/>
          </w:rPr>
          <w:fldChar w:fldCharType="end"/>
        </w:r>
      </w:hyperlink>
    </w:p>
    <w:p w14:paraId="5FEE7276" w14:textId="2F64D8B4"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83" w:history="1">
        <w:r w:rsidR="0049355F" w:rsidRPr="008271E3">
          <w:rPr>
            <w:rStyle w:val="Hipervnculo"/>
            <w:rFonts w:cs="Times New Roman"/>
            <w:noProof/>
          </w:rPr>
          <w:t>6.3 ALCANCE DE LA PROPUESTA</w:t>
        </w:r>
        <w:r w:rsidR="0049355F">
          <w:rPr>
            <w:noProof/>
            <w:webHidden/>
          </w:rPr>
          <w:tab/>
        </w:r>
        <w:r w:rsidR="0049355F">
          <w:rPr>
            <w:noProof/>
            <w:webHidden/>
          </w:rPr>
          <w:fldChar w:fldCharType="begin"/>
        </w:r>
        <w:r w:rsidR="0049355F">
          <w:rPr>
            <w:noProof/>
            <w:webHidden/>
          </w:rPr>
          <w:instrText xml:space="preserve"> PAGEREF _Toc174603883 \h </w:instrText>
        </w:r>
        <w:r w:rsidR="0049355F">
          <w:rPr>
            <w:noProof/>
            <w:webHidden/>
          </w:rPr>
        </w:r>
        <w:r w:rsidR="0049355F">
          <w:rPr>
            <w:noProof/>
            <w:webHidden/>
          </w:rPr>
          <w:fldChar w:fldCharType="separate"/>
        </w:r>
        <w:r w:rsidR="00591573">
          <w:rPr>
            <w:noProof/>
            <w:webHidden/>
          </w:rPr>
          <w:t>96</w:t>
        </w:r>
        <w:r w:rsidR="0049355F">
          <w:rPr>
            <w:noProof/>
            <w:webHidden/>
          </w:rPr>
          <w:fldChar w:fldCharType="end"/>
        </w:r>
      </w:hyperlink>
    </w:p>
    <w:p w14:paraId="59AA05E3" w14:textId="315D00F0"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84" w:history="1">
        <w:r w:rsidR="0049355F" w:rsidRPr="008271E3">
          <w:rPr>
            <w:rStyle w:val="Hipervnculo"/>
            <w:rFonts w:cs="Times New Roman"/>
            <w:noProof/>
          </w:rPr>
          <w:t>6.4 DESCRIPCIÓN DE LA PROPUESTA</w:t>
        </w:r>
        <w:r w:rsidR="0049355F">
          <w:rPr>
            <w:noProof/>
            <w:webHidden/>
          </w:rPr>
          <w:tab/>
        </w:r>
        <w:r w:rsidR="0049355F">
          <w:rPr>
            <w:noProof/>
            <w:webHidden/>
          </w:rPr>
          <w:fldChar w:fldCharType="begin"/>
        </w:r>
        <w:r w:rsidR="0049355F">
          <w:rPr>
            <w:noProof/>
            <w:webHidden/>
          </w:rPr>
          <w:instrText xml:space="preserve"> PAGEREF _Toc174603884 \h </w:instrText>
        </w:r>
        <w:r w:rsidR="0049355F">
          <w:rPr>
            <w:noProof/>
            <w:webHidden/>
          </w:rPr>
        </w:r>
        <w:r w:rsidR="0049355F">
          <w:rPr>
            <w:noProof/>
            <w:webHidden/>
          </w:rPr>
          <w:fldChar w:fldCharType="separate"/>
        </w:r>
        <w:r w:rsidR="00591573">
          <w:rPr>
            <w:noProof/>
            <w:webHidden/>
          </w:rPr>
          <w:t>96</w:t>
        </w:r>
        <w:r w:rsidR="0049355F">
          <w:rPr>
            <w:noProof/>
            <w:webHidden/>
          </w:rPr>
          <w:fldChar w:fldCharType="end"/>
        </w:r>
      </w:hyperlink>
    </w:p>
    <w:p w14:paraId="6AB0C8B4" w14:textId="239BA4D3"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85" w:history="1">
        <w:r w:rsidR="0049355F" w:rsidRPr="008271E3">
          <w:rPr>
            <w:rStyle w:val="Hipervnculo"/>
            <w:rFonts w:cs="Times New Roman"/>
            <w:noProof/>
          </w:rPr>
          <w:t>6.5 DESARROLLO DE LA PROPUESTA</w:t>
        </w:r>
        <w:r w:rsidR="0049355F">
          <w:rPr>
            <w:noProof/>
            <w:webHidden/>
          </w:rPr>
          <w:tab/>
        </w:r>
        <w:r w:rsidR="0049355F">
          <w:rPr>
            <w:noProof/>
            <w:webHidden/>
          </w:rPr>
          <w:fldChar w:fldCharType="begin"/>
        </w:r>
        <w:r w:rsidR="0049355F">
          <w:rPr>
            <w:noProof/>
            <w:webHidden/>
          </w:rPr>
          <w:instrText xml:space="preserve"> PAGEREF _Toc174603885 \h </w:instrText>
        </w:r>
        <w:r w:rsidR="0049355F">
          <w:rPr>
            <w:noProof/>
            <w:webHidden/>
          </w:rPr>
        </w:r>
        <w:r w:rsidR="0049355F">
          <w:rPr>
            <w:noProof/>
            <w:webHidden/>
          </w:rPr>
          <w:fldChar w:fldCharType="separate"/>
        </w:r>
        <w:r w:rsidR="00591573">
          <w:rPr>
            <w:noProof/>
            <w:webHidden/>
          </w:rPr>
          <w:t>97</w:t>
        </w:r>
        <w:r w:rsidR="0049355F">
          <w:rPr>
            <w:noProof/>
            <w:webHidden/>
          </w:rPr>
          <w:fldChar w:fldCharType="end"/>
        </w:r>
      </w:hyperlink>
    </w:p>
    <w:p w14:paraId="1B10892B" w14:textId="491AC097"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86" w:history="1">
        <w:r w:rsidR="0049355F" w:rsidRPr="008271E3">
          <w:rPr>
            <w:rStyle w:val="Hipervnculo"/>
            <w:rFonts w:cs="Times New Roman"/>
            <w:noProof/>
          </w:rPr>
          <w:t>6.7 MEDIDAS DE CONTROL</w:t>
        </w:r>
        <w:r w:rsidR="0049355F">
          <w:rPr>
            <w:noProof/>
            <w:webHidden/>
          </w:rPr>
          <w:tab/>
        </w:r>
        <w:r w:rsidR="0049355F">
          <w:rPr>
            <w:noProof/>
            <w:webHidden/>
          </w:rPr>
          <w:fldChar w:fldCharType="begin"/>
        </w:r>
        <w:r w:rsidR="0049355F">
          <w:rPr>
            <w:noProof/>
            <w:webHidden/>
          </w:rPr>
          <w:instrText xml:space="preserve"> PAGEREF _Toc174603886 \h </w:instrText>
        </w:r>
        <w:r w:rsidR="0049355F">
          <w:rPr>
            <w:noProof/>
            <w:webHidden/>
          </w:rPr>
        </w:r>
        <w:r w:rsidR="0049355F">
          <w:rPr>
            <w:noProof/>
            <w:webHidden/>
          </w:rPr>
          <w:fldChar w:fldCharType="separate"/>
        </w:r>
        <w:r w:rsidR="00591573">
          <w:rPr>
            <w:noProof/>
            <w:webHidden/>
          </w:rPr>
          <w:t>102</w:t>
        </w:r>
        <w:r w:rsidR="0049355F">
          <w:rPr>
            <w:noProof/>
            <w:webHidden/>
          </w:rPr>
          <w:fldChar w:fldCharType="end"/>
        </w:r>
      </w:hyperlink>
    </w:p>
    <w:p w14:paraId="646B000D" w14:textId="1FCDDD03"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87" w:history="1">
        <w:r w:rsidR="0049355F" w:rsidRPr="008271E3">
          <w:rPr>
            <w:rStyle w:val="Hipervnculo"/>
            <w:rFonts w:cs="Times New Roman"/>
            <w:noProof/>
          </w:rPr>
          <w:t>6.8 CRONOGRAMA DE IMPLEMENTACION</w:t>
        </w:r>
        <w:r w:rsidR="0049355F">
          <w:rPr>
            <w:noProof/>
            <w:webHidden/>
          </w:rPr>
          <w:tab/>
        </w:r>
        <w:r w:rsidR="0049355F">
          <w:rPr>
            <w:noProof/>
            <w:webHidden/>
          </w:rPr>
          <w:fldChar w:fldCharType="begin"/>
        </w:r>
        <w:r w:rsidR="0049355F">
          <w:rPr>
            <w:noProof/>
            <w:webHidden/>
          </w:rPr>
          <w:instrText xml:space="preserve"> PAGEREF _Toc174603887 \h </w:instrText>
        </w:r>
        <w:r w:rsidR="0049355F">
          <w:rPr>
            <w:noProof/>
            <w:webHidden/>
          </w:rPr>
        </w:r>
        <w:r w:rsidR="0049355F">
          <w:rPr>
            <w:noProof/>
            <w:webHidden/>
          </w:rPr>
          <w:fldChar w:fldCharType="separate"/>
        </w:r>
        <w:r w:rsidR="00591573">
          <w:rPr>
            <w:noProof/>
            <w:webHidden/>
          </w:rPr>
          <w:t>103</w:t>
        </w:r>
        <w:r w:rsidR="0049355F">
          <w:rPr>
            <w:noProof/>
            <w:webHidden/>
          </w:rPr>
          <w:fldChar w:fldCharType="end"/>
        </w:r>
      </w:hyperlink>
    </w:p>
    <w:p w14:paraId="77EDCCDC" w14:textId="3D4FBD35" w:rsidR="0049355F" w:rsidRDefault="00FC6AD3" w:rsidP="00D83E16">
      <w:pPr>
        <w:pStyle w:val="TDC2"/>
        <w:tabs>
          <w:tab w:val="right" w:leader="dot" w:pos="9350"/>
        </w:tabs>
        <w:jc w:val="both"/>
        <w:rPr>
          <w:rFonts w:asciiTheme="minorHAnsi" w:eastAsiaTheme="minorEastAsia" w:hAnsiTheme="minorHAnsi"/>
          <w:noProof/>
          <w:sz w:val="22"/>
          <w:lang w:val="es-419" w:eastAsia="es-419"/>
        </w:rPr>
      </w:pPr>
      <w:hyperlink w:anchor="_Toc174603888" w:history="1">
        <w:r w:rsidR="0049355F" w:rsidRPr="008271E3">
          <w:rPr>
            <w:rStyle w:val="Hipervnculo"/>
            <w:rFonts w:cs="Times New Roman"/>
            <w:noProof/>
          </w:rPr>
          <w:t>6.9 PRESUPUESTO</w:t>
        </w:r>
        <w:r w:rsidR="0049355F">
          <w:rPr>
            <w:noProof/>
            <w:webHidden/>
          </w:rPr>
          <w:tab/>
        </w:r>
        <w:r w:rsidR="0049355F">
          <w:rPr>
            <w:noProof/>
            <w:webHidden/>
          </w:rPr>
          <w:fldChar w:fldCharType="begin"/>
        </w:r>
        <w:r w:rsidR="0049355F">
          <w:rPr>
            <w:noProof/>
            <w:webHidden/>
          </w:rPr>
          <w:instrText xml:space="preserve"> PAGEREF _Toc174603888 \h </w:instrText>
        </w:r>
        <w:r w:rsidR="0049355F">
          <w:rPr>
            <w:noProof/>
            <w:webHidden/>
          </w:rPr>
        </w:r>
        <w:r w:rsidR="0049355F">
          <w:rPr>
            <w:noProof/>
            <w:webHidden/>
          </w:rPr>
          <w:fldChar w:fldCharType="separate"/>
        </w:r>
        <w:r w:rsidR="00591573">
          <w:rPr>
            <w:noProof/>
            <w:webHidden/>
          </w:rPr>
          <w:t>104</w:t>
        </w:r>
        <w:r w:rsidR="0049355F">
          <w:rPr>
            <w:noProof/>
            <w:webHidden/>
          </w:rPr>
          <w:fldChar w:fldCharType="end"/>
        </w:r>
      </w:hyperlink>
    </w:p>
    <w:p w14:paraId="78D90177" w14:textId="0AC266F7"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89" w:history="1">
        <w:r w:rsidR="0049355F" w:rsidRPr="008271E3">
          <w:rPr>
            <w:rStyle w:val="Hipervnculo"/>
            <w:rFonts w:cs="Times New Roman"/>
            <w:noProof/>
          </w:rPr>
          <w:t>CONCORDANCIA DE LOS SEGMENTOS DE LA TESIS CON LA PROPUESTA</w:t>
        </w:r>
        <w:r w:rsidR="0049355F">
          <w:rPr>
            <w:noProof/>
            <w:webHidden/>
          </w:rPr>
          <w:tab/>
        </w:r>
        <w:r w:rsidR="0049355F">
          <w:rPr>
            <w:noProof/>
            <w:webHidden/>
          </w:rPr>
          <w:fldChar w:fldCharType="begin"/>
        </w:r>
        <w:r w:rsidR="0049355F">
          <w:rPr>
            <w:noProof/>
            <w:webHidden/>
          </w:rPr>
          <w:instrText xml:space="preserve"> PAGEREF _Toc174603889 \h </w:instrText>
        </w:r>
        <w:r w:rsidR="0049355F">
          <w:rPr>
            <w:noProof/>
            <w:webHidden/>
          </w:rPr>
        </w:r>
        <w:r w:rsidR="0049355F">
          <w:rPr>
            <w:noProof/>
            <w:webHidden/>
          </w:rPr>
          <w:fldChar w:fldCharType="separate"/>
        </w:r>
        <w:r w:rsidR="00591573">
          <w:rPr>
            <w:noProof/>
            <w:webHidden/>
          </w:rPr>
          <w:t>106</w:t>
        </w:r>
        <w:r w:rsidR="0049355F">
          <w:rPr>
            <w:noProof/>
            <w:webHidden/>
          </w:rPr>
          <w:fldChar w:fldCharType="end"/>
        </w:r>
      </w:hyperlink>
    </w:p>
    <w:p w14:paraId="381A21A6" w14:textId="7188B98A" w:rsidR="0049355F" w:rsidRDefault="00FC6AD3">
      <w:pPr>
        <w:pStyle w:val="TDC1"/>
        <w:tabs>
          <w:tab w:val="right" w:leader="dot" w:pos="9350"/>
        </w:tabs>
        <w:rPr>
          <w:rFonts w:asciiTheme="minorHAnsi" w:eastAsiaTheme="minorEastAsia" w:hAnsiTheme="minorHAnsi"/>
          <w:noProof/>
          <w:sz w:val="22"/>
          <w:lang w:val="es-419" w:eastAsia="es-419"/>
        </w:rPr>
      </w:pPr>
      <w:hyperlink w:anchor="_Toc174603890" w:history="1">
        <w:r w:rsidR="0049355F" w:rsidRPr="008271E3">
          <w:rPr>
            <w:rStyle w:val="Hipervnculo"/>
            <w:noProof/>
          </w:rPr>
          <w:t>REFERENCIAS BIBLIOGRÁFICAS</w:t>
        </w:r>
        <w:r w:rsidR="0049355F">
          <w:rPr>
            <w:noProof/>
            <w:webHidden/>
          </w:rPr>
          <w:tab/>
        </w:r>
        <w:r w:rsidR="0049355F">
          <w:rPr>
            <w:noProof/>
            <w:webHidden/>
          </w:rPr>
          <w:fldChar w:fldCharType="begin"/>
        </w:r>
        <w:r w:rsidR="0049355F">
          <w:rPr>
            <w:noProof/>
            <w:webHidden/>
          </w:rPr>
          <w:instrText xml:space="preserve"> PAGEREF _Toc174603890 \h </w:instrText>
        </w:r>
        <w:r w:rsidR="0049355F">
          <w:rPr>
            <w:noProof/>
            <w:webHidden/>
          </w:rPr>
        </w:r>
        <w:r w:rsidR="0049355F">
          <w:rPr>
            <w:noProof/>
            <w:webHidden/>
          </w:rPr>
          <w:fldChar w:fldCharType="separate"/>
        </w:r>
        <w:r w:rsidR="00591573">
          <w:rPr>
            <w:noProof/>
            <w:webHidden/>
          </w:rPr>
          <w:t>111</w:t>
        </w:r>
        <w:r w:rsidR="0049355F">
          <w:rPr>
            <w:noProof/>
            <w:webHidden/>
          </w:rPr>
          <w:fldChar w:fldCharType="end"/>
        </w:r>
      </w:hyperlink>
    </w:p>
    <w:p w14:paraId="5D89BB0A" w14:textId="12856714" w:rsidR="0049355F" w:rsidRDefault="00FC6AD3">
      <w:pPr>
        <w:pStyle w:val="TDC1"/>
        <w:tabs>
          <w:tab w:val="right" w:leader="dot" w:pos="9350"/>
        </w:tabs>
        <w:rPr>
          <w:rFonts w:asciiTheme="minorHAnsi" w:eastAsiaTheme="minorEastAsia" w:hAnsiTheme="minorHAnsi"/>
          <w:noProof/>
          <w:sz w:val="22"/>
          <w:lang w:val="es-419" w:eastAsia="es-419"/>
        </w:rPr>
      </w:pPr>
      <w:hyperlink w:anchor="_Toc174603891" w:history="1">
        <w:r w:rsidR="0049355F" w:rsidRPr="008271E3">
          <w:rPr>
            <w:rStyle w:val="Hipervnculo"/>
            <w:noProof/>
          </w:rPr>
          <w:t>ANEXOS</w:t>
        </w:r>
        <w:r w:rsidR="0049355F">
          <w:rPr>
            <w:noProof/>
            <w:webHidden/>
          </w:rPr>
          <w:tab/>
        </w:r>
        <w:r w:rsidR="0049355F">
          <w:rPr>
            <w:noProof/>
            <w:webHidden/>
          </w:rPr>
          <w:fldChar w:fldCharType="begin"/>
        </w:r>
        <w:r w:rsidR="0049355F">
          <w:rPr>
            <w:noProof/>
            <w:webHidden/>
          </w:rPr>
          <w:instrText xml:space="preserve"> PAGEREF _Toc174603891 \h </w:instrText>
        </w:r>
        <w:r w:rsidR="0049355F">
          <w:rPr>
            <w:noProof/>
            <w:webHidden/>
          </w:rPr>
        </w:r>
        <w:r w:rsidR="0049355F">
          <w:rPr>
            <w:noProof/>
            <w:webHidden/>
          </w:rPr>
          <w:fldChar w:fldCharType="separate"/>
        </w:r>
        <w:r w:rsidR="00591573">
          <w:rPr>
            <w:noProof/>
            <w:webHidden/>
          </w:rPr>
          <w:t>116</w:t>
        </w:r>
        <w:r w:rsidR="0049355F">
          <w:rPr>
            <w:noProof/>
            <w:webHidden/>
          </w:rPr>
          <w:fldChar w:fldCharType="end"/>
        </w:r>
      </w:hyperlink>
    </w:p>
    <w:p w14:paraId="07D95164" w14:textId="25932DE1"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92" w:history="1">
        <w:r w:rsidR="0049355F" w:rsidRPr="008271E3">
          <w:rPr>
            <w:rStyle w:val="Hipervnculo"/>
            <w:noProof/>
            <w:lang w:val="es-MX"/>
          </w:rPr>
          <w:t>Anexo 1 Validación de Experto: Kevin Zuniga</w:t>
        </w:r>
        <w:r w:rsidR="0049355F">
          <w:rPr>
            <w:noProof/>
            <w:webHidden/>
          </w:rPr>
          <w:tab/>
        </w:r>
        <w:r w:rsidR="0049355F">
          <w:rPr>
            <w:noProof/>
            <w:webHidden/>
          </w:rPr>
          <w:fldChar w:fldCharType="begin"/>
        </w:r>
        <w:r w:rsidR="0049355F">
          <w:rPr>
            <w:noProof/>
            <w:webHidden/>
          </w:rPr>
          <w:instrText xml:space="preserve"> PAGEREF _Toc174603892 \h </w:instrText>
        </w:r>
        <w:r w:rsidR="0049355F">
          <w:rPr>
            <w:noProof/>
            <w:webHidden/>
          </w:rPr>
        </w:r>
        <w:r w:rsidR="0049355F">
          <w:rPr>
            <w:noProof/>
            <w:webHidden/>
          </w:rPr>
          <w:fldChar w:fldCharType="separate"/>
        </w:r>
        <w:r w:rsidR="00591573">
          <w:rPr>
            <w:noProof/>
            <w:webHidden/>
          </w:rPr>
          <w:t>116</w:t>
        </w:r>
        <w:r w:rsidR="0049355F">
          <w:rPr>
            <w:noProof/>
            <w:webHidden/>
          </w:rPr>
          <w:fldChar w:fldCharType="end"/>
        </w:r>
      </w:hyperlink>
    </w:p>
    <w:p w14:paraId="37142C3D" w14:textId="1B7E5970"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93" w:history="1">
        <w:r w:rsidR="0049355F" w:rsidRPr="008271E3">
          <w:rPr>
            <w:rStyle w:val="Hipervnculo"/>
            <w:noProof/>
          </w:rPr>
          <w:t>Anexo 2 Validación de Experto: Sindy Argueta</w:t>
        </w:r>
        <w:r w:rsidR="0049355F">
          <w:rPr>
            <w:noProof/>
            <w:webHidden/>
          </w:rPr>
          <w:tab/>
        </w:r>
        <w:r w:rsidR="0049355F">
          <w:rPr>
            <w:noProof/>
            <w:webHidden/>
          </w:rPr>
          <w:fldChar w:fldCharType="begin"/>
        </w:r>
        <w:r w:rsidR="0049355F">
          <w:rPr>
            <w:noProof/>
            <w:webHidden/>
          </w:rPr>
          <w:instrText xml:space="preserve"> PAGEREF _Toc174603893 \h </w:instrText>
        </w:r>
        <w:r w:rsidR="0049355F">
          <w:rPr>
            <w:noProof/>
            <w:webHidden/>
          </w:rPr>
        </w:r>
        <w:r w:rsidR="0049355F">
          <w:rPr>
            <w:noProof/>
            <w:webHidden/>
          </w:rPr>
          <w:fldChar w:fldCharType="separate"/>
        </w:r>
        <w:r w:rsidR="00591573">
          <w:rPr>
            <w:noProof/>
            <w:webHidden/>
          </w:rPr>
          <w:t>122</w:t>
        </w:r>
        <w:r w:rsidR="0049355F">
          <w:rPr>
            <w:noProof/>
            <w:webHidden/>
          </w:rPr>
          <w:fldChar w:fldCharType="end"/>
        </w:r>
      </w:hyperlink>
    </w:p>
    <w:p w14:paraId="1BF201DF" w14:textId="1CFCC8B2"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94" w:history="1">
        <w:r w:rsidR="0049355F" w:rsidRPr="008271E3">
          <w:rPr>
            <w:rStyle w:val="Hipervnculo"/>
            <w:noProof/>
          </w:rPr>
          <w:t>Anexo 3 Validación de Experto: Waleska Rivera</w:t>
        </w:r>
        <w:r w:rsidR="0049355F">
          <w:rPr>
            <w:noProof/>
            <w:webHidden/>
          </w:rPr>
          <w:tab/>
        </w:r>
        <w:r w:rsidR="0049355F">
          <w:rPr>
            <w:noProof/>
            <w:webHidden/>
          </w:rPr>
          <w:fldChar w:fldCharType="begin"/>
        </w:r>
        <w:r w:rsidR="0049355F">
          <w:rPr>
            <w:noProof/>
            <w:webHidden/>
          </w:rPr>
          <w:instrText xml:space="preserve"> PAGEREF _Toc174603894 \h </w:instrText>
        </w:r>
        <w:r w:rsidR="0049355F">
          <w:rPr>
            <w:noProof/>
            <w:webHidden/>
          </w:rPr>
        </w:r>
        <w:r w:rsidR="0049355F">
          <w:rPr>
            <w:noProof/>
            <w:webHidden/>
          </w:rPr>
          <w:fldChar w:fldCharType="separate"/>
        </w:r>
        <w:r w:rsidR="00591573">
          <w:rPr>
            <w:noProof/>
            <w:webHidden/>
          </w:rPr>
          <w:t>130</w:t>
        </w:r>
        <w:r w:rsidR="0049355F">
          <w:rPr>
            <w:noProof/>
            <w:webHidden/>
          </w:rPr>
          <w:fldChar w:fldCharType="end"/>
        </w:r>
      </w:hyperlink>
    </w:p>
    <w:p w14:paraId="2E3E7618" w14:textId="6CF1A587"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95" w:history="1">
        <w:r w:rsidR="0049355F" w:rsidRPr="008271E3">
          <w:rPr>
            <w:rStyle w:val="Hipervnculo"/>
            <w:noProof/>
            <w:lang w:val="es-MX"/>
          </w:rPr>
          <w:t>Anexo 4 Validación Experto: Leonardo Escobar</w:t>
        </w:r>
        <w:r w:rsidR="0049355F">
          <w:rPr>
            <w:noProof/>
            <w:webHidden/>
          </w:rPr>
          <w:tab/>
        </w:r>
        <w:r w:rsidR="0049355F">
          <w:rPr>
            <w:noProof/>
            <w:webHidden/>
          </w:rPr>
          <w:fldChar w:fldCharType="begin"/>
        </w:r>
        <w:r w:rsidR="0049355F">
          <w:rPr>
            <w:noProof/>
            <w:webHidden/>
          </w:rPr>
          <w:instrText xml:space="preserve"> PAGEREF _Toc174603895 \h </w:instrText>
        </w:r>
        <w:r w:rsidR="0049355F">
          <w:rPr>
            <w:noProof/>
            <w:webHidden/>
          </w:rPr>
        </w:r>
        <w:r w:rsidR="0049355F">
          <w:rPr>
            <w:noProof/>
            <w:webHidden/>
          </w:rPr>
          <w:fldChar w:fldCharType="separate"/>
        </w:r>
        <w:r w:rsidR="00591573">
          <w:rPr>
            <w:noProof/>
            <w:webHidden/>
          </w:rPr>
          <w:t>137</w:t>
        </w:r>
        <w:r w:rsidR="0049355F">
          <w:rPr>
            <w:noProof/>
            <w:webHidden/>
          </w:rPr>
          <w:fldChar w:fldCharType="end"/>
        </w:r>
      </w:hyperlink>
    </w:p>
    <w:p w14:paraId="2D454565" w14:textId="70B29BD7"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96" w:history="1">
        <w:r w:rsidR="0049355F" w:rsidRPr="008271E3">
          <w:rPr>
            <w:rStyle w:val="Hipervnculo"/>
            <w:noProof/>
          </w:rPr>
          <w:t>Anexo 5 Validación Experto: Karla Andrade</w:t>
        </w:r>
        <w:r w:rsidR="0049355F">
          <w:rPr>
            <w:noProof/>
            <w:webHidden/>
          </w:rPr>
          <w:tab/>
        </w:r>
        <w:r w:rsidR="0049355F">
          <w:rPr>
            <w:noProof/>
            <w:webHidden/>
          </w:rPr>
          <w:fldChar w:fldCharType="begin"/>
        </w:r>
        <w:r w:rsidR="0049355F">
          <w:rPr>
            <w:noProof/>
            <w:webHidden/>
          </w:rPr>
          <w:instrText xml:space="preserve"> PAGEREF _Toc174603896 \h </w:instrText>
        </w:r>
        <w:r w:rsidR="0049355F">
          <w:rPr>
            <w:noProof/>
            <w:webHidden/>
          </w:rPr>
        </w:r>
        <w:r w:rsidR="0049355F">
          <w:rPr>
            <w:noProof/>
            <w:webHidden/>
          </w:rPr>
          <w:fldChar w:fldCharType="separate"/>
        </w:r>
        <w:r w:rsidR="00591573">
          <w:rPr>
            <w:noProof/>
            <w:webHidden/>
          </w:rPr>
          <w:t>144</w:t>
        </w:r>
        <w:r w:rsidR="0049355F">
          <w:rPr>
            <w:noProof/>
            <w:webHidden/>
          </w:rPr>
          <w:fldChar w:fldCharType="end"/>
        </w:r>
      </w:hyperlink>
    </w:p>
    <w:p w14:paraId="558402E4" w14:textId="2CF6E53D" w:rsidR="0049355F" w:rsidRDefault="00FC6AD3">
      <w:pPr>
        <w:pStyle w:val="TDC2"/>
        <w:tabs>
          <w:tab w:val="right" w:leader="dot" w:pos="9350"/>
        </w:tabs>
        <w:rPr>
          <w:rFonts w:asciiTheme="minorHAnsi" w:eastAsiaTheme="minorEastAsia" w:hAnsiTheme="minorHAnsi"/>
          <w:noProof/>
          <w:sz w:val="22"/>
          <w:lang w:val="es-419" w:eastAsia="es-419"/>
        </w:rPr>
      </w:pPr>
      <w:hyperlink w:anchor="_Toc174603897" w:history="1">
        <w:r w:rsidR="0049355F" w:rsidRPr="008271E3">
          <w:rPr>
            <w:rStyle w:val="Hipervnculo"/>
            <w:noProof/>
          </w:rPr>
          <w:t>Anexo 6 Instrumento de Recolección de Información</w:t>
        </w:r>
        <w:r w:rsidR="0049355F">
          <w:rPr>
            <w:noProof/>
            <w:webHidden/>
          </w:rPr>
          <w:tab/>
        </w:r>
        <w:r w:rsidR="0049355F">
          <w:rPr>
            <w:noProof/>
            <w:webHidden/>
          </w:rPr>
          <w:fldChar w:fldCharType="begin"/>
        </w:r>
        <w:r w:rsidR="0049355F">
          <w:rPr>
            <w:noProof/>
            <w:webHidden/>
          </w:rPr>
          <w:instrText xml:space="preserve"> PAGEREF _Toc174603897 \h </w:instrText>
        </w:r>
        <w:r w:rsidR="0049355F">
          <w:rPr>
            <w:noProof/>
            <w:webHidden/>
          </w:rPr>
        </w:r>
        <w:r w:rsidR="0049355F">
          <w:rPr>
            <w:noProof/>
            <w:webHidden/>
          </w:rPr>
          <w:fldChar w:fldCharType="separate"/>
        </w:r>
        <w:r w:rsidR="00591573">
          <w:rPr>
            <w:noProof/>
            <w:webHidden/>
          </w:rPr>
          <w:t>150</w:t>
        </w:r>
        <w:r w:rsidR="0049355F">
          <w:rPr>
            <w:noProof/>
            <w:webHidden/>
          </w:rPr>
          <w:fldChar w:fldCharType="end"/>
        </w:r>
      </w:hyperlink>
    </w:p>
    <w:p w14:paraId="7AC40C5A" w14:textId="570A5915" w:rsidR="003F60B4" w:rsidRPr="003B7E07" w:rsidRDefault="003F60B4" w:rsidP="003F60B4">
      <w:pPr>
        <w:pStyle w:val="TextoPrincipal"/>
      </w:pPr>
      <w:r w:rsidRPr="003B7E07">
        <w:fldChar w:fldCharType="end"/>
      </w:r>
    </w:p>
    <w:p w14:paraId="687E6F58" w14:textId="0447CD3E" w:rsidR="00F93EF5" w:rsidRDefault="00F93EF5" w:rsidP="00C57B1A">
      <w:pPr>
        <w:pStyle w:val="TextoPrincipal"/>
        <w:ind w:firstLine="0"/>
        <w:rPr>
          <w:lang w:val="es-MX"/>
        </w:rPr>
      </w:pPr>
    </w:p>
    <w:p w14:paraId="40B15EBC" w14:textId="20514D29" w:rsidR="00786532" w:rsidRDefault="00786532" w:rsidP="00C57B1A">
      <w:pPr>
        <w:pStyle w:val="TextoPrincipal"/>
        <w:ind w:firstLine="0"/>
        <w:rPr>
          <w:lang w:val="es-MX"/>
        </w:rPr>
      </w:pPr>
    </w:p>
    <w:p w14:paraId="2FE5F38F" w14:textId="77777777" w:rsidR="00A67456" w:rsidRPr="007C6A2E" w:rsidRDefault="00A67456" w:rsidP="00A67456">
      <w:pPr>
        <w:pStyle w:val="TextoPrincipal"/>
        <w:spacing w:line="360" w:lineRule="auto"/>
        <w:ind w:firstLine="0"/>
        <w:jc w:val="center"/>
        <w:rPr>
          <w:b/>
        </w:rPr>
      </w:pPr>
      <w:r w:rsidRPr="007C6A2E">
        <w:rPr>
          <w:b/>
        </w:rPr>
        <w:lastRenderedPageBreak/>
        <w:t>INDICE DE FIGURAS</w:t>
      </w:r>
    </w:p>
    <w:p w14:paraId="6CBC619C" w14:textId="186A7D9A" w:rsidR="0049355F" w:rsidRPr="0049355F" w:rsidRDefault="00D16987"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r w:rsidRPr="00B96AFD">
        <w:rPr>
          <w:rStyle w:val="Hipervnculo"/>
          <w:noProof/>
        </w:rPr>
        <w:fldChar w:fldCharType="begin"/>
      </w:r>
      <w:r w:rsidRPr="00B96AFD">
        <w:rPr>
          <w:rStyle w:val="Hipervnculo"/>
          <w:noProof/>
        </w:rPr>
        <w:instrText xml:space="preserve"> TOC \h \z \c "Figura" </w:instrText>
      </w:r>
      <w:r w:rsidRPr="00B96AFD">
        <w:rPr>
          <w:rStyle w:val="Hipervnculo"/>
          <w:noProof/>
        </w:rPr>
        <w:fldChar w:fldCharType="separate"/>
      </w:r>
      <w:hyperlink w:anchor="_Toc174603898" w:history="1">
        <w:r w:rsidR="0049355F" w:rsidRPr="0049355F">
          <w:rPr>
            <w:rStyle w:val="Hipervnculo"/>
            <w:rFonts w:ascii="Times New Roman" w:hAnsi="Times New Roman" w:cs="Times New Roman"/>
            <w:noProof/>
            <w:sz w:val="24"/>
            <w:szCs w:val="24"/>
            <w:lang w:val="es-419"/>
          </w:rPr>
          <w:t>Figura 1 Modelo de distribución de préstamos por rubro</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_Toc174603898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4</w:t>
        </w:r>
        <w:r w:rsidR="0049355F" w:rsidRPr="0049355F">
          <w:rPr>
            <w:rFonts w:ascii="Times New Roman" w:hAnsi="Times New Roman" w:cs="Times New Roman"/>
            <w:noProof/>
            <w:webHidden/>
            <w:sz w:val="24"/>
            <w:szCs w:val="24"/>
          </w:rPr>
          <w:fldChar w:fldCharType="end"/>
        </w:r>
      </w:hyperlink>
    </w:p>
    <w:p w14:paraId="11F98E24" w14:textId="580EFCEB"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899" w:history="1">
        <w:r w:rsidR="0049355F" w:rsidRPr="0049355F">
          <w:rPr>
            <w:rStyle w:val="Hipervnculo"/>
            <w:rFonts w:ascii="Times New Roman" w:hAnsi="Times New Roman" w:cs="Times New Roman"/>
            <w:noProof/>
            <w:sz w:val="24"/>
            <w:szCs w:val="24"/>
            <w:lang w:val="es-419"/>
          </w:rPr>
          <w:t>Figura 2 . Cifras del Mercado Laboral</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_Toc174603899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4</w:t>
        </w:r>
        <w:r w:rsidR="0049355F" w:rsidRPr="0049355F">
          <w:rPr>
            <w:rFonts w:ascii="Times New Roman" w:hAnsi="Times New Roman" w:cs="Times New Roman"/>
            <w:noProof/>
            <w:webHidden/>
            <w:sz w:val="24"/>
            <w:szCs w:val="24"/>
          </w:rPr>
          <w:fldChar w:fldCharType="end"/>
        </w:r>
      </w:hyperlink>
    </w:p>
    <w:p w14:paraId="2DCEC748" w14:textId="54C17F38"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00" w:history="1">
        <w:r w:rsidR="0049355F" w:rsidRPr="0049355F">
          <w:rPr>
            <w:rStyle w:val="Hipervnculo"/>
            <w:rFonts w:ascii="Times New Roman" w:hAnsi="Times New Roman" w:cs="Times New Roman"/>
            <w:noProof/>
            <w:sz w:val="24"/>
            <w:szCs w:val="24"/>
            <w:lang w:val="es-419"/>
          </w:rPr>
          <w:t>Figura 3 Cantidad de Personas en edad de trabajar inactivas</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_Toc174603900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5</w:t>
        </w:r>
        <w:r w:rsidR="0049355F" w:rsidRPr="0049355F">
          <w:rPr>
            <w:rFonts w:ascii="Times New Roman" w:hAnsi="Times New Roman" w:cs="Times New Roman"/>
            <w:noProof/>
            <w:webHidden/>
            <w:sz w:val="24"/>
            <w:szCs w:val="24"/>
          </w:rPr>
          <w:fldChar w:fldCharType="end"/>
        </w:r>
      </w:hyperlink>
    </w:p>
    <w:p w14:paraId="70BFE494" w14:textId="44E22961"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01" w:history="1">
        <w:r w:rsidR="0049355F" w:rsidRPr="0049355F">
          <w:rPr>
            <w:rStyle w:val="Hipervnculo"/>
            <w:rFonts w:ascii="Times New Roman" w:hAnsi="Times New Roman" w:cs="Times New Roman"/>
            <w:noProof/>
            <w:sz w:val="24"/>
            <w:szCs w:val="24"/>
            <w:lang w:val="es-419"/>
          </w:rPr>
          <w:t>Figura 4 Calificación de Obstáculos a la inclusión financiera</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_Toc174603901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14</w:t>
        </w:r>
        <w:r w:rsidR="0049355F" w:rsidRPr="0049355F">
          <w:rPr>
            <w:rFonts w:ascii="Times New Roman" w:hAnsi="Times New Roman" w:cs="Times New Roman"/>
            <w:noProof/>
            <w:webHidden/>
            <w:sz w:val="24"/>
            <w:szCs w:val="24"/>
          </w:rPr>
          <w:fldChar w:fldCharType="end"/>
        </w:r>
      </w:hyperlink>
    </w:p>
    <w:p w14:paraId="0CB0F04A" w14:textId="2878055B"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02" w:history="1">
        <w:r w:rsidR="0049355F" w:rsidRPr="0049355F">
          <w:rPr>
            <w:rStyle w:val="Hipervnculo"/>
            <w:rFonts w:ascii="Times New Roman" w:hAnsi="Times New Roman" w:cs="Times New Roman"/>
            <w:noProof/>
            <w:sz w:val="24"/>
            <w:szCs w:val="24"/>
          </w:rPr>
          <w:t>Figura 5 Población que supera el nivel mínimo de conocimiento, comportamiento y actitudes financieras</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_Toc174603902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15</w:t>
        </w:r>
        <w:r w:rsidR="0049355F" w:rsidRPr="0049355F">
          <w:rPr>
            <w:rFonts w:ascii="Times New Roman" w:hAnsi="Times New Roman" w:cs="Times New Roman"/>
            <w:noProof/>
            <w:webHidden/>
            <w:sz w:val="24"/>
            <w:szCs w:val="24"/>
          </w:rPr>
          <w:fldChar w:fldCharType="end"/>
        </w:r>
      </w:hyperlink>
    </w:p>
    <w:p w14:paraId="7AFEF75C" w14:textId="7B1E3086"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03" w:history="1">
        <w:r w:rsidR="0049355F" w:rsidRPr="0049355F">
          <w:rPr>
            <w:rStyle w:val="Hipervnculo"/>
            <w:rFonts w:ascii="Times New Roman" w:hAnsi="Times New Roman" w:cs="Times New Roman"/>
            <w:noProof/>
            <w:sz w:val="24"/>
            <w:szCs w:val="24"/>
            <w:lang w:val="es-419"/>
          </w:rPr>
          <w:t>Figura 6 Enfoque Integral para el Emprendimiento</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_Toc174603903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18</w:t>
        </w:r>
        <w:r w:rsidR="0049355F" w:rsidRPr="0049355F">
          <w:rPr>
            <w:rFonts w:ascii="Times New Roman" w:hAnsi="Times New Roman" w:cs="Times New Roman"/>
            <w:noProof/>
            <w:webHidden/>
            <w:sz w:val="24"/>
            <w:szCs w:val="24"/>
          </w:rPr>
          <w:fldChar w:fldCharType="end"/>
        </w:r>
      </w:hyperlink>
    </w:p>
    <w:p w14:paraId="22647245" w14:textId="201E4894"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04" w:history="1">
        <w:r w:rsidR="0049355F" w:rsidRPr="0049355F">
          <w:rPr>
            <w:rStyle w:val="Hipervnculo"/>
            <w:rFonts w:ascii="Times New Roman" w:hAnsi="Times New Roman" w:cs="Times New Roman"/>
            <w:noProof/>
            <w:sz w:val="24"/>
            <w:szCs w:val="24"/>
            <w:lang w:val="es-419"/>
          </w:rPr>
          <w:t>Figura 7 Uso de servicios financieros en América Latina y el Caribe Comparado con Nicaragua.</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_Toc174603904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21</w:t>
        </w:r>
        <w:r w:rsidR="0049355F" w:rsidRPr="0049355F">
          <w:rPr>
            <w:rFonts w:ascii="Times New Roman" w:hAnsi="Times New Roman" w:cs="Times New Roman"/>
            <w:noProof/>
            <w:webHidden/>
            <w:sz w:val="24"/>
            <w:szCs w:val="24"/>
          </w:rPr>
          <w:fldChar w:fldCharType="end"/>
        </w:r>
      </w:hyperlink>
    </w:p>
    <w:p w14:paraId="02807FA3" w14:textId="72FBD451"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05" w:history="1">
        <w:r w:rsidR="0049355F" w:rsidRPr="0049355F">
          <w:rPr>
            <w:rStyle w:val="Hipervnculo"/>
            <w:rFonts w:ascii="Times New Roman" w:hAnsi="Times New Roman" w:cs="Times New Roman"/>
            <w:noProof/>
            <w:sz w:val="24"/>
            <w:szCs w:val="24"/>
            <w:lang w:val="es-419"/>
          </w:rPr>
          <w:t>Figura 8 Beneficiados con la estrategia de Educación Financiera del 2019 al 2022 (En miles de personas)</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_Toc174603905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23</w:t>
        </w:r>
        <w:r w:rsidR="0049355F" w:rsidRPr="0049355F">
          <w:rPr>
            <w:rFonts w:ascii="Times New Roman" w:hAnsi="Times New Roman" w:cs="Times New Roman"/>
            <w:noProof/>
            <w:webHidden/>
            <w:sz w:val="24"/>
            <w:szCs w:val="24"/>
          </w:rPr>
          <w:fldChar w:fldCharType="end"/>
        </w:r>
      </w:hyperlink>
    </w:p>
    <w:p w14:paraId="16AD3708" w14:textId="0C0F902D"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06" w:history="1">
        <w:r w:rsidR="0049355F" w:rsidRPr="0049355F">
          <w:rPr>
            <w:rStyle w:val="Hipervnculo"/>
            <w:rFonts w:ascii="Times New Roman" w:hAnsi="Times New Roman" w:cs="Times New Roman"/>
            <w:noProof/>
            <w:sz w:val="24"/>
            <w:szCs w:val="24"/>
            <w:lang w:val="es-419"/>
          </w:rPr>
          <w:t>Figura 9 Esquema de variables de estudio</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_Toc174603906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47</w:t>
        </w:r>
        <w:r w:rsidR="0049355F" w:rsidRPr="0049355F">
          <w:rPr>
            <w:rFonts w:ascii="Times New Roman" w:hAnsi="Times New Roman" w:cs="Times New Roman"/>
            <w:noProof/>
            <w:webHidden/>
            <w:sz w:val="24"/>
            <w:szCs w:val="24"/>
          </w:rPr>
          <w:fldChar w:fldCharType="end"/>
        </w:r>
      </w:hyperlink>
    </w:p>
    <w:p w14:paraId="0E24E4D6" w14:textId="3845BBF0"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07" w:history="1">
        <w:r w:rsidR="0049355F" w:rsidRPr="0049355F">
          <w:rPr>
            <w:rStyle w:val="Hipervnculo"/>
            <w:rFonts w:ascii="Times New Roman" w:hAnsi="Times New Roman" w:cs="Times New Roman"/>
            <w:noProof/>
            <w:sz w:val="24"/>
            <w:szCs w:val="24"/>
            <w:lang w:val="es-419"/>
          </w:rPr>
          <w:t>Figura 10 Diseño de la investigación</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_Toc174603907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53</w:t>
        </w:r>
        <w:r w:rsidR="0049355F" w:rsidRPr="0049355F">
          <w:rPr>
            <w:rFonts w:ascii="Times New Roman" w:hAnsi="Times New Roman" w:cs="Times New Roman"/>
            <w:noProof/>
            <w:webHidden/>
            <w:sz w:val="24"/>
            <w:szCs w:val="24"/>
          </w:rPr>
          <w:fldChar w:fldCharType="end"/>
        </w:r>
      </w:hyperlink>
    </w:p>
    <w:p w14:paraId="386B8F54" w14:textId="6A5975CE"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08" w:history="1">
        <w:r w:rsidR="0049355F" w:rsidRPr="0049355F">
          <w:rPr>
            <w:rStyle w:val="Hipervnculo"/>
            <w:rFonts w:ascii="Times New Roman" w:hAnsi="Times New Roman" w:cs="Times New Roman"/>
            <w:noProof/>
            <w:sz w:val="24"/>
            <w:szCs w:val="24"/>
            <w:lang w:val="es-419"/>
          </w:rPr>
          <w:t>Figura 11 Perfil Empresarial en Edad y Experiencia de las Emprendedor</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_Toc174603908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66</w:t>
        </w:r>
        <w:r w:rsidR="0049355F" w:rsidRPr="0049355F">
          <w:rPr>
            <w:rFonts w:ascii="Times New Roman" w:hAnsi="Times New Roman" w:cs="Times New Roman"/>
            <w:noProof/>
            <w:webHidden/>
            <w:sz w:val="24"/>
            <w:szCs w:val="24"/>
          </w:rPr>
          <w:fldChar w:fldCharType="end"/>
        </w:r>
      </w:hyperlink>
    </w:p>
    <w:p w14:paraId="11665C17" w14:textId="53BED0EA"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09" w:history="1">
        <w:r w:rsidR="0049355F" w:rsidRPr="0049355F">
          <w:rPr>
            <w:rStyle w:val="Hipervnculo"/>
            <w:rFonts w:ascii="Times New Roman" w:hAnsi="Times New Roman" w:cs="Times New Roman"/>
            <w:noProof/>
            <w:sz w:val="24"/>
            <w:szCs w:val="24"/>
            <w:lang w:val="es-419"/>
          </w:rPr>
          <w:t xml:space="preserve">Figura 12 </w:t>
        </w:r>
        <w:r w:rsidR="0049355F" w:rsidRPr="0049355F">
          <w:rPr>
            <w:rStyle w:val="Hipervnculo"/>
            <w:rFonts w:ascii="Times New Roman" w:eastAsia="Calibri" w:hAnsi="Times New Roman" w:cs="Times New Roman"/>
            <w:bCs/>
            <w:noProof/>
            <w:sz w:val="24"/>
            <w:szCs w:val="24"/>
          </w:rPr>
          <w:t>Perfil demográfico de Participantes en el Programa de Mentorías BAC: Edad y Nivel Académico</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_Toc174603909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67</w:t>
        </w:r>
        <w:r w:rsidR="0049355F" w:rsidRPr="0049355F">
          <w:rPr>
            <w:rFonts w:ascii="Times New Roman" w:hAnsi="Times New Roman" w:cs="Times New Roman"/>
            <w:noProof/>
            <w:webHidden/>
            <w:sz w:val="24"/>
            <w:szCs w:val="24"/>
          </w:rPr>
          <w:fldChar w:fldCharType="end"/>
        </w:r>
      </w:hyperlink>
    </w:p>
    <w:p w14:paraId="1EE79847" w14:textId="6C86DC67"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10" w:history="1">
        <w:r w:rsidR="0049355F" w:rsidRPr="0049355F">
          <w:rPr>
            <w:rStyle w:val="Hipervnculo"/>
            <w:rFonts w:ascii="Times New Roman" w:hAnsi="Times New Roman" w:cs="Times New Roman"/>
            <w:noProof/>
            <w:sz w:val="24"/>
            <w:szCs w:val="24"/>
            <w:lang w:val="es-419"/>
          </w:rPr>
          <w:t xml:space="preserve">Figura 13 </w:t>
        </w:r>
        <w:r w:rsidR="0049355F" w:rsidRPr="0049355F">
          <w:rPr>
            <w:rStyle w:val="Hipervnculo"/>
            <w:rFonts w:ascii="Times New Roman" w:eastAsia="Calibri" w:hAnsi="Times New Roman" w:cs="Times New Roman"/>
            <w:bCs/>
            <w:noProof/>
            <w:sz w:val="24"/>
            <w:szCs w:val="24"/>
          </w:rPr>
          <w:t>Familiaridad con Conceptos Financieros y Autoevaluación de la Educación Financiera</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_Toc174603910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69</w:t>
        </w:r>
        <w:r w:rsidR="0049355F" w:rsidRPr="0049355F">
          <w:rPr>
            <w:rFonts w:ascii="Times New Roman" w:hAnsi="Times New Roman" w:cs="Times New Roman"/>
            <w:noProof/>
            <w:webHidden/>
            <w:sz w:val="24"/>
            <w:szCs w:val="24"/>
          </w:rPr>
          <w:fldChar w:fldCharType="end"/>
        </w:r>
      </w:hyperlink>
    </w:p>
    <w:p w14:paraId="35C99EEE" w14:textId="138FFF22"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11" w:history="1">
        <w:r w:rsidR="0049355F" w:rsidRPr="0049355F">
          <w:rPr>
            <w:rStyle w:val="Hipervnculo"/>
            <w:rFonts w:ascii="Times New Roman" w:hAnsi="Times New Roman" w:cs="Times New Roman"/>
            <w:noProof/>
            <w:sz w:val="24"/>
            <w:szCs w:val="24"/>
            <w:lang w:val="es-419"/>
          </w:rPr>
          <w:t>Figura 14 Perspectivas sobre Educación Financiera y Éxito Empresarial</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_Toc174603911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71</w:t>
        </w:r>
        <w:r w:rsidR="0049355F" w:rsidRPr="0049355F">
          <w:rPr>
            <w:rFonts w:ascii="Times New Roman" w:hAnsi="Times New Roman" w:cs="Times New Roman"/>
            <w:noProof/>
            <w:webHidden/>
            <w:sz w:val="24"/>
            <w:szCs w:val="24"/>
          </w:rPr>
          <w:fldChar w:fldCharType="end"/>
        </w:r>
      </w:hyperlink>
    </w:p>
    <w:p w14:paraId="12E2E0B6" w14:textId="0513FEC8"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12" w:history="1">
        <w:r w:rsidR="0049355F" w:rsidRPr="0049355F">
          <w:rPr>
            <w:rStyle w:val="Hipervnculo"/>
            <w:rFonts w:ascii="Times New Roman" w:hAnsi="Times New Roman" w:cs="Times New Roman"/>
            <w:noProof/>
            <w:sz w:val="24"/>
            <w:szCs w:val="24"/>
            <w:lang w:val="es-419"/>
          </w:rPr>
          <w:t>Figura 15 Perspectiva de las Emprendedoras sobre Educación Financiera y Acceso a Programas.</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_Toc174603912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72</w:t>
        </w:r>
        <w:r w:rsidR="0049355F" w:rsidRPr="0049355F">
          <w:rPr>
            <w:rFonts w:ascii="Times New Roman" w:hAnsi="Times New Roman" w:cs="Times New Roman"/>
            <w:noProof/>
            <w:webHidden/>
            <w:sz w:val="24"/>
            <w:szCs w:val="24"/>
          </w:rPr>
          <w:fldChar w:fldCharType="end"/>
        </w:r>
      </w:hyperlink>
    </w:p>
    <w:p w14:paraId="24D36E33" w14:textId="0F7B3DBA"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13" w:history="1">
        <w:r w:rsidR="0049355F" w:rsidRPr="0049355F">
          <w:rPr>
            <w:rStyle w:val="Hipervnculo"/>
            <w:rFonts w:ascii="Times New Roman" w:hAnsi="Times New Roman" w:cs="Times New Roman"/>
            <w:noProof/>
            <w:sz w:val="24"/>
            <w:szCs w:val="24"/>
            <w:lang w:val="es-419"/>
          </w:rPr>
          <w:t>Figura 16 Nivel de Educación y Acceso a Historial Crediticio</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_Toc174603913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73</w:t>
        </w:r>
        <w:r w:rsidR="0049355F" w:rsidRPr="0049355F">
          <w:rPr>
            <w:rFonts w:ascii="Times New Roman" w:hAnsi="Times New Roman" w:cs="Times New Roman"/>
            <w:noProof/>
            <w:webHidden/>
            <w:sz w:val="24"/>
            <w:szCs w:val="24"/>
          </w:rPr>
          <w:fldChar w:fldCharType="end"/>
        </w:r>
      </w:hyperlink>
    </w:p>
    <w:p w14:paraId="5E376A53" w14:textId="25AEE6EE"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14" w:history="1">
        <w:r w:rsidR="0049355F" w:rsidRPr="0049355F">
          <w:rPr>
            <w:rStyle w:val="Hipervnculo"/>
            <w:rFonts w:ascii="Times New Roman" w:hAnsi="Times New Roman" w:cs="Times New Roman"/>
            <w:noProof/>
            <w:sz w:val="24"/>
            <w:szCs w:val="24"/>
            <w:lang w:val="es-419"/>
          </w:rPr>
          <w:t>Figura 17 Participación Regular en Programas o Cursos de Educación Financiera</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_Toc174603914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74</w:t>
        </w:r>
        <w:r w:rsidR="0049355F" w:rsidRPr="0049355F">
          <w:rPr>
            <w:rFonts w:ascii="Times New Roman" w:hAnsi="Times New Roman" w:cs="Times New Roman"/>
            <w:noProof/>
            <w:webHidden/>
            <w:sz w:val="24"/>
            <w:szCs w:val="24"/>
          </w:rPr>
          <w:fldChar w:fldCharType="end"/>
        </w:r>
      </w:hyperlink>
    </w:p>
    <w:p w14:paraId="0EF6DD27" w14:textId="7C0CCCB3"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15" w:history="1">
        <w:r w:rsidR="0049355F" w:rsidRPr="0049355F">
          <w:rPr>
            <w:rStyle w:val="Hipervnculo"/>
            <w:rFonts w:ascii="Times New Roman" w:hAnsi="Times New Roman" w:cs="Times New Roman"/>
            <w:noProof/>
            <w:sz w:val="24"/>
            <w:szCs w:val="24"/>
            <w:lang w:val="es-419"/>
          </w:rPr>
          <w:t>Figura 18 Interés en recibir Información sobre Educación Financiera</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_Toc174603915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75</w:t>
        </w:r>
        <w:r w:rsidR="0049355F" w:rsidRPr="0049355F">
          <w:rPr>
            <w:rFonts w:ascii="Times New Roman" w:hAnsi="Times New Roman" w:cs="Times New Roman"/>
            <w:noProof/>
            <w:webHidden/>
            <w:sz w:val="24"/>
            <w:szCs w:val="24"/>
          </w:rPr>
          <w:fldChar w:fldCharType="end"/>
        </w:r>
      </w:hyperlink>
    </w:p>
    <w:p w14:paraId="2F8EE355" w14:textId="6B4021F1"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16" w:history="1">
        <w:r w:rsidR="0049355F" w:rsidRPr="0049355F">
          <w:rPr>
            <w:rStyle w:val="Hipervnculo"/>
            <w:rFonts w:ascii="Times New Roman" w:hAnsi="Times New Roman" w:cs="Times New Roman"/>
            <w:noProof/>
            <w:sz w:val="24"/>
            <w:szCs w:val="24"/>
            <w:lang w:val="es-419"/>
          </w:rPr>
          <w:t>Figura 19 Canales para Obtener Información sobre Educación Financiera</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_Toc174603916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76</w:t>
        </w:r>
        <w:r w:rsidR="0049355F" w:rsidRPr="0049355F">
          <w:rPr>
            <w:rFonts w:ascii="Times New Roman" w:hAnsi="Times New Roman" w:cs="Times New Roman"/>
            <w:noProof/>
            <w:webHidden/>
            <w:sz w:val="24"/>
            <w:szCs w:val="24"/>
          </w:rPr>
          <w:fldChar w:fldCharType="end"/>
        </w:r>
      </w:hyperlink>
    </w:p>
    <w:p w14:paraId="17B3F645" w14:textId="705CEE95"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17" w:history="1">
        <w:r w:rsidR="0049355F" w:rsidRPr="0049355F">
          <w:rPr>
            <w:rStyle w:val="Hipervnculo"/>
            <w:rFonts w:ascii="Times New Roman" w:hAnsi="Times New Roman" w:cs="Times New Roman"/>
            <w:noProof/>
            <w:sz w:val="24"/>
            <w:szCs w:val="24"/>
            <w:lang w:val="es-419"/>
          </w:rPr>
          <w:t>Figura 20 Desafíos y Accesibilidad en las Decisiones Financieras de Emprendedoras</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_Toc174603917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77</w:t>
        </w:r>
        <w:r w:rsidR="0049355F" w:rsidRPr="0049355F">
          <w:rPr>
            <w:rFonts w:ascii="Times New Roman" w:hAnsi="Times New Roman" w:cs="Times New Roman"/>
            <w:noProof/>
            <w:webHidden/>
            <w:sz w:val="24"/>
            <w:szCs w:val="24"/>
          </w:rPr>
          <w:fldChar w:fldCharType="end"/>
        </w:r>
      </w:hyperlink>
    </w:p>
    <w:p w14:paraId="6DFB65FE" w14:textId="1AFD1D3F"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18" w:history="1">
        <w:r w:rsidR="0049355F" w:rsidRPr="0049355F">
          <w:rPr>
            <w:rStyle w:val="Hipervnculo"/>
            <w:rFonts w:ascii="Times New Roman" w:hAnsi="Times New Roman" w:cs="Times New Roman"/>
            <w:noProof/>
            <w:sz w:val="24"/>
            <w:szCs w:val="24"/>
            <w:lang w:val="es-419"/>
          </w:rPr>
          <w:t>Figura 21 Instituciones Apoyando el Crecimiento Empresarial</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_Toc174603918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78</w:t>
        </w:r>
        <w:r w:rsidR="0049355F" w:rsidRPr="0049355F">
          <w:rPr>
            <w:rFonts w:ascii="Times New Roman" w:hAnsi="Times New Roman" w:cs="Times New Roman"/>
            <w:noProof/>
            <w:webHidden/>
            <w:sz w:val="24"/>
            <w:szCs w:val="24"/>
          </w:rPr>
          <w:fldChar w:fldCharType="end"/>
        </w:r>
      </w:hyperlink>
    </w:p>
    <w:p w14:paraId="6084B290" w14:textId="7212075F"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19" w:history="1">
        <w:r w:rsidR="0049355F" w:rsidRPr="0049355F">
          <w:rPr>
            <w:rStyle w:val="Hipervnculo"/>
            <w:rFonts w:ascii="Times New Roman" w:hAnsi="Times New Roman" w:cs="Times New Roman"/>
            <w:bCs/>
            <w:noProof/>
            <w:sz w:val="24"/>
            <w:szCs w:val="24"/>
            <w:lang w:val="es-419"/>
          </w:rPr>
          <w:t>Figura 22 Estrategias de Financiamiento para el Desarrollo Empresarial</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_Toc174603919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79</w:t>
        </w:r>
        <w:r w:rsidR="0049355F" w:rsidRPr="0049355F">
          <w:rPr>
            <w:rFonts w:ascii="Times New Roman" w:hAnsi="Times New Roman" w:cs="Times New Roman"/>
            <w:noProof/>
            <w:webHidden/>
            <w:sz w:val="24"/>
            <w:szCs w:val="24"/>
          </w:rPr>
          <w:fldChar w:fldCharType="end"/>
        </w:r>
      </w:hyperlink>
    </w:p>
    <w:p w14:paraId="5DC330BA" w14:textId="14BDE675"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20" w:history="1">
        <w:r w:rsidR="0049355F" w:rsidRPr="0049355F">
          <w:rPr>
            <w:rStyle w:val="Hipervnculo"/>
            <w:rFonts w:ascii="Times New Roman" w:hAnsi="Times New Roman" w:cs="Times New Roman"/>
            <w:noProof/>
            <w:sz w:val="24"/>
            <w:szCs w:val="24"/>
            <w:lang w:val="es-419"/>
          </w:rPr>
          <w:t>Figura 23 Diversidad de Productos Financieros</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_Toc174603920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80</w:t>
        </w:r>
        <w:r w:rsidR="0049355F" w:rsidRPr="0049355F">
          <w:rPr>
            <w:rFonts w:ascii="Times New Roman" w:hAnsi="Times New Roman" w:cs="Times New Roman"/>
            <w:noProof/>
            <w:webHidden/>
            <w:sz w:val="24"/>
            <w:szCs w:val="24"/>
          </w:rPr>
          <w:fldChar w:fldCharType="end"/>
        </w:r>
      </w:hyperlink>
    </w:p>
    <w:p w14:paraId="2431376C" w14:textId="0A69B63E"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21" w:history="1">
        <w:r w:rsidR="0049355F" w:rsidRPr="0049355F">
          <w:rPr>
            <w:rStyle w:val="Hipervnculo"/>
            <w:rFonts w:ascii="Times New Roman" w:hAnsi="Times New Roman" w:cs="Times New Roman"/>
            <w:noProof/>
            <w:sz w:val="24"/>
            <w:szCs w:val="24"/>
            <w:lang w:val="es-419"/>
          </w:rPr>
          <w:t xml:space="preserve">Figura 24 Comparativa Financiera Empresarial: Solicitudes de Financiamiento vs. Uso </w:t>
        </w:r>
        <w:r w:rsidR="0049355F" w:rsidRPr="0049355F">
          <w:rPr>
            <w:rStyle w:val="Hipervnculo"/>
            <w:rFonts w:ascii="Times New Roman" w:hAnsi="Times New Roman" w:cs="Times New Roman"/>
            <w:noProof/>
            <w:sz w:val="24"/>
            <w:szCs w:val="24"/>
            <w:lang w:val="es-419"/>
          </w:rPr>
          <w:lastRenderedPageBreak/>
          <w:t>de Tarjetas de Crédito Personales</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_Toc174603921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81</w:t>
        </w:r>
        <w:r w:rsidR="0049355F" w:rsidRPr="0049355F">
          <w:rPr>
            <w:rFonts w:ascii="Times New Roman" w:hAnsi="Times New Roman" w:cs="Times New Roman"/>
            <w:noProof/>
            <w:webHidden/>
            <w:sz w:val="24"/>
            <w:szCs w:val="24"/>
          </w:rPr>
          <w:fldChar w:fldCharType="end"/>
        </w:r>
      </w:hyperlink>
    </w:p>
    <w:p w14:paraId="0F27FAA3" w14:textId="3A5803F0"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22" w:history="1">
        <w:r w:rsidR="0049355F" w:rsidRPr="0049355F">
          <w:rPr>
            <w:rStyle w:val="Hipervnculo"/>
            <w:rFonts w:ascii="Times New Roman" w:hAnsi="Times New Roman" w:cs="Times New Roman"/>
            <w:noProof/>
            <w:sz w:val="24"/>
            <w:szCs w:val="24"/>
            <w:lang w:val="es-419"/>
          </w:rPr>
          <w:t>Figura 25 Estrategia de Líquidez</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_Toc174603922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82</w:t>
        </w:r>
        <w:r w:rsidR="0049355F" w:rsidRPr="0049355F">
          <w:rPr>
            <w:rFonts w:ascii="Times New Roman" w:hAnsi="Times New Roman" w:cs="Times New Roman"/>
            <w:noProof/>
            <w:webHidden/>
            <w:sz w:val="24"/>
            <w:szCs w:val="24"/>
          </w:rPr>
          <w:fldChar w:fldCharType="end"/>
        </w:r>
      </w:hyperlink>
    </w:p>
    <w:p w14:paraId="0BC6EEDF" w14:textId="3EE51FF3"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23" w:history="1">
        <w:r w:rsidR="0049355F" w:rsidRPr="0049355F">
          <w:rPr>
            <w:rStyle w:val="Hipervnculo"/>
            <w:rFonts w:ascii="Times New Roman" w:hAnsi="Times New Roman" w:cs="Times New Roman"/>
            <w:noProof/>
            <w:sz w:val="24"/>
            <w:szCs w:val="24"/>
            <w:lang w:val="es-419"/>
          </w:rPr>
          <w:t>Figura 26 Factores Importantes para la Toma de Decisiones Sobre el Uso de Productos Financieros</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_Toc174603923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83</w:t>
        </w:r>
        <w:r w:rsidR="0049355F" w:rsidRPr="0049355F">
          <w:rPr>
            <w:rFonts w:ascii="Times New Roman" w:hAnsi="Times New Roman" w:cs="Times New Roman"/>
            <w:noProof/>
            <w:webHidden/>
            <w:sz w:val="24"/>
            <w:szCs w:val="24"/>
          </w:rPr>
          <w:fldChar w:fldCharType="end"/>
        </w:r>
      </w:hyperlink>
    </w:p>
    <w:p w14:paraId="69C6A891" w14:textId="78F0E362"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24" w:history="1">
        <w:r w:rsidR="0049355F" w:rsidRPr="0049355F">
          <w:rPr>
            <w:rStyle w:val="Hipervnculo"/>
            <w:rFonts w:ascii="Times New Roman" w:hAnsi="Times New Roman" w:cs="Times New Roman"/>
            <w:noProof/>
            <w:sz w:val="24"/>
            <w:szCs w:val="24"/>
            <w:lang w:val="es-419"/>
          </w:rPr>
          <w:t>Figura 27 Impacto de la Educación Financiera en la Toma de Decisiones del uso de los productos financieros</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_Toc174603924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84</w:t>
        </w:r>
        <w:r w:rsidR="0049355F" w:rsidRPr="0049355F">
          <w:rPr>
            <w:rFonts w:ascii="Times New Roman" w:hAnsi="Times New Roman" w:cs="Times New Roman"/>
            <w:noProof/>
            <w:webHidden/>
            <w:sz w:val="24"/>
            <w:szCs w:val="24"/>
          </w:rPr>
          <w:fldChar w:fldCharType="end"/>
        </w:r>
      </w:hyperlink>
    </w:p>
    <w:p w14:paraId="053DAE6D" w14:textId="395DC50D" w:rsidR="0049355F" w:rsidRPr="0049355F" w:rsidRDefault="00FC6AD3" w:rsidP="00D83E16">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25" w:history="1">
        <w:r w:rsidR="0049355F" w:rsidRPr="0049355F">
          <w:rPr>
            <w:rStyle w:val="Hipervnculo"/>
            <w:rFonts w:ascii="Times New Roman" w:hAnsi="Times New Roman" w:cs="Times New Roman"/>
            <w:noProof/>
            <w:sz w:val="24"/>
            <w:szCs w:val="24"/>
            <w:lang w:val="es-419"/>
          </w:rPr>
          <w:t>Figura 28 Importancia de la Confianza en la Toma de Decisiones y su Relación con la Educación Financiera</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_Toc174603925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85</w:t>
        </w:r>
        <w:r w:rsidR="0049355F" w:rsidRPr="0049355F">
          <w:rPr>
            <w:rFonts w:ascii="Times New Roman" w:hAnsi="Times New Roman" w:cs="Times New Roman"/>
            <w:noProof/>
            <w:webHidden/>
            <w:sz w:val="24"/>
            <w:szCs w:val="24"/>
          </w:rPr>
          <w:fldChar w:fldCharType="end"/>
        </w:r>
      </w:hyperlink>
    </w:p>
    <w:p w14:paraId="2A5946B8" w14:textId="5F37AD60"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26" w:history="1">
        <w:r w:rsidR="0049355F" w:rsidRPr="0049355F">
          <w:rPr>
            <w:rStyle w:val="Hipervnculo"/>
            <w:rFonts w:ascii="Times New Roman" w:hAnsi="Times New Roman" w:cs="Times New Roman"/>
            <w:noProof/>
            <w:sz w:val="24"/>
            <w:szCs w:val="24"/>
            <w:lang w:val="es-419"/>
          </w:rPr>
          <w:t>Figura 29 Impacto del Programa de Mentorías BAC en el Crecimiento Empresarial</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_Toc174603926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86</w:t>
        </w:r>
        <w:r w:rsidR="0049355F" w:rsidRPr="0049355F">
          <w:rPr>
            <w:rFonts w:ascii="Times New Roman" w:hAnsi="Times New Roman" w:cs="Times New Roman"/>
            <w:noProof/>
            <w:webHidden/>
            <w:sz w:val="24"/>
            <w:szCs w:val="24"/>
          </w:rPr>
          <w:fldChar w:fldCharType="end"/>
        </w:r>
      </w:hyperlink>
    </w:p>
    <w:p w14:paraId="3DFAC062" w14:textId="70BAEFC3"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27" w:history="1">
        <w:r w:rsidR="0049355F" w:rsidRPr="0049355F">
          <w:rPr>
            <w:rStyle w:val="Hipervnculo"/>
            <w:rFonts w:ascii="Times New Roman" w:hAnsi="Times New Roman" w:cs="Times New Roman"/>
            <w:noProof/>
            <w:sz w:val="24"/>
            <w:szCs w:val="24"/>
            <w:lang w:val="es-419"/>
          </w:rPr>
          <w:t>Figura 30 Impacto de las Mentorías BAC en el Crecimiento de los Ingresos</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_Toc174603927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87</w:t>
        </w:r>
        <w:r w:rsidR="0049355F" w:rsidRPr="0049355F">
          <w:rPr>
            <w:rFonts w:ascii="Times New Roman" w:hAnsi="Times New Roman" w:cs="Times New Roman"/>
            <w:noProof/>
            <w:webHidden/>
            <w:sz w:val="24"/>
            <w:szCs w:val="24"/>
          </w:rPr>
          <w:fldChar w:fldCharType="end"/>
        </w:r>
      </w:hyperlink>
    </w:p>
    <w:p w14:paraId="57B34AA3" w14:textId="0F84C841" w:rsidR="0049355F" w:rsidRPr="0049355F" w:rsidRDefault="00FC6AD3" w:rsidP="0049355F">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3928" w:history="1">
        <w:r w:rsidR="0049355F" w:rsidRPr="0049355F">
          <w:rPr>
            <w:rStyle w:val="Hipervnculo"/>
            <w:rFonts w:ascii="Times New Roman" w:hAnsi="Times New Roman" w:cs="Times New Roman"/>
            <w:noProof/>
            <w:sz w:val="24"/>
            <w:szCs w:val="24"/>
            <w:lang w:val="es-419"/>
          </w:rPr>
          <w:t>Figura 31 Estrategias Implementadas para el Control de Ingresos y Gastos</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_Toc174603928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88</w:t>
        </w:r>
        <w:r w:rsidR="0049355F" w:rsidRPr="0049355F">
          <w:rPr>
            <w:rFonts w:ascii="Times New Roman" w:hAnsi="Times New Roman" w:cs="Times New Roman"/>
            <w:noProof/>
            <w:webHidden/>
            <w:sz w:val="24"/>
            <w:szCs w:val="24"/>
          </w:rPr>
          <w:fldChar w:fldCharType="end"/>
        </w:r>
      </w:hyperlink>
    </w:p>
    <w:p w14:paraId="144343A8" w14:textId="34A74762" w:rsidR="0049355F" w:rsidRDefault="00FC6AD3" w:rsidP="0049355F">
      <w:pPr>
        <w:pStyle w:val="Tabladeilustraciones"/>
        <w:tabs>
          <w:tab w:val="right" w:leader="dot" w:pos="9350"/>
        </w:tabs>
        <w:spacing w:line="360" w:lineRule="auto"/>
        <w:jc w:val="both"/>
        <w:rPr>
          <w:rFonts w:eastAsiaTheme="minorEastAsia"/>
          <w:smallCaps w:val="0"/>
          <w:noProof/>
          <w:sz w:val="22"/>
          <w:szCs w:val="22"/>
          <w:lang w:val="es-419" w:eastAsia="es-419"/>
        </w:rPr>
      </w:pPr>
      <w:hyperlink w:anchor="_Toc174603929" w:history="1">
        <w:r w:rsidR="0049355F" w:rsidRPr="0049355F">
          <w:rPr>
            <w:rStyle w:val="Hipervnculo"/>
            <w:rFonts w:ascii="Times New Roman" w:hAnsi="Times New Roman" w:cs="Times New Roman"/>
            <w:noProof/>
            <w:sz w:val="24"/>
            <w:szCs w:val="24"/>
            <w:lang w:val="es-419"/>
          </w:rPr>
          <w:t>Figura 32 Personal de Apoyo para la Contabilidad del Negocio</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_Toc174603929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90</w:t>
        </w:r>
        <w:r w:rsidR="0049355F" w:rsidRPr="0049355F">
          <w:rPr>
            <w:rFonts w:ascii="Times New Roman" w:hAnsi="Times New Roman" w:cs="Times New Roman"/>
            <w:noProof/>
            <w:webHidden/>
            <w:sz w:val="24"/>
            <w:szCs w:val="24"/>
          </w:rPr>
          <w:fldChar w:fldCharType="end"/>
        </w:r>
      </w:hyperlink>
    </w:p>
    <w:p w14:paraId="22C3CC24" w14:textId="5CACD035" w:rsidR="002D2603" w:rsidRPr="00985D21" w:rsidRDefault="00D16987" w:rsidP="00B96AFD">
      <w:pPr>
        <w:pStyle w:val="Tabladeilustraciones"/>
        <w:tabs>
          <w:tab w:val="right" w:leader="dot" w:pos="9350"/>
        </w:tabs>
        <w:rPr>
          <w:lang w:val="es-419"/>
        </w:rPr>
      </w:pPr>
      <w:r w:rsidRPr="00B96AFD">
        <w:rPr>
          <w:rStyle w:val="Hipervnculo"/>
          <w:rFonts w:ascii="Times New Roman" w:hAnsi="Times New Roman" w:cs="Times New Roman"/>
          <w:noProof/>
        </w:rPr>
        <w:fldChar w:fldCharType="end"/>
      </w:r>
    </w:p>
    <w:p w14:paraId="6D380A7E" w14:textId="77777777" w:rsidR="0049355F" w:rsidRPr="0049355F" w:rsidRDefault="00260C5F" w:rsidP="0049355F">
      <w:pPr>
        <w:pStyle w:val="TextoPrincipal"/>
        <w:spacing w:line="360" w:lineRule="auto"/>
        <w:ind w:firstLine="0"/>
        <w:jc w:val="center"/>
        <w:rPr>
          <w:noProof/>
        </w:rPr>
      </w:pPr>
      <w:r>
        <w:rPr>
          <w:b/>
        </w:rPr>
        <w:t>INDICE DE TABLAS</w:t>
      </w:r>
      <w:r>
        <w:rPr>
          <w:lang w:val="es-419"/>
        </w:rPr>
        <w:tab/>
      </w:r>
      <w:r w:rsidR="002C0A30" w:rsidRPr="00DC03C9">
        <w:rPr>
          <w:lang w:val="es-419"/>
        </w:rPr>
        <w:fldChar w:fldCharType="begin"/>
      </w:r>
      <w:r w:rsidR="002C0A30" w:rsidRPr="00DC03C9">
        <w:rPr>
          <w:lang w:val="es-419"/>
        </w:rPr>
        <w:instrText xml:space="preserve"> TOC \h \z \c "Tabla " </w:instrText>
      </w:r>
      <w:r w:rsidR="002C0A30" w:rsidRPr="00DC03C9">
        <w:rPr>
          <w:lang w:val="es-419"/>
        </w:rPr>
        <w:fldChar w:fldCharType="separate"/>
      </w:r>
    </w:p>
    <w:p w14:paraId="19F78614" w14:textId="59B7CA69" w:rsidR="0049355F" w:rsidRPr="0049355F" w:rsidRDefault="00FC6AD3" w:rsidP="0049355F">
      <w:pPr>
        <w:pStyle w:val="Tabladeilustraciones"/>
        <w:tabs>
          <w:tab w:val="right" w:leader="dot" w:pos="9350"/>
        </w:tabs>
        <w:spacing w:line="360" w:lineRule="auto"/>
        <w:rPr>
          <w:rFonts w:ascii="Times New Roman" w:eastAsiaTheme="minorEastAsia" w:hAnsi="Times New Roman" w:cs="Times New Roman"/>
          <w:smallCaps w:val="0"/>
          <w:noProof/>
          <w:sz w:val="24"/>
          <w:szCs w:val="24"/>
          <w:lang w:val="es-419" w:eastAsia="es-419"/>
        </w:rPr>
      </w:pPr>
      <w:hyperlink w:anchor="_Toc174604026" w:history="1">
        <w:r w:rsidR="0049355F" w:rsidRPr="0049355F">
          <w:rPr>
            <w:rStyle w:val="Hipervnculo"/>
            <w:rFonts w:ascii="Times New Roman" w:hAnsi="Times New Roman" w:cs="Times New Roman"/>
            <w:bCs/>
            <w:noProof/>
            <w:sz w:val="24"/>
            <w:szCs w:val="24"/>
            <w:lang w:val="es-419"/>
          </w:rPr>
          <w:t>Tabla  1 Distribución de montos de préstamos de acuerdo con el rubro</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_Toc174604026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3</w:t>
        </w:r>
        <w:r w:rsidR="0049355F" w:rsidRPr="0049355F">
          <w:rPr>
            <w:rFonts w:ascii="Times New Roman" w:hAnsi="Times New Roman" w:cs="Times New Roman"/>
            <w:noProof/>
            <w:webHidden/>
            <w:sz w:val="24"/>
            <w:szCs w:val="24"/>
          </w:rPr>
          <w:fldChar w:fldCharType="end"/>
        </w:r>
      </w:hyperlink>
    </w:p>
    <w:p w14:paraId="47DF5BF2" w14:textId="0E3E60E4" w:rsidR="0049355F" w:rsidRPr="0049355F" w:rsidRDefault="00FC6AD3" w:rsidP="0049355F">
      <w:pPr>
        <w:pStyle w:val="Tabladeilustraciones"/>
        <w:tabs>
          <w:tab w:val="right" w:leader="dot" w:pos="9350"/>
        </w:tabs>
        <w:spacing w:line="360" w:lineRule="auto"/>
        <w:rPr>
          <w:rFonts w:ascii="Times New Roman" w:eastAsiaTheme="minorEastAsia" w:hAnsi="Times New Roman" w:cs="Times New Roman"/>
          <w:smallCaps w:val="0"/>
          <w:noProof/>
          <w:sz w:val="24"/>
          <w:szCs w:val="24"/>
          <w:lang w:val="es-419" w:eastAsia="es-419"/>
        </w:rPr>
      </w:pPr>
      <w:hyperlink w:anchor="_Toc174604027" w:history="1">
        <w:r w:rsidR="0049355F" w:rsidRPr="0049355F">
          <w:rPr>
            <w:rStyle w:val="Hipervnculo"/>
            <w:rFonts w:ascii="Times New Roman" w:hAnsi="Times New Roman" w:cs="Times New Roman"/>
            <w:noProof/>
            <w:sz w:val="24"/>
            <w:szCs w:val="24"/>
            <w:lang w:val="es-419"/>
          </w:rPr>
          <w:t>Tabla  2 Comparación de países latinoamericanos puntaje de educación financiera</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_Toc174604027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12</w:t>
        </w:r>
        <w:r w:rsidR="0049355F" w:rsidRPr="0049355F">
          <w:rPr>
            <w:rFonts w:ascii="Times New Roman" w:hAnsi="Times New Roman" w:cs="Times New Roman"/>
            <w:noProof/>
            <w:webHidden/>
            <w:sz w:val="24"/>
            <w:szCs w:val="24"/>
          </w:rPr>
          <w:fldChar w:fldCharType="end"/>
        </w:r>
      </w:hyperlink>
    </w:p>
    <w:p w14:paraId="5ED732F8" w14:textId="4A099DBC" w:rsidR="0049355F" w:rsidRPr="0049355F" w:rsidRDefault="00FC6AD3" w:rsidP="0049355F">
      <w:pPr>
        <w:pStyle w:val="Tabladeilustraciones"/>
        <w:tabs>
          <w:tab w:val="right" w:leader="dot" w:pos="9350"/>
        </w:tabs>
        <w:spacing w:line="360" w:lineRule="auto"/>
        <w:rPr>
          <w:rFonts w:ascii="Times New Roman" w:eastAsiaTheme="minorEastAsia" w:hAnsi="Times New Roman" w:cs="Times New Roman"/>
          <w:smallCaps w:val="0"/>
          <w:noProof/>
          <w:sz w:val="24"/>
          <w:szCs w:val="24"/>
          <w:lang w:val="es-419" w:eastAsia="es-419"/>
        </w:rPr>
      </w:pPr>
      <w:hyperlink w:anchor="_Toc174604028" w:history="1">
        <w:r w:rsidR="0049355F" w:rsidRPr="0049355F">
          <w:rPr>
            <w:rStyle w:val="Hipervnculo"/>
            <w:rFonts w:ascii="Times New Roman" w:hAnsi="Times New Roman" w:cs="Times New Roman"/>
            <w:noProof/>
            <w:sz w:val="24"/>
            <w:szCs w:val="24"/>
            <w:lang w:val="es-419"/>
          </w:rPr>
          <w:t>Tabla  3 Matriz De Congruencia Metodológica</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_Toc174604028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45</w:t>
        </w:r>
        <w:r w:rsidR="0049355F" w:rsidRPr="0049355F">
          <w:rPr>
            <w:rFonts w:ascii="Times New Roman" w:hAnsi="Times New Roman" w:cs="Times New Roman"/>
            <w:noProof/>
            <w:webHidden/>
            <w:sz w:val="24"/>
            <w:szCs w:val="24"/>
          </w:rPr>
          <w:fldChar w:fldCharType="end"/>
        </w:r>
      </w:hyperlink>
    </w:p>
    <w:p w14:paraId="00CB4F0E" w14:textId="6D86410E" w:rsidR="0049355F" w:rsidRPr="0049355F" w:rsidRDefault="00FC6AD3" w:rsidP="0049355F">
      <w:pPr>
        <w:pStyle w:val="Tabladeilustraciones"/>
        <w:tabs>
          <w:tab w:val="right" w:leader="dot" w:pos="9350"/>
        </w:tabs>
        <w:spacing w:line="360" w:lineRule="auto"/>
        <w:rPr>
          <w:rFonts w:ascii="Times New Roman" w:eastAsiaTheme="minorEastAsia" w:hAnsi="Times New Roman" w:cs="Times New Roman"/>
          <w:smallCaps w:val="0"/>
          <w:noProof/>
          <w:sz w:val="24"/>
          <w:szCs w:val="24"/>
          <w:lang w:val="es-419" w:eastAsia="es-419"/>
        </w:rPr>
      </w:pPr>
      <w:hyperlink w:anchor="_Toc174604029" w:history="1">
        <w:r w:rsidR="0049355F" w:rsidRPr="0049355F">
          <w:rPr>
            <w:rStyle w:val="Hipervnculo"/>
            <w:rFonts w:ascii="Times New Roman" w:hAnsi="Times New Roman" w:cs="Times New Roman"/>
            <w:noProof/>
            <w:sz w:val="24"/>
            <w:szCs w:val="24"/>
            <w:lang w:val="es-419"/>
          </w:rPr>
          <w:t>Tabla  4 Matriz de Operacionalización de variables</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_Toc174604029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49</w:t>
        </w:r>
        <w:r w:rsidR="0049355F" w:rsidRPr="0049355F">
          <w:rPr>
            <w:rFonts w:ascii="Times New Roman" w:hAnsi="Times New Roman" w:cs="Times New Roman"/>
            <w:noProof/>
            <w:webHidden/>
            <w:sz w:val="24"/>
            <w:szCs w:val="24"/>
          </w:rPr>
          <w:fldChar w:fldCharType="end"/>
        </w:r>
      </w:hyperlink>
    </w:p>
    <w:p w14:paraId="12A48256" w14:textId="49008302" w:rsidR="0049355F" w:rsidRPr="0049355F" w:rsidRDefault="00FC6AD3" w:rsidP="0049355F">
      <w:pPr>
        <w:pStyle w:val="Tabladeilustraciones"/>
        <w:tabs>
          <w:tab w:val="right" w:leader="dot" w:pos="9350"/>
        </w:tabs>
        <w:spacing w:line="360" w:lineRule="auto"/>
        <w:rPr>
          <w:rFonts w:ascii="Times New Roman" w:eastAsiaTheme="minorEastAsia" w:hAnsi="Times New Roman" w:cs="Times New Roman"/>
          <w:smallCaps w:val="0"/>
          <w:noProof/>
          <w:sz w:val="24"/>
          <w:szCs w:val="24"/>
          <w:lang w:val="es-419" w:eastAsia="es-419"/>
        </w:rPr>
      </w:pPr>
      <w:hyperlink w:anchor="_Toc174604030" w:history="1">
        <w:r w:rsidR="0049355F" w:rsidRPr="0049355F">
          <w:rPr>
            <w:rStyle w:val="Hipervnculo"/>
            <w:rFonts w:ascii="Times New Roman" w:hAnsi="Times New Roman" w:cs="Times New Roman"/>
            <w:noProof/>
            <w:sz w:val="24"/>
            <w:szCs w:val="24"/>
            <w:lang w:val="es-419"/>
          </w:rPr>
          <w:t>Tabla  5 Resumen Validación de Instrumento</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_Toc174604030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57</w:t>
        </w:r>
        <w:r w:rsidR="0049355F" w:rsidRPr="0049355F">
          <w:rPr>
            <w:rFonts w:ascii="Times New Roman" w:hAnsi="Times New Roman" w:cs="Times New Roman"/>
            <w:noProof/>
            <w:webHidden/>
            <w:sz w:val="24"/>
            <w:szCs w:val="24"/>
          </w:rPr>
          <w:fldChar w:fldCharType="end"/>
        </w:r>
      </w:hyperlink>
    </w:p>
    <w:p w14:paraId="4C28E433" w14:textId="5299CA9D" w:rsidR="0049355F" w:rsidRPr="0049355F" w:rsidRDefault="00FC6AD3" w:rsidP="0049355F">
      <w:pPr>
        <w:pStyle w:val="Tabladeilustraciones"/>
        <w:tabs>
          <w:tab w:val="right" w:leader="dot" w:pos="9350"/>
        </w:tabs>
        <w:spacing w:line="360" w:lineRule="auto"/>
        <w:rPr>
          <w:rFonts w:ascii="Times New Roman" w:eastAsiaTheme="minorEastAsia" w:hAnsi="Times New Roman" w:cs="Times New Roman"/>
          <w:smallCaps w:val="0"/>
          <w:noProof/>
          <w:sz w:val="24"/>
          <w:szCs w:val="24"/>
          <w:lang w:val="es-419" w:eastAsia="es-419"/>
        </w:rPr>
      </w:pPr>
      <w:hyperlink w:anchor="_Toc174604031" w:history="1">
        <w:r w:rsidR="0049355F" w:rsidRPr="0049355F">
          <w:rPr>
            <w:rStyle w:val="Hipervnculo"/>
            <w:rFonts w:ascii="Times New Roman" w:hAnsi="Times New Roman" w:cs="Times New Roman"/>
            <w:noProof/>
            <w:sz w:val="24"/>
            <w:szCs w:val="24"/>
            <w:lang w:val="es-419"/>
          </w:rPr>
          <w:t xml:space="preserve">Tabla 6 </w:t>
        </w:r>
        <w:r w:rsidR="0049355F" w:rsidRPr="0049355F">
          <w:rPr>
            <w:rStyle w:val="Hipervnculo"/>
            <w:rFonts w:ascii="Times New Roman" w:eastAsia="Calibri" w:hAnsi="Times New Roman" w:cs="Times New Roman"/>
            <w:bCs/>
            <w:noProof/>
            <w:sz w:val="24"/>
            <w:szCs w:val="24"/>
          </w:rPr>
          <w:t>Participación y Fuentes de Educación Financiera</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_Toc174604031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68</w:t>
        </w:r>
        <w:r w:rsidR="0049355F" w:rsidRPr="0049355F">
          <w:rPr>
            <w:rFonts w:ascii="Times New Roman" w:hAnsi="Times New Roman" w:cs="Times New Roman"/>
            <w:noProof/>
            <w:webHidden/>
            <w:sz w:val="24"/>
            <w:szCs w:val="24"/>
          </w:rPr>
          <w:fldChar w:fldCharType="end"/>
        </w:r>
      </w:hyperlink>
    </w:p>
    <w:p w14:paraId="57C75E64" w14:textId="78F13842" w:rsidR="0049355F" w:rsidRPr="0049355F" w:rsidRDefault="00FC6AD3" w:rsidP="00D83E16">
      <w:pPr>
        <w:pStyle w:val="Tabladeilustraciones"/>
        <w:tabs>
          <w:tab w:val="right" w:leader="dot" w:pos="9350"/>
        </w:tabs>
        <w:spacing w:line="360" w:lineRule="auto"/>
        <w:jc w:val="both"/>
        <w:rPr>
          <w:rFonts w:ascii="Times New Roman" w:eastAsiaTheme="minorEastAsia" w:hAnsi="Times New Roman" w:cs="Times New Roman"/>
          <w:smallCaps w:val="0"/>
          <w:noProof/>
          <w:sz w:val="24"/>
          <w:szCs w:val="24"/>
          <w:lang w:val="es-419" w:eastAsia="es-419"/>
        </w:rPr>
      </w:pPr>
      <w:hyperlink w:anchor="_Toc174604032" w:history="1">
        <w:r w:rsidR="0049355F" w:rsidRPr="0049355F">
          <w:rPr>
            <w:rStyle w:val="Hipervnculo"/>
            <w:rFonts w:ascii="Times New Roman" w:hAnsi="Times New Roman" w:cs="Times New Roman"/>
            <w:noProof/>
            <w:sz w:val="24"/>
            <w:szCs w:val="24"/>
            <w:lang w:val="es-419"/>
          </w:rPr>
          <w:t xml:space="preserve">Tabla  7 </w:t>
        </w:r>
        <w:r w:rsidR="0049355F" w:rsidRPr="0049355F">
          <w:rPr>
            <w:rStyle w:val="Hipervnculo"/>
            <w:rFonts w:ascii="Times New Roman" w:eastAsia="Calibri" w:hAnsi="Times New Roman" w:cs="Times New Roman"/>
            <w:bCs/>
            <w:noProof/>
            <w:sz w:val="24"/>
            <w:szCs w:val="24"/>
          </w:rPr>
          <w:t>Familiaridad con Conceptos Financieros y Autoevaluación de la Educación Financiera</w:t>
        </w:r>
        <w:r w:rsidR="00D83E16">
          <w:rPr>
            <w:rStyle w:val="Hipervnculo"/>
            <w:rFonts w:ascii="Times New Roman" w:eastAsia="Calibri" w:hAnsi="Times New Roman" w:cs="Times New Roman"/>
            <w:bCs/>
            <w:noProof/>
            <w:sz w:val="24"/>
            <w:szCs w:val="24"/>
          </w:rPr>
          <w:t>………………………………………………………………………………….</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_Toc174604032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70</w:t>
        </w:r>
        <w:r w:rsidR="0049355F" w:rsidRPr="0049355F">
          <w:rPr>
            <w:rFonts w:ascii="Times New Roman" w:hAnsi="Times New Roman" w:cs="Times New Roman"/>
            <w:noProof/>
            <w:webHidden/>
            <w:sz w:val="24"/>
            <w:szCs w:val="24"/>
          </w:rPr>
          <w:fldChar w:fldCharType="end"/>
        </w:r>
      </w:hyperlink>
    </w:p>
    <w:p w14:paraId="167D0D07" w14:textId="2C10816D" w:rsidR="0049355F" w:rsidRPr="0049355F" w:rsidRDefault="00FC6AD3" w:rsidP="0049355F">
      <w:pPr>
        <w:pStyle w:val="Tabladeilustraciones"/>
        <w:tabs>
          <w:tab w:val="right" w:leader="dot" w:pos="9350"/>
        </w:tabs>
        <w:spacing w:line="360" w:lineRule="auto"/>
        <w:rPr>
          <w:rFonts w:ascii="Times New Roman" w:eastAsiaTheme="minorEastAsia" w:hAnsi="Times New Roman" w:cs="Times New Roman"/>
          <w:smallCaps w:val="0"/>
          <w:noProof/>
          <w:sz w:val="24"/>
          <w:szCs w:val="24"/>
          <w:lang w:val="es-419" w:eastAsia="es-419"/>
        </w:rPr>
      </w:pPr>
      <w:hyperlink w:anchor="_Toc174604033" w:history="1">
        <w:r w:rsidR="0049355F" w:rsidRPr="0049355F">
          <w:rPr>
            <w:rStyle w:val="Hipervnculo"/>
            <w:rFonts w:ascii="Times New Roman" w:hAnsi="Times New Roman" w:cs="Times New Roman"/>
            <w:noProof/>
            <w:sz w:val="24"/>
            <w:szCs w:val="24"/>
            <w:lang w:val="es-419"/>
          </w:rPr>
          <w:t>Tabla  8 Programas Utilizados para la Gestión Financiera en el Ámbito Empresarial</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_Toc174604033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89</w:t>
        </w:r>
        <w:r w:rsidR="0049355F" w:rsidRPr="0049355F">
          <w:rPr>
            <w:rFonts w:ascii="Times New Roman" w:hAnsi="Times New Roman" w:cs="Times New Roman"/>
            <w:noProof/>
            <w:webHidden/>
            <w:sz w:val="24"/>
            <w:szCs w:val="24"/>
          </w:rPr>
          <w:fldChar w:fldCharType="end"/>
        </w:r>
      </w:hyperlink>
    </w:p>
    <w:p w14:paraId="56699232" w14:textId="4CED4403" w:rsidR="0049355F" w:rsidRPr="0049355F" w:rsidRDefault="00FC6AD3" w:rsidP="0049355F">
      <w:pPr>
        <w:pStyle w:val="Tabladeilustraciones"/>
        <w:tabs>
          <w:tab w:val="right" w:leader="dot" w:pos="9350"/>
        </w:tabs>
        <w:spacing w:line="360" w:lineRule="auto"/>
        <w:rPr>
          <w:rFonts w:ascii="Times New Roman" w:eastAsiaTheme="minorEastAsia" w:hAnsi="Times New Roman" w:cs="Times New Roman"/>
          <w:smallCaps w:val="0"/>
          <w:noProof/>
          <w:sz w:val="24"/>
          <w:szCs w:val="24"/>
          <w:lang w:val="es-419" w:eastAsia="es-419"/>
        </w:rPr>
      </w:pPr>
      <w:hyperlink w:anchor="_Toc174604034" w:history="1">
        <w:r w:rsidR="0049355F" w:rsidRPr="0049355F">
          <w:rPr>
            <w:rStyle w:val="Hipervnculo"/>
            <w:rFonts w:ascii="Times New Roman" w:hAnsi="Times New Roman" w:cs="Times New Roman"/>
            <w:noProof/>
            <w:sz w:val="24"/>
            <w:szCs w:val="24"/>
          </w:rPr>
          <w:t>Tabla  9 Medidas de Control "Emprende con Éxito: Guía de Educación Financiera¨</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_Toc174604034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102</w:t>
        </w:r>
        <w:r w:rsidR="0049355F" w:rsidRPr="0049355F">
          <w:rPr>
            <w:rFonts w:ascii="Times New Roman" w:hAnsi="Times New Roman" w:cs="Times New Roman"/>
            <w:noProof/>
            <w:webHidden/>
            <w:sz w:val="24"/>
            <w:szCs w:val="24"/>
          </w:rPr>
          <w:fldChar w:fldCharType="end"/>
        </w:r>
      </w:hyperlink>
    </w:p>
    <w:p w14:paraId="2B1A5B09" w14:textId="35446236" w:rsidR="0049355F" w:rsidRPr="0049355F" w:rsidRDefault="00FC6AD3" w:rsidP="0049355F">
      <w:pPr>
        <w:pStyle w:val="Tabladeilustraciones"/>
        <w:tabs>
          <w:tab w:val="right" w:leader="dot" w:pos="9350"/>
        </w:tabs>
        <w:spacing w:line="360" w:lineRule="auto"/>
        <w:rPr>
          <w:rFonts w:ascii="Times New Roman" w:eastAsiaTheme="minorEastAsia" w:hAnsi="Times New Roman" w:cs="Times New Roman"/>
          <w:smallCaps w:val="0"/>
          <w:noProof/>
          <w:sz w:val="24"/>
          <w:szCs w:val="24"/>
          <w:lang w:val="es-419" w:eastAsia="es-419"/>
        </w:rPr>
      </w:pPr>
      <w:hyperlink w:anchor="_Toc174604035" w:history="1">
        <w:r w:rsidR="0049355F" w:rsidRPr="0049355F">
          <w:rPr>
            <w:rStyle w:val="Hipervnculo"/>
            <w:rFonts w:ascii="Times New Roman" w:hAnsi="Times New Roman" w:cs="Times New Roman"/>
            <w:noProof/>
            <w:sz w:val="24"/>
            <w:szCs w:val="24"/>
          </w:rPr>
          <w:t>Tabla  10 Cronograma de Implementación</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_Toc174604035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104</w:t>
        </w:r>
        <w:r w:rsidR="0049355F" w:rsidRPr="0049355F">
          <w:rPr>
            <w:rFonts w:ascii="Times New Roman" w:hAnsi="Times New Roman" w:cs="Times New Roman"/>
            <w:noProof/>
            <w:webHidden/>
            <w:sz w:val="24"/>
            <w:szCs w:val="24"/>
          </w:rPr>
          <w:fldChar w:fldCharType="end"/>
        </w:r>
      </w:hyperlink>
    </w:p>
    <w:p w14:paraId="2D233E10" w14:textId="7AC176B7" w:rsidR="0049355F" w:rsidRDefault="00FC6AD3" w:rsidP="0049355F">
      <w:pPr>
        <w:pStyle w:val="Tabladeilustraciones"/>
        <w:tabs>
          <w:tab w:val="right" w:leader="dot" w:pos="9350"/>
        </w:tabs>
        <w:spacing w:line="360" w:lineRule="auto"/>
        <w:rPr>
          <w:rFonts w:eastAsiaTheme="minorEastAsia"/>
          <w:smallCaps w:val="0"/>
          <w:noProof/>
          <w:sz w:val="22"/>
          <w:szCs w:val="22"/>
          <w:lang w:val="es-419" w:eastAsia="es-419"/>
        </w:rPr>
      </w:pPr>
      <w:hyperlink w:anchor="_Toc174604036" w:history="1">
        <w:r w:rsidR="0049355F" w:rsidRPr="0049355F">
          <w:rPr>
            <w:rStyle w:val="Hipervnculo"/>
            <w:rFonts w:ascii="Times New Roman" w:hAnsi="Times New Roman" w:cs="Times New Roman"/>
            <w:noProof/>
            <w:sz w:val="24"/>
            <w:szCs w:val="24"/>
          </w:rPr>
          <w:t>Tabla  11 Concordancia de los Segmentos de la Tesis con la Propuesta</w:t>
        </w:r>
        <w:r w:rsidR="0049355F" w:rsidRPr="0049355F">
          <w:rPr>
            <w:rFonts w:ascii="Times New Roman" w:hAnsi="Times New Roman" w:cs="Times New Roman"/>
            <w:noProof/>
            <w:webHidden/>
            <w:sz w:val="24"/>
            <w:szCs w:val="24"/>
          </w:rPr>
          <w:tab/>
        </w:r>
        <w:r w:rsidR="0049355F" w:rsidRPr="0049355F">
          <w:rPr>
            <w:rFonts w:ascii="Times New Roman" w:hAnsi="Times New Roman" w:cs="Times New Roman"/>
            <w:noProof/>
            <w:webHidden/>
            <w:sz w:val="24"/>
            <w:szCs w:val="24"/>
          </w:rPr>
          <w:fldChar w:fldCharType="begin"/>
        </w:r>
        <w:r w:rsidR="0049355F" w:rsidRPr="0049355F">
          <w:rPr>
            <w:rFonts w:ascii="Times New Roman" w:hAnsi="Times New Roman" w:cs="Times New Roman"/>
            <w:noProof/>
            <w:webHidden/>
            <w:sz w:val="24"/>
            <w:szCs w:val="24"/>
          </w:rPr>
          <w:instrText xml:space="preserve"> PAGEREF _Toc174604036 \h </w:instrText>
        </w:r>
        <w:r w:rsidR="0049355F" w:rsidRPr="0049355F">
          <w:rPr>
            <w:rFonts w:ascii="Times New Roman" w:hAnsi="Times New Roman" w:cs="Times New Roman"/>
            <w:noProof/>
            <w:webHidden/>
            <w:sz w:val="24"/>
            <w:szCs w:val="24"/>
          </w:rPr>
        </w:r>
        <w:r w:rsidR="0049355F" w:rsidRPr="0049355F">
          <w:rPr>
            <w:rFonts w:ascii="Times New Roman" w:hAnsi="Times New Roman" w:cs="Times New Roman"/>
            <w:noProof/>
            <w:webHidden/>
            <w:sz w:val="24"/>
            <w:szCs w:val="24"/>
          </w:rPr>
          <w:fldChar w:fldCharType="separate"/>
        </w:r>
        <w:r w:rsidR="00591573">
          <w:rPr>
            <w:rFonts w:ascii="Times New Roman" w:hAnsi="Times New Roman" w:cs="Times New Roman"/>
            <w:noProof/>
            <w:webHidden/>
            <w:sz w:val="24"/>
            <w:szCs w:val="24"/>
          </w:rPr>
          <w:t>106</w:t>
        </w:r>
        <w:r w:rsidR="0049355F" w:rsidRPr="0049355F">
          <w:rPr>
            <w:rFonts w:ascii="Times New Roman" w:hAnsi="Times New Roman" w:cs="Times New Roman"/>
            <w:noProof/>
            <w:webHidden/>
            <w:sz w:val="24"/>
            <w:szCs w:val="24"/>
          </w:rPr>
          <w:fldChar w:fldCharType="end"/>
        </w:r>
      </w:hyperlink>
    </w:p>
    <w:p w14:paraId="61D1D699" w14:textId="6709841D" w:rsidR="00260C5F" w:rsidRPr="00DC03C9" w:rsidRDefault="002C0A30" w:rsidP="00DC03C9">
      <w:pPr>
        <w:pStyle w:val="TextoPrincipal"/>
        <w:spacing w:line="360" w:lineRule="auto"/>
        <w:ind w:firstLine="0"/>
        <w:jc w:val="center"/>
        <w:rPr>
          <w:lang w:val="es-419"/>
        </w:rPr>
      </w:pPr>
      <w:r w:rsidRPr="00DC03C9">
        <w:rPr>
          <w:lang w:val="es-419"/>
        </w:rPr>
        <w:fldChar w:fldCharType="end"/>
      </w:r>
    </w:p>
    <w:p w14:paraId="365A02A7" w14:textId="348ADE88" w:rsidR="002611A8" w:rsidRDefault="00260C5F" w:rsidP="00260C5F">
      <w:pPr>
        <w:tabs>
          <w:tab w:val="left" w:pos="1980"/>
        </w:tabs>
        <w:rPr>
          <w:lang w:val="es-419"/>
        </w:rPr>
      </w:pPr>
      <w:r>
        <w:rPr>
          <w:lang w:val="es-419"/>
        </w:rPr>
        <w:tab/>
      </w:r>
    </w:p>
    <w:p w14:paraId="0CCC006D" w14:textId="77777777" w:rsidR="002611A8" w:rsidRPr="002611A8" w:rsidRDefault="002611A8" w:rsidP="002611A8">
      <w:pPr>
        <w:rPr>
          <w:lang w:val="es-419"/>
        </w:rPr>
      </w:pPr>
    </w:p>
    <w:p w14:paraId="2A4F49F2" w14:textId="2F6156C6" w:rsidR="00CE58CA" w:rsidRDefault="002611A8" w:rsidP="0034545D">
      <w:pPr>
        <w:tabs>
          <w:tab w:val="left" w:pos="960"/>
        </w:tabs>
        <w:rPr>
          <w:lang w:val="es-419"/>
        </w:rPr>
        <w:sectPr w:rsidR="00CE58CA" w:rsidSect="00737E89">
          <w:footerReference w:type="default" r:id="rId12"/>
          <w:pgSz w:w="12240" w:h="15840" w:code="1"/>
          <w:pgMar w:top="1440" w:right="1440" w:bottom="1440" w:left="1440" w:header="709" w:footer="709" w:gutter="0"/>
          <w:pgNumType w:fmt="lowerRoman"/>
          <w:cols w:space="708"/>
          <w:docGrid w:linePitch="360"/>
        </w:sectPr>
      </w:pPr>
      <w:r>
        <w:rPr>
          <w:lang w:val="es-419"/>
        </w:rPr>
        <w:tab/>
      </w:r>
    </w:p>
    <w:p w14:paraId="05016AEF" w14:textId="4A0EE36B" w:rsidR="00B42059" w:rsidRPr="000276D8" w:rsidRDefault="00210E95" w:rsidP="000276D8">
      <w:pPr>
        <w:pStyle w:val="Ttulo1"/>
      </w:pPr>
      <w:bookmarkStart w:id="18" w:name="_Toc474331176"/>
      <w:bookmarkStart w:id="19" w:name="_Toc474331375"/>
      <w:bookmarkStart w:id="20" w:name="_Toc174603791"/>
      <w:r>
        <w:lastRenderedPageBreak/>
        <w:t xml:space="preserve">CAPÍTULO I. </w:t>
      </w:r>
      <w:r w:rsidR="00737E89">
        <w:t>PLANTEAMIENTO DE LA INVESTIGACIÓN</w:t>
      </w:r>
      <w:bookmarkEnd w:id="18"/>
      <w:bookmarkEnd w:id="19"/>
      <w:bookmarkEnd w:id="20"/>
    </w:p>
    <w:p w14:paraId="670E1318" w14:textId="2936441B" w:rsidR="00737E89" w:rsidRDefault="004D17BE" w:rsidP="00344FB1">
      <w:pPr>
        <w:pStyle w:val="Ttulo2"/>
        <w:numPr>
          <w:ilvl w:val="1"/>
          <w:numId w:val="2"/>
        </w:numPr>
        <w:spacing w:line="360" w:lineRule="auto"/>
      </w:pPr>
      <w:bookmarkStart w:id="21" w:name="_Toc474331177"/>
      <w:bookmarkStart w:id="22" w:name="_Toc474331376"/>
      <w:bookmarkStart w:id="23" w:name="_Toc174603792"/>
      <w:r w:rsidRPr="00210E95">
        <w:t>INTRODUCCIÓN</w:t>
      </w:r>
      <w:bookmarkEnd w:id="21"/>
      <w:bookmarkEnd w:id="22"/>
      <w:bookmarkEnd w:id="23"/>
    </w:p>
    <w:p w14:paraId="1FA6D258" w14:textId="38C3DA10" w:rsidR="00B42059" w:rsidRPr="00043665" w:rsidRDefault="00D0224A" w:rsidP="00344FB1">
      <w:pPr>
        <w:pStyle w:val="TextoPrincipal"/>
        <w:spacing w:line="360" w:lineRule="auto"/>
        <w:rPr>
          <w:rFonts w:eastAsia="Times New Roman"/>
        </w:rPr>
      </w:pPr>
      <w:r w:rsidRPr="00043665">
        <w:rPr>
          <w:rFonts w:eastAsia="Times New Roman"/>
        </w:rPr>
        <w:t xml:space="preserve">Este trabajo de tesis </w:t>
      </w:r>
      <w:r w:rsidR="00C3608E" w:rsidRPr="00043665">
        <w:rPr>
          <w:rFonts w:eastAsia="Times New Roman"/>
        </w:rPr>
        <w:t>es un estudio</w:t>
      </w:r>
      <w:r w:rsidRPr="00043665">
        <w:rPr>
          <w:rFonts w:eastAsia="Times New Roman"/>
        </w:rPr>
        <w:t xml:space="preserve"> dedicado para co</w:t>
      </w:r>
      <w:r w:rsidR="00C3608E" w:rsidRPr="00043665">
        <w:rPr>
          <w:rFonts w:eastAsia="Times New Roman"/>
        </w:rPr>
        <w:t>nocer</w:t>
      </w:r>
      <w:r w:rsidRPr="00043665">
        <w:rPr>
          <w:rFonts w:eastAsia="Times New Roman"/>
        </w:rPr>
        <w:t xml:space="preserve"> el impacto que la educación financiera tiene en l</w:t>
      </w:r>
      <w:r w:rsidR="00C3608E" w:rsidRPr="00043665">
        <w:rPr>
          <w:rFonts w:eastAsia="Times New Roman"/>
        </w:rPr>
        <w:t>as emprendedora</w:t>
      </w:r>
      <w:r w:rsidRPr="00043665">
        <w:rPr>
          <w:rFonts w:eastAsia="Times New Roman"/>
        </w:rPr>
        <w:t xml:space="preserve">s para una toma de decisiones acertada, hoy en día es vital contar con una buena </w:t>
      </w:r>
      <w:r w:rsidR="004102FB" w:rsidRPr="00043665">
        <w:rPr>
          <w:rFonts w:eastAsia="Times New Roman"/>
        </w:rPr>
        <w:t>educación, la esencia de esta investigación es descubrir el nivel de educación financiera con la que cuentan las emprendedoras del programa mujeres BAC</w:t>
      </w:r>
      <w:r w:rsidR="00CB4B29" w:rsidRPr="00043665">
        <w:rPr>
          <w:rFonts w:eastAsia="Times New Roman"/>
        </w:rPr>
        <w:t xml:space="preserve"> y la elección de este tema </w:t>
      </w:r>
      <w:r w:rsidR="00ED4C15" w:rsidRPr="00043665">
        <w:rPr>
          <w:rFonts w:eastAsia="Times New Roman"/>
        </w:rPr>
        <w:t>s</w:t>
      </w:r>
      <w:r w:rsidR="00CB4B29" w:rsidRPr="00043665">
        <w:rPr>
          <w:rFonts w:eastAsia="Times New Roman"/>
        </w:rPr>
        <w:t>urge de la necesidad de comprender</w:t>
      </w:r>
      <w:r w:rsidR="00ED4C15" w:rsidRPr="00043665">
        <w:rPr>
          <w:rFonts w:eastAsia="Times New Roman"/>
        </w:rPr>
        <w:t xml:space="preserve"> como la educación financiera puede trasformar la gestión empresarial</w:t>
      </w:r>
      <w:r w:rsidR="00CB4B29" w:rsidRPr="00043665">
        <w:rPr>
          <w:rFonts w:eastAsia="Times New Roman"/>
        </w:rPr>
        <w:t>.</w:t>
      </w:r>
      <w:r w:rsidR="00ED4C15" w:rsidRPr="00043665">
        <w:rPr>
          <w:rFonts w:eastAsia="Times New Roman"/>
        </w:rPr>
        <w:t xml:space="preserve"> </w:t>
      </w:r>
    </w:p>
    <w:p w14:paraId="1E48FC6D" w14:textId="03D6FEFB" w:rsidR="00AE4965" w:rsidRPr="00043665" w:rsidRDefault="00D24E85" w:rsidP="00D24E85">
      <w:pPr>
        <w:pStyle w:val="TextoPrincipal"/>
        <w:spacing w:line="360" w:lineRule="auto"/>
        <w:rPr>
          <w:rFonts w:eastAsia="Times New Roman"/>
        </w:rPr>
      </w:pPr>
      <w:r w:rsidRPr="00043665">
        <w:rPr>
          <w:rFonts w:eastAsia="Times New Roman"/>
        </w:rPr>
        <w:t>En un contexto de un entorno económico cada vez más complejo, la educación financiera se considera como una herramienta importante para el éxito y</w:t>
      </w:r>
      <w:r w:rsidR="00687757" w:rsidRPr="00043665">
        <w:rPr>
          <w:rFonts w:eastAsia="Times New Roman"/>
        </w:rPr>
        <w:t xml:space="preserve"> el crecimiento</w:t>
      </w:r>
      <w:r w:rsidR="00ED4C15" w:rsidRPr="00043665">
        <w:rPr>
          <w:rFonts w:eastAsia="Times New Roman"/>
        </w:rPr>
        <w:t xml:space="preserve">, </w:t>
      </w:r>
      <w:r w:rsidRPr="00043665">
        <w:rPr>
          <w:rFonts w:eastAsia="Times New Roman"/>
        </w:rPr>
        <w:t xml:space="preserve">este trabajo se enfoca en analizar como la educación financiera puede influir en la toma de decisiones en el uso de los productos financieros desde la perspectiva de las emprendedoras que participan dentro del programa Mentorías BAC en Tegucigalpa, este estudio busca también ahondar en la comprensión de las prácticas financieras y las decisiones tomadas estratégicamente, ya que se considera vital  destacar la relevancia de una buena formación para optimizar el uso de los productos financieros y la mejora continua en los negocios. </w:t>
      </w:r>
    </w:p>
    <w:p w14:paraId="78A3EE13" w14:textId="1A362158" w:rsidR="00ED4C15" w:rsidRPr="00043665" w:rsidRDefault="00F20A21" w:rsidP="00D24E85">
      <w:pPr>
        <w:pStyle w:val="TextoPrincipal"/>
        <w:spacing w:line="360" w:lineRule="auto"/>
        <w:rPr>
          <w:rFonts w:eastAsia="Times New Roman"/>
        </w:rPr>
      </w:pPr>
      <w:r w:rsidRPr="00043665">
        <w:rPr>
          <w:rFonts w:eastAsia="Times New Roman"/>
        </w:rPr>
        <w:t xml:space="preserve">El objetivo de la investigación es proporcionar hallazgos detallados que revelen la evolución experimentadas de las emprendedoras que pertenecen al programa Mujeres BAC, desde los conocimientos básicos hasta el impacto directo que han tenido en la gestión empresarial y financiera, se busca examinar como la formación dada por el programa ha facilitado un progreso en </w:t>
      </w:r>
      <w:r w:rsidR="00ED4C15" w:rsidRPr="00043665">
        <w:rPr>
          <w:rFonts w:eastAsia="Times New Roman"/>
        </w:rPr>
        <w:t xml:space="preserve">las capacidades de gestionar de mejor manera los recursos, la planificación y la toma de decisiones acertadas, esto con el fin de fortalecer </w:t>
      </w:r>
      <w:r w:rsidR="007E0C40" w:rsidRPr="00043665">
        <w:rPr>
          <w:rFonts w:eastAsia="Times New Roman"/>
        </w:rPr>
        <w:t xml:space="preserve">tanto </w:t>
      </w:r>
      <w:r w:rsidR="00ED4C15" w:rsidRPr="00043665">
        <w:rPr>
          <w:rFonts w:eastAsia="Times New Roman"/>
        </w:rPr>
        <w:t xml:space="preserve">el programa Mujeres BAC como  a las emprendedoras para lograr mejores resultados. </w:t>
      </w:r>
    </w:p>
    <w:p w14:paraId="127B55A9" w14:textId="1C364308" w:rsidR="00F20A21" w:rsidRPr="00043665" w:rsidRDefault="00B814E5" w:rsidP="00D24E85">
      <w:pPr>
        <w:pStyle w:val="TextoPrincipal"/>
        <w:spacing w:line="360" w:lineRule="auto"/>
        <w:rPr>
          <w:rFonts w:eastAsia="Times New Roman"/>
        </w:rPr>
      </w:pPr>
      <w:r w:rsidRPr="00043665">
        <w:rPr>
          <w:rFonts w:eastAsia="Times New Roman"/>
        </w:rPr>
        <w:t>Esta investigación se divide en 6 capítulos</w:t>
      </w:r>
      <w:r w:rsidR="009E4298" w:rsidRPr="00043665">
        <w:rPr>
          <w:rFonts w:eastAsia="Times New Roman"/>
        </w:rPr>
        <w:t>, cada uno de los capítulos muestra la relevancia y el imp</w:t>
      </w:r>
      <w:r w:rsidR="00C33C91" w:rsidRPr="00043665">
        <w:rPr>
          <w:rFonts w:eastAsia="Times New Roman"/>
        </w:rPr>
        <w:t xml:space="preserve">acto de la educación financiera. </w:t>
      </w:r>
      <w:r w:rsidR="003956F3" w:rsidRPr="00043665">
        <w:rPr>
          <w:rFonts w:eastAsia="Times New Roman"/>
        </w:rPr>
        <w:t xml:space="preserve"> El Capítulo</w:t>
      </w:r>
      <w:r w:rsidR="009A042E" w:rsidRPr="00043665">
        <w:rPr>
          <w:rFonts w:eastAsia="Times New Roman"/>
        </w:rPr>
        <w:t xml:space="preserve"> 1, e</w:t>
      </w:r>
      <w:r w:rsidR="00C33C91" w:rsidRPr="00043665">
        <w:rPr>
          <w:rFonts w:eastAsia="Times New Roman"/>
        </w:rPr>
        <w:t>ste capítulo</w:t>
      </w:r>
      <w:r w:rsidR="00850ACC" w:rsidRPr="00043665">
        <w:rPr>
          <w:rFonts w:eastAsia="Times New Roman"/>
        </w:rPr>
        <w:t>,</w:t>
      </w:r>
      <w:r w:rsidR="00C33C91" w:rsidRPr="00043665">
        <w:rPr>
          <w:rFonts w:eastAsia="Times New Roman"/>
        </w:rPr>
        <w:t xml:space="preserve"> nos mostrará</w:t>
      </w:r>
      <w:r w:rsidR="009A042E" w:rsidRPr="00043665">
        <w:rPr>
          <w:rFonts w:eastAsia="Times New Roman"/>
        </w:rPr>
        <w:t xml:space="preserve"> el planteamiento del problema de investigación, antecedentes del problema, definición del problema, formulación de preguntas de investigación, planteamiento de los objetivos, general y específicos y por último en esta sección la justificación, donde se describirá por qué es importante este estudio</w:t>
      </w:r>
      <w:r w:rsidR="00850ACC" w:rsidRPr="00043665">
        <w:rPr>
          <w:rFonts w:eastAsia="Times New Roman"/>
        </w:rPr>
        <w:t>.</w:t>
      </w:r>
    </w:p>
    <w:p w14:paraId="3C835AB0" w14:textId="1E5118A5" w:rsidR="00917309" w:rsidRDefault="00917309" w:rsidP="00D24E85">
      <w:pPr>
        <w:pStyle w:val="TextoPrincipal"/>
        <w:spacing w:line="360" w:lineRule="auto"/>
        <w:rPr>
          <w:rFonts w:eastAsia="Times New Roman"/>
          <w:highlight w:val="yellow"/>
        </w:rPr>
      </w:pPr>
    </w:p>
    <w:p w14:paraId="04A86AEB" w14:textId="12E982E5" w:rsidR="009E59AB" w:rsidRPr="00043665" w:rsidRDefault="00917309" w:rsidP="009A042E">
      <w:pPr>
        <w:pStyle w:val="TextoPrincipal"/>
        <w:spacing w:line="360" w:lineRule="auto"/>
        <w:rPr>
          <w:rFonts w:eastAsia="Times New Roman"/>
        </w:rPr>
      </w:pPr>
      <w:r w:rsidRPr="00043665">
        <w:rPr>
          <w:rFonts w:eastAsia="Times New Roman"/>
        </w:rPr>
        <w:lastRenderedPageBreak/>
        <w:t xml:space="preserve">Capitulo II: Enfocado al Marco Teórico de la investigación, el cual estará dividido en </w:t>
      </w:r>
      <w:r w:rsidR="009A042E" w:rsidRPr="00043665">
        <w:rPr>
          <w:rFonts w:eastAsia="Times New Roman"/>
        </w:rPr>
        <w:t>m</w:t>
      </w:r>
      <w:r w:rsidRPr="00043665">
        <w:rPr>
          <w:rFonts w:eastAsia="Times New Roman"/>
        </w:rPr>
        <w:t>acro</w:t>
      </w:r>
      <w:r w:rsidR="009A042E" w:rsidRPr="00043665">
        <w:rPr>
          <w:rFonts w:eastAsia="Times New Roman"/>
        </w:rPr>
        <w:t>,</w:t>
      </w:r>
      <w:r w:rsidRPr="00043665">
        <w:rPr>
          <w:rFonts w:eastAsia="Times New Roman"/>
        </w:rPr>
        <w:t xml:space="preserve"> </w:t>
      </w:r>
      <w:r w:rsidR="009A042E" w:rsidRPr="00043665">
        <w:rPr>
          <w:rFonts w:eastAsia="Times New Roman"/>
        </w:rPr>
        <w:t>meso y m</w:t>
      </w:r>
      <w:r w:rsidRPr="00043665">
        <w:rPr>
          <w:rFonts w:eastAsia="Times New Roman"/>
        </w:rPr>
        <w:t>icro ento</w:t>
      </w:r>
      <w:r w:rsidR="009A042E" w:rsidRPr="00043665">
        <w:rPr>
          <w:rFonts w:eastAsia="Times New Roman"/>
        </w:rPr>
        <w:t>rno</w:t>
      </w:r>
      <w:r w:rsidR="00147CE5" w:rsidRPr="00043665">
        <w:rPr>
          <w:rFonts w:eastAsia="Times New Roman"/>
        </w:rPr>
        <w:t>,</w:t>
      </w:r>
      <w:r w:rsidR="00260191" w:rsidRPr="00043665">
        <w:rPr>
          <w:rFonts w:eastAsia="Times New Roman"/>
        </w:rPr>
        <w:t xml:space="preserve"> esto con el fin de apoyar el estudio que se propone analizar, en esta sección, también se expondrán teorías para dar sustentos a la investigación que se realizará, la metodología que se usará</w:t>
      </w:r>
      <w:r w:rsidR="004C4ABF" w:rsidRPr="00043665">
        <w:rPr>
          <w:rFonts w:eastAsia="Times New Roman"/>
        </w:rPr>
        <w:t>,</w:t>
      </w:r>
      <w:r w:rsidR="00260191" w:rsidRPr="00043665">
        <w:rPr>
          <w:rFonts w:eastAsia="Times New Roman"/>
        </w:rPr>
        <w:t xml:space="preserve"> las normas o leyes relacionadas </w:t>
      </w:r>
      <w:r w:rsidR="004C4ABF" w:rsidRPr="00043665">
        <w:rPr>
          <w:rFonts w:eastAsia="Times New Roman"/>
        </w:rPr>
        <w:t xml:space="preserve">al tema y conceptos fundamentales para el desarrollo de la misma. </w:t>
      </w:r>
    </w:p>
    <w:p w14:paraId="71FF4643" w14:textId="278F56C7" w:rsidR="004C4ABF" w:rsidRPr="00043665" w:rsidRDefault="004C4ABF" w:rsidP="008E2061">
      <w:pPr>
        <w:pStyle w:val="TextoPrincipal"/>
        <w:spacing w:line="360" w:lineRule="auto"/>
        <w:rPr>
          <w:rFonts w:eastAsia="Times New Roman"/>
        </w:rPr>
      </w:pPr>
      <w:r w:rsidRPr="00043665">
        <w:rPr>
          <w:rFonts w:eastAsia="Times New Roman"/>
        </w:rPr>
        <w:t xml:space="preserve">Capitulo </w:t>
      </w:r>
      <w:r w:rsidR="009102B1" w:rsidRPr="00043665">
        <w:rPr>
          <w:rFonts w:eastAsia="Times New Roman"/>
        </w:rPr>
        <w:t>III:</w:t>
      </w:r>
      <w:r w:rsidR="00043665">
        <w:rPr>
          <w:rFonts w:eastAsia="Times New Roman"/>
        </w:rPr>
        <w:t xml:space="preserve"> E</w:t>
      </w:r>
      <w:r w:rsidR="008E2061" w:rsidRPr="00043665">
        <w:rPr>
          <w:rFonts w:eastAsia="Times New Roman"/>
        </w:rPr>
        <w:t xml:space="preserve">n este capítulo se explicará de forma detallada como se llevará a cabo los procesos y </w:t>
      </w:r>
      <w:r w:rsidR="00D83E16" w:rsidRPr="00043665">
        <w:rPr>
          <w:rFonts w:eastAsia="Times New Roman"/>
        </w:rPr>
        <w:t>prácticas</w:t>
      </w:r>
      <w:r w:rsidR="008E2061" w:rsidRPr="00043665">
        <w:rPr>
          <w:rFonts w:eastAsia="Times New Roman"/>
        </w:rPr>
        <w:t xml:space="preserve"> que se realizaran como ser la elección del método, </w:t>
      </w:r>
      <w:r w:rsidR="009102B1" w:rsidRPr="00043665">
        <w:rPr>
          <w:rFonts w:eastAsia="Times New Roman"/>
        </w:rPr>
        <w:t>diseño,</w:t>
      </w:r>
      <w:r w:rsidR="008E2061" w:rsidRPr="00043665">
        <w:rPr>
          <w:rFonts w:eastAsia="Times New Roman"/>
        </w:rPr>
        <w:t xml:space="preserve"> enfoque, técnicas e instrumentos de recolección de datos. </w:t>
      </w:r>
    </w:p>
    <w:p w14:paraId="0CD00397" w14:textId="77777777" w:rsidR="00666A46" w:rsidRPr="00043665" w:rsidRDefault="00666A46" w:rsidP="008E2061">
      <w:pPr>
        <w:pStyle w:val="TextoPrincipal"/>
        <w:spacing w:line="360" w:lineRule="auto"/>
        <w:rPr>
          <w:rFonts w:eastAsia="Times New Roman"/>
        </w:rPr>
      </w:pPr>
      <w:r w:rsidRPr="00043665">
        <w:rPr>
          <w:rFonts w:eastAsia="Times New Roman"/>
        </w:rPr>
        <w:t xml:space="preserve">Capitulo IV: Se presentan los resultados y análisis de los datos obtenidos tras la aplicación del instrumento, el cual esta sección es crucial para interpretar los hallazgos y el impacto del programa. </w:t>
      </w:r>
    </w:p>
    <w:p w14:paraId="19C7468F" w14:textId="01448876" w:rsidR="00666A46" w:rsidRPr="00043665" w:rsidRDefault="009102B1" w:rsidP="008E2061">
      <w:pPr>
        <w:pStyle w:val="TextoPrincipal"/>
        <w:spacing w:line="360" w:lineRule="auto"/>
        <w:rPr>
          <w:rFonts w:eastAsia="Times New Roman"/>
        </w:rPr>
      </w:pPr>
      <w:r w:rsidRPr="00043665">
        <w:rPr>
          <w:rFonts w:eastAsia="Times New Roman"/>
        </w:rPr>
        <w:t>Capítulo</w:t>
      </w:r>
      <w:r w:rsidR="00666A46" w:rsidRPr="00043665">
        <w:rPr>
          <w:rFonts w:eastAsia="Times New Roman"/>
        </w:rPr>
        <w:t xml:space="preserve"> V: </w:t>
      </w:r>
      <w:r w:rsidRPr="00043665">
        <w:rPr>
          <w:rFonts w:eastAsia="Times New Roman"/>
        </w:rPr>
        <w:t>Se presentan las conclusiones en base al análisis realizado y se proponen las recomendaciones basados en los hallazgos que muestra</w:t>
      </w:r>
      <w:r w:rsidR="00114302" w:rsidRPr="00043665">
        <w:rPr>
          <w:rFonts w:eastAsia="Times New Roman"/>
        </w:rPr>
        <w:t>n los datos</w:t>
      </w:r>
      <w:r w:rsidRPr="00043665">
        <w:rPr>
          <w:rFonts w:eastAsia="Times New Roman"/>
        </w:rPr>
        <w:t xml:space="preserve">. </w:t>
      </w:r>
    </w:p>
    <w:p w14:paraId="53C6965D" w14:textId="2216D9F0" w:rsidR="009102B1" w:rsidRPr="00043665" w:rsidRDefault="009102B1" w:rsidP="008E2061">
      <w:pPr>
        <w:pStyle w:val="TextoPrincipal"/>
        <w:spacing w:line="360" w:lineRule="auto"/>
        <w:rPr>
          <w:rFonts w:eastAsia="Times New Roman"/>
        </w:rPr>
      </w:pPr>
      <w:r w:rsidRPr="00043665">
        <w:rPr>
          <w:rFonts w:eastAsia="Times New Roman"/>
        </w:rPr>
        <w:t xml:space="preserve">Capítulo VI: En este capítulo se presenta de forma detallada la propuesta de aplicabilidad que servirá como mejora en el ámbito empresarial para las emprendedoras que pertenecen al programa Mujeres BAC. </w:t>
      </w:r>
    </w:p>
    <w:p w14:paraId="4DD25D67" w14:textId="1A9EA052" w:rsidR="00EC790A" w:rsidRPr="00AE397E" w:rsidRDefault="004D17BE" w:rsidP="00AE397E">
      <w:pPr>
        <w:pStyle w:val="Ttulo2"/>
        <w:numPr>
          <w:ilvl w:val="1"/>
          <w:numId w:val="2"/>
        </w:numPr>
        <w:spacing w:line="360" w:lineRule="auto"/>
      </w:pPr>
      <w:bookmarkStart w:id="24" w:name="_Toc474331178"/>
      <w:bookmarkStart w:id="25" w:name="_Toc474331377"/>
      <w:bookmarkStart w:id="26" w:name="_Toc174603793"/>
      <w:r>
        <w:t>ANTECEDENTES DEL PROBLEMA</w:t>
      </w:r>
      <w:bookmarkEnd w:id="24"/>
      <w:bookmarkEnd w:id="25"/>
      <w:bookmarkEnd w:id="26"/>
    </w:p>
    <w:p w14:paraId="236FCC79" w14:textId="49580FDD" w:rsidR="00474CB9" w:rsidRDefault="00474CB9" w:rsidP="003F7A07">
      <w:pPr>
        <w:spacing w:after="120" w:line="360" w:lineRule="auto"/>
        <w:ind w:left="-20" w:right="-20" w:firstLine="720"/>
        <w:jc w:val="both"/>
        <w:rPr>
          <w:rFonts w:ascii="Times New Roman" w:eastAsia="Times New Roman" w:hAnsi="Times New Roman" w:cs="Times New Roman"/>
          <w:sz w:val="24"/>
          <w:szCs w:val="24"/>
          <w:lang w:val="es-419"/>
        </w:rPr>
      </w:pPr>
      <w:r w:rsidRPr="00043665">
        <w:rPr>
          <w:rFonts w:ascii="Times New Roman" w:eastAsia="Times New Roman" w:hAnsi="Times New Roman" w:cs="Times New Roman"/>
          <w:sz w:val="24"/>
          <w:szCs w:val="24"/>
          <w:lang w:val="es-419"/>
        </w:rPr>
        <w:t xml:space="preserve">La educación financiera se ha convertido en una prioridad para las instituciones públicas, Organismos como ser; la Organización para la cooperación y el Desarrollo Económicos, El Banco </w:t>
      </w:r>
      <w:r w:rsidR="00FD0401" w:rsidRPr="00043665">
        <w:rPr>
          <w:rFonts w:ascii="Times New Roman" w:eastAsia="Times New Roman" w:hAnsi="Times New Roman" w:cs="Times New Roman"/>
          <w:sz w:val="24"/>
          <w:szCs w:val="24"/>
          <w:lang w:val="es-419"/>
        </w:rPr>
        <w:t xml:space="preserve">Mundial, La Comisión </w:t>
      </w:r>
      <w:r w:rsidR="003F7A07" w:rsidRPr="00043665">
        <w:rPr>
          <w:rFonts w:ascii="Times New Roman" w:eastAsia="Times New Roman" w:hAnsi="Times New Roman" w:cs="Times New Roman"/>
          <w:sz w:val="24"/>
          <w:szCs w:val="24"/>
          <w:lang w:val="es-419"/>
        </w:rPr>
        <w:t>Económica</w:t>
      </w:r>
      <w:r w:rsidR="00FD0401" w:rsidRPr="00043665">
        <w:rPr>
          <w:rFonts w:ascii="Times New Roman" w:eastAsia="Times New Roman" w:hAnsi="Times New Roman" w:cs="Times New Roman"/>
          <w:sz w:val="24"/>
          <w:szCs w:val="24"/>
          <w:lang w:val="es-419"/>
        </w:rPr>
        <w:t xml:space="preserve"> para América Latina y el Caribe y El Banco Interamericano de Desarrollo, han elegido estos temas como prioritarios y han desarrollado diversos foros, capacitaciones, investigaciones, publicaciones y programas</w:t>
      </w:r>
      <w:r w:rsidR="003F7A07" w:rsidRPr="00043665">
        <w:rPr>
          <w:rFonts w:ascii="Times New Roman" w:eastAsia="Times New Roman" w:hAnsi="Times New Roman" w:cs="Times New Roman"/>
          <w:sz w:val="24"/>
          <w:szCs w:val="24"/>
          <w:lang w:val="es-419"/>
        </w:rPr>
        <w:t>,</w:t>
      </w:r>
      <w:r w:rsidR="00FD0401" w:rsidRPr="00043665">
        <w:rPr>
          <w:rFonts w:ascii="Times New Roman" w:eastAsia="Times New Roman" w:hAnsi="Times New Roman" w:cs="Times New Roman"/>
          <w:sz w:val="24"/>
          <w:szCs w:val="24"/>
          <w:lang w:val="es-419"/>
        </w:rPr>
        <w:t xml:space="preserve"> con el fin</w:t>
      </w:r>
      <w:r w:rsidR="003F7A07" w:rsidRPr="00043665">
        <w:rPr>
          <w:rFonts w:ascii="Times New Roman" w:eastAsia="Times New Roman" w:hAnsi="Times New Roman" w:cs="Times New Roman"/>
          <w:sz w:val="24"/>
          <w:szCs w:val="24"/>
          <w:lang w:val="es-419"/>
        </w:rPr>
        <w:t xml:space="preserve"> </w:t>
      </w:r>
      <w:r w:rsidR="00FD0401" w:rsidRPr="00043665">
        <w:rPr>
          <w:rFonts w:ascii="Times New Roman" w:eastAsia="Times New Roman" w:hAnsi="Times New Roman" w:cs="Times New Roman"/>
          <w:sz w:val="24"/>
          <w:szCs w:val="24"/>
          <w:lang w:val="es-419"/>
        </w:rPr>
        <w:t>de que la educación financiera, se considere relevante tantos pa</w:t>
      </w:r>
      <w:r w:rsidR="002F7F88" w:rsidRPr="00043665">
        <w:rPr>
          <w:rFonts w:ascii="Times New Roman" w:eastAsia="Times New Roman" w:hAnsi="Times New Roman" w:cs="Times New Roman"/>
          <w:sz w:val="24"/>
          <w:szCs w:val="24"/>
          <w:lang w:val="es-419"/>
        </w:rPr>
        <w:t xml:space="preserve">ra los ente públicos y privados </w:t>
      </w:r>
      <w:r w:rsidR="008E1101" w:rsidRPr="00043665">
        <w:rPr>
          <w:rFonts w:ascii="Times New Roman" w:eastAsia="Times New Roman" w:hAnsi="Times New Roman" w:cs="Times New Roman"/>
          <w:sz w:val="24"/>
          <w:szCs w:val="24"/>
          <w:lang w:val="es-419"/>
        </w:rPr>
        <w:t>Marshall (</w:t>
      </w:r>
      <w:r w:rsidR="002F7F88" w:rsidRPr="00043665">
        <w:rPr>
          <w:rFonts w:ascii="Times New Roman" w:eastAsia="Times New Roman" w:hAnsi="Times New Roman" w:cs="Times New Roman"/>
          <w:sz w:val="24"/>
          <w:szCs w:val="24"/>
          <w:lang w:val="es-419"/>
        </w:rPr>
        <w:t>2014)</w:t>
      </w:r>
      <w:r w:rsidR="00FD0401" w:rsidRPr="00043665">
        <w:rPr>
          <w:rFonts w:ascii="Times New Roman" w:eastAsia="Times New Roman" w:hAnsi="Times New Roman" w:cs="Times New Roman"/>
          <w:sz w:val="24"/>
          <w:szCs w:val="24"/>
          <w:lang w:val="es-419"/>
        </w:rPr>
        <w:t>.</w:t>
      </w:r>
      <w:r w:rsidR="00FD0401">
        <w:rPr>
          <w:rFonts w:ascii="Times New Roman" w:eastAsia="Times New Roman" w:hAnsi="Times New Roman" w:cs="Times New Roman"/>
          <w:sz w:val="24"/>
          <w:szCs w:val="24"/>
          <w:lang w:val="es-419"/>
        </w:rPr>
        <w:t xml:space="preserve">   </w:t>
      </w:r>
    </w:p>
    <w:p w14:paraId="4527B27D" w14:textId="6A954924" w:rsidR="00CE69FA" w:rsidRPr="00B814E5" w:rsidRDefault="00F54793" w:rsidP="00B814E5">
      <w:pPr>
        <w:spacing w:after="120" w:line="360" w:lineRule="auto"/>
        <w:ind w:left="-20" w:right="-20" w:firstLine="720"/>
        <w:jc w:val="both"/>
        <w:rPr>
          <w:rFonts w:ascii="Times New Roman" w:eastAsia="Times New Roman" w:hAnsi="Times New Roman" w:cs="Times New Roman"/>
          <w:sz w:val="24"/>
          <w:szCs w:val="24"/>
          <w:lang w:val="es-419"/>
        </w:rPr>
      </w:pPr>
      <w:r w:rsidRPr="00F54793">
        <w:rPr>
          <w:rFonts w:ascii="Times New Roman" w:eastAsia="Times New Roman" w:hAnsi="Times New Roman" w:cs="Times New Roman"/>
          <w:sz w:val="24"/>
          <w:szCs w:val="24"/>
          <w:lang w:val="es-419"/>
        </w:rPr>
        <w:t xml:space="preserve">En Honduras el enfoque en la educación financiera para emprendedores ha ido evolucionando con el tiempo, existen programas que son impartidos por la Comisión Nacional de Bancos y Seguros (CNBS), la Cámara de Comercio e Industria de Tegucigalpa, Instituto de Formación profesional, instituciones financieras y empresas privadas que están interesados en promover la educación financiera para contribuir a un </w:t>
      </w:r>
      <w:bookmarkStart w:id="27" w:name="_Int_qbx1Q3uB"/>
      <w:r w:rsidR="00B814E5">
        <w:rPr>
          <w:rFonts w:ascii="Times New Roman" w:eastAsia="Times New Roman" w:hAnsi="Times New Roman" w:cs="Times New Roman"/>
          <w:sz w:val="24"/>
          <w:szCs w:val="24"/>
          <w:lang w:val="es-419"/>
        </w:rPr>
        <w:t>entorno empresarial más sólido.</w:t>
      </w:r>
    </w:p>
    <w:p w14:paraId="69657289" w14:textId="0E8FFE9E" w:rsidR="00F54793" w:rsidRPr="007F0335" w:rsidRDefault="3C1D2619" w:rsidP="00F54793">
      <w:pPr>
        <w:pStyle w:val="TextoPrincipal"/>
        <w:spacing w:line="360" w:lineRule="auto"/>
      </w:pPr>
      <w:r>
        <w:t xml:space="preserve">Existen muchos programas para el financiamiento de capital de trabajo, sin embargo, la </w:t>
      </w:r>
      <w:r>
        <w:lastRenderedPageBreak/>
        <w:t>mayor parte de los emprendedores no están familiarizados con el sistema financiero nacional y por ende cuentan con desconocimientos de los diferentes tipos de programas que existen para apoyar a los pequeños emprendedores.</w:t>
      </w:r>
      <w:bookmarkEnd w:id="27"/>
      <w:r>
        <w:t xml:space="preserve"> </w:t>
      </w:r>
    </w:p>
    <w:p w14:paraId="208BD98D" w14:textId="381C251B" w:rsidR="00F54793" w:rsidRPr="00F54793" w:rsidRDefault="3C1D2619" w:rsidP="3C1D2619">
      <w:pPr>
        <w:spacing w:after="120" w:line="360" w:lineRule="auto"/>
        <w:ind w:left="-20" w:right="-20" w:firstLine="720"/>
        <w:jc w:val="both"/>
        <w:rPr>
          <w:rFonts w:ascii="Times New Roman" w:eastAsiaTheme="minorEastAsia" w:hAnsi="Times New Roman" w:cs="Times New Roman"/>
          <w:sz w:val="24"/>
          <w:szCs w:val="24"/>
          <w:lang w:val="es-419"/>
        </w:rPr>
      </w:pPr>
      <w:r w:rsidRPr="3C1D2619">
        <w:rPr>
          <w:rFonts w:ascii="Times New Roman" w:eastAsiaTheme="minorEastAsia" w:hAnsi="Times New Roman" w:cs="Times New Roman"/>
          <w:sz w:val="24"/>
          <w:szCs w:val="24"/>
          <w:lang w:val="es-419"/>
        </w:rPr>
        <w:t>Entre esos programas como impulso a los emprendedores están Voces Vitales, Bazar del Sábado, Servicio Nacional de Emprendimiento y de Pequeños Negocios-SENPRENDE, Mujeres en las Artes, Word visión, ChildFund, Adicional se encuentra programas financieros para el apoyo a los emprendedores como ser MiPymes del BCIE, prestamos MiPymes y microfinanzas de BANPAIS, Mujeres BAC de BAC Honduras. Programas pequeños emprendedores de Banco Ficohsa.</w:t>
      </w:r>
    </w:p>
    <w:p w14:paraId="3778FA6C" w14:textId="7708AE66" w:rsidR="00F54793" w:rsidRPr="00ED4BC7" w:rsidRDefault="00F54793" w:rsidP="00ED4BC7">
      <w:pPr>
        <w:pStyle w:val="TextoPrincipal"/>
        <w:spacing w:line="360" w:lineRule="auto"/>
        <w:rPr>
          <w:rFonts w:eastAsia="Times New Roman"/>
        </w:rPr>
      </w:pPr>
      <w:r>
        <w:t>Según cifras de la CNBS al cierre del 2023 se financiaron por parte del sistema financiero nacional L 45.9 Millones en el rubro Comercio siendo esto un dato importante ya que la banca nacional está apoyando con financiamientos para e</w:t>
      </w:r>
      <w:r w:rsidR="002E53C1">
        <w:t xml:space="preserve">l crecimiento de los negocios </w:t>
      </w:r>
      <w:r w:rsidRPr="5548DB7B">
        <w:rPr>
          <w:rFonts w:eastAsia="Times New Roman"/>
        </w:rPr>
        <w:t>(</w:t>
      </w:r>
      <w:r w:rsidR="002E53C1">
        <w:rPr>
          <w:rFonts w:eastAsia="Times New Roman"/>
          <w:i/>
          <w:iCs/>
        </w:rPr>
        <w:t>CNBS,2023).</w:t>
      </w:r>
      <w:r w:rsidRPr="5548DB7B">
        <w:rPr>
          <w:rFonts w:eastAsia="Times New Roman"/>
        </w:rPr>
        <w:t xml:space="preserve"> </w:t>
      </w:r>
    </w:p>
    <w:p w14:paraId="70E1CA82" w14:textId="0C816380" w:rsidR="00EF49B6" w:rsidRPr="0004786F" w:rsidRDefault="3C1D2619" w:rsidP="3C1D2619">
      <w:pPr>
        <w:pStyle w:val="Descripcin"/>
        <w:rPr>
          <w:rFonts w:ascii="Times New Roman" w:hAnsi="Times New Roman" w:cs="Times New Roman"/>
          <w:b/>
          <w:bCs/>
          <w:i w:val="0"/>
          <w:iCs w:val="0"/>
          <w:color w:val="000000" w:themeColor="text1"/>
          <w:sz w:val="24"/>
          <w:szCs w:val="24"/>
          <w:lang w:val="es-419"/>
        </w:rPr>
      </w:pPr>
      <w:bookmarkStart w:id="28" w:name="_Toc174604026"/>
      <w:r w:rsidRPr="3C1D2619">
        <w:rPr>
          <w:rFonts w:ascii="Times New Roman" w:hAnsi="Times New Roman" w:cs="Times New Roman"/>
          <w:b/>
          <w:bCs/>
          <w:i w:val="0"/>
          <w:iCs w:val="0"/>
          <w:sz w:val="24"/>
          <w:szCs w:val="24"/>
          <w:lang w:val="es-419"/>
        </w:rPr>
        <w:t xml:space="preserve">Tabla  </w:t>
      </w:r>
      <w:r w:rsidR="003E20B3">
        <w:rPr>
          <w:rFonts w:ascii="Times New Roman" w:hAnsi="Times New Roman" w:cs="Times New Roman"/>
          <w:b/>
          <w:bCs/>
          <w:i w:val="0"/>
          <w:iCs w:val="0"/>
          <w:sz w:val="24"/>
          <w:szCs w:val="24"/>
          <w:lang w:val="es-419"/>
        </w:rPr>
        <w:fldChar w:fldCharType="begin"/>
      </w:r>
      <w:r w:rsidR="003E20B3">
        <w:rPr>
          <w:rFonts w:ascii="Times New Roman" w:hAnsi="Times New Roman" w:cs="Times New Roman"/>
          <w:b/>
          <w:bCs/>
          <w:i w:val="0"/>
          <w:iCs w:val="0"/>
          <w:sz w:val="24"/>
          <w:szCs w:val="24"/>
          <w:lang w:val="es-419"/>
        </w:rPr>
        <w:instrText xml:space="preserve"> SEQ Tabla_ \* ARABIC </w:instrText>
      </w:r>
      <w:r w:rsidR="003E20B3">
        <w:rPr>
          <w:rFonts w:ascii="Times New Roman" w:hAnsi="Times New Roman" w:cs="Times New Roman"/>
          <w:b/>
          <w:bCs/>
          <w:i w:val="0"/>
          <w:iCs w:val="0"/>
          <w:sz w:val="24"/>
          <w:szCs w:val="24"/>
          <w:lang w:val="es-419"/>
        </w:rPr>
        <w:fldChar w:fldCharType="separate"/>
      </w:r>
      <w:r w:rsidR="00591573">
        <w:rPr>
          <w:rFonts w:ascii="Times New Roman" w:hAnsi="Times New Roman" w:cs="Times New Roman"/>
          <w:b/>
          <w:bCs/>
          <w:i w:val="0"/>
          <w:iCs w:val="0"/>
          <w:noProof/>
          <w:sz w:val="24"/>
          <w:szCs w:val="24"/>
          <w:lang w:val="es-419"/>
        </w:rPr>
        <w:t>1</w:t>
      </w:r>
      <w:r w:rsidR="003E20B3">
        <w:rPr>
          <w:rFonts w:ascii="Times New Roman" w:hAnsi="Times New Roman" w:cs="Times New Roman"/>
          <w:b/>
          <w:bCs/>
          <w:i w:val="0"/>
          <w:iCs w:val="0"/>
          <w:sz w:val="24"/>
          <w:szCs w:val="24"/>
          <w:lang w:val="es-419"/>
        </w:rPr>
        <w:fldChar w:fldCharType="end"/>
      </w:r>
      <w:r w:rsidRPr="3C1D2619">
        <w:rPr>
          <w:rFonts w:ascii="Times New Roman" w:hAnsi="Times New Roman" w:cs="Times New Roman"/>
          <w:b/>
          <w:bCs/>
          <w:i w:val="0"/>
          <w:iCs w:val="0"/>
          <w:sz w:val="24"/>
          <w:szCs w:val="24"/>
          <w:lang w:val="es-419"/>
        </w:rPr>
        <w:t xml:space="preserve"> Distribución de montos de préstamos de acuerdo con el rubro</w:t>
      </w:r>
      <w:bookmarkEnd w:id="28"/>
    </w:p>
    <w:tbl>
      <w:tblPr>
        <w:tblW w:w="0" w:type="auto"/>
        <w:jc w:val="center"/>
        <w:tblLayout w:type="fixed"/>
        <w:tblLook w:val="06A0" w:firstRow="1" w:lastRow="0" w:firstColumn="1" w:lastColumn="0" w:noHBand="1" w:noVBand="1"/>
      </w:tblPr>
      <w:tblGrid>
        <w:gridCol w:w="3590"/>
        <w:gridCol w:w="3326"/>
        <w:gridCol w:w="1590"/>
      </w:tblGrid>
      <w:tr w:rsidR="00F54793" w14:paraId="3979338C" w14:textId="77777777" w:rsidTr="3C1D2619">
        <w:trPr>
          <w:trHeight w:val="476"/>
          <w:jc w:val="center"/>
        </w:trPr>
        <w:tc>
          <w:tcPr>
            <w:tcW w:w="3590" w:type="dxa"/>
            <w:tcBorders>
              <w:top w:val="single" w:sz="4" w:space="0" w:color="auto"/>
              <w:left w:val="single" w:sz="8" w:space="0" w:color="auto"/>
              <w:bottom w:val="single" w:sz="8" w:space="0" w:color="auto"/>
              <w:right w:val="nil"/>
            </w:tcBorders>
            <w:shd w:val="clear" w:color="auto" w:fill="C6E0B4"/>
            <w:tcMar>
              <w:top w:w="15" w:type="dxa"/>
              <w:left w:w="15" w:type="dxa"/>
              <w:right w:w="15" w:type="dxa"/>
            </w:tcMar>
            <w:vAlign w:val="bottom"/>
          </w:tcPr>
          <w:p w14:paraId="5A60817A" w14:textId="77777777" w:rsidR="00F54793" w:rsidRDefault="00F54793" w:rsidP="00F76DA3">
            <w:r w:rsidRPr="5548DB7B">
              <w:rPr>
                <w:rFonts w:ascii="Times New Roman" w:eastAsia="Times New Roman" w:hAnsi="Times New Roman" w:cs="Times New Roman"/>
                <w:b/>
                <w:bCs/>
                <w:color w:val="000000" w:themeColor="text1"/>
                <w:sz w:val="20"/>
                <w:szCs w:val="20"/>
              </w:rPr>
              <w:t xml:space="preserve">DESTINO </w:t>
            </w:r>
          </w:p>
        </w:tc>
        <w:tc>
          <w:tcPr>
            <w:tcW w:w="3326" w:type="dxa"/>
            <w:tcBorders>
              <w:top w:val="nil"/>
              <w:left w:val="nil"/>
              <w:bottom w:val="single" w:sz="8" w:space="0" w:color="auto"/>
              <w:right w:val="single" w:sz="8" w:space="0" w:color="auto"/>
            </w:tcBorders>
            <w:shd w:val="clear" w:color="auto" w:fill="C6E0B4"/>
            <w:tcMar>
              <w:top w:w="15" w:type="dxa"/>
              <w:left w:w="15" w:type="dxa"/>
              <w:right w:w="15" w:type="dxa"/>
            </w:tcMar>
            <w:vAlign w:val="bottom"/>
          </w:tcPr>
          <w:p w14:paraId="4353FC16" w14:textId="77777777" w:rsidR="00F54793" w:rsidRDefault="00F54793" w:rsidP="00F76DA3">
            <w:r w:rsidRPr="5548DB7B">
              <w:rPr>
                <w:rFonts w:ascii="Times New Roman" w:eastAsia="Times New Roman" w:hAnsi="Times New Roman" w:cs="Times New Roman"/>
                <w:b/>
                <w:bCs/>
                <w:color w:val="000000" w:themeColor="text1"/>
                <w:sz w:val="20"/>
                <w:szCs w:val="20"/>
              </w:rPr>
              <w:t>Total, Miles de Lempiras</w:t>
            </w:r>
          </w:p>
        </w:tc>
        <w:tc>
          <w:tcPr>
            <w:tcW w:w="1590" w:type="dxa"/>
            <w:tcBorders>
              <w:top w:val="nil"/>
              <w:left w:val="single" w:sz="8" w:space="0" w:color="auto"/>
              <w:bottom w:val="single" w:sz="8" w:space="0" w:color="auto"/>
              <w:right w:val="single" w:sz="8" w:space="0" w:color="auto"/>
            </w:tcBorders>
            <w:shd w:val="clear" w:color="auto" w:fill="C6E0B4"/>
            <w:tcMar>
              <w:top w:w="15" w:type="dxa"/>
              <w:left w:w="15" w:type="dxa"/>
              <w:right w:w="15" w:type="dxa"/>
            </w:tcMar>
            <w:vAlign w:val="bottom"/>
          </w:tcPr>
          <w:p w14:paraId="07FABEDF" w14:textId="77777777" w:rsidR="00F54793" w:rsidRDefault="00F54793" w:rsidP="00F76DA3">
            <w:r w:rsidRPr="5548DB7B">
              <w:rPr>
                <w:rFonts w:ascii="Times New Roman" w:eastAsia="Times New Roman" w:hAnsi="Times New Roman" w:cs="Times New Roman"/>
                <w:b/>
                <w:bCs/>
                <w:color w:val="000000" w:themeColor="text1"/>
                <w:sz w:val="20"/>
                <w:szCs w:val="20"/>
              </w:rPr>
              <w:t xml:space="preserve">Porcentajes </w:t>
            </w:r>
          </w:p>
        </w:tc>
      </w:tr>
      <w:tr w:rsidR="00F54793" w14:paraId="04583CA9" w14:textId="77777777" w:rsidTr="3C1D2619">
        <w:trPr>
          <w:trHeight w:val="266"/>
          <w:jc w:val="center"/>
        </w:trPr>
        <w:tc>
          <w:tcPr>
            <w:tcW w:w="3590" w:type="dxa"/>
            <w:tcBorders>
              <w:top w:val="single" w:sz="8" w:space="0" w:color="auto"/>
              <w:left w:val="single" w:sz="8" w:space="0" w:color="auto"/>
              <w:bottom w:val="nil"/>
              <w:right w:val="nil"/>
            </w:tcBorders>
            <w:tcMar>
              <w:top w:w="15" w:type="dxa"/>
              <w:left w:w="15" w:type="dxa"/>
              <w:right w:w="15" w:type="dxa"/>
            </w:tcMar>
            <w:vAlign w:val="bottom"/>
          </w:tcPr>
          <w:p w14:paraId="79BB6716" w14:textId="77777777" w:rsidR="00F54793" w:rsidRDefault="00F54793" w:rsidP="00F76DA3">
            <w:r w:rsidRPr="5548DB7B">
              <w:rPr>
                <w:rFonts w:ascii="Times New Roman" w:eastAsia="Times New Roman" w:hAnsi="Times New Roman" w:cs="Times New Roman"/>
                <w:color w:val="000000" w:themeColor="text1"/>
                <w:sz w:val="20"/>
                <w:szCs w:val="20"/>
              </w:rPr>
              <w:t>Agricultura</w:t>
            </w:r>
          </w:p>
        </w:tc>
        <w:tc>
          <w:tcPr>
            <w:tcW w:w="3326" w:type="dxa"/>
            <w:tcBorders>
              <w:top w:val="single" w:sz="8" w:space="0" w:color="auto"/>
              <w:left w:val="nil"/>
              <w:bottom w:val="nil"/>
              <w:right w:val="single" w:sz="8" w:space="0" w:color="auto"/>
            </w:tcBorders>
            <w:tcMar>
              <w:top w:w="15" w:type="dxa"/>
              <w:left w:w="15" w:type="dxa"/>
              <w:right w:w="15" w:type="dxa"/>
            </w:tcMar>
            <w:vAlign w:val="bottom"/>
          </w:tcPr>
          <w:p w14:paraId="256EA00B" w14:textId="77777777" w:rsidR="00F54793" w:rsidRDefault="00F54793" w:rsidP="00F76DA3">
            <w:pPr>
              <w:jc w:val="center"/>
            </w:pPr>
            <w:r w:rsidRPr="5548DB7B">
              <w:rPr>
                <w:rFonts w:ascii="Times New Roman" w:eastAsia="Times New Roman" w:hAnsi="Times New Roman" w:cs="Times New Roman"/>
                <w:color w:val="000000" w:themeColor="text1"/>
                <w:sz w:val="20"/>
                <w:szCs w:val="20"/>
              </w:rPr>
              <w:t>6,417,088.20</w:t>
            </w:r>
          </w:p>
        </w:tc>
        <w:tc>
          <w:tcPr>
            <w:tcW w:w="1590" w:type="dxa"/>
            <w:tcBorders>
              <w:top w:val="single" w:sz="8" w:space="0" w:color="auto"/>
              <w:left w:val="single" w:sz="8" w:space="0" w:color="auto"/>
              <w:bottom w:val="nil"/>
              <w:right w:val="single" w:sz="8" w:space="0" w:color="auto"/>
            </w:tcBorders>
            <w:tcMar>
              <w:top w:w="15" w:type="dxa"/>
              <w:left w:w="15" w:type="dxa"/>
              <w:right w:w="15" w:type="dxa"/>
            </w:tcMar>
            <w:vAlign w:val="bottom"/>
          </w:tcPr>
          <w:p w14:paraId="1FFE92F3" w14:textId="77777777" w:rsidR="00F54793" w:rsidRDefault="00F54793" w:rsidP="00F76DA3">
            <w:pPr>
              <w:jc w:val="center"/>
            </w:pPr>
            <w:r w:rsidRPr="5548DB7B">
              <w:rPr>
                <w:rFonts w:ascii="Calibri" w:eastAsia="Calibri" w:hAnsi="Calibri" w:cs="Calibri"/>
                <w:color w:val="000000" w:themeColor="text1"/>
              </w:rPr>
              <w:t>2.09%</w:t>
            </w:r>
          </w:p>
        </w:tc>
      </w:tr>
      <w:tr w:rsidR="00F54793" w14:paraId="4E36224A" w14:textId="77777777" w:rsidTr="3C1D2619">
        <w:trPr>
          <w:trHeight w:val="266"/>
          <w:jc w:val="center"/>
        </w:trPr>
        <w:tc>
          <w:tcPr>
            <w:tcW w:w="3590" w:type="dxa"/>
            <w:tcBorders>
              <w:top w:val="nil"/>
              <w:left w:val="single" w:sz="8" w:space="0" w:color="auto"/>
              <w:bottom w:val="nil"/>
              <w:right w:val="nil"/>
            </w:tcBorders>
            <w:tcMar>
              <w:top w:w="15" w:type="dxa"/>
              <w:left w:w="15" w:type="dxa"/>
              <w:right w:w="15" w:type="dxa"/>
            </w:tcMar>
            <w:vAlign w:val="bottom"/>
          </w:tcPr>
          <w:p w14:paraId="481BE4B4" w14:textId="77777777" w:rsidR="00F54793" w:rsidRDefault="00F54793" w:rsidP="00F76DA3">
            <w:r w:rsidRPr="5548DB7B">
              <w:rPr>
                <w:rFonts w:ascii="Times New Roman" w:eastAsia="Times New Roman" w:hAnsi="Times New Roman" w:cs="Times New Roman"/>
                <w:color w:val="000000" w:themeColor="text1"/>
                <w:sz w:val="20"/>
                <w:szCs w:val="20"/>
              </w:rPr>
              <w:t>Selvicultura</w:t>
            </w:r>
          </w:p>
        </w:tc>
        <w:tc>
          <w:tcPr>
            <w:tcW w:w="3326" w:type="dxa"/>
            <w:tcBorders>
              <w:top w:val="nil"/>
              <w:left w:val="nil"/>
              <w:bottom w:val="nil"/>
              <w:right w:val="single" w:sz="8" w:space="0" w:color="auto"/>
            </w:tcBorders>
            <w:tcMar>
              <w:top w:w="15" w:type="dxa"/>
              <w:left w:w="15" w:type="dxa"/>
              <w:right w:w="15" w:type="dxa"/>
            </w:tcMar>
            <w:vAlign w:val="bottom"/>
          </w:tcPr>
          <w:p w14:paraId="7121A7E7" w14:textId="77777777" w:rsidR="00F54793" w:rsidRDefault="00F54793" w:rsidP="00F76DA3">
            <w:pPr>
              <w:jc w:val="center"/>
            </w:pPr>
            <w:r w:rsidRPr="5548DB7B">
              <w:rPr>
                <w:rFonts w:ascii="Times New Roman" w:eastAsia="Times New Roman" w:hAnsi="Times New Roman" w:cs="Times New Roman"/>
                <w:color w:val="000000" w:themeColor="text1"/>
                <w:sz w:val="20"/>
                <w:szCs w:val="20"/>
              </w:rPr>
              <w:t>11,897.00</w:t>
            </w: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333332F1" w14:textId="77777777" w:rsidR="00F54793" w:rsidRDefault="00F54793" w:rsidP="00F76DA3">
            <w:pPr>
              <w:jc w:val="center"/>
            </w:pPr>
            <w:r w:rsidRPr="5548DB7B">
              <w:rPr>
                <w:rFonts w:ascii="Calibri" w:eastAsia="Calibri" w:hAnsi="Calibri" w:cs="Calibri"/>
                <w:color w:val="000000" w:themeColor="text1"/>
              </w:rPr>
              <w:t>0.00%</w:t>
            </w:r>
          </w:p>
        </w:tc>
      </w:tr>
      <w:tr w:rsidR="00F54793" w14:paraId="4FFEE5C4" w14:textId="77777777" w:rsidTr="3C1D2619">
        <w:trPr>
          <w:trHeight w:val="266"/>
          <w:jc w:val="center"/>
        </w:trPr>
        <w:tc>
          <w:tcPr>
            <w:tcW w:w="3590" w:type="dxa"/>
            <w:tcBorders>
              <w:top w:val="nil"/>
              <w:left w:val="single" w:sz="8" w:space="0" w:color="auto"/>
              <w:bottom w:val="nil"/>
              <w:right w:val="nil"/>
            </w:tcBorders>
            <w:tcMar>
              <w:top w:w="15" w:type="dxa"/>
              <w:left w:w="15" w:type="dxa"/>
              <w:right w:w="15" w:type="dxa"/>
            </w:tcMar>
            <w:vAlign w:val="bottom"/>
          </w:tcPr>
          <w:p w14:paraId="0DCE4974" w14:textId="77777777" w:rsidR="00F54793" w:rsidRDefault="00F54793" w:rsidP="00F76DA3">
            <w:r w:rsidRPr="5548DB7B">
              <w:rPr>
                <w:rFonts w:ascii="Times New Roman" w:eastAsia="Times New Roman" w:hAnsi="Times New Roman" w:cs="Times New Roman"/>
                <w:color w:val="000000" w:themeColor="text1"/>
                <w:sz w:val="20"/>
                <w:szCs w:val="20"/>
              </w:rPr>
              <w:t>Ganadería</w:t>
            </w:r>
          </w:p>
        </w:tc>
        <w:tc>
          <w:tcPr>
            <w:tcW w:w="3326" w:type="dxa"/>
            <w:tcBorders>
              <w:top w:val="nil"/>
              <w:left w:val="nil"/>
              <w:bottom w:val="nil"/>
              <w:right w:val="single" w:sz="8" w:space="0" w:color="auto"/>
            </w:tcBorders>
            <w:tcMar>
              <w:top w:w="15" w:type="dxa"/>
              <w:left w:w="15" w:type="dxa"/>
              <w:right w:w="15" w:type="dxa"/>
            </w:tcMar>
            <w:vAlign w:val="bottom"/>
          </w:tcPr>
          <w:p w14:paraId="3DE48F14" w14:textId="77777777" w:rsidR="00F54793" w:rsidRDefault="00F54793" w:rsidP="00F76DA3">
            <w:pPr>
              <w:jc w:val="center"/>
            </w:pPr>
            <w:r w:rsidRPr="5548DB7B">
              <w:rPr>
                <w:rFonts w:ascii="Times New Roman" w:eastAsia="Times New Roman" w:hAnsi="Times New Roman" w:cs="Times New Roman"/>
                <w:color w:val="000000" w:themeColor="text1"/>
                <w:sz w:val="20"/>
                <w:szCs w:val="20"/>
              </w:rPr>
              <w:t>1,420,283.30</w:t>
            </w: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0451C4FE" w14:textId="77777777" w:rsidR="00F54793" w:rsidRDefault="00F54793" w:rsidP="00F76DA3">
            <w:pPr>
              <w:jc w:val="center"/>
            </w:pPr>
            <w:r w:rsidRPr="5548DB7B">
              <w:rPr>
                <w:rFonts w:ascii="Calibri" w:eastAsia="Calibri" w:hAnsi="Calibri" w:cs="Calibri"/>
                <w:color w:val="000000" w:themeColor="text1"/>
              </w:rPr>
              <w:t>0.46%</w:t>
            </w:r>
          </w:p>
        </w:tc>
      </w:tr>
      <w:tr w:rsidR="00F54793" w14:paraId="2660F564" w14:textId="77777777" w:rsidTr="3C1D2619">
        <w:trPr>
          <w:trHeight w:val="266"/>
          <w:jc w:val="center"/>
        </w:trPr>
        <w:tc>
          <w:tcPr>
            <w:tcW w:w="3590" w:type="dxa"/>
            <w:tcBorders>
              <w:top w:val="nil"/>
              <w:left w:val="single" w:sz="8" w:space="0" w:color="auto"/>
              <w:bottom w:val="nil"/>
              <w:right w:val="nil"/>
            </w:tcBorders>
            <w:tcMar>
              <w:top w:w="15" w:type="dxa"/>
              <w:left w:w="15" w:type="dxa"/>
              <w:right w:w="15" w:type="dxa"/>
            </w:tcMar>
            <w:vAlign w:val="bottom"/>
          </w:tcPr>
          <w:p w14:paraId="00C17177" w14:textId="77777777" w:rsidR="00F54793" w:rsidRDefault="00F54793" w:rsidP="00F76DA3">
            <w:r w:rsidRPr="5548DB7B">
              <w:rPr>
                <w:rFonts w:ascii="Times New Roman" w:eastAsia="Times New Roman" w:hAnsi="Times New Roman" w:cs="Times New Roman"/>
                <w:color w:val="000000" w:themeColor="text1"/>
                <w:sz w:val="20"/>
                <w:szCs w:val="20"/>
              </w:rPr>
              <w:t>Avicultura</w:t>
            </w:r>
          </w:p>
        </w:tc>
        <w:tc>
          <w:tcPr>
            <w:tcW w:w="3326" w:type="dxa"/>
            <w:tcBorders>
              <w:top w:val="nil"/>
              <w:left w:val="nil"/>
              <w:bottom w:val="nil"/>
              <w:right w:val="single" w:sz="8" w:space="0" w:color="auto"/>
            </w:tcBorders>
            <w:tcMar>
              <w:top w:w="15" w:type="dxa"/>
              <w:left w:w="15" w:type="dxa"/>
              <w:right w:w="15" w:type="dxa"/>
            </w:tcMar>
            <w:vAlign w:val="bottom"/>
          </w:tcPr>
          <w:p w14:paraId="182A8CDE" w14:textId="77777777" w:rsidR="00F54793" w:rsidRDefault="00F54793" w:rsidP="00F76DA3">
            <w:pPr>
              <w:jc w:val="center"/>
            </w:pPr>
            <w:r w:rsidRPr="5548DB7B">
              <w:rPr>
                <w:rFonts w:ascii="Times New Roman" w:eastAsia="Times New Roman" w:hAnsi="Times New Roman" w:cs="Times New Roman"/>
                <w:color w:val="000000" w:themeColor="text1"/>
                <w:sz w:val="20"/>
                <w:szCs w:val="20"/>
              </w:rPr>
              <w:t>1,541,830.30</w:t>
            </w: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336AE1B0" w14:textId="77777777" w:rsidR="00F54793" w:rsidRDefault="00F54793" w:rsidP="00F76DA3">
            <w:pPr>
              <w:jc w:val="center"/>
            </w:pPr>
            <w:r w:rsidRPr="5548DB7B">
              <w:rPr>
                <w:rFonts w:ascii="Calibri" w:eastAsia="Calibri" w:hAnsi="Calibri" w:cs="Calibri"/>
                <w:color w:val="000000" w:themeColor="text1"/>
              </w:rPr>
              <w:t>0.50%</w:t>
            </w:r>
          </w:p>
        </w:tc>
      </w:tr>
      <w:tr w:rsidR="00F54793" w14:paraId="628C97A4" w14:textId="77777777" w:rsidTr="3C1D2619">
        <w:trPr>
          <w:trHeight w:val="266"/>
          <w:jc w:val="center"/>
        </w:trPr>
        <w:tc>
          <w:tcPr>
            <w:tcW w:w="3590" w:type="dxa"/>
            <w:tcBorders>
              <w:top w:val="nil"/>
              <w:left w:val="single" w:sz="8" w:space="0" w:color="auto"/>
              <w:bottom w:val="nil"/>
              <w:right w:val="nil"/>
            </w:tcBorders>
            <w:tcMar>
              <w:top w:w="15" w:type="dxa"/>
              <w:left w:w="15" w:type="dxa"/>
              <w:right w:w="15" w:type="dxa"/>
            </w:tcMar>
            <w:vAlign w:val="bottom"/>
          </w:tcPr>
          <w:p w14:paraId="70B2D45B" w14:textId="77777777" w:rsidR="00F54793" w:rsidRDefault="00F54793" w:rsidP="00F76DA3">
            <w:r w:rsidRPr="5548DB7B">
              <w:rPr>
                <w:rFonts w:ascii="Times New Roman" w:eastAsia="Times New Roman" w:hAnsi="Times New Roman" w:cs="Times New Roman"/>
                <w:color w:val="000000" w:themeColor="text1"/>
                <w:sz w:val="20"/>
                <w:szCs w:val="20"/>
              </w:rPr>
              <w:t>Apicultura</w:t>
            </w:r>
          </w:p>
        </w:tc>
        <w:tc>
          <w:tcPr>
            <w:tcW w:w="3326" w:type="dxa"/>
            <w:tcBorders>
              <w:top w:val="nil"/>
              <w:left w:val="nil"/>
              <w:bottom w:val="nil"/>
              <w:right w:val="single" w:sz="8" w:space="0" w:color="auto"/>
            </w:tcBorders>
            <w:tcMar>
              <w:top w:w="15" w:type="dxa"/>
              <w:left w:w="15" w:type="dxa"/>
              <w:right w:w="15" w:type="dxa"/>
            </w:tcMar>
            <w:vAlign w:val="bottom"/>
          </w:tcPr>
          <w:p w14:paraId="17899325" w14:textId="77777777" w:rsidR="00F54793" w:rsidRDefault="00F54793" w:rsidP="00F76DA3">
            <w:pPr>
              <w:jc w:val="center"/>
            </w:pPr>
            <w:r w:rsidRPr="5548DB7B">
              <w:rPr>
                <w:rFonts w:ascii="Times New Roman" w:eastAsia="Times New Roman" w:hAnsi="Times New Roman" w:cs="Times New Roman"/>
                <w:color w:val="000000" w:themeColor="text1"/>
                <w:sz w:val="20"/>
                <w:szCs w:val="20"/>
              </w:rPr>
              <w:t>93,220.10</w:t>
            </w: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13DEB9DA" w14:textId="77777777" w:rsidR="00F54793" w:rsidRDefault="00F54793" w:rsidP="00F76DA3">
            <w:pPr>
              <w:jc w:val="center"/>
            </w:pPr>
            <w:r w:rsidRPr="5548DB7B">
              <w:rPr>
                <w:rFonts w:ascii="Calibri" w:eastAsia="Calibri" w:hAnsi="Calibri" w:cs="Calibri"/>
                <w:color w:val="000000" w:themeColor="text1"/>
              </w:rPr>
              <w:t>0.03%</w:t>
            </w:r>
          </w:p>
        </w:tc>
      </w:tr>
      <w:tr w:rsidR="00F54793" w14:paraId="6F4FA8AD" w14:textId="77777777" w:rsidTr="3C1D2619">
        <w:trPr>
          <w:trHeight w:val="266"/>
          <w:jc w:val="center"/>
        </w:trPr>
        <w:tc>
          <w:tcPr>
            <w:tcW w:w="3590" w:type="dxa"/>
            <w:tcBorders>
              <w:top w:val="nil"/>
              <w:left w:val="single" w:sz="8" w:space="0" w:color="auto"/>
              <w:bottom w:val="nil"/>
              <w:right w:val="nil"/>
            </w:tcBorders>
            <w:tcMar>
              <w:top w:w="15" w:type="dxa"/>
              <w:left w:w="15" w:type="dxa"/>
              <w:right w:w="15" w:type="dxa"/>
            </w:tcMar>
            <w:vAlign w:val="bottom"/>
          </w:tcPr>
          <w:p w14:paraId="46A2584D" w14:textId="77777777" w:rsidR="00F54793" w:rsidRDefault="00F54793" w:rsidP="00F76DA3">
            <w:r w:rsidRPr="5548DB7B">
              <w:rPr>
                <w:rFonts w:ascii="Times New Roman" w:eastAsia="Times New Roman" w:hAnsi="Times New Roman" w:cs="Times New Roman"/>
                <w:color w:val="000000" w:themeColor="text1"/>
                <w:sz w:val="20"/>
                <w:szCs w:val="20"/>
              </w:rPr>
              <w:t>Pesca</w:t>
            </w:r>
          </w:p>
        </w:tc>
        <w:tc>
          <w:tcPr>
            <w:tcW w:w="3326" w:type="dxa"/>
            <w:tcBorders>
              <w:top w:val="nil"/>
              <w:left w:val="nil"/>
              <w:bottom w:val="nil"/>
              <w:right w:val="single" w:sz="8" w:space="0" w:color="auto"/>
            </w:tcBorders>
            <w:tcMar>
              <w:top w:w="15" w:type="dxa"/>
              <w:left w:w="15" w:type="dxa"/>
              <w:right w:w="15" w:type="dxa"/>
            </w:tcMar>
            <w:vAlign w:val="bottom"/>
          </w:tcPr>
          <w:p w14:paraId="5D226720" w14:textId="77777777" w:rsidR="00F54793" w:rsidRDefault="00F54793" w:rsidP="00F76DA3">
            <w:pPr>
              <w:jc w:val="center"/>
            </w:pPr>
            <w:r w:rsidRPr="5548DB7B">
              <w:rPr>
                <w:rFonts w:ascii="Times New Roman" w:eastAsia="Times New Roman" w:hAnsi="Times New Roman" w:cs="Times New Roman"/>
                <w:color w:val="000000" w:themeColor="text1"/>
                <w:sz w:val="20"/>
                <w:szCs w:val="20"/>
              </w:rPr>
              <w:t>792,780.40</w:t>
            </w: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0BDB18B6" w14:textId="77777777" w:rsidR="00F54793" w:rsidRDefault="00F54793" w:rsidP="00F76DA3">
            <w:pPr>
              <w:jc w:val="center"/>
            </w:pPr>
            <w:r w:rsidRPr="5548DB7B">
              <w:rPr>
                <w:rFonts w:ascii="Calibri" w:eastAsia="Calibri" w:hAnsi="Calibri" w:cs="Calibri"/>
                <w:color w:val="000000" w:themeColor="text1"/>
              </w:rPr>
              <w:t>0.26%</w:t>
            </w:r>
          </w:p>
        </w:tc>
      </w:tr>
      <w:tr w:rsidR="00F54793" w14:paraId="295AC0C6" w14:textId="77777777" w:rsidTr="3C1D2619">
        <w:trPr>
          <w:trHeight w:val="266"/>
          <w:jc w:val="center"/>
        </w:trPr>
        <w:tc>
          <w:tcPr>
            <w:tcW w:w="3590" w:type="dxa"/>
            <w:tcBorders>
              <w:top w:val="nil"/>
              <w:left w:val="single" w:sz="8" w:space="0" w:color="auto"/>
              <w:bottom w:val="nil"/>
              <w:right w:val="nil"/>
            </w:tcBorders>
            <w:tcMar>
              <w:top w:w="15" w:type="dxa"/>
              <w:left w:w="15" w:type="dxa"/>
              <w:right w:w="15" w:type="dxa"/>
            </w:tcMar>
            <w:vAlign w:val="bottom"/>
          </w:tcPr>
          <w:p w14:paraId="5E06D547" w14:textId="77777777" w:rsidR="00F54793" w:rsidRPr="00F54793" w:rsidRDefault="00F54793" w:rsidP="00F76DA3">
            <w:pPr>
              <w:rPr>
                <w:lang w:val="es-419"/>
              </w:rPr>
            </w:pPr>
            <w:r w:rsidRPr="00F54793">
              <w:rPr>
                <w:rFonts w:ascii="Times New Roman" w:eastAsia="Times New Roman" w:hAnsi="Times New Roman" w:cs="Times New Roman"/>
                <w:color w:val="000000" w:themeColor="text1"/>
                <w:sz w:val="20"/>
                <w:szCs w:val="20"/>
                <w:lang w:val="es-419"/>
              </w:rPr>
              <w:t>Exp y Explr de min</w:t>
            </w:r>
          </w:p>
        </w:tc>
        <w:tc>
          <w:tcPr>
            <w:tcW w:w="3326" w:type="dxa"/>
            <w:tcBorders>
              <w:top w:val="nil"/>
              <w:left w:val="nil"/>
              <w:bottom w:val="nil"/>
              <w:right w:val="single" w:sz="8" w:space="0" w:color="auto"/>
            </w:tcBorders>
            <w:tcMar>
              <w:top w:w="15" w:type="dxa"/>
              <w:left w:w="15" w:type="dxa"/>
              <w:right w:w="15" w:type="dxa"/>
            </w:tcMar>
            <w:vAlign w:val="bottom"/>
          </w:tcPr>
          <w:p w14:paraId="4730FC4E" w14:textId="77777777" w:rsidR="00F54793" w:rsidRDefault="00F54793" w:rsidP="00F76DA3">
            <w:pPr>
              <w:jc w:val="center"/>
            </w:pPr>
            <w:r w:rsidRPr="5548DB7B">
              <w:rPr>
                <w:rFonts w:ascii="Times New Roman" w:eastAsia="Times New Roman" w:hAnsi="Times New Roman" w:cs="Times New Roman"/>
                <w:color w:val="000000" w:themeColor="text1"/>
                <w:sz w:val="20"/>
                <w:szCs w:val="20"/>
              </w:rPr>
              <w:t>26,116.10</w:t>
            </w: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3D4C0B50" w14:textId="77777777" w:rsidR="00F54793" w:rsidRDefault="00F54793" w:rsidP="00F76DA3">
            <w:pPr>
              <w:jc w:val="center"/>
            </w:pPr>
            <w:r w:rsidRPr="5548DB7B">
              <w:rPr>
                <w:rFonts w:ascii="Calibri" w:eastAsia="Calibri" w:hAnsi="Calibri" w:cs="Calibri"/>
                <w:color w:val="000000" w:themeColor="text1"/>
              </w:rPr>
              <w:t>0.01%</w:t>
            </w:r>
          </w:p>
        </w:tc>
      </w:tr>
      <w:tr w:rsidR="00F54793" w14:paraId="7ABFA361" w14:textId="77777777" w:rsidTr="3C1D2619">
        <w:trPr>
          <w:trHeight w:val="266"/>
          <w:jc w:val="center"/>
        </w:trPr>
        <w:tc>
          <w:tcPr>
            <w:tcW w:w="3590" w:type="dxa"/>
            <w:tcBorders>
              <w:top w:val="nil"/>
              <w:left w:val="single" w:sz="8" w:space="0" w:color="auto"/>
              <w:bottom w:val="nil"/>
              <w:right w:val="nil"/>
            </w:tcBorders>
            <w:tcMar>
              <w:top w:w="15" w:type="dxa"/>
              <w:left w:w="15" w:type="dxa"/>
              <w:right w:w="15" w:type="dxa"/>
            </w:tcMar>
            <w:vAlign w:val="bottom"/>
          </w:tcPr>
          <w:p w14:paraId="19A23510" w14:textId="77777777" w:rsidR="00F54793" w:rsidRDefault="00F54793" w:rsidP="00F76DA3">
            <w:r w:rsidRPr="5548DB7B">
              <w:rPr>
                <w:rFonts w:ascii="Times New Roman" w:eastAsia="Times New Roman" w:hAnsi="Times New Roman" w:cs="Times New Roman"/>
                <w:color w:val="000000" w:themeColor="text1"/>
                <w:sz w:val="20"/>
                <w:szCs w:val="20"/>
              </w:rPr>
              <w:t>Industrias</w:t>
            </w:r>
          </w:p>
        </w:tc>
        <w:tc>
          <w:tcPr>
            <w:tcW w:w="3326" w:type="dxa"/>
            <w:tcBorders>
              <w:top w:val="nil"/>
              <w:left w:val="nil"/>
              <w:bottom w:val="nil"/>
              <w:right w:val="single" w:sz="8" w:space="0" w:color="auto"/>
            </w:tcBorders>
            <w:tcMar>
              <w:top w:w="15" w:type="dxa"/>
              <w:left w:w="15" w:type="dxa"/>
              <w:right w:w="15" w:type="dxa"/>
            </w:tcMar>
            <w:vAlign w:val="bottom"/>
          </w:tcPr>
          <w:p w14:paraId="7EDA6513" w14:textId="77777777" w:rsidR="00F54793" w:rsidRDefault="00F54793" w:rsidP="00F76DA3">
            <w:pPr>
              <w:jc w:val="center"/>
            </w:pPr>
            <w:r w:rsidRPr="5548DB7B">
              <w:rPr>
                <w:rFonts w:ascii="Times New Roman" w:eastAsia="Times New Roman" w:hAnsi="Times New Roman" w:cs="Times New Roman"/>
                <w:color w:val="000000" w:themeColor="text1"/>
                <w:sz w:val="20"/>
                <w:szCs w:val="20"/>
              </w:rPr>
              <w:t>22,018,558.80</w:t>
            </w: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1B6487EF" w14:textId="77777777" w:rsidR="00F54793" w:rsidRDefault="00F54793" w:rsidP="00F76DA3">
            <w:pPr>
              <w:jc w:val="center"/>
            </w:pPr>
            <w:r w:rsidRPr="5548DB7B">
              <w:rPr>
                <w:rFonts w:ascii="Calibri" w:eastAsia="Calibri" w:hAnsi="Calibri" w:cs="Calibri"/>
                <w:color w:val="000000" w:themeColor="text1"/>
              </w:rPr>
              <w:t>7.18%</w:t>
            </w:r>
          </w:p>
        </w:tc>
      </w:tr>
      <w:tr w:rsidR="00F54793" w14:paraId="7E6E923B" w14:textId="77777777" w:rsidTr="3C1D2619">
        <w:trPr>
          <w:trHeight w:val="266"/>
          <w:jc w:val="center"/>
        </w:trPr>
        <w:tc>
          <w:tcPr>
            <w:tcW w:w="3590" w:type="dxa"/>
            <w:tcBorders>
              <w:top w:val="nil"/>
              <w:left w:val="single" w:sz="8" w:space="0" w:color="auto"/>
              <w:bottom w:val="nil"/>
              <w:right w:val="nil"/>
            </w:tcBorders>
            <w:tcMar>
              <w:top w:w="15" w:type="dxa"/>
              <w:left w:w="15" w:type="dxa"/>
              <w:right w:w="15" w:type="dxa"/>
            </w:tcMar>
            <w:vAlign w:val="bottom"/>
          </w:tcPr>
          <w:p w14:paraId="24EBABFD" w14:textId="77777777" w:rsidR="00F54793" w:rsidRDefault="00F54793" w:rsidP="00F76DA3">
            <w:r w:rsidRPr="5548DB7B">
              <w:rPr>
                <w:rFonts w:ascii="Times New Roman" w:eastAsia="Times New Roman" w:hAnsi="Times New Roman" w:cs="Times New Roman"/>
                <w:color w:val="000000" w:themeColor="text1"/>
                <w:sz w:val="20"/>
                <w:szCs w:val="20"/>
              </w:rPr>
              <w:t>Financiamiento de exportación</w:t>
            </w:r>
          </w:p>
        </w:tc>
        <w:tc>
          <w:tcPr>
            <w:tcW w:w="3326" w:type="dxa"/>
            <w:tcBorders>
              <w:top w:val="nil"/>
              <w:left w:val="nil"/>
              <w:bottom w:val="nil"/>
              <w:right w:val="single" w:sz="8" w:space="0" w:color="auto"/>
            </w:tcBorders>
            <w:tcMar>
              <w:top w:w="15" w:type="dxa"/>
              <w:left w:w="15" w:type="dxa"/>
              <w:right w:w="15" w:type="dxa"/>
            </w:tcMar>
            <w:vAlign w:val="bottom"/>
          </w:tcPr>
          <w:p w14:paraId="0031C42F" w14:textId="77777777" w:rsidR="00F54793" w:rsidRDefault="00F54793" w:rsidP="00F76DA3">
            <w:pPr>
              <w:jc w:val="center"/>
            </w:pPr>
            <w:r w:rsidRPr="5548DB7B">
              <w:rPr>
                <w:rFonts w:ascii="Times New Roman" w:eastAsia="Times New Roman" w:hAnsi="Times New Roman" w:cs="Times New Roman"/>
                <w:color w:val="000000" w:themeColor="text1"/>
                <w:sz w:val="20"/>
                <w:szCs w:val="20"/>
              </w:rPr>
              <w:t>5,975,066.30</w:t>
            </w: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103FE631" w14:textId="77777777" w:rsidR="00F54793" w:rsidRDefault="00F54793" w:rsidP="00F76DA3">
            <w:pPr>
              <w:jc w:val="center"/>
            </w:pPr>
            <w:r w:rsidRPr="5548DB7B">
              <w:rPr>
                <w:rFonts w:ascii="Calibri" w:eastAsia="Calibri" w:hAnsi="Calibri" w:cs="Calibri"/>
                <w:color w:val="000000" w:themeColor="text1"/>
              </w:rPr>
              <w:t>1.95%</w:t>
            </w:r>
          </w:p>
        </w:tc>
      </w:tr>
      <w:tr w:rsidR="00F54793" w14:paraId="3FDFE518" w14:textId="77777777" w:rsidTr="3C1D2619">
        <w:trPr>
          <w:trHeight w:val="266"/>
          <w:jc w:val="center"/>
        </w:trPr>
        <w:tc>
          <w:tcPr>
            <w:tcW w:w="3590" w:type="dxa"/>
            <w:tcBorders>
              <w:top w:val="nil"/>
              <w:left w:val="single" w:sz="8" w:space="0" w:color="auto"/>
              <w:bottom w:val="nil"/>
              <w:right w:val="nil"/>
            </w:tcBorders>
            <w:tcMar>
              <w:top w:w="15" w:type="dxa"/>
              <w:left w:w="15" w:type="dxa"/>
              <w:right w:w="15" w:type="dxa"/>
            </w:tcMar>
            <w:vAlign w:val="bottom"/>
          </w:tcPr>
          <w:p w14:paraId="72ECE4FC" w14:textId="77777777" w:rsidR="00F54793" w:rsidRDefault="00F54793" w:rsidP="00F76DA3">
            <w:r w:rsidRPr="5548DB7B">
              <w:rPr>
                <w:rFonts w:ascii="Times New Roman" w:eastAsia="Times New Roman" w:hAnsi="Times New Roman" w:cs="Times New Roman"/>
                <w:color w:val="000000" w:themeColor="text1"/>
                <w:sz w:val="20"/>
                <w:szCs w:val="20"/>
              </w:rPr>
              <w:t>Servicios</w:t>
            </w:r>
          </w:p>
        </w:tc>
        <w:tc>
          <w:tcPr>
            <w:tcW w:w="3326" w:type="dxa"/>
            <w:tcBorders>
              <w:top w:val="nil"/>
              <w:left w:val="nil"/>
              <w:bottom w:val="nil"/>
              <w:right w:val="single" w:sz="8" w:space="0" w:color="auto"/>
            </w:tcBorders>
            <w:tcMar>
              <w:top w:w="15" w:type="dxa"/>
              <w:left w:w="15" w:type="dxa"/>
              <w:right w:w="15" w:type="dxa"/>
            </w:tcMar>
            <w:vAlign w:val="bottom"/>
          </w:tcPr>
          <w:p w14:paraId="05199E32" w14:textId="77777777" w:rsidR="00F54793" w:rsidRDefault="00F54793" w:rsidP="00F76DA3">
            <w:pPr>
              <w:jc w:val="center"/>
            </w:pPr>
            <w:r w:rsidRPr="5548DB7B">
              <w:rPr>
                <w:rFonts w:ascii="Times New Roman" w:eastAsia="Times New Roman" w:hAnsi="Times New Roman" w:cs="Times New Roman"/>
                <w:color w:val="000000" w:themeColor="text1"/>
                <w:sz w:val="20"/>
                <w:szCs w:val="20"/>
              </w:rPr>
              <w:t>42,635,909.60</w:t>
            </w: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42D6A760" w14:textId="77777777" w:rsidR="00F54793" w:rsidRDefault="00F54793" w:rsidP="00F76DA3">
            <w:pPr>
              <w:jc w:val="center"/>
            </w:pPr>
            <w:r w:rsidRPr="5548DB7B">
              <w:rPr>
                <w:rFonts w:ascii="Calibri" w:eastAsia="Calibri" w:hAnsi="Calibri" w:cs="Calibri"/>
                <w:color w:val="000000" w:themeColor="text1"/>
              </w:rPr>
              <w:t>13.90%</w:t>
            </w:r>
          </w:p>
        </w:tc>
      </w:tr>
      <w:tr w:rsidR="00F54793" w14:paraId="6EBDAA2F" w14:textId="77777777" w:rsidTr="3C1D2619">
        <w:trPr>
          <w:trHeight w:val="266"/>
          <w:jc w:val="center"/>
        </w:trPr>
        <w:tc>
          <w:tcPr>
            <w:tcW w:w="3590" w:type="dxa"/>
            <w:tcBorders>
              <w:top w:val="nil"/>
              <w:left w:val="single" w:sz="8" w:space="0" w:color="auto"/>
              <w:bottom w:val="nil"/>
              <w:right w:val="nil"/>
            </w:tcBorders>
            <w:tcMar>
              <w:top w:w="15" w:type="dxa"/>
              <w:left w:w="15" w:type="dxa"/>
              <w:right w:w="15" w:type="dxa"/>
            </w:tcMar>
            <w:vAlign w:val="bottom"/>
          </w:tcPr>
          <w:p w14:paraId="0B648DAF" w14:textId="77777777" w:rsidR="00F54793" w:rsidRDefault="00F54793" w:rsidP="00F76DA3">
            <w:r w:rsidRPr="5548DB7B">
              <w:rPr>
                <w:rFonts w:ascii="Times New Roman" w:eastAsia="Times New Roman" w:hAnsi="Times New Roman" w:cs="Times New Roman"/>
                <w:color w:val="000000" w:themeColor="text1"/>
                <w:sz w:val="20"/>
                <w:szCs w:val="20"/>
              </w:rPr>
              <w:t>Transporte y Comunicaciones</w:t>
            </w:r>
          </w:p>
        </w:tc>
        <w:tc>
          <w:tcPr>
            <w:tcW w:w="3326" w:type="dxa"/>
            <w:tcBorders>
              <w:top w:val="nil"/>
              <w:left w:val="nil"/>
              <w:bottom w:val="nil"/>
              <w:right w:val="single" w:sz="8" w:space="0" w:color="auto"/>
            </w:tcBorders>
            <w:tcMar>
              <w:top w:w="15" w:type="dxa"/>
              <w:left w:w="15" w:type="dxa"/>
              <w:right w:w="15" w:type="dxa"/>
            </w:tcMar>
            <w:vAlign w:val="bottom"/>
          </w:tcPr>
          <w:p w14:paraId="2B9C1C63" w14:textId="77777777" w:rsidR="00F54793" w:rsidRDefault="00F54793" w:rsidP="00F76DA3">
            <w:pPr>
              <w:jc w:val="center"/>
            </w:pPr>
            <w:r w:rsidRPr="5548DB7B">
              <w:rPr>
                <w:rFonts w:ascii="Times New Roman" w:eastAsia="Times New Roman" w:hAnsi="Times New Roman" w:cs="Times New Roman"/>
                <w:color w:val="000000" w:themeColor="text1"/>
                <w:sz w:val="20"/>
                <w:szCs w:val="20"/>
              </w:rPr>
              <w:t>10,136,242.90</w:t>
            </w: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1EF9C314" w14:textId="77777777" w:rsidR="00F54793" w:rsidRDefault="00F54793" w:rsidP="00F76DA3">
            <w:pPr>
              <w:jc w:val="center"/>
            </w:pPr>
            <w:r w:rsidRPr="5548DB7B">
              <w:rPr>
                <w:rFonts w:ascii="Calibri" w:eastAsia="Calibri" w:hAnsi="Calibri" w:cs="Calibri"/>
                <w:color w:val="000000" w:themeColor="text1"/>
              </w:rPr>
              <w:t>3.30%</w:t>
            </w:r>
          </w:p>
        </w:tc>
      </w:tr>
      <w:tr w:rsidR="00F54793" w14:paraId="5692C55A" w14:textId="77777777" w:rsidTr="3C1D2619">
        <w:trPr>
          <w:trHeight w:val="266"/>
          <w:jc w:val="center"/>
        </w:trPr>
        <w:tc>
          <w:tcPr>
            <w:tcW w:w="3590" w:type="dxa"/>
            <w:tcBorders>
              <w:top w:val="nil"/>
              <w:left w:val="single" w:sz="8" w:space="0" w:color="auto"/>
              <w:bottom w:val="nil"/>
              <w:right w:val="nil"/>
            </w:tcBorders>
            <w:tcMar>
              <w:top w:w="15" w:type="dxa"/>
              <w:left w:w="15" w:type="dxa"/>
              <w:right w:w="15" w:type="dxa"/>
            </w:tcMar>
            <w:vAlign w:val="bottom"/>
          </w:tcPr>
          <w:p w14:paraId="7D36B7B2" w14:textId="77777777" w:rsidR="00F54793" w:rsidRDefault="00F54793" w:rsidP="00F76DA3">
            <w:r w:rsidRPr="5548DB7B">
              <w:rPr>
                <w:rFonts w:ascii="Times New Roman" w:eastAsia="Times New Roman" w:hAnsi="Times New Roman" w:cs="Times New Roman"/>
                <w:color w:val="000000" w:themeColor="text1"/>
                <w:sz w:val="20"/>
                <w:szCs w:val="20"/>
              </w:rPr>
              <w:t>Propiedad Raíz</w:t>
            </w:r>
          </w:p>
        </w:tc>
        <w:tc>
          <w:tcPr>
            <w:tcW w:w="3326" w:type="dxa"/>
            <w:tcBorders>
              <w:top w:val="nil"/>
              <w:left w:val="nil"/>
              <w:bottom w:val="nil"/>
              <w:right w:val="single" w:sz="8" w:space="0" w:color="auto"/>
            </w:tcBorders>
            <w:tcMar>
              <w:top w:w="15" w:type="dxa"/>
              <w:left w:w="15" w:type="dxa"/>
              <w:right w:w="15" w:type="dxa"/>
            </w:tcMar>
            <w:vAlign w:val="bottom"/>
          </w:tcPr>
          <w:p w14:paraId="373213C9" w14:textId="77777777" w:rsidR="00F54793" w:rsidRDefault="00F54793" w:rsidP="00F76DA3">
            <w:pPr>
              <w:jc w:val="center"/>
            </w:pPr>
            <w:r w:rsidRPr="5548DB7B">
              <w:rPr>
                <w:rFonts w:ascii="Times New Roman" w:eastAsia="Times New Roman" w:hAnsi="Times New Roman" w:cs="Times New Roman"/>
                <w:color w:val="000000" w:themeColor="text1"/>
                <w:sz w:val="20"/>
                <w:szCs w:val="20"/>
              </w:rPr>
              <w:t>63,571,748.00</w:t>
            </w: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172DE40F" w14:textId="77777777" w:rsidR="00F54793" w:rsidRDefault="00F54793" w:rsidP="00F76DA3">
            <w:pPr>
              <w:jc w:val="center"/>
            </w:pPr>
            <w:r w:rsidRPr="5548DB7B">
              <w:rPr>
                <w:rFonts w:ascii="Calibri" w:eastAsia="Calibri" w:hAnsi="Calibri" w:cs="Calibri"/>
                <w:color w:val="000000" w:themeColor="text1"/>
              </w:rPr>
              <w:t>20.72%</w:t>
            </w:r>
          </w:p>
        </w:tc>
      </w:tr>
      <w:tr w:rsidR="00F54793" w14:paraId="5D206670" w14:textId="77777777" w:rsidTr="3C1D2619">
        <w:trPr>
          <w:trHeight w:val="266"/>
          <w:jc w:val="center"/>
        </w:trPr>
        <w:tc>
          <w:tcPr>
            <w:tcW w:w="3590" w:type="dxa"/>
            <w:tcBorders>
              <w:top w:val="nil"/>
              <w:left w:val="single" w:sz="8" w:space="0" w:color="auto"/>
              <w:bottom w:val="nil"/>
              <w:right w:val="nil"/>
            </w:tcBorders>
            <w:tcMar>
              <w:top w:w="15" w:type="dxa"/>
              <w:left w:w="15" w:type="dxa"/>
              <w:right w:w="15" w:type="dxa"/>
            </w:tcMar>
            <w:vAlign w:val="bottom"/>
          </w:tcPr>
          <w:p w14:paraId="57A9E67C" w14:textId="77777777" w:rsidR="00F54793" w:rsidRPr="00442F87" w:rsidRDefault="00F54793" w:rsidP="00F76DA3">
            <w:r w:rsidRPr="00442F87">
              <w:rPr>
                <w:rFonts w:ascii="Times New Roman" w:eastAsia="Times New Roman" w:hAnsi="Times New Roman" w:cs="Times New Roman"/>
                <w:color w:val="000000" w:themeColor="text1"/>
                <w:sz w:val="20"/>
                <w:szCs w:val="20"/>
              </w:rPr>
              <w:t>Comercio</w:t>
            </w:r>
          </w:p>
        </w:tc>
        <w:tc>
          <w:tcPr>
            <w:tcW w:w="3326" w:type="dxa"/>
            <w:tcBorders>
              <w:top w:val="nil"/>
              <w:left w:val="nil"/>
              <w:bottom w:val="nil"/>
              <w:right w:val="single" w:sz="8" w:space="0" w:color="auto"/>
            </w:tcBorders>
            <w:tcMar>
              <w:top w:w="15" w:type="dxa"/>
              <w:left w:w="15" w:type="dxa"/>
              <w:right w:w="15" w:type="dxa"/>
            </w:tcMar>
            <w:vAlign w:val="bottom"/>
          </w:tcPr>
          <w:p w14:paraId="2BFC0641" w14:textId="77777777" w:rsidR="00F54793" w:rsidRPr="00442F87" w:rsidRDefault="00F54793" w:rsidP="00F76DA3">
            <w:pPr>
              <w:jc w:val="center"/>
            </w:pPr>
            <w:r w:rsidRPr="00442F87">
              <w:rPr>
                <w:rFonts w:ascii="Times New Roman" w:eastAsia="Times New Roman" w:hAnsi="Times New Roman" w:cs="Times New Roman"/>
                <w:color w:val="000000" w:themeColor="text1"/>
                <w:sz w:val="20"/>
                <w:szCs w:val="20"/>
              </w:rPr>
              <w:t>45,935,086.90</w:t>
            </w: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7E88B1F8" w14:textId="77777777" w:rsidR="00F54793" w:rsidRPr="00442F87" w:rsidRDefault="00F54793" w:rsidP="00F76DA3">
            <w:pPr>
              <w:jc w:val="center"/>
            </w:pPr>
            <w:r w:rsidRPr="00442F87">
              <w:rPr>
                <w:rFonts w:ascii="Calibri" w:eastAsia="Calibri" w:hAnsi="Calibri" w:cs="Calibri"/>
                <w:color w:val="000000" w:themeColor="text1"/>
              </w:rPr>
              <w:t>14.97%</w:t>
            </w:r>
          </w:p>
        </w:tc>
      </w:tr>
      <w:tr w:rsidR="00F54793" w14:paraId="1A909E34" w14:textId="77777777" w:rsidTr="3C1D2619">
        <w:trPr>
          <w:trHeight w:val="266"/>
          <w:jc w:val="center"/>
        </w:trPr>
        <w:tc>
          <w:tcPr>
            <w:tcW w:w="3590" w:type="dxa"/>
            <w:tcBorders>
              <w:top w:val="nil"/>
              <w:left w:val="single" w:sz="8" w:space="0" w:color="auto"/>
              <w:bottom w:val="nil"/>
              <w:right w:val="nil"/>
            </w:tcBorders>
            <w:tcMar>
              <w:top w:w="15" w:type="dxa"/>
              <w:left w:w="15" w:type="dxa"/>
              <w:right w:w="15" w:type="dxa"/>
            </w:tcMar>
            <w:vAlign w:val="bottom"/>
          </w:tcPr>
          <w:p w14:paraId="3F06AD88" w14:textId="77777777" w:rsidR="00F54793" w:rsidRDefault="00F54793" w:rsidP="00F76DA3">
            <w:r w:rsidRPr="5548DB7B">
              <w:rPr>
                <w:rFonts w:ascii="Times New Roman" w:eastAsia="Times New Roman" w:hAnsi="Times New Roman" w:cs="Times New Roman"/>
                <w:color w:val="000000" w:themeColor="text1"/>
                <w:sz w:val="20"/>
                <w:szCs w:val="20"/>
              </w:rPr>
              <w:t>Consumo</w:t>
            </w:r>
          </w:p>
        </w:tc>
        <w:tc>
          <w:tcPr>
            <w:tcW w:w="3326" w:type="dxa"/>
            <w:tcBorders>
              <w:top w:val="nil"/>
              <w:left w:val="nil"/>
              <w:bottom w:val="nil"/>
              <w:right w:val="single" w:sz="8" w:space="0" w:color="auto"/>
            </w:tcBorders>
            <w:tcMar>
              <w:top w:w="15" w:type="dxa"/>
              <w:left w:w="15" w:type="dxa"/>
              <w:right w:w="15" w:type="dxa"/>
            </w:tcMar>
            <w:vAlign w:val="bottom"/>
          </w:tcPr>
          <w:p w14:paraId="7E3C01E2" w14:textId="77777777" w:rsidR="00F54793" w:rsidRDefault="00F54793" w:rsidP="00F76DA3">
            <w:pPr>
              <w:jc w:val="center"/>
            </w:pPr>
            <w:r w:rsidRPr="5548DB7B">
              <w:rPr>
                <w:rFonts w:ascii="Times New Roman" w:eastAsia="Times New Roman" w:hAnsi="Times New Roman" w:cs="Times New Roman"/>
                <w:color w:val="000000" w:themeColor="text1"/>
                <w:sz w:val="20"/>
                <w:szCs w:val="20"/>
              </w:rPr>
              <w:t>93,283,808.90</w:t>
            </w: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5F21463E" w14:textId="77777777" w:rsidR="00F54793" w:rsidRDefault="00F54793" w:rsidP="00F76DA3">
            <w:pPr>
              <w:jc w:val="center"/>
            </w:pPr>
            <w:r w:rsidRPr="5548DB7B">
              <w:rPr>
                <w:rFonts w:ascii="Calibri" w:eastAsia="Calibri" w:hAnsi="Calibri" w:cs="Calibri"/>
                <w:color w:val="000000" w:themeColor="text1"/>
              </w:rPr>
              <w:t>30.41%</w:t>
            </w:r>
          </w:p>
        </w:tc>
      </w:tr>
      <w:tr w:rsidR="00F54793" w14:paraId="44A423ED" w14:textId="77777777" w:rsidTr="3C1D2619">
        <w:trPr>
          <w:trHeight w:val="266"/>
          <w:jc w:val="center"/>
        </w:trPr>
        <w:tc>
          <w:tcPr>
            <w:tcW w:w="3590" w:type="dxa"/>
            <w:tcBorders>
              <w:top w:val="nil"/>
              <w:left w:val="single" w:sz="8" w:space="0" w:color="auto"/>
              <w:bottom w:val="nil"/>
              <w:right w:val="nil"/>
            </w:tcBorders>
            <w:tcMar>
              <w:top w:w="15" w:type="dxa"/>
              <w:left w:w="15" w:type="dxa"/>
              <w:right w:w="15" w:type="dxa"/>
            </w:tcMar>
            <w:vAlign w:val="bottom"/>
          </w:tcPr>
          <w:p w14:paraId="3911F706" w14:textId="77777777" w:rsidR="00F54793" w:rsidRDefault="00F54793" w:rsidP="00F76DA3">
            <w:pPr>
              <w:rPr>
                <w:rFonts w:ascii="Times New Roman" w:eastAsia="Times New Roman" w:hAnsi="Times New Roman" w:cs="Times New Roman"/>
                <w:color w:val="000000" w:themeColor="text1"/>
                <w:sz w:val="20"/>
                <w:szCs w:val="20"/>
              </w:rPr>
            </w:pPr>
            <w:r w:rsidRPr="5548DB7B">
              <w:rPr>
                <w:rFonts w:ascii="Times New Roman" w:eastAsia="Times New Roman" w:hAnsi="Times New Roman" w:cs="Times New Roman"/>
                <w:color w:val="000000" w:themeColor="text1"/>
                <w:sz w:val="20"/>
                <w:szCs w:val="20"/>
              </w:rPr>
              <w:t>Prestamos sobre pólizas</w:t>
            </w:r>
          </w:p>
        </w:tc>
        <w:tc>
          <w:tcPr>
            <w:tcW w:w="3326" w:type="dxa"/>
            <w:tcBorders>
              <w:top w:val="nil"/>
              <w:left w:val="nil"/>
              <w:bottom w:val="nil"/>
              <w:right w:val="single" w:sz="8" w:space="0" w:color="auto"/>
            </w:tcBorders>
            <w:tcMar>
              <w:top w:w="15" w:type="dxa"/>
              <w:left w:w="15" w:type="dxa"/>
              <w:right w:w="15" w:type="dxa"/>
            </w:tcMar>
            <w:vAlign w:val="bottom"/>
          </w:tcPr>
          <w:p w14:paraId="013E7B9F" w14:textId="77777777" w:rsidR="00F54793" w:rsidRDefault="00F54793" w:rsidP="00F76DA3">
            <w:pPr>
              <w:jc w:val="center"/>
            </w:pPr>
            <w:r w:rsidRPr="5548DB7B">
              <w:rPr>
                <w:rFonts w:ascii="Times New Roman" w:eastAsia="Times New Roman" w:hAnsi="Times New Roman" w:cs="Times New Roman"/>
                <w:color w:val="000000" w:themeColor="text1"/>
                <w:sz w:val="20"/>
                <w:szCs w:val="20"/>
              </w:rPr>
              <w:t>158.80</w:t>
            </w: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55193F74" w14:textId="77777777" w:rsidR="00F54793" w:rsidRDefault="00F54793" w:rsidP="00F76DA3">
            <w:pPr>
              <w:jc w:val="center"/>
            </w:pPr>
            <w:r w:rsidRPr="5548DB7B">
              <w:rPr>
                <w:rFonts w:ascii="Calibri" w:eastAsia="Calibri" w:hAnsi="Calibri" w:cs="Calibri"/>
                <w:color w:val="000000" w:themeColor="text1"/>
              </w:rPr>
              <w:t>0.00%</w:t>
            </w:r>
          </w:p>
        </w:tc>
      </w:tr>
      <w:tr w:rsidR="00F54793" w14:paraId="45BC0BFE" w14:textId="77777777" w:rsidTr="3C1D2619">
        <w:trPr>
          <w:trHeight w:val="266"/>
          <w:jc w:val="center"/>
        </w:trPr>
        <w:tc>
          <w:tcPr>
            <w:tcW w:w="3590" w:type="dxa"/>
            <w:tcBorders>
              <w:top w:val="nil"/>
              <w:left w:val="single" w:sz="8" w:space="0" w:color="auto"/>
              <w:bottom w:val="nil"/>
              <w:right w:val="nil"/>
            </w:tcBorders>
            <w:tcMar>
              <w:top w:w="15" w:type="dxa"/>
              <w:left w:w="15" w:type="dxa"/>
              <w:right w:w="15" w:type="dxa"/>
            </w:tcMar>
            <w:vAlign w:val="bottom"/>
          </w:tcPr>
          <w:p w14:paraId="680317C8" w14:textId="77777777" w:rsidR="00F54793" w:rsidRDefault="00F54793" w:rsidP="00F76DA3">
            <w:r w:rsidRPr="5548DB7B">
              <w:rPr>
                <w:rFonts w:ascii="Times New Roman" w:eastAsia="Times New Roman" w:hAnsi="Times New Roman" w:cs="Times New Roman"/>
                <w:color w:val="000000" w:themeColor="text1"/>
                <w:sz w:val="20"/>
                <w:szCs w:val="20"/>
              </w:rPr>
              <w:t>Bancos Nacionales</w:t>
            </w:r>
          </w:p>
        </w:tc>
        <w:tc>
          <w:tcPr>
            <w:tcW w:w="3326" w:type="dxa"/>
            <w:tcBorders>
              <w:top w:val="nil"/>
              <w:left w:val="nil"/>
              <w:bottom w:val="nil"/>
              <w:right w:val="single" w:sz="8" w:space="0" w:color="auto"/>
            </w:tcBorders>
            <w:tcMar>
              <w:top w:w="15" w:type="dxa"/>
              <w:left w:w="15" w:type="dxa"/>
              <w:right w:w="15" w:type="dxa"/>
            </w:tcMar>
            <w:vAlign w:val="bottom"/>
          </w:tcPr>
          <w:p w14:paraId="59B447F2" w14:textId="77777777" w:rsidR="00F54793" w:rsidRDefault="00F54793" w:rsidP="00F76DA3">
            <w:pPr>
              <w:jc w:val="center"/>
            </w:pPr>
            <w:r w:rsidRPr="5548DB7B">
              <w:rPr>
                <w:rFonts w:ascii="Times New Roman" w:eastAsia="Times New Roman" w:hAnsi="Times New Roman" w:cs="Times New Roman"/>
                <w:color w:val="000000" w:themeColor="text1"/>
                <w:sz w:val="20"/>
                <w:szCs w:val="20"/>
              </w:rPr>
              <w:t>2,734,055.80</w:t>
            </w: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7438E527" w14:textId="77777777" w:rsidR="00F54793" w:rsidRDefault="00F54793" w:rsidP="00F76DA3">
            <w:pPr>
              <w:jc w:val="center"/>
            </w:pPr>
            <w:r w:rsidRPr="5548DB7B">
              <w:rPr>
                <w:rFonts w:ascii="Calibri" w:eastAsia="Calibri" w:hAnsi="Calibri" w:cs="Calibri"/>
                <w:color w:val="000000" w:themeColor="text1"/>
              </w:rPr>
              <w:t>0.89%</w:t>
            </w:r>
          </w:p>
        </w:tc>
      </w:tr>
      <w:tr w:rsidR="00F54793" w14:paraId="68934093" w14:textId="77777777" w:rsidTr="3C1D2619">
        <w:trPr>
          <w:trHeight w:val="266"/>
          <w:jc w:val="center"/>
        </w:trPr>
        <w:tc>
          <w:tcPr>
            <w:tcW w:w="3590" w:type="dxa"/>
            <w:tcBorders>
              <w:top w:val="nil"/>
              <w:left w:val="single" w:sz="8" w:space="0" w:color="auto"/>
              <w:bottom w:val="nil"/>
              <w:right w:val="nil"/>
            </w:tcBorders>
            <w:tcMar>
              <w:top w:w="15" w:type="dxa"/>
              <w:left w:w="15" w:type="dxa"/>
              <w:right w:w="15" w:type="dxa"/>
            </w:tcMar>
            <w:vAlign w:val="bottom"/>
          </w:tcPr>
          <w:p w14:paraId="5A24EECE" w14:textId="77777777" w:rsidR="00F54793" w:rsidRDefault="00F54793" w:rsidP="00F76DA3">
            <w:r w:rsidRPr="5548DB7B">
              <w:rPr>
                <w:rFonts w:ascii="Times New Roman" w:eastAsia="Times New Roman" w:hAnsi="Times New Roman" w:cs="Times New Roman"/>
                <w:color w:val="000000" w:themeColor="text1"/>
                <w:sz w:val="20"/>
                <w:szCs w:val="20"/>
              </w:rPr>
              <w:t>A gobierno central</w:t>
            </w:r>
          </w:p>
        </w:tc>
        <w:tc>
          <w:tcPr>
            <w:tcW w:w="3326" w:type="dxa"/>
            <w:tcBorders>
              <w:top w:val="nil"/>
              <w:left w:val="nil"/>
              <w:bottom w:val="nil"/>
              <w:right w:val="single" w:sz="8" w:space="0" w:color="auto"/>
            </w:tcBorders>
            <w:tcMar>
              <w:top w:w="15" w:type="dxa"/>
              <w:left w:w="15" w:type="dxa"/>
              <w:right w:w="15" w:type="dxa"/>
            </w:tcMar>
            <w:vAlign w:val="bottom"/>
          </w:tcPr>
          <w:p w14:paraId="55EA4561" w14:textId="77777777" w:rsidR="00F54793" w:rsidRDefault="00F54793" w:rsidP="00F76DA3">
            <w:pPr>
              <w:jc w:val="center"/>
            </w:pPr>
            <w:r w:rsidRPr="5548DB7B">
              <w:rPr>
                <w:rFonts w:ascii="Times New Roman" w:eastAsia="Times New Roman" w:hAnsi="Times New Roman" w:cs="Times New Roman"/>
                <w:color w:val="000000" w:themeColor="text1"/>
                <w:sz w:val="20"/>
                <w:szCs w:val="20"/>
              </w:rPr>
              <w:t>2,233,765.10</w:t>
            </w: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17746D56" w14:textId="77777777" w:rsidR="00F54793" w:rsidRDefault="00F54793" w:rsidP="00F76DA3">
            <w:pPr>
              <w:jc w:val="center"/>
            </w:pPr>
            <w:r w:rsidRPr="5548DB7B">
              <w:rPr>
                <w:rFonts w:ascii="Calibri" w:eastAsia="Calibri" w:hAnsi="Calibri" w:cs="Calibri"/>
                <w:color w:val="000000" w:themeColor="text1"/>
              </w:rPr>
              <w:t>0.73%</w:t>
            </w:r>
          </w:p>
        </w:tc>
      </w:tr>
      <w:tr w:rsidR="00F54793" w14:paraId="1F1455AF" w14:textId="77777777" w:rsidTr="3C1D2619">
        <w:trPr>
          <w:trHeight w:val="266"/>
          <w:jc w:val="center"/>
        </w:trPr>
        <w:tc>
          <w:tcPr>
            <w:tcW w:w="3590" w:type="dxa"/>
            <w:tcBorders>
              <w:top w:val="nil"/>
              <w:left w:val="single" w:sz="8" w:space="0" w:color="auto"/>
              <w:bottom w:val="nil"/>
              <w:right w:val="nil"/>
            </w:tcBorders>
            <w:tcMar>
              <w:top w:w="15" w:type="dxa"/>
              <w:left w:w="15" w:type="dxa"/>
              <w:right w:w="15" w:type="dxa"/>
            </w:tcMar>
            <w:vAlign w:val="bottom"/>
          </w:tcPr>
          <w:p w14:paraId="74213A6A" w14:textId="77777777" w:rsidR="00F54793" w:rsidRDefault="00F54793" w:rsidP="00F76DA3">
            <w:r w:rsidRPr="5548DB7B">
              <w:rPr>
                <w:rFonts w:ascii="Times New Roman" w:eastAsia="Times New Roman" w:hAnsi="Times New Roman" w:cs="Times New Roman"/>
                <w:color w:val="000000" w:themeColor="text1"/>
                <w:sz w:val="20"/>
                <w:szCs w:val="20"/>
              </w:rPr>
              <w:t>A gobierno local</w:t>
            </w:r>
          </w:p>
        </w:tc>
        <w:tc>
          <w:tcPr>
            <w:tcW w:w="3326" w:type="dxa"/>
            <w:tcBorders>
              <w:top w:val="nil"/>
              <w:left w:val="nil"/>
              <w:bottom w:val="nil"/>
              <w:right w:val="single" w:sz="8" w:space="0" w:color="auto"/>
            </w:tcBorders>
            <w:tcMar>
              <w:top w:w="15" w:type="dxa"/>
              <w:left w:w="15" w:type="dxa"/>
              <w:right w:w="15" w:type="dxa"/>
            </w:tcMar>
            <w:vAlign w:val="bottom"/>
          </w:tcPr>
          <w:p w14:paraId="39CAEDBE" w14:textId="77777777" w:rsidR="00F54793" w:rsidRDefault="00F54793" w:rsidP="00F76DA3">
            <w:pPr>
              <w:jc w:val="center"/>
            </w:pPr>
            <w:r w:rsidRPr="5548DB7B">
              <w:rPr>
                <w:rFonts w:ascii="Times New Roman" w:eastAsia="Times New Roman" w:hAnsi="Times New Roman" w:cs="Times New Roman"/>
                <w:color w:val="000000" w:themeColor="text1"/>
                <w:sz w:val="20"/>
                <w:szCs w:val="20"/>
              </w:rPr>
              <w:t>7,144,245.80</w:t>
            </w: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390F67F8" w14:textId="77777777" w:rsidR="00F54793" w:rsidRDefault="00F54793" w:rsidP="00F76DA3">
            <w:pPr>
              <w:jc w:val="center"/>
            </w:pPr>
            <w:r w:rsidRPr="5548DB7B">
              <w:rPr>
                <w:rFonts w:ascii="Calibri" w:eastAsia="Calibri" w:hAnsi="Calibri" w:cs="Calibri"/>
                <w:color w:val="000000" w:themeColor="text1"/>
              </w:rPr>
              <w:t>2.33%</w:t>
            </w:r>
          </w:p>
        </w:tc>
      </w:tr>
      <w:tr w:rsidR="00F54793" w14:paraId="3C498578" w14:textId="77777777" w:rsidTr="3C1D2619">
        <w:trPr>
          <w:trHeight w:val="266"/>
          <w:jc w:val="center"/>
        </w:trPr>
        <w:tc>
          <w:tcPr>
            <w:tcW w:w="3590" w:type="dxa"/>
            <w:tcBorders>
              <w:top w:val="nil"/>
              <w:left w:val="single" w:sz="8" w:space="0" w:color="auto"/>
              <w:bottom w:val="nil"/>
              <w:right w:val="nil"/>
            </w:tcBorders>
            <w:tcMar>
              <w:top w:w="15" w:type="dxa"/>
              <w:left w:w="15" w:type="dxa"/>
              <w:right w:w="15" w:type="dxa"/>
            </w:tcMar>
            <w:vAlign w:val="bottom"/>
          </w:tcPr>
          <w:p w14:paraId="6A27E414" w14:textId="60C92EC9" w:rsidR="00F54793" w:rsidRDefault="3C1D2619" w:rsidP="00F76DA3">
            <w:pPr>
              <w:rPr>
                <w:rFonts w:ascii="Times New Roman" w:eastAsia="Times New Roman" w:hAnsi="Times New Roman" w:cs="Times New Roman"/>
                <w:color w:val="000000" w:themeColor="text1"/>
                <w:sz w:val="20"/>
                <w:szCs w:val="20"/>
              </w:rPr>
            </w:pPr>
            <w:r w:rsidRPr="3C1D2619">
              <w:rPr>
                <w:rFonts w:ascii="Times New Roman" w:eastAsia="Times New Roman" w:hAnsi="Times New Roman" w:cs="Times New Roman"/>
                <w:color w:val="000000" w:themeColor="text1"/>
                <w:sz w:val="20"/>
                <w:szCs w:val="20"/>
              </w:rPr>
              <w:t>Instituciones descentralizadas</w:t>
            </w:r>
          </w:p>
        </w:tc>
        <w:tc>
          <w:tcPr>
            <w:tcW w:w="3326" w:type="dxa"/>
            <w:tcBorders>
              <w:top w:val="nil"/>
              <w:left w:val="nil"/>
              <w:bottom w:val="nil"/>
              <w:right w:val="single" w:sz="8" w:space="0" w:color="auto"/>
            </w:tcBorders>
            <w:tcMar>
              <w:top w:w="15" w:type="dxa"/>
              <w:left w:w="15" w:type="dxa"/>
              <w:right w:w="15" w:type="dxa"/>
            </w:tcMar>
            <w:vAlign w:val="bottom"/>
          </w:tcPr>
          <w:p w14:paraId="1765B460" w14:textId="77777777" w:rsidR="00F54793" w:rsidRDefault="00F54793" w:rsidP="00F76DA3">
            <w:pPr>
              <w:jc w:val="center"/>
            </w:pPr>
            <w:r w:rsidRPr="5548DB7B">
              <w:rPr>
                <w:rFonts w:ascii="Times New Roman" w:eastAsia="Times New Roman" w:hAnsi="Times New Roman" w:cs="Times New Roman"/>
                <w:color w:val="000000" w:themeColor="text1"/>
                <w:sz w:val="20"/>
                <w:szCs w:val="20"/>
              </w:rPr>
              <w:t>815,594.00</w:t>
            </w: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33C589F0" w14:textId="77777777" w:rsidR="00F54793" w:rsidRDefault="00F54793" w:rsidP="00F76DA3">
            <w:pPr>
              <w:jc w:val="center"/>
            </w:pPr>
            <w:r w:rsidRPr="5548DB7B">
              <w:rPr>
                <w:rFonts w:ascii="Calibri" w:eastAsia="Calibri" w:hAnsi="Calibri" w:cs="Calibri"/>
                <w:color w:val="000000" w:themeColor="text1"/>
              </w:rPr>
              <w:t>0.27%</w:t>
            </w:r>
          </w:p>
        </w:tc>
      </w:tr>
      <w:tr w:rsidR="00F54793" w14:paraId="274AAEDE" w14:textId="77777777" w:rsidTr="3C1D2619">
        <w:trPr>
          <w:trHeight w:val="280"/>
          <w:jc w:val="center"/>
        </w:trPr>
        <w:tc>
          <w:tcPr>
            <w:tcW w:w="3590" w:type="dxa"/>
            <w:tcBorders>
              <w:top w:val="nil"/>
              <w:left w:val="single" w:sz="8" w:space="0" w:color="auto"/>
              <w:bottom w:val="nil"/>
              <w:right w:val="nil"/>
            </w:tcBorders>
            <w:tcMar>
              <w:top w:w="15" w:type="dxa"/>
              <w:left w:w="15" w:type="dxa"/>
              <w:right w:w="15" w:type="dxa"/>
            </w:tcMar>
            <w:vAlign w:val="bottom"/>
          </w:tcPr>
          <w:p w14:paraId="6B9218CB" w14:textId="77777777" w:rsidR="00F54793" w:rsidRDefault="00F54793" w:rsidP="00F76DA3">
            <w:pPr>
              <w:jc w:val="center"/>
            </w:pPr>
          </w:p>
        </w:tc>
        <w:tc>
          <w:tcPr>
            <w:tcW w:w="3326" w:type="dxa"/>
            <w:tcBorders>
              <w:top w:val="nil"/>
              <w:left w:val="nil"/>
              <w:bottom w:val="nil"/>
              <w:right w:val="single" w:sz="8" w:space="0" w:color="auto"/>
            </w:tcBorders>
            <w:tcMar>
              <w:top w:w="15" w:type="dxa"/>
              <w:left w:w="15" w:type="dxa"/>
              <w:right w:w="15" w:type="dxa"/>
            </w:tcMar>
            <w:vAlign w:val="bottom"/>
          </w:tcPr>
          <w:p w14:paraId="5ECE1988" w14:textId="77777777" w:rsidR="00F54793" w:rsidRDefault="00F54793" w:rsidP="00F76DA3">
            <w:pPr>
              <w:jc w:val="center"/>
            </w:pPr>
          </w:p>
        </w:tc>
        <w:tc>
          <w:tcPr>
            <w:tcW w:w="1590" w:type="dxa"/>
            <w:tcBorders>
              <w:top w:val="nil"/>
              <w:left w:val="single" w:sz="8" w:space="0" w:color="auto"/>
              <w:bottom w:val="nil"/>
              <w:right w:val="single" w:sz="8" w:space="0" w:color="auto"/>
            </w:tcBorders>
            <w:tcMar>
              <w:top w:w="15" w:type="dxa"/>
              <w:left w:w="15" w:type="dxa"/>
              <w:right w:w="15" w:type="dxa"/>
            </w:tcMar>
            <w:vAlign w:val="bottom"/>
          </w:tcPr>
          <w:p w14:paraId="23B664ED" w14:textId="77777777" w:rsidR="00F54793" w:rsidRDefault="00F54793" w:rsidP="00F76DA3">
            <w:pPr>
              <w:jc w:val="center"/>
            </w:pPr>
          </w:p>
        </w:tc>
      </w:tr>
      <w:tr w:rsidR="00F54793" w14:paraId="6824A581" w14:textId="77777777" w:rsidTr="3C1D2619">
        <w:trPr>
          <w:trHeight w:val="462"/>
          <w:jc w:val="center"/>
        </w:trPr>
        <w:tc>
          <w:tcPr>
            <w:tcW w:w="3590" w:type="dxa"/>
            <w:tcBorders>
              <w:top w:val="single" w:sz="8" w:space="0" w:color="auto"/>
              <w:left w:val="single" w:sz="8" w:space="0" w:color="auto"/>
              <w:bottom w:val="single" w:sz="8" w:space="0" w:color="auto"/>
              <w:right w:val="nil"/>
            </w:tcBorders>
            <w:shd w:val="clear" w:color="auto" w:fill="C6E0B4"/>
            <w:tcMar>
              <w:top w:w="15" w:type="dxa"/>
              <w:left w:w="15" w:type="dxa"/>
              <w:right w:w="15" w:type="dxa"/>
            </w:tcMar>
            <w:vAlign w:val="bottom"/>
          </w:tcPr>
          <w:p w14:paraId="77233B29" w14:textId="3CC23187" w:rsidR="00F54793" w:rsidRDefault="00F54793" w:rsidP="00F76DA3">
            <w:r w:rsidRPr="5548DB7B">
              <w:rPr>
                <w:rFonts w:ascii="Times New Roman" w:eastAsia="Times New Roman" w:hAnsi="Times New Roman" w:cs="Times New Roman"/>
                <w:b/>
                <w:bCs/>
                <w:color w:val="000000" w:themeColor="text1"/>
                <w:sz w:val="20"/>
                <w:szCs w:val="20"/>
              </w:rPr>
              <w:t xml:space="preserve">TOTAL </w:t>
            </w:r>
            <w:r>
              <w:rPr>
                <w:rFonts w:ascii="Times New Roman" w:eastAsia="Times New Roman" w:hAnsi="Times New Roman" w:cs="Times New Roman"/>
                <w:b/>
                <w:bCs/>
                <w:color w:val="000000" w:themeColor="text1"/>
                <w:sz w:val="20"/>
                <w:szCs w:val="20"/>
              </w:rPr>
              <w:t xml:space="preserve">                                                                 </w:t>
            </w:r>
          </w:p>
        </w:tc>
        <w:tc>
          <w:tcPr>
            <w:tcW w:w="3326" w:type="dxa"/>
            <w:tcBorders>
              <w:top w:val="single" w:sz="8" w:space="0" w:color="auto"/>
              <w:left w:val="nil"/>
              <w:bottom w:val="single" w:sz="8" w:space="0" w:color="auto"/>
              <w:right w:val="single" w:sz="8" w:space="0" w:color="auto"/>
            </w:tcBorders>
            <w:shd w:val="clear" w:color="auto" w:fill="C6E0B4"/>
            <w:tcMar>
              <w:top w:w="15" w:type="dxa"/>
              <w:left w:w="15" w:type="dxa"/>
              <w:right w:w="15" w:type="dxa"/>
            </w:tcMar>
            <w:vAlign w:val="bottom"/>
          </w:tcPr>
          <w:p w14:paraId="1DA17CCC" w14:textId="77777777" w:rsidR="00F54793" w:rsidRDefault="00F54793" w:rsidP="00F76DA3">
            <w:r w:rsidRPr="5548DB7B">
              <w:rPr>
                <w:rFonts w:ascii="Times New Roman" w:eastAsia="Times New Roman" w:hAnsi="Times New Roman" w:cs="Times New Roman"/>
                <w:b/>
                <w:bCs/>
                <w:color w:val="000000" w:themeColor="text1"/>
                <w:sz w:val="20"/>
                <w:szCs w:val="20"/>
              </w:rPr>
              <w:t>306,787,456.30</w:t>
            </w:r>
          </w:p>
        </w:tc>
        <w:tc>
          <w:tcPr>
            <w:tcW w:w="1590" w:type="dxa"/>
            <w:tcBorders>
              <w:top w:val="single" w:sz="8" w:space="0" w:color="auto"/>
              <w:left w:val="single" w:sz="8" w:space="0" w:color="auto"/>
              <w:bottom w:val="single" w:sz="8" w:space="0" w:color="auto"/>
              <w:right w:val="nil"/>
            </w:tcBorders>
            <w:shd w:val="clear" w:color="auto" w:fill="C6E0B4"/>
            <w:tcMar>
              <w:top w:w="15" w:type="dxa"/>
              <w:left w:w="15" w:type="dxa"/>
              <w:right w:w="15" w:type="dxa"/>
            </w:tcMar>
            <w:vAlign w:val="bottom"/>
          </w:tcPr>
          <w:p w14:paraId="573D5CF9" w14:textId="77777777" w:rsidR="00F54793" w:rsidRDefault="00F54793" w:rsidP="00F76DA3">
            <w:r w:rsidRPr="5548DB7B">
              <w:rPr>
                <w:rFonts w:ascii="Times New Roman" w:eastAsia="Times New Roman" w:hAnsi="Times New Roman" w:cs="Times New Roman"/>
                <w:b/>
                <w:bCs/>
                <w:color w:val="000000" w:themeColor="text1"/>
                <w:sz w:val="20"/>
                <w:szCs w:val="20"/>
              </w:rPr>
              <w:t>100.00%</w:t>
            </w:r>
          </w:p>
        </w:tc>
      </w:tr>
    </w:tbl>
    <w:p w14:paraId="7C572BCD" w14:textId="64828085" w:rsidR="00A15CC3" w:rsidRDefault="00F54793" w:rsidP="00F76DA3">
      <w:pPr>
        <w:spacing w:after="120"/>
        <w:ind w:right="-20"/>
        <w:rPr>
          <w:sz w:val="20"/>
          <w:szCs w:val="20"/>
          <w:lang w:val="es-419"/>
        </w:rPr>
      </w:pPr>
      <w:r w:rsidRPr="00F54793">
        <w:rPr>
          <w:b/>
          <w:sz w:val="24"/>
          <w:szCs w:val="24"/>
          <w:lang w:val="es-419"/>
        </w:rPr>
        <w:t xml:space="preserve">       </w:t>
      </w:r>
      <w:r w:rsidRPr="003D0373">
        <w:rPr>
          <w:rFonts w:ascii="Times New Roman" w:hAnsi="Times New Roman" w:cs="Times New Roman"/>
          <w:sz w:val="20"/>
          <w:szCs w:val="20"/>
          <w:lang w:val="es-419"/>
        </w:rPr>
        <w:t xml:space="preserve">Fuente: Elaboración propia con datos de la </w:t>
      </w:r>
      <w:r w:rsidR="00B12B29">
        <w:rPr>
          <w:rFonts w:ascii="Times New Roman" w:hAnsi="Times New Roman" w:cs="Times New Roman"/>
          <w:sz w:val="20"/>
          <w:szCs w:val="20"/>
          <w:lang w:val="es-419"/>
        </w:rPr>
        <w:t>(CNBS, 2023)</w:t>
      </w:r>
      <w:r w:rsidR="00004BF0" w:rsidRPr="003D0373">
        <w:rPr>
          <w:sz w:val="20"/>
          <w:szCs w:val="20"/>
          <w:lang w:val="es-419"/>
        </w:rPr>
        <w:t xml:space="preserve"> </w:t>
      </w:r>
    </w:p>
    <w:p w14:paraId="7D895DF5" w14:textId="77777777" w:rsidR="00F76DA3" w:rsidRPr="00F76DA3" w:rsidRDefault="00F76DA3" w:rsidP="00F76DA3">
      <w:pPr>
        <w:spacing w:after="120"/>
        <w:ind w:right="-20"/>
        <w:rPr>
          <w:sz w:val="20"/>
          <w:szCs w:val="20"/>
          <w:lang w:val="es-419"/>
        </w:rPr>
      </w:pPr>
    </w:p>
    <w:p w14:paraId="0ABA64B6" w14:textId="422892AF" w:rsidR="00DB5AEC" w:rsidRDefault="00A15CC3" w:rsidP="00DB5AEC">
      <w:pPr>
        <w:keepNext/>
        <w:spacing w:after="120"/>
        <w:ind w:right="-20"/>
        <w:jc w:val="center"/>
      </w:pPr>
      <w:r w:rsidRPr="00F76DA3">
        <w:rPr>
          <w:rFonts w:ascii="Times New Roman" w:hAnsi="Times New Roman" w:cs="Times New Roman"/>
          <w:noProof/>
          <w:sz w:val="20"/>
          <w:szCs w:val="20"/>
          <w:lang w:val="es-419" w:eastAsia="es-419"/>
        </w:rPr>
        <w:drawing>
          <wp:inline distT="0" distB="0" distL="0" distR="0" wp14:anchorId="0AB77BC8" wp14:editId="7B0DB656">
            <wp:extent cx="3962400" cy="2308860"/>
            <wp:effectExtent l="0" t="0" r="0" b="0"/>
            <wp:docPr id="93213131" name="Imagen 93213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008814" cy="2335905"/>
                    </a:xfrm>
                    <a:prstGeom prst="rect">
                      <a:avLst/>
                    </a:prstGeom>
                  </pic:spPr>
                </pic:pic>
              </a:graphicData>
            </a:graphic>
          </wp:inline>
        </w:drawing>
      </w:r>
    </w:p>
    <w:p w14:paraId="2990116D" w14:textId="77777777" w:rsidR="00F76DA3" w:rsidRDefault="00F76DA3" w:rsidP="00DB5AEC">
      <w:pPr>
        <w:keepNext/>
        <w:spacing w:after="120"/>
        <w:ind w:right="-20"/>
        <w:jc w:val="center"/>
      </w:pPr>
    </w:p>
    <w:p w14:paraId="6501D2C7" w14:textId="7C934815" w:rsidR="002750F6" w:rsidRDefault="002750F6" w:rsidP="002750F6">
      <w:pPr>
        <w:pStyle w:val="Descripcin"/>
        <w:rPr>
          <w:rFonts w:ascii="Times New Roman" w:hAnsi="Times New Roman" w:cs="Times New Roman"/>
          <w:b/>
          <w:i w:val="0"/>
          <w:sz w:val="24"/>
          <w:szCs w:val="24"/>
          <w:lang w:val="es-419"/>
        </w:rPr>
      </w:pPr>
      <w:bookmarkStart w:id="29" w:name="_Toc174603898"/>
      <w:r w:rsidRPr="002750F6">
        <w:rPr>
          <w:rFonts w:ascii="Times New Roman" w:hAnsi="Times New Roman" w:cs="Times New Roman"/>
          <w:b/>
          <w:i w:val="0"/>
          <w:sz w:val="24"/>
          <w:szCs w:val="24"/>
          <w:lang w:val="es-419"/>
        </w:rPr>
        <w:t xml:space="preserve">Figura </w:t>
      </w:r>
      <w:r w:rsidRPr="002750F6">
        <w:rPr>
          <w:rFonts w:ascii="Times New Roman" w:hAnsi="Times New Roman" w:cs="Times New Roman"/>
          <w:b/>
          <w:i w:val="0"/>
          <w:sz w:val="24"/>
          <w:szCs w:val="24"/>
        </w:rPr>
        <w:fldChar w:fldCharType="begin"/>
      </w:r>
      <w:r w:rsidRPr="002750F6">
        <w:rPr>
          <w:rFonts w:ascii="Times New Roman" w:hAnsi="Times New Roman" w:cs="Times New Roman"/>
          <w:b/>
          <w:i w:val="0"/>
          <w:sz w:val="24"/>
          <w:szCs w:val="24"/>
          <w:lang w:val="es-419"/>
        </w:rPr>
        <w:instrText xml:space="preserve"> SEQ Figura \* ARABIC </w:instrText>
      </w:r>
      <w:r w:rsidRPr="002750F6">
        <w:rPr>
          <w:rFonts w:ascii="Times New Roman" w:hAnsi="Times New Roman" w:cs="Times New Roman"/>
          <w:b/>
          <w:i w:val="0"/>
          <w:sz w:val="24"/>
          <w:szCs w:val="24"/>
        </w:rPr>
        <w:fldChar w:fldCharType="separate"/>
      </w:r>
      <w:r w:rsidR="00591573">
        <w:rPr>
          <w:rFonts w:ascii="Times New Roman" w:hAnsi="Times New Roman" w:cs="Times New Roman"/>
          <w:b/>
          <w:i w:val="0"/>
          <w:noProof/>
          <w:sz w:val="24"/>
          <w:szCs w:val="24"/>
          <w:lang w:val="es-419"/>
        </w:rPr>
        <w:t>1</w:t>
      </w:r>
      <w:r w:rsidRPr="002750F6">
        <w:rPr>
          <w:rFonts w:ascii="Times New Roman" w:hAnsi="Times New Roman" w:cs="Times New Roman"/>
          <w:b/>
          <w:i w:val="0"/>
          <w:sz w:val="24"/>
          <w:szCs w:val="24"/>
        </w:rPr>
        <w:fldChar w:fldCharType="end"/>
      </w:r>
      <w:r w:rsidRPr="002750F6">
        <w:rPr>
          <w:rFonts w:ascii="Times New Roman" w:hAnsi="Times New Roman" w:cs="Times New Roman"/>
          <w:b/>
          <w:i w:val="0"/>
          <w:sz w:val="24"/>
          <w:szCs w:val="24"/>
          <w:lang w:val="es-419"/>
        </w:rPr>
        <w:t xml:space="preserve"> Modelo de distribución de préstamos por rubro</w:t>
      </w:r>
      <w:bookmarkEnd w:id="29"/>
    </w:p>
    <w:p w14:paraId="45A9AC0B" w14:textId="783FEB1A" w:rsidR="002750F6" w:rsidRPr="002750F6" w:rsidRDefault="002750F6" w:rsidP="002750F6">
      <w:pPr>
        <w:pStyle w:val="Descripcin"/>
        <w:rPr>
          <w:rFonts w:ascii="Times New Roman" w:hAnsi="Times New Roman" w:cs="Times New Roman"/>
          <w:b/>
          <w:i w:val="0"/>
          <w:color w:val="000000" w:themeColor="text1"/>
          <w:sz w:val="24"/>
          <w:szCs w:val="24"/>
          <w:lang w:val="es-419"/>
        </w:rPr>
      </w:pPr>
      <w:r w:rsidRPr="00DB5AEC">
        <w:rPr>
          <w:rFonts w:ascii="Times New Roman" w:hAnsi="Times New Roman" w:cs="Times New Roman"/>
          <w:i w:val="0"/>
          <w:color w:val="000000" w:themeColor="text1"/>
          <w:sz w:val="20"/>
          <w:szCs w:val="20"/>
          <w:lang w:val="es-419"/>
        </w:rPr>
        <w:t>Fuente: Elaboración propia con datos de la CNBS, 2023</w:t>
      </w:r>
    </w:p>
    <w:p w14:paraId="57563385" w14:textId="1D5F1DAA" w:rsidR="00A15CC3" w:rsidRPr="00A15CC3" w:rsidRDefault="00A15CC3" w:rsidP="00382FBF">
      <w:pPr>
        <w:spacing w:line="360" w:lineRule="auto"/>
        <w:ind w:right="-20" w:firstLine="708"/>
        <w:jc w:val="both"/>
        <w:rPr>
          <w:rFonts w:ascii="Times New Roman" w:eastAsia="Times New Roman" w:hAnsi="Times New Roman" w:cs="Times New Roman"/>
          <w:sz w:val="24"/>
          <w:szCs w:val="24"/>
          <w:lang w:val="es-419"/>
        </w:rPr>
      </w:pPr>
      <w:r w:rsidRPr="00A15CC3">
        <w:rPr>
          <w:rFonts w:ascii="Times New Roman" w:eastAsia="Times New Roman" w:hAnsi="Times New Roman" w:cs="Times New Roman"/>
          <w:sz w:val="24"/>
          <w:szCs w:val="24"/>
          <w:lang w:val="es-419"/>
        </w:rPr>
        <w:t>Según el Instituto Nacional de Estadista indica (INE) otro de los problemas del mercado laboral es el desempleo; el cual se mide con la tasa de desocupación (TD), para el 2023 es de 6.4.</w:t>
      </w:r>
    </w:p>
    <w:p w14:paraId="256C4881" w14:textId="525A4A70" w:rsidR="00A15CC3" w:rsidRDefault="00A15CC3" w:rsidP="00382FBF">
      <w:pPr>
        <w:spacing w:line="360" w:lineRule="auto"/>
        <w:ind w:right="-20" w:firstLine="708"/>
        <w:jc w:val="both"/>
        <w:rPr>
          <w:rFonts w:ascii="Times New Roman" w:eastAsia="Times New Roman" w:hAnsi="Times New Roman" w:cs="Times New Roman"/>
          <w:sz w:val="24"/>
          <w:szCs w:val="24"/>
          <w:lang w:val="es-419"/>
        </w:rPr>
      </w:pPr>
      <w:r w:rsidRPr="00A15CC3">
        <w:rPr>
          <w:rFonts w:ascii="Times New Roman" w:eastAsia="Times New Roman" w:hAnsi="Times New Roman" w:cs="Times New Roman"/>
          <w:sz w:val="24"/>
          <w:szCs w:val="24"/>
          <w:lang w:val="es-419"/>
        </w:rPr>
        <w:t>Desde un enfoque de género, la tasa de desocupación es mayor en las mujeres que en los hombres, para junio del 2023 se estima un 8.8% para las mujeres mientras para los hombres es de 5</w:t>
      </w:r>
      <w:r w:rsidR="00DB5AEC">
        <w:rPr>
          <w:rFonts w:ascii="Times New Roman" w:eastAsia="Times New Roman" w:hAnsi="Times New Roman" w:cs="Times New Roman"/>
          <w:sz w:val="24"/>
          <w:szCs w:val="24"/>
          <w:lang w:val="es-419"/>
        </w:rPr>
        <w:t>.0</w:t>
      </w:r>
      <w:r w:rsidR="00293E4B">
        <w:rPr>
          <w:rFonts w:ascii="Times New Roman" w:eastAsia="Times New Roman" w:hAnsi="Times New Roman" w:cs="Times New Roman"/>
          <w:sz w:val="24"/>
          <w:szCs w:val="24"/>
          <w:lang w:val="es-419"/>
        </w:rPr>
        <w:t xml:space="preserve"> </w:t>
      </w:r>
      <w:sdt>
        <w:sdtPr>
          <w:rPr>
            <w:rFonts w:ascii="Times New Roman" w:eastAsia="Times New Roman" w:hAnsi="Times New Roman" w:cs="Times New Roman"/>
            <w:i/>
            <w:iCs/>
            <w:sz w:val="24"/>
            <w:szCs w:val="24"/>
            <w:lang w:val="es-419"/>
          </w:rPr>
          <w:id w:val="2023591094"/>
          <w:citation/>
        </w:sdtPr>
        <w:sdtEndPr/>
        <w:sdtContent>
          <w:r w:rsidR="00293E4B">
            <w:rPr>
              <w:rFonts w:ascii="Times New Roman" w:eastAsia="Times New Roman" w:hAnsi="Times New Roman" w:cs="Times New Roman"/>
              <w:i/>
              <w:iCs/>
              <w:sz w:val="24"/>
              <w:szCs w:val="24"/>
              <w:lang w:val="es-419"/>
            </w:rPr>
            <w:fldChar w:fldCharType="begin"/>
          </w:r>
          <w:r w:rsidR="00293E4B">
            <w:rPr>
              <w:rFonts w:ascii="Times New Roman" w:eastAsia="Times New Roman" w:hAnsi="Times New Roman" w:cs="Times New Roman"/>
              <w:i/>
              <w:iCs/>
              <w:sz w:val="24"/>
              <w:szCs w:val="24"/>
            </w:rPr>
            <w:instrText xml:space="preserve">CITATION INS23 \l 18442 </w:instrText>
          </w:r>
          <w:r w:rsidR="00293E4B">
            <w:rPr>
              <w:rFonts w:ascii="Times New Roman" w:eastAsia="Times New Roman" w:hAnsi="Times New Roman" w:cs="Times New Roman"/>
              <w:i/>
              <w:iCs/>
              <w:sz w:val="24"/>
              <w:szCs w:val="24"/>
              <w:lang w:val="es-419"/>
            </w:rPr>
            <w:fldChar w:fldCharType="separate"/>
          </w:r>
          <w:r w:rsidR="00FD4516" w:rsidRPr="00FD4516">
            <w:rPr>
              <w:rFonts w:ascii="Times New Roman" w:eastAsia="Times New Roman" w:hAnsi="Times New Roman" w:cs="Times New Roman"/>
              <w:noProof/>
              <w:sz w:val="24"/>
              <w:szCs w:val="24"/>
            </w:rPr>
            <w:t>(INE, 2023)</w:t>
          </w:r>
          <w:r w:rsidR="00293E4B">
            <w:rPr>
              <w:rFonts w:ascii="Times New Roman" w:eastAsia="Times New Roman" w:hAnsi="Times New Roman" w:cs="Times New Roman"/>
              <w:i/>
              <w:iCs/>
              <w:sz w:val="24"/>
              <w:szCs w:val="24"/>
              <w:lang w:val="es-419"/>
            </w:rPr>
            <w:fldChar w:fldCharType="end"/>
          </w:r>
        </w:sdtContent>
      </w:sdt>
      <w:r w:rsidR="00DB5AEC">
        <w:rPr>
          <w:rFonts w:ascii="Times New Roman" w:eastAsia="Times New Roman" w:hAnsi="Times New Roman" w:cs="Times New Roman"/>
          <w:sz w:val="24"/>
          <w:szCs w:val="24"/>
          <w:lang w:val="es-419"/>
        </w:rPr>
        <w:t>.</w:t>
      </w:r>
    </w:p>
    <w:p w14:paraId="5F320E33" w14:textId="52C2E3D6" w:rsidR="00DB5AEC" w:rsidRPr="002750F6" w:rsidRDefault="00327473" w:rsidP="00DB5AEC">
      <w:pPr>
        <w:keepNext/>
        <w:ind w:left="-20" w:right="-20" w:firstLine="708"/>
        <w:jc w:val="center"/>
        <w:rPr>
          <w:rFonts w:ascii="Times New Roman" w:hAnsi="Times New Roman" w:cs="Times New Roman"/>
          <w:b/>
          <w:sz w:val="24"/>
          <w:szCs w:val="24"/>
        </w:rPr>
      </w:pPr>
      <w:r w:rsidRPr="002750F6">
        <w:rPr>
          <w:rFonts w:ascii="Times New Roman" w:hAnsi="Times New Roman" w:cs="Times New Roman"/>
          <w:b/>
          <w:noProof/>
          <w:sz w:val="24"/>
          <w:szCs w:val="24"/>
          <w:lang w:val="es-419" w:eastAsia="es-419"/>
        </w:rPr>
        <w:drawing>
          <wp:inline distT="0" distB="0" distL="0" distR="0" wp14:anchorId="19AB5C84" wp14:editId="7B9AB482">
            <wp:extent cx="2339340" cy="1607820"/>
            <wp:effectExtent l="0" t="0" r="0" b="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B68572B" w14:textId="5E060419" w:rsidR="00DB5AEC" w:rsidRDefault="002750F6" w:rsidP="002750F6">
      <w:pPr>
        <w:pStyle w:val="Descripcin"/>
        <w:rPr>
          <w:rFonts w:ascii="Times New Roman" w:hAnsi="Times New Roman" w:cs="Times New Roman"/>
          <w:b/>
          <w:i w:val="0"/>
          <w:sz w:val="24"/>
          <w:szCs w:val="24"/>
          <w:lang w:val="es-419"/>
        </w:rPr>
      </w:pPr>
      <w:bookmarkStart w:id="30" w:name="_Toc174603899"/>
      <w:r w:rsidRPr="002750F6">
        <w:rPr>
          <w:rFonts w:ascii="Times New Roman" w:hAnsi="Times New Roman" w:cs="Times New Roman"/>
          <w:b/>
          <w:i w:val="0"/>
          <w:sz w:val="24"/>
          <w:szCs w:val="24"/>
          <w:lang w:val="es-419"/>
        </w:rPr>
        <w:t xml:space="preserve">Figura </w:t>
      </w:r>
      <w:r w:rsidRPr="002750F6">
        <w:rPr>
          <w:rFonts w:ascii="Times New Roman" w:hAnsi="Times New Roman" w:cs="Times New Roman"/>
          <w:b/>
          <w:i w:val="0"/>
          <w:sz w:val="24"/>
          <w:szCs w:val="24"/>
        </w:rPr>
        <w:fldChar w:fldCharType="begin"/>
      </w:r>
      <w:r w:rsidRPr="002750F6">
        <w:rPr>
          <w:rFonts w:ascii="Times New Roman" w:hAnsi="Times New Roman" w:cs="Times New Roman"/>
          <w:b/>
          <w:i w:val="0"/>
          <w:sz w:val="24"/>
          <w:szCs w:val="24"/>
          <w:lang w:val="es-419"/>
        </w:rPr>
        <w:instrText xml:space="preserve"> SEQ Figura \* ARABIC </w:instrText>
      </w:r>
      <w:r w:rsidRPr="002750F6">
        <w:rPr>
          <w:rFonts w:ascii="Times New Roman" w:hAnsi="Times New Roman" w:cs="Times New Roman"/>
          <w:b/>
          <w:i w:val="0"/>
          <w:sz w:val="24"/>
          <w:szCs w:val="24"/>
        </w:rPr>
        <w:fldChar w:fldCharType="separate"/>
      </w:r>
      <w:r w:rsidR="00591573">
        <w:rPr>
          <w:rFonts w:ascii="Times New Roman" w:hAnsi="Times New Roman" w:cs="Times New Roman"/>
          <w:b/>
          <w:i w:val="0"/>
          <w:noProof/>
          <w:sz w:val="24"/>
          <w:szCs w:val="24"/>
          <w:lang w:val="es-419"/>
        </w:rPr>
        <w:t>2</w:t>
      </w:r>
      <w:r w:rsidRPr="002750F6">
        <w:rPr>
          <w:rFonts w:ascii="Times New Roman" w:hAnsi="Times New Roman" w:cs="Times New Roman"/>
          <w:b/>
          <w:i w:val="0"/>
          <w:sz w:val="24"/>
          <w:szCs w:val="24"/>
        </w:rPr>
        <w:fldChar w:fldCharType="end"/>
      </w:r>
      <w:r w:rsidRPr="002750F6">
        <w:rPr>
          <w:rFonts w:ascii="Times New Roman" w:hAnsi="Times New Roman" w:cs="Times New Roman"/>
          <w:b/>
          <w:i w:val="0"/>
          <w:sz w:val="24"/>
          <w:szCs w:val="24"/>
          <w:lang w:val="es-419"/>
        </w:rPr>
        <w:t xml:space="preserve"> . Cifras del Mercado Laboral</w:t>
      </w:r>
      <w:bookmarkEnd w:id="30"/>
      <w:r w:rsidR="00DB5AEC" w:rsidRPr="002750F6">
        <w:rPr>
          <w:rFonts w:ascii="Times New Roman" w:hAnsi="Times New Roman" w:cs="Times New Roman"/>
          <w:b/>
          <w:i w:val="0"/>
          <w:sz w:val="24"/>
          <w:szCs w:val="24"/>
          <w:lang w:val="es-419"/>
        </w:rPr>
        <w:t xml:space="preserve"> </w:t>
      </w:r>
    </w:p>
    <w:p w14:paraId="040A570C" w14:textId="77777777" w:rsidR="002750F6" w:rsidRPr="00327473" w:rsidRDefault="002750F6" w:rsidP="002750F6">
      <w:pPr>
        <w:spacing w:line="276" w:lineRule="auto"/>
        <w:rPr>
          <w:rFonts w:ascii="Times New Roman" w:hAnsi="Times New Roman" w:cs="Times New Roman"/>
          <w:sz w:val="20"/>
          <w:szCs w:val="20"/>
          <w:lang w:val="es-419"/>
        </w:rPr>
      </w:pPr>
      <w:r w:rsidRPr="00327473">
        <w:rPr>
          <w:rFonts w:ascii="Times New Roman" w:hAnsi="Times New Roman" w:cs="Times New Roman"/>
          <w:sz w:val="20"/>
          <w:szCs w:val="20"/>
          <w:lang w:val="es-419"/>
        </w:rPr>
        <w:t xml:space="preserve">Fuente: Elaboración propia con datos de (INE,2023) </w:t>
      </w:r>
    </w:p>
    <w:p w14:paraId="4FDEEB87" w14:textId="19F19A5D" w:rsidR="00DB5AEC" w:rsidRPr="00DB5AEC" w:rsidRDefault="00DB5AEC" w:rsidP="00DB5AEC">
      <w:pPr>
        <w:rPr>
          <w:lang w:val="es-419"/>
        </w:rPr>
      </w:pPr>
    </w:p>
    <w:p w14:paraId="71857378" w14:textId="0DB44075" w:rsidR="00A15CC3" w:rsidRPr="00A15CC3" w:rsidRDefault="00A15CC3" w:rsidP="00DB5AEC">
      <w:pPr>
        <w:spacing w:line="360" w:lineRule="auto"/>
        <w:ind w:left="-20" w:right="-20" w:firstLine="708"/>
        <w:rPr>
          <w:rFonts w:ascii="Times New Roman" w:eastAsia="Calibri" w:hAnsi="Times New Roman" w:cs="Times New Roman"/>
          <w:sz w:val="24"/>
          <w:szCs w:val="24"/>
          <w:lang w:val="es-419"/>
        </w:rPr>
      </w:pPr>
      <w:r w:rsidRPr="00A15CC3">
        <w:rPr>
          <w:rFonts w:ascii="Times New Roman" w:eastAsia="Calibri" w:hAnsi="Times New Roman" w:cs="Times New Roman"/>
          <w:sz w:val="24"/>
          <w:szCs w:val="24"/>
          <w:lang w:val="es-419"/>
        </w:rPr>
        <w:t>Para junio 2023, se contabilizó 2,903,479 personas en edad de trabajar inactivas de las cuales el 73.9% son mujeres. Una brecha bastante mar</w:t>
      </w:r>
      <w:r w:rsidR="00CA0B58">
        <w:rPr>
          <w:rFonts w:ascii="Times New Roman" w:eastAsia="Calibri" w:hAnsi="Times New Roman" w:cs="Times New Roman"/>
          <w:sz w:val="24"/>
          <w:szCs w:val="24"/>
          <w:lang w:val="es-419"/>
        </w:rPr>
        <w:t>cada con respecto a los hombres</w:t>
      </w:r>
      <w:r w:rsidRPr="00A15CC3">
        <w:rPr>
          <w:rFonts w:ascii="Times New Roman" w:eastAsia="Calibri" w:hAnsi="Times New Roman" w:cs="Times New Roman"/>
          <w:sz w:val="24"/>
          <w:szCs w:val="24"/>
          <w:lang w:val="es-419"/>
        </w:rPr>
        <w:t xml:space="preserve"> (INE, 2023)</w:t>
      </w:r>
      <w:r w:rsidR="00CA0B58">
        <w:rPr>
          <w:rFonts w:ascii="Times New Roman" w:eastAsia="Calibri" w:hAnsi="Times New Roman" w:cs="Times New Roman"/>
          <w:sz w:val="24"/>
          <w:szCs w:val="24"/>
          <w:lang w:val="es-419"/>
        </w:rPr>
        <w:t>.</w:t>
      </w:r>
    </w:p>
    <w:p w14:paraId="2077E721" w14:textId="1E1D9175" w:rsidR="00A15CC3" w:rsidRDefault="004C3209" w:rsidP="00A15CC3">
      <w:pPr>
        <w:spacing w:after="120" w:line="360" w:lineRule="auto"/>
        <w:ind w:right="-20"/>
        <w:jc w:val="center"/>
        <w:rPr>
          <w:rFonts w:ascii="Times New Roman" w:hAnsi="Times New Roman" w:cs="Times New Roman"/>
          <w:sz w:val="24"/>
          <w:szCs w:val="24"/>
          <w:lang w:val="es-419"/>
        </w:rPr>
      </w:pPr>
      <w:r>
        <w:rPr>
          <w:noProof/>
          <w:lang w:val="es-419" w:eastAsia="es-419"/>
        </w:rPr>
        <w:lastRenderedPageBreak/>
        <w:drawing>
          <wp:inline distT="0" distB="0" distL="0" distR="0" wp14:anchorId="11256111" wp14:editId="0AC57EC1">
            <wp:extent cx="4572000" cy="2339340"/>
            <wp:effectExtent l="0" t="38100" r="0" b="0"/>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BA99087" w14:textId="36C3D117" w:rsidR="00842296" w:rsidRPr="002750F6" w:rsidRDefault="002750F6" w:rsidP="002750F6">
      <w:pPr>
        <w:pStyle w:val="Descripcin"/>
        <w:rPr>
          <w:rFonts w:ascii="Times New Roman" w:hAnsi="Times New Roman" w:cs="Times New Roman"/>
          <w:b/>
          <w:i w:val="0"/>
          <w:sz w:val="24"/>
          <w:szCs w:val="24"/>
          <w:lang w:val="es-419"/>
        </w:rPr>
      </w:pPr>
      <w:bookmarkStart w:id="31" w:name="_Toc174603900"/>
      <w:r w:rsidRPr="002750F6">
        <w:rPr>
          <w:rFonts w:ascii="Times New Roman" w:hAnsi="Times New Roman" w:cs="Times New Roman"/>
          <w:b/>
          <w:i w:val="0"/>
          <w:sz w:val="24"/>
          <w:szCs w:val="24"/>
          <w:lang w:val="es-419"/>
        </w:rPr>
        <w:t xml:space="preserve">Figura </w:t>
      </w:r>
      <w:r w:rsidRPr="002750F6">
        <w:rPr>
          <w:rFonts w:ascii="Times New Roman" w:hAnsi="Times New Roman" w:cs="Times New Roman"/>
          <w:b/>
          <w:i w:val="0"/>
          <w:sz w:val="24"/>
          <w:szCs w:val="24"/>
        </w:rPr>
        <w:fldChar w:fldCharType="begin"/>
      </w:r>
      <w:r w:rsidRPr="002750F6">
        <w:rPr>
          <w:rFonts w:ascii="Times New Roman" w:hAnsi="Times New Roman" w:cs="Times New Roman"/>
          <w:b/>
          <w:i w:val="0"/>
          <w:sz w:val="24"/>
          <w:szCs w:val="24"/>
          <w:lang w:val="es-419"/>
        </w:rPr>
        <w:instrText xml:space="preserve"> SEQ Figura \* ARABIC </w:instrText>
      </w:r>
      <w:r w:rsidRPr="002750F6">
        <w:rPr>
          <w:rFonts w:ascii="Times New Roman" w:hAnsi="Times New Roman" w:cs="Times New Roman"/>
          <w:b/>
          <w:i w:val="0"/>
          <w:sz w:val="24"/>
          <w:szCs w:val="24"/>
        </w:rPr>
        <w:fldChar w:fldCharType="separate"/>
      </w:r>
      <w:r w:rsidR="00591573">
        <w:rPr>
          <w:rFonts w:ascii="Times New Roman" w:hAnsi="Times New Roman" w:cs="Times New Roman"/>
          <w:b/>
          <w:i w:val="0"/>
          <w:noProof/>
          <w:sz w:val="24"/>
          <w:szCs w:val="24"/>
          <w:lang w:val="es-419"/>
        </w:rPr>
        <w:t>3</w:t>
      </w:r>
      <w:r w:rsidRPr="002750F6">
        <w:rPr>
          <w:rFonts w:ascii="Times New Roman" w:hAnsi="Times New Roman" w:cs="Times New Roman"/>
          <w:b/>
          <w:i w:val="0"/>
          <w:sz w:val="24"/>
          <w:szCs w:val="24"/>
        </w:rPr>
        <w:fldChar w:fldCharType="end"/>
      </w:r>
      <w:r w:rsidRPr="002750F6">
        <w:rPr>
          <w:rFonts w:ascii="Times New Roman" w:hAnsi="Times New Roman" w:cs="Times New Roman"/>
          <w:b/>
          <w:i w:val="0"/>
          <w:sz w:val="24"/>
          <w:szCs w:val="24"/>
          <w:lang w:val="es-419"/>
        </w:rPr>
        <w:t xml:space="preserve"> Cantidad de Personas en edad de trabajar inactivas</w:t>
      </w:r>
      <w:bookmarkEnd w:id="31"/>
    </w:p>
    <w:p w14:paraId="58371B01" w14:textId="4C02FA19" w:rsidR="00613109" w:rsidRPr="00FC7E17" w:rsidRDefault="002750F6" w:rsidP="00FC7E17">
      <w:pPr>
        <w:spacing w:line="276" w:lineRule="auto"/>
        <w:rPr>
          <w:rFonts w:ascii="Times New Roman" w:hAnsi="Times New Roman" w:cs="Times New Roman"/>
          <w:sz w:val="20"/>
          <w:szCs w:val="20"/>
          <w:lang w:val="es-419"/>
        </w:rPr>
      </w:pPr>
      <w:r w:rsidRPr="00F93EF5">
        <w:rPr>
          <w:rFonts w:ascii="Times New Roman" w:hAnsi="Times New Roman" w:cs="Times New Roman"/>
          <w:sz w:val="20"/>
          <w:szCs w:val="20"/>
          <w:lang w:val="es-419"/>
        </w:rPr>
        <w:t>Fuente: Elaboración propia con datos de (INE,2023)</w:t>
      </w:r>
    </w:p>
    <w:p w14:paraId="6955AB78" w14:textId="77777777" w:rsidR="00E275BC" w:rsidRDefault="00E275BC" w:rsidP="00F93EF5">
      <w:pPr>
        <w:spacing w:line="360" w:lineRule="auto"/>
        <w:ind w:right="-20" w:firstLine="688"/>
        <w:jc w:val="both"/>
        <w:rPr>
          <w:rFonts w:ascii="Times New Roman" w:eastAsia="Times New Roman" w:hAnsi="Times New Roman" w:cs="Times New Roman"/>
          <w:sz w:val="24"/>
          <w:szCs w:val="24"/>
          <w:lang w:val="es-419"/>
        </w:rPr>
      </w:pPr>
    </w:p>
    <w:p w14:paraId="28890365" w14:textId="7695485C" w:rsidR="00A15CC3" w:rsidRPr="00A15CC3" w:rsidRDefault="00A15CC3" w:rsidP="00F93EF5">
      <w:pPr>
        <w:spacing w:line="360" w:lineRule="auto"/>
        <w:ind w:right="-20" w:firstLine="688"/>
        <w:jc w:val="both"/>
        <w:rPr>
          <w:rFonts w:ascii="Times New Roman" w:eastAsia="Times New Roman" w:hAnsi="Times New Roman" w:cs="Times New Roman"/>
          <w:sz w:val="24"/>
          <w:szCs w:val="24"/>
          <w:lang w:val="es-419"/>
        </w:rPr>
      </w:pPr>
      <w:r w:rsidRPr="00A15CC3">
        <w:rPr>
          <w:rFonts w:ascii="Times New Roman" w:eastAsia="Times New Roman" w:hAnsi="Times New Roman" w:cs="Times New Roman"/>
          <w:sz w:val="24"/>
          <w:szCs w:val="24"/>
          <w:lang w:val="es-419"/>
        </w:rPr>
        <w:t xml:space="preserve">La Cámara de Comercio e Industria de Tegucigalpa (CCIT) anunció en el 2023 </w:t>
      </w:r>
      <w:r w:rsidR="000127C0">
        <w:rPr>
          <w:rFonts w:ascii="Times New Roman" w:eastAsia="Times New Roman" w:hAnsi="Times New Roman" w:cs="Times New Roman"/>
          <w:sz w:val="24"/>
          <w:szCs w:val="24"/>
          <w:lang w:val="es-419"/>
        </w:rPr>
        <w:t xml:space="preserve">que </w:t>
      </w:r>
      <w:r w:rsidRPr="00A15CC3">
        <w:rPr>
          <w:rFonts w:ascii="Times New Roman" w:eastAsia="Times New Roman" w:hAnsi="Times New Roman" w:cs="Times New Roman"/>
          <w:sz w:val="24"/>
          <w:szCs w:val="24"/>
          <w:lang w:val="es-419"/>
        </w:rPr>
        <w:t xml:space="preserve">se registraron alrededor de 700 nuevas empresas producto de la falta de puestos laborales, retorno de migrantes y poder adquisitivo muy bajo. </w:t>
      </w:r>
    </w:p>
    <w:p w14:paraId="2B53FA0E" w14:textId="77777777" w:rsidR="00A15CC3" w:rsidRPr="00A15CC3" w:rsidRDefault="00A15CC3" w:rsidP="00406767">
      <w:pPr>
        <w:spacing w:before="240" w:after="240" w:line="360" w:lineRule="auto"/>
        <w:ind w:left="-20" w:right="-20" w:firstLine="708"/>
        <w:jc w:val="both"/>
        <w:rPr>
          <w:rFonts w:ascii="Times New Roman" w:eastAsia="Times New Roman" w:hAnsi="Times New Roman" w:cs="Times New Roman"/>
          <w:sz w:val="24"/>
          <w:szCs w:val="24"/>
          <w:lang w:val="es-419"/>
        </w:rPr>
      </w:pPr>
      <w:r w:rsidRPr="00A15CC3">
        <w:rPr>
          <w:rFonts w:ascii="Times New Roman" w:eastAsia="Times New Roman" w:hAnsi="Times New Roman" w:cs="Times New Roman"/>
          <w:sz w:val="24"/>
          <w:szCs w:val="24"/>
          <w:lang w:val="es-419"/>
        </w:rPr>
        <w:t>Nelson del Cid, expresó que se ha experimentado un crecimiento del 30% en el registro de nuevas empresas. Este crecimiento atiende la necesidad de la población de poder emprender en algún tipo de negocio para el sostenimiento propio y de la familia.</w:t>
      </w:r>
    </w:p>
    <w:p w14:paraId="4FACC60C" w14:textId="77777777" w:rsidR="00A15CC3" w:rsidRPr="00A15CC3" w:rsidRDefault="00A15CC3" w:rsidP="00406767">
      <w:pPr>
        <w:spacing w:before="240" w:after="240" w:line="360" w:lineRule="auto"/>
        <w:ind w:left="-20" w:right="-20" w:firstLine="708"/>
        <w:jc w:val="both"/>
        <w:rPr>
          <w:rFonts w:ascii="Times New Roman" w:eastAsia="Times New Roman" w:hAnsi="Times New Roman" w:cs="Times New Roman"/>
          <w:sz w:val="24"/>
          <w:szCs w:val="24"/>
          <w:lang w:val="es-419"/>
        </w:rPr>
      </w:pPr>
      <w:r w:rsidRPr="00A15CC3">
        <w:rPr>
          <w:rFonts w:ascii="Times New Roman" w:eastAsia="Times New Roman" w:hAnsi="Times New Roman" w:cs="Times New Roman"/>
          <w:sz w:val="24"/>
          <w:szCs w:val="24"/>
          <w:lang w:val="es-419"/>
        </w:rPr>
        <w:t>El Consejo Hondureño de la Empresa Privada (COHEP) aseguró que la creación de nuevas empresas se asocia a recibir poco o muchas remesas. Sin embargo, ni el 10% de lo recibido en remesas lo invierten en crear una pequeña o mediana empresa.</w:t>
      </w:r>
    </w:p>
    <w:p w14:paraId="3236A7D5" w14:textId="2DF61D7D" w:rsidR="00A15CC3" w:rsidRPr="00A15CC3" w:rsidRDefault="00A15CC3" w:rsidP="00406767">
      <w:pPr>
        <w:spacing w:after="240" w:line="360" w:lineRule="auto"/>
        <w:ind w:left="-20" w:right="-20" w:firstLine="708"/>
        <w:jc w:val="both"/>
        <w:rPr>
          <w:rFonts w:ascii="Times New Roman" w:eastAsia="Times New Roman" w:hAnsi="Times New Roman" w:cs="Times New Roman"/>
          <w:sz w:val="24"/>
          <w:szCs w:val="24"/>
          <w:lang w:val="es-419"/>
        </w:rPr>
      </w:pPr>
      <w:r w:rsidRPr="00A15CC3">
        <w:rPr>
          <w:rFonts w:ascii="Times New Roman" w:eastAsia="Times New Roman" w:hAnsi="Times New Roman" w:cs="Times New Roman"/>
          <w:sz w:val="24"/>
          <w:szCs w:val="24"/>
          <w:lang w:val="es-419"/>
        </w:rPr>
        <w:t xml:space="preserve">EL BCH menciono que, por más de 35 años, las micro, pequeñas y medianas empresas generan más del 65% de puestos laborales. El 50% de las mismas están formalizadas y </w:t>
      </w:r>
      <w:r w:rsidR="0067714B">
        <w:rPr>
          <w:rFonts w:ascii="Times New Roman" w:eastAsia="Times New Roman" w:hAnsi="Times New Roman" w:cs="Times New Roman"/>
          <w:sz w:val="24"/>
          <w:szCs w:val="24"/>
          <w:lang w:val="es-419"/>
        </w:rPr>
        <w:t>las demás siguen esa misma ruta</w:t>
      </w:r>
      <w:r w:rsidRPr="00A15CC3">
        <w:rPr>
          <w:rFonts w:ascii="Times New Roman" w:eastAsia="Times New Roman" w:hAnsi="Times New Roman" w:cs="Times New Roman"/>
          <w:sz w:val="24"/>
          <w:szCs w:val="24"/>
          <w:lang w:val="es-419"/>
        </w:rPr>
        <w:t xml:space="preserve"> (El Heraldo, 2023)</w:t>
      </w:r>
      <w:r w:rsidR="0067714B">
        <w:rPr>
          <w:rFonts w:ascii="Times New Roman" w:eastAsia="Times New Roman" w:hAnsi="Times New Roman" w:cs="Times New Roman"/>
          <w:sz w:val="24"/>
          <w:szCs w:val="24"/>
          <w:lang w:val="es-419"/>
        </w:rPr>
        <w:t>.</w:t>
      </w:r>
    </w:p>
    <w:p w14:paraId="75D15850" w14:textId="77777777" w:rsidR="00A15CC3" w:rsidRDefault="00A15CC3" w:rsidP="00A15CC3">
      <w:pPr>
        <w:spacing w:line="360" w:lineRule="auto"/>
        <w:ind w:left="-20" w:right="-20" w:firstLine="708"/>
        <w:jc w:val="both"/>
        <w:rPr>
          <w:rFonts w:ascii="Times New Roman" w:eastAsia="Times New Roman" w:hAnsi="Times New Roman" w:cs="Times New Roman"/>
          <w:sz w:val="24"/>
          <w:szCs w:val="24"/>
          <w:lang w:val="es-419"/>
        </w:rPr>
      </w:pPr>
      <w:r w:rsidRPr="00A15CC3">
        <w:rPr>
          <w:rFonts w:ascii="Times New Roman" w:eastAsia="Times New Roman" w:hAnsi="Times New Roman" w:cs="Times New Roman"/>
          <w:sz w:val="24"/>
          <w:szCs w:val="24"/>
          <w:lang w:val="es-419"/>
        </w:rPr>
        <w:t>Para el Consejo Nacional de Inversión (CNI) indica que los emprendedores y MIPYME conforman el sector que sostiene la economía, y, además, son la principal fuente de empleo en Honduras.</w:t>
      </w:r>
    </w:p>
    <w:p w14:paraId="7B35EF44" w14:textId="77777777" w:rsidR="00A15CC3" w:rsidRPr="00A15CC3" w:rsidRDefault="00A15CC3" w:rsidP="00A15CC3">
      <w:pPr>
        <w:spacing w:line="360" w:lineRule="auto"/>
        <w:ind w:left="-20" w:right="-20" w:firstLine="708"/>
        <w:jc w:val="both"/>
        <w:rPr>
          <w:lang w:val="es-419"/>
        </w:rPr>
      </w:pPr>
      <w:r w:rsidRPr="00A15CC3">
        <w:rPr>
          <w:rFonts w:ascii="Times New Roman" w:eastAsia="Times New Roman" w:hAnsi="Times New Roman" w:cs="Times New Roman"/>
          <w:sz w:val="24"/>
          <w:szCs w:val="24"/>
          <w:lang w:val="es-419"/>
        </w:rPr>
        <w:t xml:space="preserve">La Micro, Pequeña y Mediana Empresa (MIPYME) es uno de los pilares de la economía </w:t>
      </w:r>
      <w:r w:rsidRPr="00A15CC3">
        <w:rPr>
          <w:rFonts w:ascii="Times New Roman" w:eastAsia="Times New Roman" w:hAnsi="Times New Roman" w:cs="Times New Roman"/>
          <w:sz w:val="24"/>
          <w:szCs w:val="24"/>
          <w:lang w:val="es-419"/>
        </w:rPr>
        <w:lastRenderedPageBreak/>
        <w:t xml:space="preserve">hondureña y cumple un papel protagónico en la reactivación y desarrollo del país. Este sector aporta aproximadamente el 70% del Producto Interno Bruto (PIB) y origina 7 de cada 10 empleos en Honduras. </w:t>
      </w:r>
    </w:p>
    <w:p w14:paraId="45031BF5" w14:textId="4DCE2058" w:rsidR="00A15CC3" w:rsidRPr="00AA0749" w:rsidRDefault="00A15CC3" w:rsidP="00AA0749">
      <w:pPr>
        <w:spacing w:line="360" w:lineRule="auto"/>
        <w:ind w:left="-20" w:right="-20" w:firstLine="708"/>
        <w:jc w:val="both"/>
        <w:rPr>
          <w:lang w:val="es-419"/>
        </w:rPr>
      </w:pPr>
      <w:r w:rsidRPr="00A15CC3">
        <w:rPr>
          <w:rFonts w:ascii="Times New Roman" w:eastAsia="Times New Roman" w:hAnsi="Times New Roman" w:cs="Times New Roman"/>
          <w:sz w:val="24"/>
          <w:szCs w:val="24"/>
          <w:lang w:val="es-419"/>
        </w:rPr>
        <w:t>Según el Banco Mundial, el 77% de las personas que salen de la pobreza los consiguen con el trabajo individual. La pequeña y mediana empresa (PYMES) formales, contribuyen hasta</w:t>
      </w:r>
      <w:r w:rsidR="00AA0749">
        <w:rPr>
          <w:lang w:val="es-419"/>
        </w:rPr>
        <w:t xml:space="preserve"> </w:t>
      </w:r>
      <w:r w:rsidRPr="00A15CC3">
        <w:rPr>
          <w:rFonts w:ascii="Times New Roman" w:eastAsia="Times New Roman" w:hAnsi="Times New Roman" w:cs="Times New Roman"/>
          <w:sz w:val="24"/>
          <w:szCs w:val="24"/>
          <w:lang w:val="es-419"/>
        </w:rPr>
        <w:t>un 40% al Producto Interno Bruno (PIB) en economías emergentes y esta contribución es significativamente más elevadas cuando se incluye a las pequeñas empresas que están en la informalidad.</w:t>
      </w:r>
    </w:p>
    <w:p w14:paraId="23545F78" w14:textId="77777777" w:rsidR="00A15CC3" w:rsidRPr="002512E3" w:rsidRDefault="00A15CC3" w:rsidP="00A15CC3">
      <w:pPr>
        <w:spacing w:after="120" w:line="360" w:lineRule="auto"/>
        <w:ind w:right="-20" w:firstLine="688"/>
        <w:jc w:val="both"/>
        <w:rPr>
          <w:rFonts w:ascii="Times New Roman" w:eastAsia="Times New Roman" w:hAnsi="Times New Roman" w:cs="Times New Roman"/>
          <w:sz w:val="24"/>
          <w:szCs w:val="24"/>
        </w:rPr>
      </w:pPr>
      <w:r w:rsidRPr="002512E3">
        <w:rPr>
          <w:rFonts w:ascii="Times New Roman" w:eastAsia="Times New Roman" w:hAnsi="Times New Roman" w:cs="Times New Roman"/>
          <w:sz w:val="24"/>
          <w:szCs w:val="24"/>
        </w:rPr>
        <w:t>La educación financiera comprende un conjunto de conocimientos, habilidades y herramientas que los emprendedores deben dominar para gestionar de manera eficiente y efectiva los aspectos financieros de sus negocios. Esto implica la comprensión y aplicación de principios financieros básicos que les permitan tomar decisiones informadas y estratégicas para el crecimiento de sus empresas.</w:t>
      </w:r>
    </w:p>
    <w:p w14:paraId="58AEE09D" w14:textId="3128044A" w:rsidR="00A15CC3" w:rsidRDefault="00A15CC3" w:rsidP="00E275BC">
      <w:pPr>
        <w:spacing w:before="240" w:line="360" w:lineRule="auto"/>
        <w:ind w:right="-20" w:firstLine="688"/>
        <w:jc w:val="both"/>
        <w:rPr>
          <w:rFonts w:ascii="Times New Roman" w:eastAsiaTheme="minorEastAsia" w:hAnsi="Times New Roman" w:cs="Times New Roman"/>
          <w:sz w:val="24"/>
          <w:szCs w:val="24"/>
          <w:lang w:val="es-419"/>
        </w:rPr>
      </w:pPr>
      <w:r w:rsidRPr="00A15CC3">
        <w:rPr>
          <w:rFonts w:ascii="Times New Roman" w:eastAsiaTheme="minorEastAsia" w:hAnsi="Times New Roman" w:cs="Times New Roman"/>
          <w:sz w:val="24"/>
          <w:szCs w:val="24"/>
          <w:lang w:val="es-419"/>
        </w:rPr>
        <w:t xml:space="preserve">En la actualidad, la educación financiera es muy relevante. La importancia de la educación financiera se ha vuelto más pronunciada que nunca, especialmente en donde se evidencia la interconexión directa entre el conocimiento financiero, el éxito de los emprendedores y el desarrollo económico a nivel nacional. La capacidad de comprender y manejar eficientemente los productos financieros es esencial para los emprendedores debido a que sus decisiones impactan directamente en el desarrollo de sus negocios. </w:t>
      </w:r>
    </w:p>
    <w:p w14:paraId="23D9E211" w14:textId="68E60AE8" w:rsidR="001327A8" w:rsidRDefault="0012270A" w:rsidP="00B814E5">
      <w:pPr>
        <w:spacing w:before="240" w:line="360" w:lineRule="auto"/>
        <w:ind w:right="-20" w:firstLine="688"/>
        <w:jc w:val="both"/>
        <w:rPr>
          <w:rFonts w:ascii="Times New Roman" w:eastAsiaTheme="minorEastAsia" w:hAnsi="Times New Roman" w:cs="Times New Roman"/>
          <w:sz w:val="24"/>
          <w:szCs w:val="24"/>
          <w:lang w:val="es-419"/>
        </w:rPr>
      </w:pPr>
      <w:r w:rsidRPr="00043665">
        <w:rPr>
          <w:rFonts w:ascii="Times New Roman" w:eastAsiaTheme="minorEastAsia" w:hAnsi="Times New Roman" w:cs="Times New Roman"/>
          <w:sz w:val="24"/>
          <w:szCs w:val="24"/>
          <w:lang w:val="es-419"/>
        </w:rPr>
        <w:t>El desempleo, la pobreza, y la falta de educación financiera en las áreas urbanas y rurales, influyen negativamente en la capacidad de los emprendedores para utilizar productos financieros de manera efectiva. La falta de educación financiera agrava la vulnerabilidad económica, llevando a decisiones financieras poco informadas que perpetúan ciclos de pobreza. Los emprendedores sin acceso adecuado a recursos y conocimientos financieros tienen mayores dificultades para gestionar sus negocios y acceder a financiamiento. Por lo tanto, una educación financiera en productos financieros sólida es esencial para que estos emprendedores puedan tomar decisiones informadas, mejorar su situación económica, y promover un desarrollo en sus negocios.</w:t>
      </w:r>
    </w:p>
    <w:p w14:paraId="5C3D46F0" w14:textId="310C66DB" w:rsidR="0088154F" w:rsidRDefault="0088154F" w:rsidP="00B814E5">
      <w:pPr>
        <w:spacing w:before="240" w:line="360" w:lineRule="auto"/>
        <w:ind w:right="-20" w:firstLine="688"/>
        <w:jc w:val="both"/>
        <w:rPr>
          <w:rFonts w:ascii="Times New Roman" w:eastAsiaTheme="minorEastAsia" w:hAnsi="Times New Roman" w:cs="Times New Roman"/>
          <w:sz w:val="24"/>
          <w:szCs w:val="24"/>
          <w:lang w:val="es-419"/>
        </w:rPr>
      </w:pPr>
    </w:p>
    <w:p w14:paraId="43D2B8F3" w14:textId="77777777" w:rsidR="0088154F" w:rsidRPr="00A15CC3" w:rsidRDefault="0088154F" w:rsidP="00B814E5">
      <w:pPr>
        <w:spacing w:before="240" w:line="360" w:lineRule="auto"/>
        <w:ind w:right="-20" w:firstLine="688"/>
        <w:jc w:val="both"/>
        <w:rPr>
          <w:rFonts w:ascii="Times New Roman" w:eastAsiaTheme="minorEastAsia" w:hAnsi="Times New Roman" w:cs="Times New Roman"/>
          <w:sz w:val="24"/>
          <w:szCs w:val="24"/>
          <w:lang w:val="es-419"/>
        </w:rPr>
      </w:pPr>
    </w:p>
    <w:p w14:paraId="5244FB9F" w14:textId="6FD75A99" w:rsidR="00210E95" w:rsidRDefault="004D17BE" w:rsidP="00E275BC">
      <w:pPr>
        <w:pStyle w:val="Ttulo2"/>
        <w:spacing w:before="240"/>
      </w:pPr>
      <w:bookmarkStart w:id="32" w:name="_Toc474331179"/>
      <w:bookmarkStart w:id="33" w:name="_Toc474331378"/>
      <w:bookmarkStart w:id="34" w:name="_Toc174603794"/>
      <w:r w:rsidRPr="004D17BE">
        <w:lastRenderedPageBreak/>
        <w:t>1.3 DEFINICIÓN DEL PROBLEMA</w:t>
      </w:r>
      <w:bookmarkEnd w:id="32"/>
      <w:bookmarkEnd w:id="33"/>
      <w:bookmarkEnd w:id="34"/>
    </w:p>
    <w:p w14:paraId="4C1CE504" w14:textId="49042040" w:rsidR="00A15CC3" w:rsidRDefault="740BA5D5" w:rsidP="00E275BC">
      <w:pPr>
        <w:spacing w:before="240" w:line="360" w:lineRule="auto"/>
        <w:ind w:left="-30" w:right="-30" w:firstLine="738"/>
        <w:jc w:val="both"/>
        <w:rPr>
          <w:rFonts w:ascii="Times New Roman" w:eastAsia="Times New Roman" w:hAnsi="Times New Roman" w:cs="Times New Roman"/>
          <w:sz w:val="24"/>
          <w:szCs w:val="24"/>
          <w:lang w:val="es-419"/>
        </w:rPr>
      </w:pPr>
      <w:r w:rsidRPr="00043665">
        <w:rPr>
          <w:rFonts w:ascii="Times New Roman" w:eastAsia="Times New Roman" w:hAnsi="Times New Roman" w:cs="Times New Roman"/>
          <w:sz w:val="24"/>
          <w:szCs w:val="24"/>
          <w:lang w:val="es-419"/>
        </w:rPr>
        <w:t xml:space="preserve">Hoy </w:t>
      </w:r>
      <w:r w:rsidR="00424491" w:rsidRPr="00043665">
        <w:rPr>
          <w:rFonts w:ascii="Times New Roman" w:eastAsia="Times New Roman" w:hAnsi="Times New Roman" w:cs="Times New Roman"/>
          <w:sz w:val="24"/>
          <w:szCs w:val="24"/>
          <w:lang w:val="es-419"/>
        </w:rPr>
        <w:t xml:space="preserve">en día </w:t>
      </w:r>
      <w:r w:rsidRPr="00043665">
        <w:rPr>
          <w:rFonts w:ascii="Times New Roman" w:eastAsia="Times New Roman" w:hAnsi="Times New Roman" w:cs="Times New Roman"/>
          <w:sz w:val="24"/>
          <w:szCs w:val="24"/>
          <w:lang w:val="es-419"/>
        </w:rPr>
        <w:t>las personas con un negocio presentan desafíos en el ámbito empresarial y uno de los o</w:t>
      </w:r>
      <w:r w:rsidR="00424491" w:rsidRPr="00043665">
        <w:rPr>
          <w:rFonts w:ascii="Times New Roman" w:eastAsia="Times New Roman" w:hAnsi="Times New Roman" w:cs="Times New Roman"/>
          <w:sz w:val="24"/>
          <w:szCs w:val="24"/>
          <w:lang w:val="es-419"/>
        </w:rPr>
        <w:t>bstáculos más grandes que se consideran</w:t>
      </w:r>
      <w:r w:rsidRPr="00043665">
        <w:rPr>
          <w:rFonts w:ascii="Times New Roman" w:eastAsia="Times New Roman" w:hAnsi="Times New Roman" w:cs="Times New Roman"/>
          <w:sz w:val="24"/>
          <w:szCs w:val="24"/>
          <w:lang w:val="es-419"/>
        </w:rPr>
        <w:t xml:space="preserve"> es</w:t>
      </w:r>
      <w:r w:rsidR="00424491" w:rsidRPr="00043665">
        <w:rPr>
          <w:rFonts w:ascii="Times New Roman" w:eastAsia="Times New Roman" w:hAnsi="Times New Roman" w:cs="Times New Roman"/>
          <w:sz w:val="24"/>
          <w:szCs w:val="24"/>
          <w:lang w:val="es-419"/>
        </w:rPr>
        <w:t>,</w:t>
      </w:r>
      <w:r w:rsidRPr="00043665">
        <w:rPr>
          <w:rFonts w:ascii="Times New Roman" w:eastAsia="Times New Roman" w:hAnsi="Times New Roman" w:cs="Times New Roman"/>
          <w:sz w:val="24"/>
          <w:szCs w:val="24"/>
          <w:lang w:val="es-419"/>
        </w:rPr>
        <w:t xml:space="preserve"> la falta de educación financiera, ya que se convierte en un factor determinante que dificulta la toma de decisiones acertadas en el ámbito empresarial.</w:t>
      </w:r>
      <w:r w:rsidRPr="740BA5D5">
        <w:rPr>
          <w:rFonts w:ascii="Times New Roman" w:eastAsia="Times New Roman" w:hAnsi="Times New Roman" w:cs="Times New Roman"/>
          <w:sz w:val="24"/>
          <w:szCs w:val="24"/>
          <w:lang w:val="es-419"/>
        </w:rPr>
        <w:t xml:space="preserve"> </w:t>
      </w:r>
    </w:p>
    <w:p w14:paraId="3E560FAA" w14:textId="7F49C654" w:rsidR="00216712" w:rsidRPr="00216712" w:rsidRDefault="00216712" w:rsidP="00216712">
      <w:pPr>
        <w:spacing w:before="240" w:line="360" w:lineRule="auto"/>
        <w:ind w:left="-30" w:right="-30" w:firstLine="738"/>
        <w:jc w:val="both"/>
        <w:rPr>
          <w:rFonts w:ascii="Times New Roman" w:eastAsia="Times New Roman" w:hAnsi="Times New Roman" w:cs="Times New Roman"/>
          <w:sz w:val="24"/>
          <w:szCs w:val="24"/>
          <w:lang w:val="es-419"/>
        </w:rPr>
      </w:pPr>
      <w:r w:rsidRPr="00043665">
        <w:rPr>
          <w:rFonts w:ascii="Times New Roman" w:eastAsia="Times New Roman" w:hAnsi="Times New Roman" w:cs="Times New Roman"/>
          <w:sz w:val="24"/>
          <w:szCs w:val="24"/>
          <w:lang w:val="es-419"/>
        </w:rPr>
        <w:t>La falta de educación financiera relacionada con productos financieros entre los emprendedores genera diversos problemas que afectan su capacidad para gestionar adecuadamente sus negocios. Sin un conocimiento profundo de productos como préstamos, tarjetas de crédito, y cuentas de ahorro, los emprendedores pueden tomar decisiones financieras desfavorables, optando por financiamientos con condiciones poco ventajosas o endeudándose en exceso. Además, la falta de comprensión de estos productos impide que aprovechen oportunidades que podrían beneficiar el crecimiento de su negocio. Esto también dificulta la planificación financiera a largo plazo, esencial para la estabilidad y expansión empresarial. En consecuencia, una sólida educación financiera es fundamental para que los emprendedores utilicen productos financieros de manera efectiva y estratégica.</w:t>
      </w:r>
    </w:p>
    <w:p w14:paraId="0B8AABF0" w14:textId="77777777" w:rsidR="00A15CC3" w:rsidRPr="00A15CC3" w:rsidRDefault="00A15CC3" w:rsidP="00E275BC">
      <w:pPr>
        <w:spacing w:before="240" w:after="240" w:line="360" w:lineRule="auto"/>
        <w:ind w:left="-30" w:right="-30" w:firstLine="738"/>
        <w:jc w:val="both"/>
        <w:rPr>
          <w:rFonts w:ascii="Times New Roman" w:eastAsiaTheme="minorEastAsia" w:hAnsi="Times New Roman" w:cs="Times New Roman"/>
          <w:sz w:val="24"/>
          <w:szCs w:val="24"/>
          <w:lang w:val="es-419"/>
        </w:rPr>
      </w:pPr>
      <w:r w:rsidRPr="00A15CC3">
        <w:rPr>
          <w:rFonts w:ascii="Times New Roman" w:eastAsiaTheme="minorEastAsia" w:hAnsi="Times New Roman" w:cs="Times New Roman"/>
          <w:sz w:val="24"/>
          <w:szCs w:val="24"/>
          <w:lang w:val="es-419"/>
        </w:rPr>
        <w:t>Actualmente emprender no solo se considera una táctica para sobrevivir, sino que también se ha establecido como una respuesta eficaz ante las crisis económicas, lapsos de desempleo o la falta de ingresos para poder cubrir las obligaciones familiares. El emprendimiento es   una opción flexible y resistente para garantizar no solo la estabilidad económica personal, sino también la habilidad de ajustarse y prosperar en contextos económicos difíciles.</w:t>
      </w:r>
    </w:p>
    <w:p w14:paraId="61F2D5BA" w14:textId="6A92B23E" w:rsidR="00A15CC3" w:rsidRPr="00A15CC3" w:rsidRDefault="3C1D2619" w:rsidP="00E275BC">
      <w:pPr>
        <w:spacing w:after="240" w:line="360" w:lineRule="auto"/>
        <w:ind w:left="-30" w:right="-30" w:firstLine="738"/>
        <w:jc w:val="both"/>
        <w:rPr>
          <w:rFonts w:ascii="Times New Roman" w:eastAsia="Times New Roman" w:hAnsi="Times New Roman" w:cs="Times New Roman"/>
          <w:sz w:val="24"/>
          <w:szCs w:val="24"/>
          <w:lang w:val="es-419"/>
        </w:rPr>
      </w:pPr>
      <w:r w:rsidRPr="3C1D2619">
        <w:rPr>
          <w:rFonts w:ascii="Times New Roman" w:eastAsia="Times New Roman" w:hAnsi="Times New Roman" w:cs="Times New Roman"/>
          <w:sz w:val="24"/>
          <w:szCs w:val="24"/>
          <w:lang w:val="es-419"/>
        </w:rPr>
        <w:t>La falta de conocimientos financieros en los emprendedores puede llevarlos a tomar decisiones erróneas en la gestión y administración de recursos, inversiones y financiamiento, lo que impacta directamente en el desarrollo de los negocios. Se considera que promover la educación financiera es clave para capacitar a los empresarios, permitiéndoles navegar de manera más informada y segura en la diversidad de productos financieros.</w:t>
      </w:r>
    </w:p>
    <w:p w14:paraId="3BFE1B9C" w14:textId="0EA8AC33" w:rsidR="00A15CC3" w:rsidRDefault="00A15CC3" w:rsidP="00AE7E81">
      <w:pPr>
        <w:spacing w:after="120" w:line="360" w:lineRule="auto"/>
        <w:ind w:left="-20" w:right="-20" w:firstLine="720"/>
        <w:jc w:val="both"/>
        <w:rPr>
          <w:rFonts w:ascii="Times New Roman" w:eastAsiaTheme="minorEastAsia" w:hAnsi="Times New Roman" w:cs="Times New Roman"/>
          <w:sz w:val="24"/>
          <w:szCs w:val="24"/>
          <w:lang w:val="es-419"/>
        </w:rPr>
      </w:pPr>
      <w:r w:rsidRPr="00A15CC3">
        <w:rPr>
          <w:rFonts w:ascii="Times New Roman" w:eastAsia="Times New Roman" w:hAnsi="Times New Roman" w:cs="Times New Roman"/>
          <w:sz w:val="24"/>
          <w:szCs w:val="24"/>
          <w:lang w:val="es-419"/>
        </w:rPr>
        <w:t xml:space="preserve">El 85% de los negocios cierran operaciones en los primeros tres años en Honduras, estudios demuestran que los altos índices de empresas que fracasan son por diferentes motivos: entre ellos </w:t>
      </w:r>
      <w:r w:rsidRPr="00A15CC3">
        <w:rPr>
          <w:rFonts w:ascii="Times New Roman" w:eastAsiaTheme="minorEastAsia" w:hAnsi="Times New Roman" w:cs="Times New Roman"/>
          <w:sz w:val="24"/>
          <w:szCs w:val="24"/>
          <w:lang w:val="es-419"/>
        </w:rPr>
        <w:t xml:space="preserve">se encuentran la falta de estudio de mercado, no contar con acceso a créditos, tampoco existe un buen asesoramiento financiero y estos factores son esenciales para lograr el éxito en una empresa </w:t>
      </w:r>
      <w:r w:rsidRPr="00A15CC3">
        <w:rPr>
          <w:rFonts w:ascii="Times New Roman" w:eastAsiaTheme="minorEastAsia" w:hAnsi="Times New Roman" w:cs="Times New Roman"/>
          <w:sz w:val="24"/>
          <w:szCs w:val="24"/>
          <w:lang w:val="es-419"/>
        </w:rPr>
        <w:lastRenderedPageBreak/>
        <w:t>(Heraldo, 2018).</w:t>
      </w:r>
    </w:p>
    <w:p w14:paraId="1E75FDC0" w14:textId="7632C885" w:rsidR="00A15CC3" w:rsidRPr="006B3AE1" w:rsidRDefault="00A55B7E" w:rsidP="006B3AE1">
      <w:pPr>
        <w:spacing w:after="240" w:line="360" w:lineRule="auto"/>
        <w:ind w:firstLine="700"/>
        <w:jc w:val="both"/>
        <w:rPr>
          <w:rFonts w:ascii="Times New Roman" w:eastAsiaTheme="minorEastAsia" w:hAnsi="Times New Roman" w:cs="Times New Roman"/>
          <w:sz w:val="24"/>
          <w:szCs w:val="24"/>
          <w:lang w:val="es-419"/>
        </w:rPr>
      </w:pPr>
      <w:r w:rsidRPr="00043665">
        <w:rPr>
          <w:rFonts w:ascii="Times New Roman" w:eastAsiaTheme="minorEastAsia" w:hAnsi="Times New Roman" w:cs="Times New Roman"/>
          <w:sz w:val="24"/>
          <w:szCs w:val="24"/>
          <w:lang w:val="es-419"/>
        </w:rPr>
        <w:t xml:space="preserve">En 2023, Honduras enfrentó un escenario económico difícil, con un alto número de cierres empresariales y un impacto significativo en el empleo. Según estimaciones, alrededor de 50,000 micro, pequeñas y medianas empresas (MIPYMES) cerraron sus puertas, lo que provocó la pérdida de aproximadamente 350,000 empleos. Este fenómeno se debió en gran parte a la crisis económica, exacerbada por la pandemia de COVID-19, lo que afectó gravemente a sectores como comercio, hoteles y restaurantes. La falta de educación financiera también jugó un papel crucial en estos cierres, ya que muchas empresas no estaban preparadas para gestionar eficazmente sus finanzas, acceder a créditos o ajustar sus modelos de negocio a la nueva realidad económica. Sin una sólida educación financiera, los emprendedores y dueños de negocios enfrentaron dificultades para tomar decisiones informadas sobre el uso de productos financieros, lo que contribuyó a la alta </w:t>
      </w:r>
      <w:r w:rsidR="0067714B" w:rsidRPr="00043665">
        <w:rPr>
          <w:rFonts w:ascii="Times New Roman" w:eastAsiaTheme="minorEastAsia" w:hAnsi="Times New Roman" w:cs="Times New Roman"/>
          <w:sz w:val="24"/>
          <w:szCs w:val="24"/>
          <w:lang w:val="es-419"/>
        </w:rPr>
        <w:t xml:space="preserve">mortalidad empresarial​ (Molina, </w:t>
      </w:r>
      <w:r w:rsidRPr="00043665">
        <w:rPr>
          <w:rFonts w:ascii="Times New Roman" w:eastAsiaTheme="minorEastAsia" w:hAnsi="Times New Roman" w:cs="Times New Roman"/>
          <w:sz w:val="24"/>
          <w:szCs w:val="24"/>
          <w:lang w:val="es-419"/>
        </w:rPr>
        <w:t>2024).</w:t>
      </w:r>
    </w:p>
    <w:p w14:paraId="2F946C91" w14:textId="77777777" w:rsidR="00A15CC3" w:rsidRPr="00A15CC3" w:rsidRDefault="00A15CC3" w:rsidP="006B3AE1">
      <w:pPr>
        <w:spacing w:after="240" w:line="360" w:lineRule="auto"/>
        <w:ind w:left="-20" w:right="-20" w:firstLine="720"/>
        <w:jc w:val="both"/>
        <w:rPr>
          <w:rFonts w:ascii="Times New Roman" w:eastAsia="Times New Roman" w:hAnsi="Times New Roman" w:cs="Times New Roman"/>
          <w:sz w:val="24"/>
          <w:szCs w:val="24"/>
          <w:lang w:val="es-419"/>
        </w:rPr>
      </w:pPr>
      <w:r w:rsidRPr="00A15CC3">
        <w:rPr>
          <w:rFonts w:ascii="Times New Roman" w:eastAsia="Times New Roman" w:hAnsi="Times New Roman" w:cs="Times New Roman"/>
          <w:sz w:val="24"/>
          <w:szCs w:val="24"/>
          <w:lang w:val="es-419"/>
        </w:rPr>
        <w:t xml:space="preserve">Existe el riesgo de que los emprendedores enfrenten problemas financieros, como el incumplimiento de pagos, debido al flujo de efectivo insuficiente, bajos márgenes de rentabilidad, indicadores de liquidez ajustados, para mitigar estos riesgos se deben optar prácticas financieras sólidas para la sostenibilidad y crecimiento del negocio. </w:t>
      </w:r>
    </w:p>
    <w:p w14:paraId="6C15CAE5" w14:textId="77777777" w:rsidR="00A15CC3" w:rsidRPr="00A15CC3" w:rsidRDefault="00A15CC3" w:rsidP="00A15CC3">
      <w:pPr>
        <w:spacing w:after="120" w:line="360" w:lineRule="auto"/>
        <w:ind w:left="-20" w:right="-20" w:firstLine="720"/>
        <w:jc w:val="both"/>
        <w:rPr>
          <w:rFonts w:ascii="Times New Roman" w:eastAsia="Times New Roman" w:hAnsi="Times New Roman" w:cs="Times New Roman"/>
          <w:sz w:val="24"/>
          <w:szCs w:val="24"/>
          <w:lang w:val="es-419"/>
        </w:rPr>
      </w:pPr>
      <w:r w:rsidRPr="00A15CC3">
        <w:rPr>
          <w:rFonts w:ascii="Times New Roman" w:eastAsia="Times New Roman" w:hAnsi="Times New Roman" w:cs="Times New Roman"/>
          <w:sz w:val="24"/>
          <w:szCs w:val="24"/>
          <w:lang w:val="es-419"/>
        </w:rPr>
        <w:t>La educación financiera es crucial en el desarrollo y éxito de los negocios, especialmente para los emprendedores de Tegucigalpa, donde comprender los conceptos financieros es esencial para optimizar el uso de los productos financieros disponibles en las instituciones bancarias.</w:t>
      </w:r>
    </w:p>
    <w:p w14:paraId="4DB4957A" w14:textId="1969A4B4" w:rsidR="001D2522" w:rsidRDefault="00A15CC3" w:rsidP="001D2522">
      <w:pPr>
        <w:spacing w:line="360" w:lineRule="auto"/>
        <w:ind w:left="-20" w:right="-20" w:firstLine="708"/>
        <w:jc w:val="both"/>
        <w:rPr>
          <w:rFonts w:ascii="Times New Roman" w:eastAsiaTheme="minorEastAsia" w:hAnsi="Times New Roman" w:cs="Times New Roman"/>
          <w:sz w:val="24"/>
          <w:szCs w:val="24"/>
          <w:lang w:val="es-419"/>
        </w:rPr>
      </w:pPr>
      <w:r w:rsidRPr="00A15CC3">
        <w:rPr>
          <w:rFonts w:ascii="Times New Roman" w:eastAsiaTheme="minorEastAsia" w:hAnsi="Times New Roman" w:cs="Times New Roman"/>
          <w:sz w:val="24"/>
          <w:szCs w:val="24"/>
          <w:lang w:val="es-419"/>
        </w:rPr>
        <w:t>La educación financiera es una herramienta para darle los conocimientos a los emprendedores dotándolos de las habilidades necesarias para tomar decisiones informadas y estratégicas en el uso de los productos financieros disponibles y a su vez este conocimiento beneficia a nivel individual y contribuye al impulso económico nacional, al fomentar la estabilidad y el crecimiento sostenible.</w:t>
      </w:r>
    </w:p>
    <w:p w14:paraId="77DE571D" w14:textId="2079CBC8" w:rsidR="001D2522" w:rsidRPr="00D73DA0" w:rsidRDefault="001D2522" w:rsidP="00D73DA0">
      <w:pPr>
        <w:pStyle w:val="Ttulo3"/>
        <w:rPr>
          <w:rFonts w:eastAsia="Times New Roman"/>
          <w:b w:val="0"/>
          <w:lang w:val="es-419"/>
        </w:rPr>
      </w:pPr>
      <w:bookmarkStart w:id="35" w:name="_Toc174603795"/>
      <w:r w:rsidRPr="00D73DA0">
        <w:rPr>
          <w:rFonts w:eastAsiaTheme="minorEastAsia"/>
          <w:b w:val="0"/>
          <w:lang w:val="es-419"/>
        </w:rPr>
        <w:t xml:space="preserve">1.3.1 </w:t>
      </w:r>
      <w:r w:rsidRPr="00D73DA0">
        <w:rPr>
          <w:rFonts w:eastAsia="Times New Roman"/>
          <w:b w:val="0"/>
          <w:lang w:val="es-419"/>
        </w:rPr>
        <w:t>PREGUNTAS DE INVESTIGACIÓN</w:t>
      </w:r>
      <w:bookmarkEnd w:id="35"/>
    </w:p>
    <w:p w14:paraId="70EE0747" w14:textId="77777777" w:rsidR="001D2522" w:rsidRPr="001D2522" w:rsidRDefault="001D2522" w:rsidP="001D2522">
      <w:pPr>
        <w:spacing w:after="120" w:line="360" w:lineRule="auto"/>
        <w:ind w:left="-20" w:right="-20" w:firstLine="720"/>
        <w:jc w:val="both"/>
        <w:rPr>
          <w:lang w:val="es-419"/>
        </w:rPr>
      </w:pPr>
      <w:r w:rsidRPr="001D2522">
        <w:rPr>
          <w:rFonts w:ascii="Times New Roman" w:eastAsia="Times New Roman" w:hAnsi="Times New Roman" w:cs="Times New Roman"/>
          <w:sz w:val="24"/>
          <w:szCs w:val="24"/>
          <w:lang w:val="es-419"/>
        </w:rPr>
        <w:t xml:space="preserve">A continuación, se plantean las preguntas de investigación a las qué se busca dar respuesta mediante la investigación: </w:t>
      </w:r>
    </w:p>
    <w:p w14:paraId="1CA1EED5" w14:textId="6728CED9" w:rsidR="001D2522" w:rsidRPr="001D2522" w:rsidRDefault="001D2522" w:rsidP="001D2522">
      <w:pPr>
        <w:spacing w:after="120" w:line="360" w:lineRule="auto"/>
        <w:ind w:left="-20" w:right="-20"/>
        <w:jc w:val="both"/>
        <w:rPr>
          <w:lang w:val="es-419"/>
        </w:rPr>
      </w:pPr>
      <w:r w:rsidRPr="001D2522">
        <w:rPr>
          <w:rFonts w:ascii="Times New Roman" w:eastAsia="Times New Roman" w:hAnsi="Times New Roman" w:cs="Times New Roman"/>
          <w:sz w:val="24"/>
          <w:szCs w:val="24"/>
          <w:lang w:val="es-419"/>
        </w:rPr>
        <w:t xml:space="preserve">1. </w:t>
      </w:r>
      <w:r w:rsidRPr="00043665">
        <w:rPr>
          <w:rFonts w:ascii="Times New Roman" w:eastAsia="Times New Roman" w:hAnsi="Times New Roman" w:cs="Times New Roman"/>
          <w:sz w:val="24"/>
          <w:szCs w:val="24"/>
          <w:lang w:val="es-419"/>
        </w:rPr>
        <w:t>¿Cuál es el nivel de educación financiera de</w:t>
      </w:r>
      <w:r w:rsidR="00B42839" w:rsidRPr="00043665">
        <w:rPr>
          <w:rFonts w:ascii="Times New Roman" w:eastAsia="Times New Roman" w:hAnsi="Times New Roman" w:cs="Times New Roman"/>
          <w:sz w:val="24"/>
          <w:szCs w:val="24"/>
          <w:lang w:val="es-419"/>
        </w:rPr>
        <w:t xml:space="preserve"> las emprendedoras que pertenecen al programa mujeres BAC?</w:t>
      </w:r>
      <w:r w:rsidR="00B42839">
        <w:rPr>
          <w:rFonts w:ascii="Times New Roman" w:eastAsia="Times New Roman" w:hAnsi="Times New Roman" w:cs="Times New Roman"/>
          <w:sz w:val="24"/>
          <w:szCs w:val="24"/>
          <w:lang w:val="es-419"/>
        </w:rPr>
        <w:t xml:space="preserve"> </w:t>
      </w:r>
    </w:p>
    <w:p w14:paraId="0B54257E" w14:textId="77777777" w:rsidR="001D2522" w:rsidRPr="001D2522" w:rsidRDefault="001D2522" w:rsidP="001D2522">
      <w:pPr>
        <w:spacing w:after="120" w:line="360" w:lineRule="auto"/>
        <w:ind w:left="-20" w:right="-20"/>
        <w:jc w:val="both"/>
        <w:rPr>
          <w:lang w:val="es-419"/>
        </w:rPr>
      </w:pPr>
      <w:r w:rsidRPr="001D2522">
        <w:rPr>
          <w:rFonts w:ascii="Times New Roman" w:eastAsia="Times New Roman" w:hAnsi="Times New Roman" w:cs="Times New Roman"/>
          <w:sz w:val="24"/>
          <w:szCs w:val="24"/>
          <w:lang w:val="es-419"/>
        </w:rPr>
        <w:lastRenderedPageBreak/>
        <w:t>2. ¿Cómo la educación financiera puede influir en la toma de decisiones de los emprendedores?</w:t>
      </w:r>
    </w:p>
    <w:p w14:paraId="362F0A85" w14:textId="77777777" w:rsidR="001D2522" w:rsidRPr="001D2522" w:rsidRDefault="001D2522" w:rsidP="001D2522">
      <w:pPr>
        <w:spacing w:after="120" w:line="360" w:lineRule="auto"/>
        <w:ind w:left="-20" w:right="-20"/>
        <w:jc w:val="both"/>
        <w:rPr>
          <w:rFonts w:ascii="Times New Roman" w:eastAsia="Times New Roman" w:hAnsi="Times New Roman" w:cs="Times New Roman"/>
          <w:sz w:val="24"/>
          <w:szCs w:val="24"/>
          <w:lang w:val="es-419"/>
        </w:rPr>
      </w:pPr>
      <w:r w:rsidRPr="001D2522">
        <w:rPr>
          <w:rFonts w:ascii="Times New Roman" w:eastAsia="Times New Roman" w:hAnsi="Times New Roman" w:cs="Times New Roman"/>
          <w:sz w:val="24"/>
          <w:szCs w:val="24"/>
          <w:lang w:val="es-419"/>
        </w:rPr>
        <w:t>3. ¿Conocen los emprendedores los productos financieros qué otorgan las instituciones bancarias?</w:t>
      </w:r>
    </w:p>
    <w:p w14:paraId="45B36F8D" w14:textId="77777777" w:rsidR="001D2522" w:rsidRPr="001D2522" w:rsidRDefault="001D2522" w:rsidP="001D2522">
      <w:pPr>
        <w:spacing w:after="120" w:line="360" w:lineRule="auto"/>
        <w:ind w:left="-20" w:right="-20"/>
        <w:jc w:val="both"/>
        <w:rPr>
          <w:rFonts w:ascii="Times New Roman" w:eastAsia="Times New Roman" w:hAnsi="Times New Roman" w:cs="Times New Roman"/>
          <w:sz w:val="24"/>
          <w:szCs w:val="24"/>
          <w:lang w:val="es-419"/>
        </w:rPr>
      </w:pPr>
      <w:r w:rsidRPr="001D2522">
        <w:rPr>
          <w:rFonts w:ascii="Times New Roman" w:eastAsia="Times New Roman" w:hAnsi="Times New Roman" w:cs="Times New Roman"/>
          <w:sz w:val="24"/>
          <w:szCs w:val="24"/>
          <w:lang w:val="es-419"/>
        </w:rPr>
        <w:t>4. ¿Qué factores influyen en la decisión de los emprendedores para utilizar productos financieros en sus negocios?</w:t>
      </w:r>
    </w:p>
    <w:p w14:paraId="04B83669" w14:textId="49681BC9" w:rsidR="001D2522" w:rsidRPr="001D2522" w:rsidRDefault="00226617" w:rsidP="001D2522">
      <w:pPr>
        <w:spacing w:after="120" w:line="360" w:lineRule="auto"/>
        <w:ind w:left="-20" w:right="-20"/>
        <w:jc w:val="both"/>
        <w:rPr>
          <w:lang w:val="es-419"/>
        </w:rPr>
      </w:pPr>
      <w:r>
        <w:rPr>
          <w:rFonts w:ascii="Times New Roman" w:eastAsia="Times New Roman" w:hAnsi="Times New Roman" w:cs="Times New Roman"/>
          <w:sz w:val="24"/>
          <w:szCs w:val="24"/>
          <w:lang w:val="es-419"/>
        </w:rPr>
        <w:t>5</w:t>
      </w:r>
      <w:r w:rsidR="001D2522" w:rsidRPr="001D2522">
        <w:rPr>
          <w:rFonts w:ascii="Times New Roman" w:eastAsia="Times New Roman" w:hAnsi="Times New Roman" w:cs="Times New Roman"/>
          <w:sz w:val="24"/>
          <w:szCs w:val="24"/>
          <w:lang w:val="es-419"/>
        </w:rPr>
        <w:t>. ¿Qué alternativa sería la ideal para mejorar el nivel de educación financiera en el ámbito empresarial?</w:t>
      </w:r>
    </w:p>
    <w:p w14:paraId="4CC0A2F9" w14:textId="363E4BC3" w:rsidR="0018787D" w:rsidRPr="0085094C" w:rsidRDefault="00226617" w:rsidP="0085094C">
      <w:pPr>
        <w:spacing w:after="120" w:line="360" w:lineRule="auto"/>
        <w:ind w:left="-20" w:right="-20"/>
        <w:jc w:val="both"/>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6</w:t>
      </w:r>
      <w:r w:rsidR="001D2522" w:rsidRPr="001D2522">
        <w:rPr>
          <w:rFonts w:ascii="Times New Roman" w:eastAsia="Times New Roman" w:hAnsi="Times New Roman" w:cs="Times New Roman"/>
          <w:sz w:val="24"/>
          <w:szCs w:val="24"/>
          <w:lang w:val="es-419"/>
        </w:rPr>
        <w:t>. ¿Qué medios serían los correctos para transmitir la educación financiera?</w:t>
      </w:r>
    </w:p>
    <w:p w14:paraId="291E7126" w14:textId="11BD8550" w:rsidR="00210E95" w:rsidRPr="00210E95" w:rsidRDefault="004D17BE" w:rsidP="00A94B2A">
      <w:pPr>
        <w:pStyle w:val="Ttulo2"/>
        <w:spacing w:line="360" w:lineRule="auto"/>
      </w:pPr>
      <w:bookmarkStart w:id="36" w:name="_Toc474331180"/>
      <w:bookmarkStart w:id="37" w:name="_Toc474331379"/>
      <w:bookmarkStart w:id="38" w:name="_Toc174603796"/>
      <w:r w:rsidRPr="00210E95">
        <w:t>1.4 OBJETIVOS DEL PROYECTO</w:t>
      </w:r>
      <w:bookmarkEnd w:id="36"/>
      <w:bookmarkEnd w:id="37"/>
      <w:bookmarkEnd w:id="38"/>
    </w:p>
    <w:p w14:paraId="556A2352" w14:textId="49AA9BFF" w:rsidR="001D2522" w:rsidRPr="00D84E08" w:rsidRDefault="001D2522" w:rsidP="00D84E08">
      <w:pPr>
        <w:pStyle w:val="Ttulo3"/>
        <w:rPr>
          <w:b w:val="0"/>
          <w:lang w:val="es-419"/>
        </w:rPr>
      </w:pPr>
      <w:bookmarkStart w:id="39" w:name="_Toc174603797"/>
      <w:r w:rsidRPr="00D84E08">
        <w:rPr>
          <w:rFonts w:eastAsia="Times New Roman"/>
          <w:b w:val="0"/>
          <w:lang w:val="es-419"/>
        </w:rPr>
        <w:t>1.</w:t>
      </w:r>
      <w:r w:rsidR="00EC70AD">
        <w:rPr>
          <w:rFonts w:eastAsia="Times New Roman"/>
          <w:b w:val="0"/>
          <w:lang w:val="es-419"/>
        </w:rPr>
        <w:t>4</w:t>
      </w:r>
      <w:r w:rsidRPr="00D84E08">
        <w:rPr>
          <w:rFonts w:eastAsia="Times New Roman"/>
          <w:b w:val="0"/>
          <w:lang w:val="es-419"/>
        </w:rPr>
        <w:t>.1 O</w:t>
      </w:r>
      <w:r w:rsidR="00746EA3">
        <w:rPr>
          <w:rFonts w:eastAsia="Times New Roman"/>
          <w:b w:val="0"/>
          <w:lang w:val="es-419"/>
        </w:rPr>
        <w:t>BJETIVO GENERAL</w:t>
      </w:r>
      <w:bookmarkEnd w:id="39"/>
      <w:r w:rsidR="00746EA3">
        <w:rPr>
          <w:rFonts w:eastAsia="Times New Roman"/>
          <w:b w:val="0"/>
          <w:lang w:val="es-419"/>
        </w:rPr>
        <w:t xml:space="preserve"> </w:t>
      </w:r>
      <w:r w:rsidRPr="00D84E08">
        <w:rPr>
          <w:rFonts w:eastAsia="Times New Roman"/>
          <w:b w:val="0"/>
          <w:lang w:val="es-419"/>
        </w:rPr>
        <w:t xml:space="preserve"> </w:t>
      </w:r>
    </w:p>
    <w:p w14:paraId="63D9E365" w14:textId="5F38DEE2" w:rsidR="001D2522" w:rsidRPr="001D2522" w:rsidRDefault="00406767" w:rsidP="001D2522">
      <w:pPr>
        <w:spacing w:after="120" w:line="360" w:lineRule="auto"/>
        <w:ind w:left="-20" w:right="-20" w:firstLine="708"/>
        <w:jc w:val="both"/>
        <w:rPr>
          <w:lang w:val="es-419"/>
        </w:rPr>
      </w:pPr>
      <w:r w:rsidRPr="2C10E569">
        <w:rPr>
          <w:rFonts w:ascii="Times New Roman" w:eastAsia="Times New Roman" w:hAnsi="Times New Roman" w:cs="Times New Roman"/>
          <w:sz w:val="24"/>
          <w:szCs w:val="24"/>
        </w:rPr>
        <w:t>Analizar los factores que inciden en la toma de decisiones en el uso de productos financieros desde la perspectiva de la educación financiera</w:t>
      </w:r>
      <w:r w:rsidR="1915B484" w:rsidRPr="2C10E569">
        <w:rPr>
          <w:rFonts w:ascii="Times New Roman" w:eastAsia="Times New Roman" w:hAnsi="Times New Roman" w:cs="Times New Roman"/>
          <w:sz w:val="24"/>
          <w:szCs w:val="24"/>
        </w:rPr>
        <w:t xml:space="preserve"> de los emprendedores del programa Mentori</w:t>
      </w:r>
      <w:r w:rsidR="0558B86D" w:rsidRPr="2C10E569">
        <w:rPr>
          <w:rFonts w:ascii="Times New Roman" w:eastAsia="Times New Roman" w:hAnsi="Times New Roman" w:cs="Times New Roman"/>
          <w:sz w:val="24"/>
          <w:szCs w:val="24"/>
        </w:rPr>
        <w:t>a</w:t>
      </w:r>
      <w:r w:rsidR="1915B484" w:rsidRPr="2C10E569">
        <w:rPr>
          <w:rFonts w:ascii="Times New Roman" w:eastAsia="Times New Roman" w:hAnsi="Times New Roman" w:cs="Times New Roman"/>
          <w:sz w:val="24"/>
          <w:szCs w:val="24"/>
        </w:rPr>
        <w:t>s BAC</w:t>
      </w:r>
      <w:r w:rsidR="07CFDEAD" w:rsidRPr="2C10E569">
        <w:rPr>
          <w:rFonts w:ascii="Times New Roman" w:eastAsia="Times New Roman" w:hAnsi="Times New Roman" w:cs="Times New Roman"/>
          <w:sz w:val="24"/>
          <w:szCs w:val="24"/>
        </w:rPr>
        <w:t xml:space="preserve"> de Tegucigalpa.</w:t>
      </w:r>
      <w:r w:rsidR="001D2522" w:rsidRPr="2C10E569">
        <w:rPr>
          <w:rFonts w:ascii="Times New Roman" w:eastAsia="Times New Roman" w:hAnsi="Times New Roman" w:cs="Times New Roman"/>
          <w:sz w:val="24"/>
          <w:szCs w:val="24"/>
          <w:lang w:val="es-419"/>
        </w:rPr>
        <w:t xml:space="preserve"> </w:t>
      </w:r>
    </w:p>
    <w:p w14:paraId="3F61A602" w14:textId="0D326EE8" w:rsidR="001D2522" w:rsidRPr="00043665" w:rsidRDefault="001D2522" w:rsidP="005A409E">
      <w:pPr>
        <w:pStyle w:val="Ttulo3"/>
        <w:spacing w:line="360" w:lineRule="auto"/>
        <w:rPr>
          <w:b w:val="0"/>
        </w:rPr>
      </w:pPr>
      <w:bookmarkStart w:id="40" w:name="_Toc174603798"/>
      <w:r w:rsidRPr="00043665">
        <w:rPr>
          <w:rFonts w:eastAsia="Times New Roman"/>
          <w:b w:val="0"/>
        </w:rPr>
        <w:t>1.</w:t>
      </w:r>
      <w:r w:rsidR="00EC70AD" w:rsidRPr="00043665">
        <w:rPr>
          <w:rFonts w:eastAsia="Times New Roman"/>
          <w:b w:val="0"/>
        </w:rPr>
        <w:t>4</w:t>
      </w:r>
      <w:r w:rsidRPr="00043665">
        <w:rPr>
          <w:rFonts w:eastAsia="Times New Roman"/>
          <w:b w:val="0"/>
        </w:rPr>
        <w:t>.2 O</w:t>
      </w:r>
      <w:r w:rsidR="00746EA3" w:rsidRPr="00043665">
        <w:rPr>
          <w:rFonts w:eastAsia="Times New Roman"/>
          <w:b w:val="0"/>
        </w:rPr>
        <w:t>BJETIVOS ESPECÌFICOS</w:t>
      </w:r>
      <w:bookmarkEnd w:id="40"/>
      <w:r w:rsidR="00746EA3" w:rsidRPr="00043665">
        <w:rPr>
          <w:rFonts w:eastAsia="Times New Roman"/>
          <w:b w:val="0"/>
        </w:rPr>
        <w:t xml:space="preserve">  </w:t>
      </w:r>
      <w:r w:rsidRPr="00043665">
        <w:rPr>
          <w:rFonts w:eastAsia="Times New Roman"/>
          <w:b w:val="0"/>
        </w:rPr>
        <w:t xml:space="preserve"> </w:t>
      </w:r>
    </w:p>
    <w:p w14:paraId="47E837C3" w14:textId="46CB8A11" w:rsidR="005A409E" w:rsidRPr="00043665" w:rsidRDefault="0058307A" w:rsidP="0058307A">
      <w:pPr>
        <w:spacing w:after="120" w:line="360" w:lineRule="auto"/>
        <w:ind w:left="-20" w:right="-20" w:firstLine="708"/>
        <w:jc w:val="both"/>
        <w:rPr>
          <w:rFonts w:ascii="Times New Roman" w:eastAsia="Times New Roman" w:hAnsi="Times New Roman" w:cs="Times New Roman"/>
          <w:color w:val="0D0D0D" w:themeColor="text1" w:themeTint="F2"/>
          <w:sz w:val="24"/>
          <w:szCs w:val="24"/>
          <w:lang w:val="es-419"/>
        </w:rPr>
      </w:pPr>
      <w:r w:rsidRPr="00043665">
        <w:rPr>
          <w:rFonts w:ascii="Times New Roman" w:eastAsia="Times New Roman" w:hAnsi="Times New Roman" w:cs="Times New Roman"/>
          <w:color w:val="0D0D0D" w:themeColor="text1" w:themeTint="F2"/>
          <w:sz w:val="24"/>
          <w:szCs w:val="24"/>
        </w:rPr>
        <w:t xml:space="preserve">1. </w:t>
      </w:r>
      <w:r w:rsidR="740BA5D5" w:rsidRPr="00043665">
        <w:rPr>
          <w:rFonts w:ascii="Times New Roman" w:eastAsia="Times New Roman" w:hAnsi="Times New Roman" w:cs="Times New Roman"/>
          <w:color w:val="0D0D0D" w:themeColor="text1" w:themeTint="F2"/>
          <w:sz w:val="24"/>
          <w:szCs w:val="24"/>
        </w:rPr>
        <w:t>Analizar</w:t>
      </w:r>
      <w:r w:rsidR="740BA5D5" w:rsidRPr="00043665">
        <w:rPr>
          <w:rFonts w:ascii="Times New Roman" w:eastAsia="Times New Roman" w:hAnsi="Times New Roman" w:cs="Times New Roman"/>
          <w:color w:val="0D0D0D" w:themeColor="text1" w:themeTint="F2"/>
          <w:sz w:val="24"/>
          <w:szCs w:val="24"/>
          <w:lang w:val="es-419"/>
        </w:rPr>
        <w:t xml:space="preserve"> las capacidades financieras que han adoptado los negocios como buenas prácticas para la toma de decisiones en el uso de productos financieros.    </w:t>
      </w:r>
    </w:p>
    <w:p w14:paraId="54A9D769" w14:textId="622EE685" w:rsidR="001D2522" w:rsidRPr="00043665" w:rsidRDefault="0058307A" w:rsidP="0058307A">
      <w:pPr>
        <w:spacing w:after="120" w:line="360" w:lineRule="auto"/>
        <w:ind w:left="-20" w:right="-20" w:firstLine="708"/>
        <w:jc w:val="both"/>
        <w:rPr>
          <w:rFonts w:ascii="Times New Roman" w:eastAsia="Times New Roman" w:hAnsi="Times New Roman" w:cs="Times New Roman"/>
          <w:color w:val="0D0D0D" w:themeColor="text1" w:themeTint="F2"/>
          <w:sz w:val="24"/>
          <w:szCs w:val="24"/>
          <w:lang w:val="es-419"/>
        </w:rPr>
      </w:pPr>
      <w:r w:rsidRPr="00043665">
        <w:rPr>
          <w:rFonts w:ascii="Times New Roman" w:eastAsia="Times New Roman" w:hAnsi="Times New Roman" w:cs="Times New Roman"/>
          <w:color w:val="0D0D0D" w:themeColor="text1" w:themeTint="F2"/>
          <w:sz w:val="24"/>
          <w:szCs w:val="24"/>
          <w:lang w:val="es-419"/>
        </w:rPr>
        <w:t xml:space="preserve">2. </w:t>
      </w:r>
      <w:r w:rsidR="001D2522" w:rsidRPr="00043665">
        <w:rPr>
          <w:rFonts w:ascii="Times New Roman" w:eastAsia="Times New Roman" w:hAnsi="Times New Roman" w:cs="Times New Roman"/>
          <w:color w:val="0D0D0D" w:themeColor="text1" w:themeTint="F2"/>
          <w:sz w:val="24"/>
          <w:szCs w:val="24"/>
          <w:lang w:val="es-419"/>
        </w:rPr>
        <w:t>Identificar los desafíos que enfrentan los emprendedores para la toma de decisiones en e</w:t>
      </w:r>
      <w:r w:rsidRPr="00043665">
        <w:rPr>
          <w:rFonts w:ascii="Times New Roman" w:eastAsia="Times New Roman" w:hAnsi="Times New Roman" w:cs="Times New Roman"/>
          <w:color w:val="0D0D0D" w:themeColor="text1" w:themeTint="F2"/>
          <w:sz w:val="24"/>
          <w:szCs w:val="24"/>
          <w:lang w:val="es-419"/>
        </w:rPr>
        <w:t xml:space="preserve">l uso de productos financieros </w:t>
      </w:r>
    </w:p>
    <w:p w14:paraId="12B9A7B2" w14:textId="2FA4C2D9" w:rsidR="001D2522" w:rsidRPr="00043665" w:rsidRDefault="0058307A" w:rsidP="0058307A">
      <w:pPr>
        <w:spacing w:after="120" w:line="360" w:lineRule="auto"/>
        <w:ind w:left="-20" w:right="-20" w:firstLine="708"/>
        <w:jc w:val="both"/>
        <w:rPr>
          <w:rFonts w:ascii="Times New Roman" w:eastAsia="Times New Roman" w:hAnsi="Times New Roman" w:cs="Times New Roman"/>
          <w:sz w:val="24"/>
          <w:szCs w:val="24"/>
          <w:lang w:val="es-419"/>
        </w:rPr>
      </w:pPr>
      <w:r w:rsidRPr="00043665">
        <w:rPr>
          <w:rFonts w:ascii="Times New Roman" w:eastAsia="Times New Roman" w:hAnsi="Times New Roman" w:cs="Times New Roman"/>
          <w:sz w:val="24"/>
          <w:szCs w:val="24"/>
          <w:lang w:val="es-419"/>
        </w:rPr>
        <w:t xml:space="preserve">3. </w:t>
      </w:r>
      <w:r w:rsidR="001D2522" w:rsidRPr="00043665">
        <w:rPr>
          <w:rFonts w:ascii="Times New Roman" w:eastAsia="Times New Roman" w:hAnsi="Times New Roman" w:cs="Times New Roman"/>
          <w:sz w:val="24"/>
          <w:szCs w:val="24"/>
          <w:lang w:val="es-419"/>
        </w:rPr>
        <w:t>Analizar los factores que impiden el acceso a la educación financiera en los emprendedores de Tegucigalpa</w:t>
      </w:r>
    </w:p>
    <w:p w14:paraId="2F57B7E0" w14:textId="02C1BD1E" w:rsidR="001D2522" w:rsidRPr="0058307A" w:rsidRDefault="001D2522" w:rsidP="0058307A">
      <w:pPr>
        <w:spacing w:after="120" w:line="360" w:lineRule="auto"/>
        <w:ind w:left="-20" w:right="-20" w:firstLine="708"/>
        <w:jc w:val="both"/>
        <w:rPr>
          <w:rFonts w:ascii="Times New Roman" w:eastAsia="Times New Roman" w:hAnsi="Times New Roman" w:cs="Times New Roman"/>
          <w:sz w:val="24"/>
          <w:szCs w:val="24"/>
          <w:lang w:val="es-419"/>
        </w:rPr>
      </w:pPr>
      <w:r w:rsidRPr="00043665">
        <w:rPr>
          <w:rFonts w:ascii="Times New Roman" w:eastAsia="Times New Roman" w:hAnsi="Times New Roman" w:cs="Times New Roman"/>
          <w:sz w:val="24"/>
          <w:szCs w:val="24"/>
          <w:lang w:val="es-419"/>
        </w:rPr>
        <w:t xml:space="preserve"> </w:t>
      </w:r>
      <w:r w:rsidR="0058307A" w:rsidRPr="00043665">
        <w:rPr>
          <w:rFonts w:ascii="Times New Roman" w:eastAsia="Times New Roman" w:hAnsi="Times New Roman" w:cs="Times New Roman"/>
          <w:sz w:val="24"/>
          <w:szCs w:val="24"/>
          <w:lang w:val="es-419"/>
        </w:rPr>
        <w:t xml:space="preserve">4. </w:t>
      </w:r>
      <w:r w:rsidR="00240F06" w:rsidRPr="00043665">
        <w:rPr>
          <w:rFonts w:ascii="Times New Roman" w:eastAsia="Times New Roman" w:hAnsi="Times New Roman" w:cs="Times New Roman"/>
          <w:sz w:val="24"/>
          <w:szCs w:val="24"/>
          <w:lang w:val="es-419"/>
        </w:rPr>
        <w:t>Desarrollar e implementar una guía teoría y práctica de educación financiera que contemple información valiosa</w:t>
      </w:r>
      <w:r w:rsidR="00A54799" w:rsidRPr="00043665">
        <w:rPr>
          <w:rFonts w:ascii="Times New Roman" w:eastAsia="Times New Roman" w:hAnsi="Times New Roman" w:cs="Times New Roman"/>
          <w:sz w:val="24"/>
          <w:szCs w:val="24"/>
          <w:lang w:val="es-419"/>
        </w:rPr>
        <w:t xml:space="preserve"> para la toma de decisiones en los emprendedore</w:t>
      </w:r>
      <w:r w:rsidR="00240F06" w:rsidRPr="00043665">
        <w:rPr>
          <w:rFonts w:ascii="Times New Roman" w:eastAsia="Times New Roman" w:hAnsi="Times New Roman" w:cs="Times New Roman"/>
          <w:sz w:val="24"/>
          <w:szCs w:val="24"/>
          <w:lang w:val="es-419"/>
        </w:rPr>
        <w:t>s</w:t>
      </w:r>
      <w:r w:rsidRPr="00043665">
        <w:rPr>
          <w:rFonts w:ascii="Times New Roman" w:eastAsia="Times New Roman" w:hAnsi="Times New Roman" w:cs="Times New Roman"/>
          <w:sz w:val="24"/>
          <w:szCs w:val="24"/>
          <w:lang w:val="es-419"/>
        </w:rPr>
        <w:t>.</w:t>
      </w:r>
      <w:r w:rsidRPr="0058307A">
        <w:rPr>
          <w:rFonts w:ascii="Times New Roman" w:eastAsia="Times New Roman" w:hAnsi="Times New Roman" w:cs="Times New Roman"/>
          <w:sz w:val="24"/>
          <w:szCs w:val="24"/>
          <w:lang w:val="es-419"/>
        </w:rPr>
        <w:t xml:space="preserve"> </w:t>
      </w:r>
    </w:p>
    <w:p w14:paraId="7418C26F" w14:textId="0E3906A8" w:rsidR="00210E95" w:rsidRPr="00210E95" w:rsidRDefault="004D17BE" w:rsidP="00A94B2A">
      <w:pPr>
        <w:pStyle w:val="Ttulo2"/>
        <w:spacing w:line="360" w:lineRule="auto"/>
      </w:pPr>
      <w:bookmarkStart w:id="41" w:name="_Toc474331181"/>
      <w:bookmarkStart w:id="42" w:name="_Toc474331380"/>
      <w:bookmarkStart w:id="43" w:name="_Toc174603799"/>
      <w:r w:rsidRPr="00210E95">
        <w:t>1.5 JUSTIFICACIÓN</w:t>
      </w:r>
      <w:bookmarkEnd w:id="41"/>
      <w:bookmarkEnd w:id="42"/>
      <w:bookmarkEnd w:id="43"/>
    </w:p>
    <w:p w14:paraId="22EB300A" w14:textId="1700DCF9" w:rsidR="001D2522" w:rsidRPr="001D2522" w:rsidRDefault="3C1D2619" w:rsidP="3C1D2619">
      <w:pPr>
        <w:spacing w:before="240" w:line="360" w:lineRule="auto"/>
        <w:ind w:left="-20" w:right="-20" w:firstLine="708"/>
        <w:jc w:val="both"/>
        <w:rPr>
          <w:rFonts w:ascii="Times New Roman" w:eastAsia="Times New Roman" w:hAnsi="Times New Roman" w:cs="Times New Roman"/>
          <w:sz w:val="24"/>
          <w:szCs w:val="24"/>
          <w:lang w:val="es-419"/>
        </w:rPr>
      </w:pPr>
      <w:r w:rsidRPr="3C1D2619">
        <w:rPr>
          <w:rFonts w:ascii="Times New Roman" w:eastAsia="Times New Roman" w:hAnsi="Times New Roman" w:cs="Times New Roman"/>
          <w:sz w:val="24"/>
          <w:szCs w:val="24"/>
          <w:lang w:val="es-419"/>
        </w:rPr>
        <w:t xml:space="preserve">La educación financiera es fundamental para que los emprendedores opten a mejores beneficios, al contar con conocimientos sobre educación financiera generando habilidades para tomar decisiones, así que </w:t>
      </w:r>
      <w:bookmarkStart w:id="44" w:name="_Int_odJvzdAW"/>
      <w:r w:rsidRPr="3C1D2619">
        <w:rPr>
          <w:rFonts w:ascii="Times New Roman" w:eastAsia="Times New Roman" w:hAnsi="Times New Roman" w:cs="Times New Roman"/>
          <w:sz w:val="24"/>
          <w:szCs w:val="24"/>
          <w:lang w:val="es-419"/>
        </w:rPr>
        <w:t>ayudarles</w:t>
      </w:r>
      <w:bookmarkEnd w:id="44"/>
      <w:r w:rsidRPr="3C1D2619">
        <w:rPr>
          <w:rFonts w:ascii="Times New Roman" w:eastAsia="Times New Roman" w:hAnsi="Times New Roman" w:cs="Times New Roman"/>
          <w:sz w:val="24"/>
          <w:szCs w:val="24"/>
          <w:lang w:val="es-419"/>
        </w:rPr>
        <w:t xml:space="preserve"> a potenciar sus negocios.</w:t>
      </w:r>
    </w:p>
    <w:p w14:paraId="339EBB3D" w14:textId="63C77739" w:rsidR="001D2522" w:rsidRPr="001D2522" w:rsidRDefault="3C1D2619" w:rsidP="00E275BC">
      <w:pPr>
        <w:spacing w:before="240" w:after="240" w:line="360" w:lineRule="auto"/>
        <w:ind w:left="-20" w:right="-20" w:firstLine="708"/>
        <w:jc w:val="both"/>
        <w:rPr>
          <w:lang w:val="es-419"/>
        </w:rPr>
      </w:pPr>
      <w:r w:rsidRPr="3C1D2619">
        <w:rPr>
          <w:rFonts w:ascii="Times New Roman" w:eastAsia="Times New Roman" w:hAnsi="Times New Roman" w:cs="Times New Roman"/>
          <w:sz w:val="24"/>
          <w:szCs w:val="24"/>
          <w:lang w:val="es-419"/>
        </w:rPr>
        <w:t xml:space="preserve">Educación financiera es importante por qué creará cultura de conocimientos donde las finanzas son cruciales, un emprendedor debe poder analizar, conocer ventajas y desventajas de los </w:t>
      </w:r>
      <w:r w:rsidRPr="3C1D2619">
        <w:rPr>
          <w:rFonts w:ascii="Times New Roman" w:eastAsia="Times New Roman" w:hAnsi="Times New Roman" w:cs="Times New Roman"/>
          <w:sz w:val="24"/>
          <w:szCs w:val="24"/>
          <w:lang w:val="es-419"/>
        </w:rPr>
        <w:lastRenderedPageBreak/>
        <w:t>productos financieros, usarlos puede ayudar a que un negocio crezca significativamente; puntos claves se consideran la capacidad de incrementar la rentabilidad, capacidad de inversión, un adecuado apalancamiento y sana liquidez.</w:t>
      </w:r>
    </w:p>
    <w:p w14:paraId="12D504C6" w14:textId="77777777" w:rsidR="00E275BC" w:rsidRDefault="001D2522" w:rsidP="00E275BC">
      <w:pPr>
        <w:spacing w:after="240" w:line="360" w:lineRule="auto"/>
        <w:ind w:left="-20" w:right="-20" w:firstLine="708"/>
        <w:jc w:val="both"/>
        <w:rPr>
          <w:rFonts w:ascii="Times New Roman" w:eastAsia="Times New Roman" w:hAnsi="Times New Roman" w:cs="Times New Roman"/>
          <w:sz w:val="24"/>
          <w:szCs w:val="24"/>
          <w:lang w:val="es-419"/>
        </w:rPr>
      </w:pPr>
      <w:r w:rsidRPr="001D2522">
        <w:rPr>
          <w:rFonts w:ascii="Times New Roman" w:eastAsia="Times New Roman" w:hAnsi="Times New Roman" w:cs="Times New Roman"/>
          <w:sz w:val="24"/>
          <w:szCs w:val="24"/>
          <w:lang w:val="es-419"/>
        </w:rPr>
        <w:t>Es esencial fortalecer la educación financiera mediante programas de capacitación y asesoramiento a los emprendedores para que pueda tomar decisiones informadas y sostenibles, darles a conocer en general las bondades del uso correcto de los productos financieros ayudará de forma positiva; por ejemplo: Accesos a préstamos bancarios, Gestión de flujo de efectivo de los negocios, Realizar inversiones, Minimizar los riesgos, Planificar financieramente tanto a corto como a largo p</w:t>
      </w:r>
      <w:r w:rsidR="005828CD">
        <w:rPr>
          <w:rFonts w:ascii="Times New Roman" w:eastAsia="Times New Roman" w:hAnsi="Times New Roman" w:cs="Times New Roman"/>
          <w:sz w:val="24"/>
          <w:szCs w:val="24"/>
          <w:lang w:val="es-419"/>
        </w:rPr>
        <w:t>lazo.</w:t>
      </w:r>
      <w:bookmarkStart w:id="45" w:name="_Int_Ae9lfmZt"/>
    </w:p>
    <w:p w14:paraId="3C23A6FB" w14:textId="5525E5F7" w:rsidR="0071042B" w:rsidRPr="0071042B" w:rsidRDefault="3C1D2619" w:rsidP="00E275BC">
      <w:pPr>
        <w:spacing w:after="240" w:line="360" w:lineRule="auto"/>
        <w:ind w:left="-20" w:right="-20" w:firstLine="708"/>
        <w:jc w:val="both"/>
        <w:rPr>
          <w:rFonts w:ascii="Times New Roman" w:eastAsia="Times New Roman" w:hAnsi="Times New Roman" w:cs="Times New Roman"/>
          <w:sz w:val="24"/>
          <w:szCs w:val="24"/>
          <w:lang w:val="es-419"/>
        </w:rPr>
      </w:pPr>
      <w:r w:rsidRPr="3C1D2619">
        <w:rPr>
          <w:rFonts w:ascii="Times New Roman" w:eastAsia="Times New Roman" w:hAnsi="Times New Roman" w:cs="Times New Roman"/>
          <w:sz w:val="24"/>
          <w:szCs w:val="24"/>
          <w:lang w:val="es-419"/>
        </w:rPr>
        <w:t>El objetivo de la investigación es comprender cómo los programas de fomento dirigidos a los emprendedores pueden beneficiar en cada negocio y el crecimiento económico a nivel país.</w:t>
      </w:r>
      <w:bookmarkEnd w:id="45"/>
      <w:r w:rsidRPr="3C1D2619">
        <w:rPr>
          <w:rFonts w:ascii="Times New Roman" w:eastAsia="Times New Roman" w:hAnsi="Times New Roman" w:cs="Times New Roman"/>
          <w:sz w:val="24"/>
          <w:szCs w:val="24"/>
          <w:lang w:val="es-419"/>
        </w:rPr>
        <w:t xml:space="preserve"> A su vez, se considera qué los resultados podrán contribuir al impulso de dichos programas de fomento donde fortalezcan la cultura de educación financiera.  </w:t>
      </w:r>
    </w:p>
    <w:p w14:paraId="750E6012" w14:textId="5C49F970" w:rsidR="00210E95" w:rsidRDefault="3C1D2619" w:rsidP="00B814E5">
      <w:pPr>
        <w:spacing w:before="240" w:line="360" w:lineRule="auto"/>
        <w:ind w:left="-20" w:right="-20" w:firstLine="708"/>
        <w:jc w:val="both"/>
        <w:rPr>
          <w:rFonts w:ascii="Times New Roman" w:eastAsia="Times New Roman" w:hAnsi="Times New Roman" w:cs="Times New Roman"/>
          <w:sz w:val="24"/>
          <w:szCs w:val="24"/>
        </w:rPr>
      </w:pPr>
      <w:r w:rsidRPr="3C1D2619">
        <w:rPr>
          <w:rFonts w:ascii="Times New Roman" w:eastAsia="Times New Roman" w:hAnsi="Times New Roman" w:cs="Times New Roman"/>
          <w:sz w:val="24"/>
          <w:szCs w:val="24"/>
        </w:rPr>
        <w:t>Concluida la investigación, se espera que los resultados obtenidos aporten información valiosa y que aporten un claro horizonte para estos programas donde tomen decisiones claves y acertadas, así que servirán para comprender las necesidades y desafíos de los emprendedores en el ámbito financiero. Los resultados de la investigación beneficiarán directamente a los emprendedores de Tegucigalpa mejorando el acceso a la educación y contribuirán a fortalecer estos programas enfocados a apoyar en cada etapa del crecimiento empresarial.</w:t>
      </w:r>
    </w:p>
    <w:p w14:paraId="1CF319A1" w14:textId="69F91688" w:rsidR="001C050D" w:rsidRDefault="001C050D" w:rsidP="00B814E5">
      <w:pPr>
        <w:spacing w:before="240" w:line="360" w:lineRule="auto"/>
        <w:ind w:left="-20" w:right="-20" w:firstLine="708"/>
        <w:jc w:val="both"/>
        <w:rPr>
          <w:rFonts w:ascii="Times New Roman" w:eastAsia="Times New Roman" w:hAnsi="Times New Roman" w:cs="Times New Roman"/>
          <w:sz w:val="24"/>
          <w:szCs w:val="24"/>
        </w:rPr>
      </w:pPr>
    </w:p>
    <w:p w14:paraId="13E24995" w14:textId="2AF57C25" w:rsidR="001C050D" w:rsidRDefault="001C050D" w:rsidP="00B814E5">
      <w:pPr>
        <w:spacing w:before="240" w:line="360" w:lineRule="auto"/>
        <w:ind w:left="-20" w:right="-20" w:firstLine="708"/>
        <w:jc w:val="both"/>
        <w:rPr>
          <w:rFonts w:ascii="Times New Roman" w:eastAsia="Times New Roman" w:hAnsi="Times New Roman" w:cs="Times New Roman"/>
          <w:sz w:val="24"/>
          <w:szCs w:val="24"/>
        </w:rPr>
      </w:pPr>
    </w:p>
    <w:p w14:paraId="26A85D6D" w14:textId="004ABFF9" w:rsidR="001C050D" w:rsidRDefault="001C050D" w:rsidP="00B814E5">
      <w:pPr>
        <w:spacing w:before="240" w:line="360" w:lineRule="auto"/>
        <w:ind w:left="-20" w:right="-20" w:firstLine="708"/>
        <w:jc w:val="both"/>
        <w:rPr>
          <w:rFonts w:ascii="Times New Roman" w:eastAsia="Times New Roman" w:hAnsi="Times New Roman" w:cs="Times New Roman"/>
          <w:sz w:val="24"/>
          <w:szCs w:val="24"/>
        </w:rPr>
      </w:pPr>
    </w:p>
    <w:p w14:paraId="4EB36F66" w14:textId="4C33A4BE" w:rsidR="001C050D" w:rsidRDefault="001C050D" w:rsidP="00B814E5">
      <w:pPr>
        <w:spacing w:before="240" w:line="360" w:lineRule="auto"/>
        <w:ind w:left="-20" w:right="-20" w:firstLine="708"/>
        <w:jc w:val="both"/>
        <w:rPr>
          <w:rFonts w:ascii="Times New Roman" w:eastAsia="Times New Roman" w:hAnsi="Times New Roman" w:cs="Times New Roman"/>
          <w:sz w:val="24"/>
          <w:szCs w:val="24"/>
        </w:rPr>
      </w:pPr>
    </w:p>
    <w:p w14:paraId="7443F612" w14:textId="77777777" w:rsidR="001C050D" w:rsidRPr="00B814E5" w:rsidRDefault="001C050D" w:rsidP="00B814E5">
      <w:pPr>
        <w:spacing w:before="240" w:line="360" w:lineRule="auto"/>
        <w:ind w:left="-20" w:right="-20" w:firstLine="708"/>
        <w:jc w:val="both"/>
        <w:rPr>
          <w:rFonts w:ascii="Times New Roman" w:eastAsia="Times New Roman" w:hAnsi="Times New Roman" w:cs="Times New Roman"/>
          <w:sz w:val="24"/>
          <w:szCs w:val="24"/>
        </w:rPr>
      </w:pPr>
    </w:p>
    <w:p w14:paraId="3E3014B9" w14:textId="27AA09E9" w:rsidR="003E7358" w:rsidRDefault="003E7358">
      <w:pPr>
        <w:widowControl/>
        <w:spacing w:after="160" w:line="259" w:lineRule="auto"/>
        <w:rPr>
          <w:rFonts w:ascii="Times New Roman" w:hAnsi="Times New Roman" w:cs="Times New Roman"/>
          <w:sz w:val="24"/>
          <w:szCs w:val="24"/>
        </w:rPr>
      </w:pPr>
    </w:p>
    <w:p w14:paraId="6E7B259D" w14:textId="6E686244" w:rsidR="00210E95" w:rsidRDefault="003E7358" w:rsidP="003E7358">
      <w:pPr>
        <w:pStyle w:val="Ttulo1"/>
      </w:pPr>
      <w:bookmarkStart w:id="46" w:name="_Toc474331182"/>
      <w:bookmarkStart w:id="47" w:name="_Toc474331381"/>
      <w:bookmarkStart w:id="48" w:name="_Toc174603800"/>
      <w:r>
        <w:lastRenderedPageBreak/>
        <w:t>CAPÍTULO II. MARCO TEÓRICO</w:t>
      </w:r>
      <w:bookmarkEnd w:id="46"/>
      <w:bookmarkEnd w:id="47"/>
      <w:bookmarkEnd w:id="48"/>
    </w:p>
    <w:p w14:paraId="3AFC5E2B" w14:textId="62F12BFD" w:rsidR="00E5014D" w:rsidRDefault="00BE6D1A" w:rsidP="005E44A9">
      <w:pPr>
        <w:pStyle w:val="Ttulo2"/>
        <w:numPr>
          <w:ilvl w:val="1"/>
          <w:numId w:val="3"/>
        </w:numPr>
        <w:spacing w:line="360" w:lineRule="auto"/>
      </w:pPr>
      <w:bookmarkStart w:id="49" w:name="_Toc474331183"/>
      <w:bookmarkStart w:id="50" w:name="_Toc474331382"/>
      <w:bookmarkStart w:id="51" w:name="_Toc174603801"/>
      <w:r w:rsidRPr="003E7358">
        <w:t>ANÁLISIS DE LA SITUACI</w:t>
      </w:r>
      <w:r>
        <w:t>ÓN ACTUAL</w:t>
      </w:r>
      <w:bookmarkEnd w:id="49"/>
      <w:bookmarkEnd w:id="50"/>
      <w:r>
        <w:t>.</w:t>
      </w:r>
      <w:bookmarkEnd w:id="51"/>
    </w:p>
    <w:p w14:paraId="593174F5" w14:textId="520633B9" w:rsidR="007137A5" w:rsidRPr="002C0594" w:rsidRDefault="007137A5" w:rsidP="007137A5">
      <w:pPr>
        <w:pStyle w:val="Ttulo3"/>
        <w:rPr>
          <w:b w:val="0"/>
          <w:lang w:val="es-419"/>
        </w:rPr>
      </w:pPr>
      <w:bookmarkStart w:id="52" w:name="_Toc158293046"/>
      <w:bookmarkStart w:id="53" w:name="_Toc174603802"/>
      <w:r w:rsidRPr="002C0594">
        <w:rPr>
          <w:b w:val="0"/>
          <w:lang w:val="es-419"/>
        </w:rPr>
        <w:t xml:space="preserve">2.1.1 </w:t>
      </w:r>
      <w:r w:rsidR="00F763E1" w:rsidRPr="002C0594">
        <w:rPr>
          <w:b w:val="0"/>
          <w:lang w:val="es-419"/>
        </w:rPr>
        <w:t>ANÁLISIS</w:t>
      </w:r>
      <w:r w:rsidRPr="002C0594">
        <w:rPr>
          <w:b w:val="0"/>
          <w:lang w:val="es-419"/>
        </w:rPr>
        <w:t xml:space="preserve"> DEL MACROENTORNO</w:t>
      </w:r>
      <w:bookmarkEnd w:id="52"/>
      <w:bookmarkEnd w:id="53"/>
    </w:p>
    <w:p w14:paraId="3DDA9CF8" w14:textId="5F1BC3CD" w:rsidR="003E7358" w:rsidRPr="002C0594" w:rsidRDefault="002C0594" w:rsidP="002C0594">
      <w:pPr>
        <w:pStyle w:val="TextoPrincipal"/>
        <w:spacing w:line="360" w:lineRule="auto"/>
        <w:rPr>
          <w:rFonts w:eastAsia="Open Sans"/>
          <w:color w:val="000000" w:themeColor="text1"/>
        </w:rPr>
      </w:pPr>
      <w:r>
        <w:rPr>
          <w:lang w:val="es-419"/>
        </w:rPr>
        <w:t>D</w:t>
      </w:r>
      <w:r w:rsidR="00995D15">
        <w:t>e</w:t>
      </w:r>
      <w:r>
        <w:t xml:space="preserve"> </w:t>
      </w:r>
      <w:r w:rsidRPr="001C7FC2">
        <w:rPr>
          <w:rFonts w:eastAsia="Open Sans"/>
          <w:color w:val="000000" w:themeColor="text1"/>
        </w:rPr>
        <w:t>acuerdo con el concepto formulado por la Organización para la Cooperación</w:t>
      </w:r>
      <w:r w:rsidR="00E931C8">
        <w:rPr>
          <w:rFonts w:eastAsia="Open Sans"/>
          <w:color w:val="000000" w:themeColor="text1"/>
        </w:rPr>
        <w:t xml:space="preserve"> y el Desarrollo Económico</w:t>
      </w:r>
      <w:r w:rsidR="00BB0736">
        <w:rPr>
          <w:rFonts w:eastAsia="Open Sans"/>
          <w:color w:val="000000" w:themeColor="text1"/>
        </w:rPr>
        <w:t xml:space="preserve"> </w:t>
      </w:r>
      <w:sdt>
        <w:sdtPr>
          <w:rPr>
            <w:rFonts w:eastAsia="Open Sans"/>
            <w:color w:val="000000" w:themeColor="text1"/>
          </w:rPr>
          <w:id w:val="1301729310"/>
          <w:citation/>
        </w:sdtPr>
        <w:sdtEndPr/>
        <w:sdtContent>
          <w:r w:rsidR="00BB0736">
            <w:rPr>
              <w:rFonts w:eastAsia="Open Sans"/>
              <w:color w:val="000000" w:themeColor="text1"/>
            </w:rPr>
            <w:fldChar w:fldCharType="begin"/>
          </w:r>
          <w:r w:rsidR="00BB0736">
            <w:rPr>
              <w:rFonts w:eastAsia="Open Sans"/>
              <w:color w:val="000000" w:themeColor="text1"/>
            </w:rPr>
            <w:instrText xml:space="preserve"> CITATION OCD05 \l 18442 </w:instrText>
          </w:r>
          <w:r w:rsidR="00BB0736">
            <w:rPr>
              <w:rFonts w:eastAsia="Open Sans"/>
              <w:color w:val="000000" w:themeColor="text1"/>
            </w:rPr>
            <w:fldChar w:fldCharType="separate"/>
          </w:r>
          <w:r w:rsidR="00FD4516" w:rsidRPr="00FD4516">
            <w:rPr>
              <w:rFonts w:eastAsia="Open Sans"/>
              <w:noProof/>
              <w:color w:val="000000" w:themeColor="text1"/>
            </w:rPr>
            <w:t>(OCDE, 2005)</w:t>
          </w:r>
          <w:r w:rsidR="00BB0736">
            <w:rPr>
              <w:rFonts w:eastAsia="Open Sans"/>
              <w:color w:val="000000" w:themeColor="text1"/>
            </w:rPr>
            <w:fldChar w:fldCharType="end"/>
          </w:r>
        </w:sdtContent>
      </w:sdt>
      <w:r w:rsidR="003C4B5D">
        <w:rPr>
          <w:rFonts w:eastAsia="Open Sans"/>
          <w:color w:val="000000" w:themeColor="text1"/>
        </w:rPr>
        <w:t>.</w:t>
      </w:r>
      <w:r w:rsidR="00502D61">
        <w:rPr>
          <w:rFonts w:eastAsia="Open Sans"/>
          <w:color w:val="000000" w:themeColor="text1"/>
        </w:rPr>
        <w:t xml:space="preserve"> L</w:t>
      </w:r>
      <w:r w:rsidR="00E931C8">
        <w:rPr>
          <w:rFonts w:eastAsia="Open Sans"/>
          <w:color w:val="000000" w:themeColor="text1"/>
        </w:rPr>
        <w:t>a educación financiera es un</w:t>
      </w:r>
      <w:r w:rsidRPr="002C0594">
        <w:rPr>
          <w:rFonts w:eastAsia="Open Sans"/>
          <w:color w:val="000000" w:themeColor="text1"/>
        </w:rPr>
        <w:t xml:space="preserve"> proceso por el cual los </w:t>
      </w:r>
      <w:r w:rsidR="00E931C8">
        <w:rPr>
          <w:rFonts w:eastAsia="Open Sans"/>
          <w:color w:val="000000" w:themeColor="text1"/>
        </w:rPr>
        <w:t>consumidores fortalecen</w:t>
      </w:r>
      <w:r w:rsidRPr="002C0594">
        <w:rPr>
          <w:rFonts w:eastAsia="Open Sans"/>
          <w:color w:val="000000" w:themeColor="text1"/>
        </w:rPr>
        <w:t xml:space="preserve"> </w:t>
      </w:r>
      <w:r w:rsidR="00E931C8">
        <w:rPr>
          <w:rFonts w:eastAsia="Open Sans"/>
          <w:color w:val="000000" w:themeColor="text1"/>
        </w:rPr>
        <w:t>sus capacidades, comprenden de mejor manera</w:t>
      </w:r>
      <w:r w:rsidRPr="002C0594">
        <w:rPr>
          <w:rFonts w:eastAsia="Open Sans"/>
          <w:color w:val="000000" w:themeColor="text1"/>
        </w:rPr>
        <w:t xml:space="preserve"> de los productos, los conc</w:t>
      </w:r>
      <w:r w:rsidR="00E931C8">
        <w:rPr>
          <w:rFonts w:eastAsia="Open Sans"/>
          <w:color w:val="000000" w:themeColor="text1"/>
        </w:rPr>
        <w:t>eptos y los riesgos financieros, este proceso implica adquirir información y asesoramiento</w:t>
      </w:r>
      <w:r w:rsidRPr="002C0594">
        <w:rPr>
          <w:rFonts w:eastAsia="Open Sans"/>
          <w:color w:val="000000" w:themeColor="text1"/>
        </w:rPr>
        <w:t>,</w:t>
      </w:r>
      <w:r w:rsidR="00E931C8">
        <w:rPr>
          <w:rFonts w:eastAsia="Open Sans"/>
          <w:color w:val="000000" w:themeColor="text1"/>
        </w:rPr>
        <w:t xml:space="preserve"> con estos elementos podrán desarrollar</w:t>
      </w:r>
      <w:r w:rsidRPr="002C0594">
        <w:rPr>
          <w:rFonts w:eastAsia="Open Sans"/>
          <w:color w:val="000000" w:themeColor="text1"/>
        </w:rPr>
        <w:t xml:space="preserve"> las habilidades y confianza para ser más conscientes </w:t>
      </w:r>
      <w:r w:rsidR="00E931C8">
        <w:rPr>
          <w:rFonts w:eastAsia="Open Sans"/>
          <w:color w:val="000000" w:themeColor="text1"/>
        </w:rPr>
        <w:t xml:space="preserve">de las situaciones </w:t>
      </w:r>
      <w:r w:rsidRPr="002C0594">
        <w:rPr>
          <w:rFonts w:eastAsia="Open Sans"/>
          <w:color w:val="000000" w:themeColor="text1"/>
        </w:rPr>
        <w:t>y oportunidades financieras, tomar decisiones informadas, saber a dónde ir para obtener ayuda y ejercer cualquier acción eficaz para</w:t>
      </w:r>
      <w:r w:rsidR="00E931C8">
        <w:rPr>
          <w:rFonts w:eastAsia="Open Sans"/>
          <w:color w:val="000000" w:themeColor="text1"/>
        </w:rPr>
        <w:t xml:space="preserve"> mejorar su bienestar económico</w:t>
      </w:r>
      <w:r w:rsidRPr="002C0594">
        <w:rPr>
          <w:rFonts w:eastAsia="Open Sans"/>
          <w:color w:val="000000" w:themeColor="text1"/>
        </w:rPr>
        <w:t>.</w:t>
      </w:r>
      <w:r>
        <w:rPr>
          <w:rFonts w:eastAsia="Open Sans"/>
          <w:color w:val="000000" w:themeColor="text1"/>
        </w:rPr>
        <w:t xml:space="preserve"> </w:t>
      </w:r>
    </w:p>
    <w:p w14:paraId="2F2F3025" w14:textId="5471556F" w:rsidR="007137A5" w:rsidRDefault="002C0594" w:rsidP="007137A5">
      <w:pPr>
        <w:pStyle w:val="TextoPrincipal"/>
        <w:spacing w:line="360" w:lineRule="auto"/>
      </w:pPr>
      <w:r>
        <w:t>P</w:t>
      </w:r>
      <w:r w:rsidRPr="002C0594">
        <w:t>or otro lado, el Grupo Financiero BBVA México, afirma que la educación financiera es un proceso por el que los inversores y consumidores Financieros mejoran su compresión de los productos f</w:t>
      </w:r>
      <w:r w:rsidR="00DC3DBE">
        <w:t>inancieros, conceptos y riesgos</w:t>
      </w:r>
      <w:r w:rsidRPr="002C0594">
        <w:t>. la educación financiera permite que los emprendedores desarrollen habilidades a través de la información, la enseñanza o el asesoramiento objetivo, factores que les permitirán tener una mayor conciencia de los riesgos y oportunidades financieras y tomar decision</w:t>
      </w:r>
      <w:r w:rsidR="003C4B5D">
        <w:t xml:space="preserve">es más informadas </w:t>
      </w:r>
      <w:sdt>
        <w:sdtPr>
          <w:id w:val="-81835795"/>
          <w:citation/>
        </w:sdtPr>
        <w:sdtEndPr/>
        <w:sdtContent>
          <w:r w:rsidR="003C4B5D">
            <w:fldChar w:fldCharType="begin"/>
          </w:r>
          <w:r w:rsidR="003C4B5D">
            <w:instrText xml:space="preserve"> CITATION BBV24 \l 18442 </w:instrText>
          </w:r>
          <w:r w:rsidR="003C4B5D">
            <w:fldChar w:fldCharType="separate"/>
          </w:r>
          <w:r w:rsidR="00FD4516">
            <w:rPr>
              <w:noProof/>
            </w:rPr>
            <w:t>(BBVA , 2024)</w:t>
          </w:r>
          <w:r w:rsidR="003C4B5D">
            <w:fldChar w:fldCharType="end"/>
          </w:r>
        </w:sdtContent>
      </w:sdt>
      <w:r w:rsidR="00970342">
        <w:t>.</w:t>
      </w:r>
    </w:p>
    <w:p w14:paraId="04FC53F1" w14:textId="2F0C627A" w:rsidR="002C0594" w:rsidRDefault="002C0594" w:rsidP="007137A5">
      <w:pPr>
        <w:pStyle w:val="TextoPrincipal"/>
        <w:spacing w:line="360" w:lineRule="auto"/>
      </w:pPr>
      <w:r w:rsidRPr="002C0594">
        <w:t>Para el Banco de desarrollo de América Latina (CAF) La educación financiera es crucial, ya que esto facilita el uso adecuado de los productos financieros, una persona bien capacitada es capaz de tomar decisiones acertadas, impactando de forma positiva en sus negocios ya que esto les facilitará la comprensión y la importancia de dichos temas. Una salud financiera es importante en vista que ayuda aquellos pequeños empresarios en crear oportunidades que impactan en el bienestar financiero.</w:t>
      </w:r>
    </w:p>
    <w:p w14:paraId="092AA1B7" w14:textId="1531BAE9" w:rsidR="002C0594" w:rsidRDefault="0001508A" w:rsidP="007137A5">
      <w:pPr>
        <w:pStyle w:val="TextoPrincipal"/>
        <w:spacing w:line="360" w:lineRule="auto"/>
      </w:pPr>
      <w:r>
        <w:t xml:space="preserve">El Banco de Desarrollo de América Latina y el Caribe </w:t>
      </w:r>
      <w:r w:rsidR="002C0594" w:rsidRPr="002C0594">
        <w:t>también menciona que el uso de productos y servicios financieros es limitado en Latinoamérica, en parte debido al bajo nivel de educación financiera de la población y en las últimas dos décadas se ha hecho mucho énfasis en la importancia de la inclusión financiera para el desarrollo de los países, es decir, cómo el acceso, el uso y la calidad de los productos financieros impactan en el b</w:t>
      </w:r>
      <w:r>
        <w:t xml:space="preserve">ienestar de familias y empresas </w:t>
      </w:r>
      <w:sdt>
        <w:sdtPr>
          <w:id w:val="-1057783782"/>
          <w:citation/>
        </w:sdtPr>
        <w:sdtEndPr/>
        <w:sdtContent>
          <w:r>
            <w:fldChar w:fldCharType="begin"/>
          </w:r>
          <w:r>
            <w:instrText xml:space="preserve"> CITATION CAF17 \l 18442 </w:instrText>
          </w:r>
          <w:r>
            <w:fldChar w:fldCharType="separate"/>
          </w:r>
          <w:r w:rsidR="00FD4516">
            <w:rPr>
              <w:noProof/>
            </w:rPr>
            <w:t>(CAF, 2017)</w:t>
          </w:r>
          <w:r>
            <w:fldChar w:fldCharType="end"/>
          </w:r>
        </w:sdtContent>
      </w:sdt>
      <w:r>
        <w:t xml:space="preserve">. </w:t>
      </w:r>
    </w:p>
    <w:p w14:paraId="2FDC396A" w14:textId="77777777" w:rsidR="00970342" w:rsidRDefault="00970342" w:rsidP="007137A5">
      <w:pPr>
        <w:pStyle w:val="TextoPrincipal"/>
        <w:spacing w:line="360" w:lineRule="auto"/>
      </w:pPr>
    </w:p>
    <w:p w14:paraId="3F951A73" w14:textId="39165845" w:rsidR="002C0594" w:rsidRDefault="002C0594" w:rsidP="007137A5">
      <w:pPr>
        <w:pStyle w:val="TextoPrincipal"/>
        <w:spacing w:line="360" w:lineRule="auto"/>
      </w:pPr>
      <w:r w:rsidRPr="002C0594">
        <w:lastRenderedPageBreak/>
        <w:t xml:space="preserve">América Latina ha logrado avances muy importantes en este tema, como lo refleja el aumento sostenido en indicadores de oferta como el número de sucursales y corresponsales bancarios, número de cuentas en instituciones financieras formales, cantidad de cajeros electrónicos, entre otros. Los resultados de las encuestas de medición de capacidades financieras realizadas por CAF -banco de desarrollo de América Latina- en varios países de la región como Argentina, Bolivia, Chile, Colombia, Ecuador y Perú denotan que el uso de los productos financieros es limitado. La encuesta presentó como objetivo realizar un diagnóstico que permita identificar los </w:t>
      </w:r>
      <w:r w:rsidRPr="00032A59">
        <w:t>conocimientos, habilidades, actitudes y comportamientos de los individuos con re</w:t>
      </w:r>
      <w:r w:rsidR="00AE397E">
        <w:t xml:space="preserve">lación a los temas financieros </w:t>
      </w:r>
      <w:r w:rsidR="00C1754B" w:rsidRPr="00043665">
        <w:t>(</w:t>
      </w:r>
      <w:r w:rsidR="00573D46" w:rsidRPr="00043665">
        <w:t>Mejía</w:t>
      </w:r>
      <w:r w:rsidR="00C1754B" w:rsidRPr="00043665">
        <w:t xml:space="preserve">, </w:t>
      </w:r>
      <w:r w:rsidRPr="00043665">
        <w:t>2017).</w:t>
      </w:r>
    </w:p>
    <w:p w14:paraId="09B2DFF4" w14:textId="1914E2F2" w:rsidR="000102A3" w:rsidRPr="009F4174" w:rsidRDefault="0004786F" w:rsidP="0004786F">
      <w:pPr>
        <w:pStyle w:val="Descripcin"/>
        <w:rPr>
          <w:rFonts w:ascii="Times New Roman" w:hAnsi="Times New Roman" w:cs="Times New Roman"/>
          <w:b/>
          <w:i w:val="0"/>
          <w:sz w:val="24"/>
          <w:szCs w:val="24"/>
          <w:lang w:val="es-419"/>
        </w:rPr>
      </w:pPr>
      <w:bookmarkStart w:id="54" w:name="_Toc174604027"/>
      <w:r w:rsidRPr="009F4174">
        <w:rPr>
          <w:rFonts w:ascii="Times New Roman" w:hAnsi="Times New Roman" w:cs="Times New Roman"/>
          <w:b/>
          <w:i w:val="0"/>
          <w:sz w:val="24"/>
          <w:szCs w:val="24"/>
          <w:lang w:val="es-419"/>
        </w:rPr>
        <w:t xml:space="preserve">Tabla  </w:t>
      </w:r>
      <w:r w:rsidR="003E20B3">
        <w:rPr>
          <w:rFonts w:ascii="Times New Roman" w:hAnsi="Times New Roman" w:cs="Times New Roman"/>
          <w:b/>
          <w:i w:val="0"/>
          <w:sz w:val="24"/>
          <w:szCs w:val="24"/>
          <w:lang w:val="es-419"/>
        </w:rPr>
        <w:fldChar w:fldCharType="begin"/>
      </w:r>
      <w:r w:rsidR="003E20B3">
        <w:rPr>
          <w:rFonts w:ascii="Times New Roman" w:hAnsi="Times New Roman" w:cs="Times New Roman"/>
          <w:b/>
          <w:i w:val="0"/>
          <w:sz w:val="24"/>
          <w:szCs w:val="24"/>
          <w:lang w:val="es-419"/>
        </w:rPr>
        <w:instrText xml:space="preserve"> SEQ Tabla_ \* ARABIC </w:instrText>
      </w:r>
      <w:r w:rsidR="003E20B3">
        <w:rPr>
          <w:rFonts w:ascii="Times New Roman" w:hAnsi="Times New Roman" w:cs="Times New Roman"/>
          <w:b/>
          <w:i w:val="0"/>
          <w:sz w:val="24"/>
          <w:szCs w:val="24"/>
          <w:lang w:val="es-419"/>
        </w:rPr>
        <w:fldChar w:fldCharType="separate"/>
      </w:r>
      <w:r w:rsidR="00591573">
        <w:rPr>
          <w:rFonts w:ascii="Times New Roman" w:hAnsi="Times New Roman" w:cs="Times New Roman"/>
          <w:b/>
          <w:i w:val="0"/>
          <w:noProof/>
          <w:sz w:val="24"/>
          <w:szCs w:val="24"/>
          <w:lang w:val="es-419"/>
        </w:rPr>
        <w:t>2</w:t>
      </w:r>
      <w:r w:rsidR="003E20B3">
        <w:rPr>
          <w:rFonts w:ascii="Times New Roman" w:hAnsi="Times New Roman" w:cs="Times New Roman"/>
          <w:b/>
          <w:i w:val="0"/>
          <w:sz w:val="24"/>
          <w:szCs w:val="24"/>
          <w:lang w:val="es-419"/>
        </w:rPr>
        <w:fldChar w:fldCharType="end"/>
      </w:r>
      <w:r w:rsidRPr="009F4174">
        <w:rPr>
          <w:rFonts w:ascii="Times New Roman" w:hAnsi="Times New Roman" w:cs="Times New Roman"/>
          <w:b/>
          <w:i w:val="0"/>
          <w:sz w:val="24"/>
          <w:szCs w:val="24"/>
          <w:lang w:val="es-419"/>
        </w:rPr>
        <w:t xml:space="preserve"> Comparación de países latinoamericanos puntaje de educación financiera</w:t>
      </w:r>
      <w:bookmarkEnd w:id="54"/>
    </w:p>
    <w:p w14:paraId="6072218B" w14:textId="0AAC95AB" w:rsidR="00F50A14" w:rsidRPr="008B2047" w:rsidRDefault="000102A3" w:rsidP="009F4174">
      <w:pPr>
        <w:pStyle w:val="TextoPrincipal"/>
        <w:spacing w:line="360" w:lineRule="auto"/>
        <w:jc w:val="center"/>
      </w:pPr>
      <w:r w:rsidRPr="000102A3">
        <w:rPr>
          <w:noProof/>
          <w:lang w:val="es-419" w:eastAsia="es-419"/>
        </w:rPr>
        <w:drawing>
          <wp:inline distT="0" distB="0" distL="0" distR="0" wp14:anchorId="5BFEC994" wp14:editId="58882914">
            <wp:extent cx="4587638" cy="1996613"/>
            <wp:effectExtent l="0" t="0" r="381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87638" cy="1996613"/>
                    </a:xfrm>
                    <a:prstGeom prst="rect">
                      <a:avLst/>
                    </a:prstGeom>
                  </pic:spPr>
                </pic:pic>
              </a:graphicData>
            </a:graphic>
          </wp:inline>
        </w:drawing>
      </w:r>
    </w:p>
    <w:p w14:paraId="6BD3D7C4" w14:textId="5DCF141F" w:rsidR="002C0594" w:rsidRDefault="002C0594" w:rsidP="002C0594">
      <w:pPr>
        <w:pStyle w:val="Ttulo4"/>
        <w:spacing w:line="360" w:lineRule="auto"/>
        <w:rPr>
          <w:rFonts w:eastAsiaTheme="minorEastAsia"/>
          <w:b w:val="0"/>
          <w:lang w:val="es-419"/>
        </w:rPr>
      </w:pPr>
      <w:bookmarkStart w:id="55" w:name="_Toc174603803"/>
      <w:r w:rsidRPr="002C0594">
        <w:rPr>
          <w:b w:val="0"/>
          <w:lang w:val="es-419"/>
        </w:rPr>
        <w:t>2.1.1.1</w:t>
      </w:r>
      <w:r w:rsidR="007137A5" w:rsidRPr="002C0594">
        <w:rPr>
          <w:b w:val="0"/>
          <w:lang w:val="es-419"/>
        </w:rPr>
        <w:t xml:space="preserve"> </w:t>
      </w:r>
      <w:r w:rsidRPr="002C0594">
        <w:rPr>
          <w:rFonts w:eastAsiaTheme="minorEastAsia"/>
          <w:b w:val="0"/>
          <w:lang w:val="es-419"/>
        </w:rPr>
        <w:t xml:space="preserve">INCLUSIÓN FINANCIERA COMO VÍA PARA IMPULSAR EL EMPRENDIMIENTO EN </w:t>
      </w:r>
      <w:r w:rsidR="00F472A7" w:rsidRPr="002C0594">
        <w:rPr>
          <w:rFonts w:eastAsiaTheme="minorEastAsia"/>
          <w:b w:val="0"/>
          <w:lang w:val="es-419"/>
        </w:rPr>
        <w:t>AMÉRICA</w:t>
      </w:r>
      <w:r w:rsidRPr="002C0594">
        <w:rPr>
          <w:rFonts w:eastAsiaTheme="minorEastAsia"/>
          <w:b w:val="0"/>
          <w:lang w:val="es-419"/>
        </w:rPr>
        <w:t xml:space="preserve"> LATINA</w:t>
      </w:r>
      <w:bookmarkEnd w:id="55"/>
      <w:r w:rsidR="00A62AE2">
        <w:rPr>
          <w:rFonts w:eastAsiaTheme="minorEastAsia"/>
          <w:b w:val="0"/>
          <w:lang w:val="es-419"/>
        </w:rPr>
        <w:t xml:space="preserve"> </w:t>
      </w:r>
    </w:p>
    <w:p w14:paraId="2AACE54E" w14:textId="452302BC" w:rsidR="002C0594" w:rsidRDefault="002C0594" w:rsidP="002C0594">
      <w:pPr>
        <w:pStyle w:val="TextoPrincipal"/>
        <w:spacing w:line="360" w:lineRule="auto"/>
        <w:rPr>
          <w:rFonts w:eastAsiaTheme="minorEastAsia"/>
          <w:lang w:val="es"/>
        </w:rPr>
      </w:pPr>
      <w:r w:rsidRPr="001C7FC2">
        <w:rPr>
          <w:rFonts w:eastAsiaTheme="minorEastAsia"/>
        </w:rPr>
        <w:t xml:space="preserve">La inclusión financiera implica que todas las personas puedan utilizar y formar parte de los servicios financieros de las instituciones bancarias, como cuentas de ahorro, préstamos y seguros. Fomentar la inclusión financiera genera un impacto importante en el ámbito empresarial al ofrecer a los emprendedores los medios y herramientas esenciales para que tomen decisiones acertadas y favorables para la sostenibilidad y crecimiento de los negocios.  La inclusión financiera es proporcionar los medios financieros necesarios para que aquellos que deseen o requieran emprender, especialmente los grupos más vulnerables sin acceso a autofinanciamiento puedan hacerlo </w:t>
      </w:r>
      <w:r>
        <w:rPr>
          <w:rFonts w:eastAsiaTheme="minorEastAsia"/>
        </w:rPr>
        <w:t>de manera adecuada, responsable</w:t>
      </w:r>
      <w:r w:rsidRPr="001C7FC2">
        <w:rPr>
          <w:rFonts w:eastAsiaTheme="minorEastAsia"/>
        </w:rPr>
        <w:t xml:space="preserve"> </w:t>
      </w:r>
      <w:sdt>
        <w:sdtPr>
          <w:rPr>
            <w:rFonts w:eastAsiaTheme="minorEastAsia"/>
          </w:rPr>
          <w:id w:val="-438142721"/>
          <w:citation/>
        </w:sdtPr>
        <w:sdtEndPr/>
        <w:sdtContent>
          <w:r w:rsidR="00FE1C7B">
            <w:rPr>
              <w:rFonts w:eastAsiaTheme="minorEastAsia"/>
            </w:rPr>
            <w:fldChar w:fldCharType="begin"/>
          </w:r>
          <w:r w:rsidR="00FE1C7B">
            <w:rPr>
              <w:rFonts w:eastAsiaTheme="minorEastAsia"/>
            </w:rPr>
            <w:instrText xml:space="preserve"> CITATION BBV23 \l 18442 </w:instrText>
          </w:r>
          <w:r w:rsidR="00FE1C7B">
            <w:rPr>
              <w:rFonts w:eastAsiaTheme="minorEastAsia"/>
            </w:rPr>
            <w:fldChar w:fldCharType="separate"/>
          </w:r>
          <w:r w:rsidR="00FD4516" w:rsidRPr="00FD4516">
            <w:rPr>
              <w:rFonts w:eastAsiaTheme="minorEastAsia"/>
              <w:noProof/>
            </w:rPr>
            <w:t>(BBVA, 2023)</w:t>
          </w:r>
          <w:r w:rsidR="00FE1C7B">
            <w:rPr>
              <w:rFonts w:eastAsiaTheme="minorEastAsia"/>
            </w:rPr>
            <w:fldChar w:fldCharType="end"/>
          </w:r>
        </w:sdtContent>
      </w:sdt>
      <w:r>
        <w:rPr>
          <w:rFonts w:eastAsiaTheme="minorEastAsia"/>
          <w:lang w:val="es"/>
        </w:rPr>
        <w:t>.</w:t>
      </w:r>
    </w:p>
    <w:p w14:paraId="39C12581" w14:textId="7C135861" w:rsidR="00AB4AF6" w:rsidRDefault="00AB4AF6" w:rsidP="002C0594">
      <w:pPr>
        <w:pStyle w:val="TextoPrincipal"/>
        <w:spacing w:line="360" w:lineRule="auto"/>
        <w:rPr>
          <w:lang w:val="es-419"/>
        </w:rPr>
      </w:pPr>
      <w:r w:rsidRPr="00AB4AF6">
        <w:rPr>
          <w:lang w:val="es-419"/>
        </w:rPr>
        <w:t xml:space="preserve">Según el Banco Mundial Alrededor de 2500 millones de personas no utilizan servicios financieros formales y el 75 % de los pobres no tiene cuenta bancaria. La inclusión es clave para </w:t>
      </w:r>
      <w:r w:rsidRPr="00AB4AF6">
        <w:rPr>
          <w:lang w:val="es-419"/>
        </w:rPr>
        <w:lastRenderedPageBreak/>
        <w:t xml:space="preserve">reducir la pobreza e impulsar la prosperidad. Desde junio de 2012, la labor del Banco Mundial ha permitido dar acceso a servicios financieros a más de 70 millones de </w:t>
      </w:r>
      <w:r w:rsidR="003144AB">
        <w:rPr>
          <w:lang w:val="es-419"/>
        </w:rPr>
        <w:t>personas, microempresas y pymes</w:t>
      </w:r>
      <w:sdt>
        <w:sdtPr>
          <w:rPr>
            <w:lang w:val="es-419"/>
          </w:rPr>
          <w:id w:val="1026064481"/>
          <w:citation/>
        </w:sdtPr>
        <w:sdtEndPr/>
        <w:sdtContent>
          <w:r w:rsidR="003144AB">
            <w:rPr>
              <w:lang w:val="es-419"/>
            </w:rPr>
            <w:fldChar w:fldCharType="begin"/>
          </w:r>
          <w:r w:rsidR="003144AB">
            <w:instrText xml:space="preserve"> CITATION BM221 \l 18442 </w:instrText>
          </w:r>
          <w:r w:rsidR="003144AB">
            <w:rPr>
              <w:lang w:val="es-419"/>
            </w:rPr>
            <w:fldChar w:fldCharType="separate"/>
          </w:r>
          <w:r w:rsidR="00FD4516">
            <w:rPr>
              <w:noProof/>
            </w:rPr>
            <w:t xml:space="preserve"> (BM, 2022)</w:t>
          </w:r>
          <w:r w:rsidR="003144AB">
            <w:rPr>
              <w:lang w:val="es-419"/>
            </w:rPr>
            <w:fldChar w:fldCharType="end"/>
          </w:r>
        </w:sdtContent>
      </w:sdt>
      <w:r w:rsidR="008875FB">
        <w:rPr>
          <w:lang w:val="es-419"/>
        </w:rPr>
        <w:t xml:space="preserve">. </w:t>
      </w:r>
    </w:p>
    <w:p w14:paraId="330F421D" w14:textId="14474EB2" w:rsidR="00AB4AF6" w:rsidRPr="00AB4AF6" w:rsidRDefault="00502D61" w:rsidP="002C0594">
      <w:pPr>
        <w:pStyle w:val="TextoPrincipal"/>
        <w:spacing w:line="360" w:lineRule="auto"/>
        <w:rPr>
          <w:b/>
          <w:lang w:val="es-419"/>
        </w:rPr>
      </w:pPr>
      <w:r>
        <w:rPr>
          <w:b/>
          <w:lang w:val="es-419"/>
        </w:rPr>
        <w:t>MÉXICO</w:t>
      </w:r>
    </w:p>
    <w:p w14:paraId="5CB699A5" w14:textId="472DC671" w:rsidR="00AB4AF6" w:rsidRDefault="00AB4AF6" w:rsidP="002C0594">
      <w:pPr>
        <w:pStyle w:val="TextoPrincipal"/>
        <w:spacing w:line="360" w:lineRule="auto"/>
        <w:rPr>
          <w:lang w:val="es-419"/>
        </w:rPr>
      </w:pPr>
      <w:r>
        <w:rPr>
          <w:lang w:val="es-419"/>
        </w:rPr>
        <w:t>E</w:t>
      </w:r>
      <w:r w:rsidRPr="00AB4AF6">
        <w:rPr>
          <w:lang w:val="es-419"/>
        </w:rPr>
        <w:t>n junio de 2016, México dio a conocer su estrategia nacional de inclusión financiera con el fin de acelerar el acceso a servicios financieros para más de la mitad de la población que actualmente está marginada del sistema financiero formal y regulado. El Grupo Banco Mundial ayuda al país a fortalecer la supervisión del sector financiero, fomentar el crédito y a</w:t>
      </w:r>
      <w:r>
        <w:rPr>
          <w:lang w:val="es-419"/>
        </w:rPr>
        <w:t xml:space="preserve">mpliar la inclusión financiera </w:t>
      </w:r>
      <w:r w:rsidRPr="00AB4AF6">
        <w:rPr>
          <w:lang w:val="es-419"/>
        </w:rPr>
        <w:t>(BM, 2022)</w:t>
      </w:r>
      <w:r>
        <w:rPr>
          <w:lang w:val="es-419"/>
        </w:rPr>
        <w:t>.</w:t>
      </w:r>
    </w:p>
    <w:p w14:paraId="4A5EA886" w14:textId="693BA566" w:rsidR="00ED55B0" w:rsidRPr="00CE4FD3" w:rsidRDefault="00ED55B0" w:rsidP="00ED55B0">
      <w:pPr>
        <w:pStyle w:val="NormalWeb"/>
        <w:spacing w:line="360" w:lineRule="auto"/>
        <w:ind w:firstLine="708"/>
        <w:jc w:val="both"/>
        <w:rPr>
          <w:rFonts w:eastAsiaTheme="minorHAnsi"/>
          <w:lang w:val="es-419" w:eastAsia="en-US"/>
        </w:rPr>
      </w:pPr>
      <w:r w:rsidRPr="00CE4FD3">
        <w:rPr>
          <w:rFonts w:eastAsiaTheme="minorHAnsi"/>
          <w:lang w:val="es-419" w:eastAsia="en-US"/>
        </w:rPr>
        <w:t>En México, cuatro de cada diez emprendedores y emprendedoras han experimentado el fracaso en alguna de sus empresas, siendo la falta de conocimiento del mercado el principal motivo, revela la Radiografía del Emprendimiento en México 2023. Según el análisis realizado por la Asociación de Emprendedores de México, la falta de educación financiera para el emprendimiento ha ganado relevancia en comparación con el año pasado, que se ubicó como la segunda causa de fracaso, por</w:t>
      </w:r>
      <w:r w:rsidR="00AA2E58">
        <w:rPr>
          <w:rFonts w:eastAsiaTheme="minorHAnsi"/>
          <w:lang w:val="es-419" w:eastAsia="en-US"/>
        </w:rPr>
        <w:t xml:space="preserve"> detrás de la falta de liquidez</w:t>
      </w:r>
      <w:r w:rsidR="00B343A0">
        <w:rPr>
          <w:rFonts w:eastAsiaTheme="minorHAnsi"/>
          <w:noProof/>
          <w:lang w:val="es-ES" w:eastAsia="en-US"/>
        </w:rPr>
        <w:t xml:space="preserve"> </w:t>
      </w:r>
      <w:r w:rsidR="002529FC" w:rsidRPr="00043665">
        <w:rPr>
          <w:rFonts w:eastAsiaTheme="minorHAnsi"/>
          <w:noProof/>
          <w:lang w:val="es-ES" w:eastAsia="en-US"/>
        </w:rPr>
        <w:t>Romero</w:t>
      </w:r>
      <w:r w:rsidR="00AA2E58" w:rsidRPr="00043665">
        <w:rPr>
          <w:rFonts w:eastAsiaTheme="minorHAnsi"/>
          <w:noProof/>
          <w:lang w:val="es-ES" w:eastAsia="en-US"/>
        </w:rPr>
        <w:t>,</w:t>
      </w:r>
      <w:r w:rsidR="001D1C1F" w:rsidRPr="00043665">
        <w:rPr>
          <w:rFonts w:eastAsiaTheme="minorHAnsi"/>
          <w:noProof/>
          <w:lang w:val="es-ES" w:eastAsia="en-US"/>
        </w:rPr>
        <w:t xml:space="preserve"> </w:t>
      </w:r>
      <w:r w:rsidR="002529FC" w:rsidRPr="00043665">
        <w:rPr>
          <w:rFonts w:eastAsiaTheme="minorHAnsi"/>
          <w:noProof/>
          <w:lang w:val="es-ES" w:eastAsia="en-US"/>
        </w:rPr>
        <w:t>(2023).</w:t>
      </w:r>
      <w:r w:rsidR="002529FC">
        <w:rPr>
          <w:rFonts w:eastAsiaTheme="minorHAnsi"/>
          <w:noProof/>
          <w:lang w:val="es-ES" w:eastAsia="en-US"/>
        </w:rPr>
        <w:t xml:space="preserve"> </w:t>
      </w:r>
    </w:p>
    <w:p w14:paraId="33D04A0E" w14:textId="6A70DDED" w:rsidR="003817D5" w:rsidRPr="008B20B8" w:rsidRDefault="003817D5" w:rsidP="3C1D2619">
      <w:pPr>
        <w:pStyle w:val="NormalWeb"/>
        <w:spacing w:line="360" w:lineRule="auto"/>
        <w:ind w:firstLine="708"/>
        <w:jc w:val="both"/>
        <w:rPr>
          <w:rFonts w:eastAsiaTheme="minorEastAsia"/>
          <w:lang w:val="es-419" w:eastAsia="en-US"/>
        </w:rPr>
      </w:pPr>
      <w:r w:rsidRPr="3C1D2619">
        <w:rPr>
          <w:rFonts w:eastAsiaTheme="minorEastAsia"/>
          <w:lang w:val="es-419" w:eastAsia="en-US"/>
        </w:rPr>
        <w:t xml:space="preserve">Según </w:t>
      </w:r>
      <w:sdt>
        <w:sdtPr>
          <w:rPr>
            <w:rFonts w:eastAsiaTheme="minorEastAsia"/>
            <w:lang w:val="es-419" w:eastAsia="en-US"/>
          </w:rPr>
          <w:id w:val="1337034343"/>
          <w:citation/>
        </w:sdtPr>
        <w:sdtEndPr/>
        <w:sdtContent>
          <w:r w:rsidRPr="3C1D2619">
            <w:rPr>
              <w:rFonts w:eastAsiaTheme="minorEastAsia"/>
              <w:lang w:val="es-419" w:eastAsia="en-US"/>
            </w:rPr>
            <w:fldChar w:fldCharType="begin"/>
          </w:r>
          <w:r w:rsidRPr="3C1D2619">
            <w:rPr>
              <w:rFonts w:eastAsiaTheme="minorEastAsia"/>
              <w:lang w:val="es-ES" w:eastAsia="en-US"/>
            </w:rPr>
            <w:instrText xml:space="preserve">CITATION MarcadorDePosición2 \l 3082 </w:instrText>
          </w:r>
          <w:r w:rsidRPr="3C1D2619">
            <w:rPr>
              <w:rFonts w:eastAsiaTheme="minorEastAsia"/>
              <w:lang w:val="es-419" w:eastAsia="en-US"/>
            </w:rPr>
            <w:fldChar w:fldCharType="separate"/>
          </w:r>
          <w:r w:rsidR="00FD4516" w:rsidRPr="3C1D2619">
            <w:rPr>
              <w:rFonts w:eastAsiaTheme="minorEastAsia"/>
              <w:noProof/>
              <w:lang w:val="es-ES" w:eastAsia="en-US"/>
            </w:rPr>
            <w:t>(Mendez)</w:t>
          </w:r>
          <w:r w:rsidRPr="3C1D2619">
            <w:rPr>
              <w:rFonts w:eastAsiaTheme="minorEastAsia"/>
              <w:lang w:val="es-419" w:eastAsia="en-US"/>
            </w:rPr>
            <w:fldChar w:fldCharType="end"/>
          </w:r>
        </w:sdtContent>
      </w:sdt>
      <w:r w:rsidRPr="3C1D2619">
        <w:rPr>
          <w:rFonts w:eastAsiaTheme="minorEastAsia"/>
          <w:lang w:val="es-419" w:eastAsia="en-US"/>
        </w:rPr>
        <w:t xml:space="preserve"> en México, el nivel de educación financiera tiene una relación muy grande con el nivel de ingresos y estudios de la gente. Una persona con mayor grado académico y mayor sueldo, es más probable que tenga mayor conocimiento sobre los diversos productos financieros, mientras una persona con menores estudios y niveles de ingreso tendrá menores conocimientos en la materia. Entre la población del país según Encuesta Nacional de Inclusión Financiera existe un amplio desconocimiento de las características de los productos y servicios financieros. Para muestra, destaca que dos de cada tres personas no comparan sus productos antes de adquirirlos.</w:t>
      </w:r>
      <w:r w:rsidRPr="00CE4FD3">
        <w:rPr>
          <w:lang w:val="es-419"/>
        </w:rPr>
        <w:t xml:space="preserve"> </w:t>
      </w:r>
      <w:r w:rsidRPr="3C1D2619">
        <w:rPr>
          <w:rFonts w:eastAsiaTheme="minorEastAsia"/>
          <w:lang w:val="es-419" w:eastAsia="en-US"/>
        </w:rPr>
        <w:t>No hay duda</w:t>
      </w:r>
      <w:r w:rsidR="00F21BDD" w:rsidRPr="3C1D2619">
        <w:rPr>
          <w:rFonts w:eastAsiaTheme="minorEastAsia"/>
          <w:lang w:val="es-419" w:eastAsia="en-US"/>
        </w:rPr>
        <w:t xml:space="preserve"> la deficiencia en </w:t>
      </w:r>
      <w:r w:rsidRPr="3C1D2619">
        <w:rPr>
          <w:rFonts w:eastAsiaTheme="minorEastAsia"/>
          <w:lang w:val="es-419" w:eastAsia="en-US"/>
        </w:rPr>
        <w:t>educación financiera. Sin embargo, este fenómeno no corresponde necesariamente a la falta de elementos y herramientas para desarrollar estos conocimientos, sino a la falta de difusión que estos han tenido, lo que ha limitado significativamente su alcance.</w:t>
      </w:r>
    </w:p>
    <w:p w14:paraId="09ABD627" w14:textId="58B5BBBF" w:rsidR="003817D5" w:rsidRPr="008B20B8" w:rsidRDefault="003817D5" w:rsidP="003817D5">
      <w:pPr>
        <w:pStyle w:val="NormalWeb"/>
        <w:spacing w:line="360" w:lineRule="auto"/>
        <w:ind w:firstLine="708"/>
        <w:jc w:val="both"/>
        <w:rPr>
          <w:rFonts w:eastAsiaTheme="minorHAnsi"/>
          <w:lang w:val="es-419" w:eastAsia="en-US"/>
        </w:rPr>
      </w:pPr>
    </w:p>
    <w:p w14:paraId="4222C14E" w14:textId="37CD1ECB" w:rsidR="00ED55B0" w:rsidRDefault="00ED55B0" w:rsidP="000531FD">
      <w:pPr>
        <w:pStyle w:val="TextoPrincipal"/>
        <w:spacing w:line="360" w:lineRule="auto"/>
        <w:ind w:firstLine="0"/>
        <w:rPr>
          <w:lang w:val="es-419"/>
        </w:rPr>
      </w:pPr>
    </w:p>
    <w:p w14:paraId="257E7152" w14:textId="77777777" w:rsidR="00ED55B0" w:rsidRDefault="00ED55B0" w:rsidP="002C0594">
      <w:pPr>
        <w:pStyle w:val="TextoPrincipal"/>
        <w:spacing w:line="360" w:lineRule="auto"/>
        <w:rPr>
          <w:lang w:val="es-419"/>
        </w:rPr>
      </w:pPr>
    </w:p>
    <w:p w14:paraId="3B826320" w14:textId="44837F7C" w:rsidR="00AB4AF6" w:rsidRPr="00E401B0" w:rsidRDefault="00AB4AF6" w:rsidP="00AB4AF6">
      <w:pPr>
        <w:tabs>
          <w:tab w:val="left" w:pos="2914"/>
        </w:tabs>
        <w:spacing w:line="360" w:lineRule="auto"/>
        <w:ind w:left="-20" w:right="-20" w:firstLine="708"/>
        <w:jc w:val="both"/>
        <w:rPr>
          <w:rFonts w:ascii="Times New Roman" w:eastAsia="Calibri" w:hAnsi="Times New Roman" w:cs="Times New Roman"/>
          <w:b/>
          <w:bCs/>
          <w:color w:val="000000" w:themeColor="text1"/>
          <w:sz w:val="24"/>
          <w:szCs w:val="24"/>
          <w:lang w:val="es"/>
        </w:rPr>
      </w:pPr>
      <w:r w:rsidRPr="00E401B0">
        <w:rPr>
          <w:rFonts w:ascii="Times New Roman" w:eastAsia="Calibri" w:hAnsi="Times New Roman" w:cs="Times New Roman"/>
          <w:b/>
          <w:bCs/>
          <w:color w:val="000000" w:themeColor="text1"/>
          <w:sz w:val="24"/>
          <w:szCs w:val="24"/>
          <w:lang w:val="es"/>
        </w:rPr>
        <w:lastRenderedPageBreak/>
        <w:t>P</w:t>
      </w:r>
      <w:r w:rsidR="00E401B0">
        <w:rPr>
          <w:rFonts w:ascii="Times New Roman" w:eastAsia="Calibri" w:hAnsi="Times New Roman" w:cs="Times New Roman"/>
          <w:b/>
          <w:bCs/>
          <w:color w:val="000000" w:themeColor="text1"/>
          <w:sz w:val="24"/>
          <w:szCs w:val="24"/>
          <w:lang w:val="es"/>
        </w:rPr>
        <w:t>ERÚ</w:t>
      </w:r>
    </w:p>
    <w:p w14:paraId="105D8470" w14:textId="231579D6" w:rsidR="00AB4AF6" w:rsidRPr="00AB4AF6" w:rsidRDefault="00AB4AF6" w:rsidP="00AB4AF6">
      <w:pPr>
        <w:tabs>
          <w:tab w:val="left" w:pos="2914"/>
        </w:tabs>
        <w:spacing w:line="360" w:lineRule="auto"/>
        <w:ind w:left="-20" w:right="-20" w:firstLine="708"/>
        <w:jc w:val="both"/>
        <w:rPr>
          <w:rFonts w:ascii="Times New Roman" w:eastAsia="Calibri" w:hAnsi="Times New Roman" w:cs="Times New Roman"/>
          <w:color w:val="000000" w:themeColor="text1"/>
          <w:sz w:val="24"/>
          <w:szCs w:val="24"/>
          <w:lang w:val="es"/>
        </w:rPr>
      </w:pPr>
      <w:r w:rsidRPr="00AB4AF6">
        <w:rPr>
          <w:rFonts w:ascii="Times New Roman" w:eastAsia="Calibri" w:hAnsi="Times New Roman" w:cs="Times New Roman"/>
          <w:color w:val="000000" w:themeColor="text1"/>
          <w:sz w:val="24"/>
          <w:szCs w:val="24"/>
          <w:lang w:val="es"/>
        </w:rPr>
        <w:t xml:space="preserve">En la </w:t>
      </w:r>
      <w:hyperlink r:id="rId25">
        <w:r w:rsidRPr="00AB4AF6">
          <w:rPr>
            <w:rStyle w:val="Hipervnculo"/>
            <w:rFonts w:ascii="Times New Roman" w:eastAsia="Calibri" w:hAnsi="Times New Roman" w:cs="Times New Roman"/>
            <w:color w:val="000000" w:themeColor="text1"/>
            <w:sz w:val="24"/>
            <w:szCs w:val="24"/>
            <w:u w:val="none"/>
            <w:lang w:val="es"/>
          </w:rPr>
          <w:t>estrategia nacional de inclusión financiera</w:t>
        </w:r>
      </w:hyperlink>
      <w:r w:rsidRPr="00AB4AF6">
        <w:rPr>
          <w:rFonts w:ascii="Times New Roman" w:eastAsia="Calibri" w:hAnsi="Times New Roman" w:cs="Times New Roman"/>
          <w:color w:val="000000" w:themeColor="text1"/>
          <w:sz w:val="24"/>
          <w:szCs w:val="24"/>
          <w:lang w:val="es"/>
        </w:rPr>
        <w:t>, formulada con la asistencia del Banco y puesta en marcha en 2015, el Gobierno se comprometió a garantizar que al menos el 75 % de los adultos tengan acceso a una cu</w:t>
      </w:r>
      <w:r w:rsidR="00930115">
        <w:rPr>
          <w:rFonts w:ascii="Times New Roman" w:eastAsia="Calibri" w:hAnsi="Times New Roman" w:cs="Times New Roman"/>
          <w:color w:val="000000" w:themeColor="text1"/>
          <w:sz w:val="24"/>
          <w:szCs w:val="24"/>
          <w:lang w:val="es"/>
        </w:rPr>
        <w:t xml:space="preserve">enta de transacciones para 2021 </w:t>
      </w:r>
      <w:sdt>
        <w:sdtPr>
          <w:rPr>
            <w:rFonts w:ascii="Times New Roman" w:eastAsia="Calibri" w:hAnsi="Times New Roman" w:cs="Times New Roman"/>
            <w:color w:val="000000" w:themeColor="text1"/>
            <w:sz w:val="24"/>
            <w:szCs w:val="24"/>
            <w:lang w:val="es"/>
          </w:rPr>
          <w:id w:val="1591508971"/>
          <w:citation/>
        </w:sdtPr>
        <w:sdtEndPr/>
        <w:sdtContent>
          <w:r w:rsidR="00930115">
            <w:rPr>
              <w:rFonts w:ascii="Times New Roman" w:eastAsia="Calibri" w:hAnsi="Times New Roman" w:cs="Times New Roman"/>
              <w:color w:val="000000" w:themeColor="text1"/>
              <w:sz w:val="24"/>
              <w:szCs w:val="24"/>
              <w:lang w:val="es"/>
            </w:rPr>
            <w:fldChar w:fldCharType="begin"/>
          </w:r>
          <w:r w:rsidR="00930115">
            <w:rPr>
              <w:rFonts w:ascii="Times New Roman" w:eastAsia="Calibri" w:hAnsi="Times New Roman" w:cs="Times New Roman"/>
              <w:color w:val="000000" w:themeColor="text1"/>
              <w:sz w:val="24"/>
              <w:szCs w:val="24"/>
            </w:rPr>
            <w:instrText xml:space="preserve"> CITATION BM22 \l 18442 </w:instrText>
          </w:r>
          <w:r w:rsidR="00930115">
            <w:rPr>
              <w:rFonts w:ascii="Times New Roman" w:eastAsia="Calibri" w:hAnsi="Times New Roman" w:cs="Times New Roman"/>
              <w:color w:val="000000" w:themeColor="text1"/>
              <w:sz w:val="24"/>
              <w:szCs w:val="24"/>
              <w:lang w:val="es"/>
            </w:rPr>
            <w:fldChar w:fldCharType="separate"/>
          </w:r>
          <w:r w:rsidR="00FD4516" w:rsidRPr="00FD4516">
            <w:rPr>
              <w:rFonts w:ascii="Times New Roman" w:eastAsia="Calibri" w:hAnsi="Times New Roman" w:cs="Times New Roman"/>
              <w:noProof/>
              <w:color w:val="000000" w:themeColor="text1"/>
              <w:sz w:val="24"/>
              <w:szCs w:val="24"/>
            </w:rPr>
            <w:t>(BM, 2022)</w:t>
          </w:r>
          <w:r w:rsidR="00930115">
            <w:rPr>
              <w:rFonts w:ascii="Times New Roman" w:eastAsia="Calibri" w:hAnsi="Times New Roman" w:cs="Times New Roman"/>
              <w:color w:val="000000" w:themeColor="text1"/>
              <w:sz w:val="24"/>
              <w:szCs w:val="24"/>
              <w:lang w:val="es"/>
            </w:rPr>
            <w:fldChar w:fldCharType="end"/>
          </w:r>
        </w:sdtContent>
      </w:sdt>
      <w:r w:rsidR="00E06D61">
        <w:rPr>
          <w:rFonts w:ascii="Times New Roman" w:eastAsia="Calibri" w:hAnsi="Times New Roman" w:cs="Times New Roman"/>
          <w:color w:val="000000" w:themeColor="text1"/>
          <w:sz w:val="24"/>
          <w:szCs w:val="24"/>
          <w:lang w:val="es"/>
        </w:rPr>
        <w:t>.</w:t>
      </w:r>
    </w:p>
    <w:p w14:paraId="6C447D21" w14:textId="7B0E15AE" w:rsidR="00AB4AF6" w:rsidRDefault="005F6C73" w:rsidP="002C0594">
      <w:pPr>
        <w:pStyle w:val="TextoPrincipal"/>
        <w:spacing w:line="360" w:lineRule="auto"/>
        <w:rPr>
          <w:lang w:val="es-419"/>
        </w:rPr>
      </w:pPr>
      <w:r w:rsidRPr="005F6C73">
        <w:rPr>
          <w:noProof/>
          <w:lang w:val="es-419" w:eastAsia="es-419"/>
        </w:rPr>
        <w:drawing>
          <wp:inline distT="0" distB="0" distL="0" distR="0" wp14:anchorId="05A248FF" wp14:editId="79BD47F9">
            <wp:extent cx="5943600" cy="3123565"/>
            <wp:effectExtent l="0" t="0" r="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3123565"/>
                    </a:xfrm>
                    <a:prstGeom prst="rect">
                      <a:avLst/>
                    </a:prstGeom>
                  </pic:spPr>
                </pic:pic>
              </a:graphicData>
            </a:graphic>
          </wp:inline>
        </w:drawing>
      </w:r>
    </w:p>
    <w:p w14:paraId="6662A427" w14:textId="029F5B80" w:rsidR="002750F6" w:rsidRPr="00664722" w:rsidRDefault="00664722" w:rsidP="00664722">
      <w:pPr>
        <w:pStyle w:val="Descripcin"/>
        <w:rPr>
          <w:rFonts w:ascii="Times New Roman" w:hAnsi="Times New Roman" w:cs="Times New Roman"/>
          <w:b/>
          <w:i w:val="0"/>
          <w:sz w:val="24"/>
          <w:szCs w:val="24"/>
          <w:lang w:val="es-419"/>
        </w:rPr>
      </w:pPr>
      <w:bookmarkStart w:id="56" w:name="_Toc174603901"/>
      <w:r w:rsidRPr="00664722">
        <w:rPr>
          <w:rFonts w:ascii="Times New Roman" w:hAnsi="Times New Roman" w:cs="Times New Roman"/>
          <w:b/>
          <w:i w:val="0"/>
          <w:sz w:val="24"/>
          <w:szCs w:val="24"/>
          <w:lang w:val="es-419"/>
        </w:rPr>
        <w:t xml:space="preserve">Figura </w:t>
      </w:r>
      <w:r w:rsidRPr="00664722">
        <w:rPr>
          <w:rFonts w:ascii="Times New Roman" w:hAnsi="Times New Roman" w:cs="Times New Roman"/>
          <w:b/>
          <w:i w:val="0"/>
          <w:sz w:val="24"/>
          <w:szCs w:val="24"/>
        </w:rPr>
        <w:fldChar w:fldCharType="begin"/>
      </w:r>
      <w:r w:rsidRPr="00664722">
        <w:rPr>
          <w:rFonts w:ascii="Times New Roman" w:hAnsi="Times New Roman" w:cs="Times New Roman"/>
          <w:b/>
          <w:i w:val="0"/>
          <w:sz w:val="24"/>
          <w:szCs w:val="24"/>
          <w:lang w:val="es-419"/>
        </w:rPr>
        <w:instrText xml:space="preserve"> SEQ Figura \* ARABIC </w:instrText>
      </w:r>
      <w:r w:rsidRPr="00664722">
        <w:rPr>
          <w:rFonts w:ascii="Times New Roman" w:hAnsi="Times New Roman" w:cs="Times New Roman"/>
          <w:b/>
          <w:i w:val="0"/>
          <w:sz w:val="24"/>
          <w:szCs w:val="24"/>
        </w:rPr>
        <w:fldChar w:fldCharType="separate"/>
      </w:r>
      <w:r w:rsidR="00591573">
        <w:rPr>
          <w:rFonts w:ascii="Times New Roman" w:hAnsi="Times New Roman" w:cs="Times New Roman"/>
          <w:b/>
          <w:i w:val="0"/>
          <w:noProof/>
          <w:sz w:val="24"/>
          <w:szCs w:val="24"/>
          <w:lang w:val="es-419"/>
        </w:rPr>
        <w:t>4</w:t>
      </w:r>
      <w:r w:rsidRPr="00664722">
        <w:rPr>
          <w:rFonts w:ascii="Times New Roman" w:hAnsi="Times New Roman" w:cs="Times New Roman"/>
          <w:b/>
          <w:i w:val="0"/>
          <w:sz w:val="24"/>
          <w:szCs w:val="24"/>
        </w:rPr>
        <w:fldChar w:fldCharType="end"/>
      </w:r>
      <w:r w:rsidRPr="00664722">
        <w:rPr>
          <w:rFonts w:ascii="Times New Roman" w:hAnsi="Times New Roman" w:cs="Times New Roman"/>
          <w:b/>
          <w:i w:val="0"/>
          <w:sz w:val="24"/>
          <w:szCs w:val="24"/>
          <w:lang w:val="es-419"/>
        </w:rPr>
        <w:t xml:space="preserve"> Calificación de Obstáculos a la inclusión financiera</w:t>
      </w:r>
      <w:bookmarkEnd w:id="56"/>
    </w:p>
    <w:p w14:paraId="2246B295" w14:textId="1EC096EF" w:rsidR="00DD4526" w:rsidRDefault="00664722" w:rsidP="00327B12">
      <w:pPr>
        <w:rPr>
          <w:rFonts w:ascii="Times New Roman" w:hAnsi="Times New Roman" w:cs="Times New Roman"/>
          <w:sz w:val="20"/>
          <w:szCs w:val="20"/>
          <w:lang w:val="es-419"/>
        </w:rPr>
      </w:pPr>
      <w:r w:rsidRPr="00661DE4">
        <w:rPr>
          <w:rFonts w:ascii="Times New Roman" w:hAnsi="Times New Roman" w:cs="Times New Roman"/>
          <w:sz w:val="20"/>
          <w:szCs w:val="20"/>
          <w:lang w:val="es-419"/>
        </w:rPr>
        <w:t>Fuente: (BM,2022)</w:t>
      </w:r>
    </w:p>
    <w:p w14:paraId="5D6B1914" w14:textId="77777777" w:rsidR="00327B12" w:rsidRPr="00327B12" w:rsidRDefault="00327B12" w:rsidP="00327B12">
      <w:pPr>
        <w:rPr>
          <w:rFonts w:ascii="Times New Roman" w:hAnsi="Times New Roman" w:cs="Times New Roman"/>
          <w:sz w:val="20"/>
          <w:szCs w:val="20"/>
          <w:lang w:val="es-419"/>
        </w:rPr>
      </w:pPr>
    </w:p>
    <w:p w14:paraId="1BE81778" w14:textId="6840ADAA" w:rsidR="00DD4526" w:rsidRDefault="00DD4526" w:rsidP="00DD4526">
      <w:pPr>
        <w:pStyle w:val="TextoPrincipal"/>
        <w:spacing w:line="360" w:lineRule="auto"/>
        <w:rPr>
          <w:lang w:val="es-419"/>
        </w:rPr>
      </w:pPr>
      <w:r w:rsidRPr="00DD4526">
        <w:rPr>
          <w:lang w:val="es-419"/>
        </w:rPr>
        <w:t>Se observa que para el año 2019 uno de los obstáculos más grandes a la inclusión financiera es la escasa educación financiera del público.</w:t>
      </w:r>
    </w:p>
    <w:p w14:paraId="687BFFD6" w14:textId="59590303" w:rsidR="009F5E30" w:rsidRPr="00CE4FD3" w:rsidRDefault="009F5E30" w:rsidP="009F5E30">
      <w:pPr>
        <w:pStyle w:val="NormalWeb"/>
        <w:spacing w:line="360" w:lineRule="auto"/>
        <w:ind w:firstLine="708"/>
        <w:jc w:val="both"/>
      </w:pPr>
      <w:r w:rsidRPr="00CE4FD3">
        <w:rPr>
          <w:rFonts w:eastAsiaTheme="minorHAnsi"/>
          <w:lang w:val="es-419" w:eastAsia="en-US"/>
        </w:rPr>
        <w:t xml:space="preserve">Según </w:t>
      </w:r>
      <w:r w:rsidRPr="00043665">
        <w:rPr>
          <w:rFonts w:eastAsiaTheme="minorHAnsi"/>
          <w:lang w:val="es-419" w:eastAsia="en-US"/>
        </w:rPr>
        <w:t xml:space="preserve">la </w:t>
      </w:r>
      <w:r w:rsidR="00864014" w:rsidRPr="00043665">
        <w:rPr>
          <w:rFonts w:eastAsiaTheme="minorHAnsi"/>
          <w:noProof/>
          <w:lang w:val="es-ES" w:eastAsia="en-US"/>
        </w:rPr>
        <w:t xml:space="preserve">Superintendencia de Banca </w:t>
      </w:r>
      <w:r w:rsidR="0032577C" w:rsidRPr="00043665">
        <w:rPr>
          <w:rFonts w:eastAsiaTheme="minorHAnsi"/>
          <w:noProof/>
          <w:lang w:val="es-ES" w:eastAsia="en-US"/>
        </w:rPr>
        <w:t>(2023);</w:t>
      </w:r>
      <w:r w:rsidRPr="00CE4FD3">
        <w:rPr>
          <w:rFonts w:eastAsiaTheme="minorHAnsi"/>
          <w:lang w:val="es-419" w:eastAsia="en-US"/>
        </w:rPr>
        <w:t xml:space="preserve"> El 46% de la población peruana cuenta con un nivel medio de educación financiera y un 13% tiene un nivel adecuado; pero aún hay un 41% que carece de capacidades financieras, según revela la tercera Encuesta Nacional de Capacidades Financieras, desarrollada por la Superintendencia de Banca, Seguros y AFP del Perú (SBS) y la CAF - Banco de Desarrollo de América Latina, presentada en la inauguración de la Semana Mundial del Ahorro 2023.La encuesta tenía como objetivo conocer los niveles de conocimientos, actitudes y comportamientos de los peruanos con relación a temas financieros la cual fue realizada por Ipsos-Perú en el año 2022 e incluyó a peruanos a partir de los 18 años de todos los niveles socioeconómicos en zonas urbanas como rural. </w:t>
      </w:r>
      <w:r w:rsidR="007D2DB1" w:rsidRPr="00CE4FD3">
        <w:t xml:space="preserve">Los resultados fueron distintos en aspectos como conocimientos, comportamientos y actitudes financieras respecto a la realizada en el año 2019. </w:t>
      </w:r>
      <w:r w:rsidR="007D2DB1" w:rsidRPr="00CE4FD3">
        <w:lastRenderedPageBreak/>
        <w:t>Así, mientras el nivel de conocimiento financiero se mantuvo similar, el nivel de comportamiento financiero registró un retroceso y se observaron avances con relación a las actitudes financieras.</w:t>
      </w:r>
    </w:p>
    <w:p w14:paraId="13481CF8" w14:textId="05D0D8A7" w:rsidR="00B56273" w:rsidRDefault="00DA748B" w:rsidP="00E75A9A">
      <w:pPr>
        <w:pStyle w:val="NormalWeb"/>
        <w:keepNext/>
        <w:jc w:val="both"/>
      </w:pPr>
      <w:r w:rsidRPr="00DA748B">
        <w:rPr>
          <w:noProof/>
          <w:lang w:val="es-419" w:eastAsia="es-419"/>
        </w:rPr>
        <w:drawing>
          <wp:inline distT="0" distB="0" distL="0" distR="0" wp14:anchorId="381423AF" wp14:editId="77A9C012">
            <wp:extent cx="4694327" cy="1295512"/>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94327" cy="1295512"/>
                    </a:xfrm>
                    <a:prstGeom prst="rect">
                      <a:avLst/>
                    </a:prstGeom>
                  </pic:spPr>
                </pic:pic>
              </a:graphicData>
            </a:graphic>
          </wp:inline>
        </w:drawing>
      </w:r>
    </w:p>
    <w:p w14:paraId="09D7684D" w14:textId="10FF965A" w:rsidR="00341569" w:rsidRPr="00E75A9A" w:rsidRDefault="00B56273" w:rsidP="00E75A9A">
      <w:pPr>
        <w:pStyle w:val="Descripcin"/>
        <w:jc w:val="both"/>
        <w:rPr>
          <w:rFonts w:ascii="Times New Roman" w:hAnsi="Times New Roman" w:cs="Times New Roman"/>
          <w:b/>
          <w:i w:val="0"/>
          <w:color w:val="000000" w:themeColor="text1"/>
          <w:sz w:val="24"/>
          <w:szCs w:val="24"/>
        </w:rPr>
      </w:pPr>
      <w:bookmarkStart w:id="57" w:name="_Toc174603902"/>
      <w:r w:rsidRPr="00E75A9A">
        <w:rPr>
          <w:rFonts w:ascii="Times New Roman" w:hAnsi="Times New Roman" w:cs="Times New Roman"/>
          <w:b/>
          <w:i w:val="0"/>
          <w:color w:val="000000" w:themeColor="text1"/>
          <w:sz w:val="24"/>
          <w:szCs w:val="24"/>
        </w:rPr>
        <w:t xml:space="preserve">Figura </w:t>
      </w:r>
      <w:r w:rsidRPr="00E75A9A">
        <w:rPr>
          <w:rFonts w:ascii="Times New Roman" w:hAnsi="Times New Roman" w:cs="Times New Roman"/>
          <w:b/>
          <w:i w:val="0"/>
          <w:color w:val="000000" w:themeColor="text1"/>
          <w:sz w:val="24"/>
          <w:szCs w:val="24"/>
        </w:rPr>
        <w:fldChar w:fldCharType="begin"/>
      </w:r>
      <w:r w:rsidRPr="00E75A9A">
        <w:rPr>
          <w:rFonts w:ascii="Times New Roman" w:hAnsi="Times New Roman" w:cs="Times New Roman"/>
          <w:b/>
          <w:i w:val="0"/>
          <w:color w:val="000000" w:themeColor="text1"/>
          <w:sz w:val="24"/>
          <w:szCs w:val="24"/>
        </w:rPr>
        <w:instrText xml:space="preserve"> SEQ Figura \* ARABIC </w:instrText>
      </w:r>
      <w:r w:rsidRPr="00E75A9A">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rPr>
        <w:t>5</w:t>
      </w:r>
      <w:r w:rsidRPr="00E75A9A">
        <w:rPr>
          <w:rFonts w:ascii="Times New Roman" w:hAnsi="Times New Roman" w:cs="Times New Roman"/>
          <w:b/>
          <w:i w:val="0"/>
          <w:color w:val="000000" w:themeColor="text1"/>
          <w:sz w:val="24"/>
          <w:szCs w:val="24"/>
        </w:rPr>
        <w:fldChar w:fldCharType="end"/>
      </w:r>
      <w:r w:rsidRPr="00E75A9A">
        <w:rPr>
          <w:rFonts w:ascii="Times New Roman" w:hAnsi="Times New Roman" w:cs="Times New Roman"/>
          <w:b/>
          <w:i w:val="0"/>
          <w:color w:val="000000" w:themeColor="text1"/>
          <w:sz w:val="24"/>
          <w:szCs w:val="24"/>
        </w:rPr>
        <w:t xml:space="preserve"> Población que supera el nivel mínimo de conocimiento, comportamiento y actitudes financieras</w:t>
      </w:r>
      <w:bookmarkEnd w:id="57"/>
    </w:p>
    <w:p w14:paraId="7199DB42" w14:textId="2BDD0F8B" w:rsidR="00E75A9A" w:rsidRDefault="00E75A9A" w:rsidP="00E75A9A">
      <w:pPr>
        <w:rPr>
          <w:rFonts w:ascii="Times New Roman" w:hAnsi="Times New Roman" w:cs="Times New Roman"/>
          <w:sz w:val="20"/>
          <w:szCs w:val="20"/>
        </w:rPr>
      </w:pPr>
      <w:r w:rsidRPr="00E75A9A">
        <w:rPr>
          <w:rFonts w:ascii="Times New Roman" w:hAnsi="Times New Roman" w:cs="Times New Roman"/>
          <w:sz w:val="20"/>
          <w:szCs w:val="20"/>
        </w:rPr>
        <w:t xml:space="preserve">Fuente: Encuesta Nacional de Capacidades Financieras </w:t>
      </w:r>
    </w:p>
    <w:p w14:paraId="5AA9FF3E" w14:textId="77777777" w:rsidR="00E75A9A" w:rsidRPr="00E75A9A" w:rsidRDefault="00E75A9A" w:rsidP="00E75A9A">
      <w:pPr>
        <w:rPr>
          <w:rFonts w:ascii="Times New Roman" w:hAnsi="Times New Roman" w:cs="Times New Roman"/>
          <w:sz w:val="20"/>
          <w:szCs w:val="20"/>
        </w:rPr>
      </w:pPr>
    </w:p>
    <w:p w14:paraId="14534B78" w14:textId="74410030" w:rsidR="00365EBE" w:rsidRDefault="00341569" w:rsidP="00240E23">
      <w:pPr>
        <w:spacing w:line="360" w:lineRule="auto"/>
        <w:ind w:firstLine="708"/>
        <w:jc w:val="both"/>
        <w:rPr>
          <w:rFonts w:ascii="Times New Roman" w:hAnsi="Times New Roman" w:cs="Times New Roman"/>
          <w:sz w:val="24"/>
          <w:szCs w:val="24"/>
          <w:lang w:val="es-419"/>
        </w:rPr>
      </w:pPr>
      <w:r w:rsidRPr="00CE4FD3">
        <w:rPr>
          <w:rFonts w:ascii="Times New Roman" w:hAnsi="Times New Roman" w:cs="Times New Roman"/>
          <w:sz w:val="24"/>
          <w:szCs w:val="24"/>
          <w:lang w:val="es-419"/>
        </w:rPr>
        <w:t>La encuesta revelo que el 21% de los peruanos puede calcular el interés simple, pero el 56% comprende la diversificación de recursos, el 82% la relación riesgo-rentabilidad y el 84% la inflación. En comportamiento financiero, el 54% planifica sus finanzas y el 42% ahorró en el último año, aunque el 85% enfrentó dificultades para cubrir gastos, utilizando estrategias como endeudamiento, recorte de gastos y apoyo familiar. La cuenta de ahorro es el producto financiero más conocido (69%), seguida de billeteras móviles (50%) y tarjetas de crédito (49%). Entre 2019 y 2022, el porcentaje de adultos que compara productos financieros creció del 56% al 60%, con un aumento en el uso de portales de comparación y redes sociales. En educación financiera digital, el 42% verifica la regulación de entidades en línea, el 23% cambia frecuentemente contraseñas, el 67% desconfía de redes WiFi-públicas y el 85% no comparte información personal en línea.</w:t>
      </w:r>
      <w:sdt>
        <w:sdtPr>
          <w:rPr>
            <w:rFonts w:ascii="Times New Roman" w:hAnsi="Times New Roman" w:cs="Times New Roman"/>
            <w:sz w:val="24"/>
            <w:szCs w:val="24"/>
            <w:lang w:val="es-419"/>
          </w:rPr>
          <w:id w:val="-185759848"/>
          <w:citation/>
        </w:sdtPr>
        <w:sdtEndPr/>
        <w:sdtContent>
          <w:r w:rsidRPr="00CE4FD3">
            <w:rPr>
              <w:rFonts w:ascii="Times New Roman" w:hAnsi="Times New Roman" w:cs="Times New Roman"/>
              <w:sz w:val="24"/>
              <w:szCs w:val="24"/>
              <w:lang w:val="es-419"/>
            </w:rPr>
            <w:fldChar w:fldCharType="begin"/>
          </w:r>
          <w:r w:rsidRPr="00CE4FD3">
            <w:rPr>
              <w:rFonts w:ascii="Times New Roman" w:hAnsi="Times New Roman" w:cs="Times New Roman"/>
              <w:sz w:val="24"/>
              <w:szCs w:val="24"/>
              <w:lang w:val="es-ES"/>
            </w:rPr>
            <w:instrText xml:space="preserve"> CITATION Sup23 \l 3082 </w:instrText>
          </w:r>
          <w:r w:rsidRPr="00CE4FD3">
            <w:rPr>
              <w:rFonts w:ascii="Times New Roman" w:hAnsi="Times New Roman" w:cs="Times New Roman"/>
              <w:sz w:val="24"/>
              <w:szCs w:val="24"/>
              <w:lang w:val="es-419"/>
            </w:rPr>
            <w:fldChar w:fldCharType="separate"/>
          </w:r>
          <w:r w:rsidR="00FD4516">
            <w:rPr>
              <w:rFonts w:ascii="Times New Roman" w:hAnsi="Times New Roman" w:cs="Times New Roman"/>
              <w:noProof/>
              <w:sz w:val="24"/>
              <w:szCs w:val="24"/>
              <w:lang w:val="es-ES"/>
            </w:rPr>
            <w:t xml:space="preserve"> </w:t>
          </w:r>
          <w:r w:rsidR="00FD4516" w:rsidRPr="00FD4516">
            <w:rPr>
              <w:rFonts w:ascii="Times New Roman" w:hAnsi="Times New Roman" w:cs="Times New Roman"/>
              <w:noProof/>
              <w:sz w:val="24"/>
              <w:szCs w:val="24"/>
              <w:lang w:val="es-ES"/>
            </w:rPr>
            <w:t>(Superintendencia de Banca, 2023)</w:t>
          </w:r>
          <w:r w:rsidRPr="00CE4FD3">
            <w:rPr>
              <w:rFonts w:ascii="Times New Roman" w:hAnsi="Times New Roman" w:cs="Times New Roman"/>
              <w:sz w:val="24"/>
              <w:szCs w:val="24"/>
              <w:lang w:val="es-419"/>
            </w:rPr>
            <w:fldChar w:fldCharType="end"/>
          </w:r>
        </w:sdtContent>
      </w:sdt>
    </w:p>
    <w:p w14:paraId="05918C62" w14:textId="77777777" w:rsidR="00391E81" w:rsidRPr="00391E81" w:rsidRDefault="00391E81" w:rsidP="00391E81">
      <w:pPr>
        <w:spacing w:line="360" w:lineRule="auto"/>
        <w:jc w:val="both"/>
        <w:rPr>
          <w:rFonts w:ascii="Times New Roman" w:hAnsi="Times New Roman" w:cs="Times New Roman"/>
          <w:sz w:val="24"/>
          <w:szCs w:val="24"/>
          <w:lang w:val="es-419"/>
        </w:rPr>
      </w:pPr>
    </w:p>
    <w:p w14:paraId="39844A2B" w14:textId="6C76C8CD" w:rsidR="00BA2150" w:rsidRPr="002D4623" w:rsidRDefault="00BA2150" w:rsidP="00BA2150">
      <w:pPr>
        <w:pStyle w:val="Ttulo4"/>
        <w:rPr>
          <w:b w:val="0"/>
          <w:lang w:val="es-419"/>
        </w:rPr>
      </w:pPr>
      <w:bookmarkStart w:id="58" w:name="_Toc174603804"/>
      <w:r w:rsidRPr="00BA2150">
        <w:rPr>
          <w:b w:val="0"/>
          <w:lang w:val="es-419"/>
        </w:rPr>
        <w:t>2.1.1.2 IMPORTANCIA</w:t>
      </w:r>
      <w:r w:rsidRPr="002D4623">
        <w:rPr>
          <w:b w:val="0"/>
          <w:lang w:val="es-419"/>
        </w:rPr>
        <w:t xml:space="preserve"> DE LA EDUCACIÓN FINANCIERA</w:t>
      </w:r>
      <w:bookmarkEnd w:id="58"/>
      <w:r w:rsidRPr="002D4623">
        <w:rPr>
          <w:b w:val="0"/>
          <w:lang w:val="es-419"/>
        </w:rPr>
        <w:t xml:space="preserve"> </w:t>
      </w:r>
    </w:p>
    <w:p w14:paraId="24024720" w14:textId="268992E4" w:rsidR="00BA2150" w:rsidRPr="00D855AC" w:rsidRDefault="00BA2150" w:rsidP="00BA2150">
      <w:pPr>
        <w:pStyle w:val="TextoPrincipal"/>
        <w:spacing w:line="360" w:lineRule="auto"/>
        <w:rPr>
          <w:lang w:val="es-419"/>
        </w:rPr>
      </w:pPr>
      <w:r w:rsidRPr="00BA2150">
        <w:rPr>
          <w:lang w:val="es-419"/>
        </w:rPr>
        <w:t xml:space="preserve">La educación financiera es crucial en el mundo del emprendimiento para evitar errores costosos y </w:t>
      </w:r>
      <w:r w:rsidRPr="00D855AC">
        <w:rPr>
          <w:lang w:val="es-419"/>
        </w:rPr>
        <w:t>riesgos innecesarios a nivel empresarial se considera que abarca aspectos como el ahorro, la inversión y la gestión del endeudamiento. La educación financiera no solo proporciona ventajas empresariales concretas, sino que también mejora la capacidad para tomar decisiones de manera más eficiente, gestionar el riesgo y dirigir su negocio de manera efectiva, generando confianza en su proyecto.</w:t>
      </w:r>
    </w:p>
    <w:p w14:paraId="06D5077A" w14:textId="6147E3FC" w:rsidR="00BA2150" w:rsidRPr="00D855AC" w:rsidRDefault="00D70BAA" w:rsidP="00BA2150">
      <w:pPr>
        <w:pStyle w:val="TextoPrincipal"/>
        <w:spacing w:line="360" w:lineRule="auto"/>
        <w:rPr>
          <w:lang w:val="es-419"/>
        </w:rPr>
      </w:pPr>
      <w:r w:rsidRPr="00D855AC">
        <w:rPr>
          <w:lang w:val="es-419"/>
        </w:rPr>
        <w:t>L</w:t>
      </w:r>
      <w:r w:rsidR="00BA2150" w:rsidRPr="00D855AC">
        <w:rPr>
          <w:lang w:val="es-419"/>
        </w:rPr>
        <w:t xml:space="preserve">a educación financiera es una herramienta clave para el crecimiento y la expansión de las </w:t>
      </w:r>
      <w:r w:rsidR="00BA2150" w:rsidRPr="00D855AC">
        <w:rPr>
          <w:lang w:val="es-419"/>
        </w:rPr>
        <w:lastRenderedPageBreak/>
        <w:t>empresas. Los emprendedores bien informados pueden gestionar su crecimiento de manera efectiva, evitar errores comunes, aprovechar oportunidades y comprender mejor el modelo financiero de su negocio, permitiéndoles tomar decisiones acertadas sobre la estructura de capit</w:t>
      </w:r>
      <w:r w:rsidR="00864014">
        <w:rPr>
          <w:lang w:val="es-419"/>
        </w:rPr>
        <w:t>al, rentabilidad y crecimiento</w:t>
      </w:r>
      <w:r w:rsidR="00864014" w:rsidRPr="00043665">
        <w:rPr>
          <w:lang w:val="es-419"/>
        </w:rPr>
        <w:t>, Canales (</w:t>
      </w:r>
      <w:r w:rsidR="00BA2150" w:rsidRPr="00043665">
        <w:rPr>
          <w:lang w:val="es-419"/>
        </w:rPr>
        <w:t>2023).</w:t>
      </w:r>
      <w:r w:rsidR="00BA2150" w:rsidRPr="00D855AC">
        <w:rPr>
          <w:lang w:val="es-419"/>
        </w:rPr>
        <w:t xml:space="preserve"> </w:t>
      </w:r>
    </w:p>
    <w:p w14:paraId="7393BEB9" w14:textId="0E696463" w:rsidR="00D70BAA" w:rsidRPr="00D855AC" w:rsidRDefault="00BA2150" w:rsidP="002676DD">
      <w:pPr>
        <w:spacing w:line="360" w:lineRule="auto"/>
        <w:ind w:left="-20" w:right="-20" w:firstLine="708"/>
        <w:jc w:val="both"/>
        <w:rPr>
          <w:rFonts w:ascii="Times New Roman" w:eastAsia="Calibri" w:hAnsi="Times New Roman" w:cs="Times New Roman"/>
          <w:sz w:val="24"/>
          <w:szCs w:val="24"/>
          <w:lang w:val="es-419"/>
        </w:rPr>
      </w:pPr>
      <w:r w:rsidRPr="00D855AC">
        <w:rPr>
          <w:rFonts w:ascii="Times New Roman" w:eastAsia="Calibri" w:hAnsi="Times New Roman" w:cs="Times New Roman"/>
          <w:sz w:val="24"/>
          <w:szCs w:val="24"/>
          <w:lang w:val="es-419"/>
        </w:rPr>
        <w:t xml:space="preserve">Según la Federación Latinoamericana de Bancos </w:t>
      </w:r>
      <w:r w:rsidR="000D64B7" w:rsidRPr="00D855AC">
        <w:rPr>
          <w:rFonts w:ascii="Times New Roman" w:eastAsia="Calibri" w:hAnsi="Times New Roman" w:cs="Times New Roman"/>
          <w:sz w:val="24"/>
          <w:szCs w:val="24"/>
          <w:lang w:val="es-419"/>
        </w:rPr>
        <w:t>l</w:t>
      </w:r>
      <w:r w:rsidRPr="00D855AC">
        <w:rPr>
          <w:rFonts w:ascii="Times New Roman" w:eastAsia="Calibri" w:hAnsi="Times New Roman" w:cs="Times New Roman"/>
          <w:sz w:val="24"/>
          <w:szCs w:val="24"/>
          <w:lang w:val="es-419"/>
        </w:rPr>
        <w:t>a educación financiera es una destreza de cualquier persona para una mejor toma de decisiones a lo largo de su vida. Las decisiones necesitan orientación, información y conocimientos para que lleven a buen puerto al consumidor financiero. Superar esta limitante es una de las condiciones para una mejor inclusión financiera y uso de los servicios financieros prestados por entidades profesionales y bajo de la debida vigilancia del estado</w:t>
      </w:r>
      <w:r w:rsidR="00FF748F" w:rsidRPr="00D855AC">
        <w:rPr>
          <w:rFonts w:ascii="Times New Roman" w:eastAsia="Calibri" w:hAnsi="Times New Roman" w:cs="Times New Roman"/>
          <w:sz w:val="24"/>
          <w:szCs w:val="24"/>
          <w:lang w:val="es-419"/>
        </w:rPr>
        <w:t xml:space="preserve"> </w:t>
      </w:r>
      <w:sdt>
        <w:sdtPr>
          <w:rPr>
            <w:rFonts w:ascii="Times New Roman" w:eastAsia="Calibri" w:hAnsi="Times New Roman" w:cs="Times New Roman"/>
            <w:sz w:val="24"/>
            <w:szCs w:val="24"/>
            <w:lang w:val="es-419"/>
          </w:rPr>
          <w:id w:val="-1816172291"/>
          <w:citation/>
        </w:sdtPr>
        <w:sdtEndPr/>
        <w:sdtContent>
          <w:r w:rsidR="00FF748F" w:rsidRPr="00D855AC">
            <w:rPr>
              <w:rFonts w:ascii="Times New Roman" w:eastAsia="Calibri" w:hAnsi="Times New Roman" w:cs="Times New Roman"/>
              <w:sz w:val="24"/>
              <w:szCs w:val="24"/>
              <w:lang w:val="es-419"/>
            </w:rPr>
            <w:fldChar w:fldCharType="begin"/>
          </w:r>
          <w:r w:rsidR="00FF748F" w:rsidRPr="00D855AC">
            <w:rPr>
              <w:rFonts w:ascii="Times New Roman" w:eastAsia="Calibri" w:hAnsi="Times New Roman" w:cs="Times New Roman"/>
              <w:sz w:val="24"/>
              <w:szCs w:val="24"/>
            </w:rPr>
            <w:instrText xml:space="preserve"> CITATION FEL22 \l 18442 </w:instrText>
          </w:r>
          <w:r w:rsidR="00FF748F" w:rsidRPr="00D855AC">
            <w:rPr>
              <w:rFonts w:ascii="Times New Roman" w:eastAsia="Calibri" w:hAnsi="Times New Roman" w:cs="Times New Roman"/>
              <w:sz w:val="24"/>
              <w:szCs w:val="24"/>
              <w:lang w:val="es-419"/>
            </w:rPr>
            <w:fldChar w:fldCharType="separate"/>
          </w:r>
          <w:r w:rsidR="00FD4516" w:rsidRPr="00D855AC">
            <w:rPr>
              <w:rFonts w:ascii="Times New Roman" w:eastAsia="Calibri" w:hAnsi="Times New Roman" w:cs="Times New Roman"/>
              <w:noProof/>
              <w:sz w:val="24"/>
              <w:szCs w:val="24"/>
            </w:rPr>
            <w:t>(FELABAN , 2022)</w:t>
          </w:r>
          <w:r w:rsidR="00FF748F" w:rsidRPr="00D855AC">
            <w:rPr>
              <w:rFonts w:ascii="Times New Roman" w:eastAsia="Calibri" w:hAnsi="Times New Roman" w:cs="Times New Roman"/>
              <w:sz w:val="24"/>
              <w:szCs w:val="24"/>
              <w:lang w:val="es-419"/>
            </w:rPr>
            <w:fldChar w:fldCharType="end"/>
          </w:r>
        </w:sdtContent>
      </w:sdt>
      <w:r w:rsidR="00FD2AB9" w:rsidRPr="00D855AC">
        <w:rPr>
          <w:rFonts w:ascii="Times New Roman" w:eastAsia="Calibri" w:hAnsi="Times New Roman" w:cs="Times New Roman"/>
          <w:sz w:val="24"/>
          <w:szCs w:val="24"/>
          <w:lang w:val="es-419"/>
        </w:rPr>
        <w:t xml:space="preserve">. </w:t>
      </w:r>
    </w:p>
    <w:p w14:paraId="18CF5D65" w14:textId="15F096A7" w:rsidR="00007198" w:rsidRPr="00D855AC" w:rsidRDefault="000D3BA4" w:rsidP="00007198">
      <w:pPr>
        <w:pStyle w:val="Ttulo4"/>
        <w:rPr>
          <w:rFonts w:eastAsia="Calibri"/>
          <w:b w:val="0"/>
          <w:lang w:val="es"/>
        </w:rPr>
      </w:pPr>
      <w:bookmarkStart w:id="59" w:name="_Toc174603805"/>
      <w:r w:rsidRPr="00D855AC">
        <w:rPr>
          <w:rFonts w:eastAsia="Calibri"/>
          <w:b w:val="0"/>
          <w:lang w:val="es-419"/>
        </w:rPr>
        <w:t xml:space="preserve">2.1.1.3 </w:t>
      </w:r>
      <w:r w:rsidR="00007198" w:rsidRPr="00D855AC">
        <w:rPr>
          <w:rFonts w:eastAsia="Calibri"/>
          <w:b w:val="0"/>
          <w:lang w:val="es"/>
        </w:rPr>
        <w:t>DESAFÍOS EN LATINOAMERICA DERIVADO DE LA FALTA DE EDUCACION FINANCIERA</w:t>
      </w:r>
      <w:bookmarkEnd w:id="59"/>
    </w:p>
    <w:p w14:paraId="49D04196" w14:textId="6DD8D9E3" w:rsidR="00355248" w:rsidRPr="00D855AC" w:rsidRDefault="00355248" w:rsidP="002676DD">
      <w:pPr>
        <w:pStyle w:val="TextoPrincipal"/>
        <w:spacing w:line="360" w:lineRule="auto"/>
        <w:rPr>
          <w:lang w:val="es"/>
        </w:rPr>
      </w:pPr>
      <w:r w:rsidRPr="00D855AC">
        <w:rPr>
          <w:lang w:val="es"/>
        </w:rPr>
        <w:t>La necesidad de promover la educación financiera en América Latina es evidente, ya que la falta de comprensión de conceptos básicos afecta a aproximadamente solo el 21% de los adultos en la región, según datos de la OCDE. Esta falta de conocimiento conduce a decisiones financieras subóptimas, como la falta de ahorro, la deuda excesiva y la inversión inadecuada, contribuyendo así al ciclo de endeudamiento y pobreza.</w:t>
      </w:r>
    </w:p>
    <w:p w14:paraId="332BBE6F" w14:textId="33032EF3" w:rsidR="00355248" w:rsidRPr="00D855AC" w:rsidRDefault="00355248" w:rsidP="002676DD">
      <w:pPr>
        <w:pStyle w:val="TextoPrincipal"/>
        <w:spacing w:line="360" w:lineRule="auto"/>
        <w:rPr>
          <w:lang w:val="es"/>
        </w:rPr>
      </w:pPr>
      <w:r w:rsidRPr="00D855AC">
        <w:rPr>
          <w:lang w:val="es"/>
        </w:rPr>
        <w:t>En 2020, la crisis económica derivada de la pandemia aumentó la tasa de pobreza en América Latina al 33.7%, según la CEPAL. Muchas personas en situaciones vulnerables recurren a préstamos informales y tasas de interés exorbitantes debido a la falta de conocimiento sobre opcio</w:t>
      </w:r>
      <w:r w:rsidR="008C0D43" w:rsidRPr="00D855AC">
        <w:rPr>
          <w:lang w:val="es"/>
        </w:rPr>
        <w:t xml:space="preserve">nes financieras más saludables </w:t>
      </w:r>
      <w:sdt>
        <w:sdtPr>
          <w:rPr>
            <w:lang w:val="es"/>
          </w:rPr>
          <w:id w:val="1442956700"/>
          <w:citation/>
        </w:sdtPr>
        <w:sdtEndPr/>
        <w:sdtContent>
          <w:r w:rsidR="00053E83" w:rsidRPr="00D855AC">
            <w:rPr>
              <w:lang w:val="es"/>
            </w:rPr>
            <w:fldChar w:fldCharType="begin"/>
          </w:r>
          <w:r w:rsidR="00053E83" w:rsidRPr="00D855AC">
            <w:instrText xml:space="preserve"> CITATION CEP20 \l 18442 </w:instrText>
          </w:r>
          <w:r w:rsidR="00053E83" w:rsidRPr="00D855AC">
            <w:rPr>
              <w:lang w:val="es"/>
            </w:rPr>
            <w:fldChar w:fldCharType="separate"/>
          </w:r>
          <w:r w:rsidR="00FD4516" w:rsidRPr="00D855AC">
            <w:rPr>
              <w:noProof/>
            </w:rPr>
            <w:t>(CEPAL , 2020)</w:t>
          </w:r>
          <w:r w:rsidR="00053E83" w:rsidRPr="00D855AC">
            <w:rPr>
              <w:lang w:val="es"/>
            </w:rPr>
            <w:fldChar w:fldCharType="end"/>
          </w:r>
        </w:sdtContent>
      </w:sdt>
      <w:r w:rsidR="008C0D43" w:rsidRPr="00D855AC">
        <w:rPr>
          <w:lang w:val="es"/>
        </w:rPr>
        <w:t>.</w:t>
      </w:r>
    </w:p>
    <w:p w14:paraId="1049908A" w14:textId="5C71B772" w:rsidR="00576ABA" w:rsidRPr="00D855AC" w:rsidRDefault="4C701BFC" w:rsidP="4C701BFC">
      <w:pPr>
        <w:pStyle w:val="TextoPrincipal"/>
        <w:spacing w:line="360" w:lineRule="auto"/>
        <w:rPr>
          <w:lang w:val="es-ES"/>
        </w:rPr>
      </w:pPr>
      <w:r w:rsidRPr="00D855AC">
        <w:rPr>
          <w:lang w:val="es-ES"/>
        </w:rPr>
        <w:t>Para abordar estos desafíos, es crucial implementar programas de educación financiera en toda la región. Aunque algunos países, como Chile y Colombia, han incorporado la educación financiera en las escuelas, se necesita un enfoque más amplio y colaborativo que involucre a gobiernos, instituciones financieras, ONGs y la sociedad civil.</w:t>
      </w:r>
    </w:p>
    <w:p w14:paraId="119777D1" w14:textId="3677189B" w:rsidR="00040494" w:rsidRPr="00D855AC" w:rsidRDefault="3C1D2619" w:rsidP="4C701BFC">
      <w:pPr>
        <w:pStyle w:val="TextoPrincipal"/>
        <w:spacing w:line="360" w:lineRule="auto"/>
        <w:rPr>
          <w:rFonts w:eastAsia="Times New Roman"/>
          <w:color w:val="0D0D0D" w:themeColor="text1" w:themeTint="F2"/>
          <w:lang w:val="es-ES"/>
        </w:rPr>
      </w:pPr>
      <w:r w:rsidRPr="00D855AC">
        <w:rPr>
          <w:rFonts w:eastAsia="Times New Roman"/>
          <w:color w:val="0D0D0D" w:themeColor="text1" w:themeTint="F2"/>
          <w:lang w:val="es-ES"/>
        </w:rPr>
        <w:t>La educación financiera es un pilar fundamental para el desarrollo económico y social de Latinoamérica. Las cifras respaldan la necesidad de mejorar la comprensión financiera en la región con programas de educación financiera efectivos y accesibles, para romper el ciclo de endeudamiento y pobreza, empoderar a las personas a tomar decisiones informadas y sentar las bases para un futuro financiero más</w:t>
      </w:r>
      <w:r w:rsidR="00B95488">
        <w:rPr>
          <w:rFonts w:eastAsia="Times New Roman"/>
          <w:color w:val="0D0D0D" w:themeColor="text1" w:themeTint="F2"/>
          <w:lang w:val="es-ES"/>
        </w:rPr>
        <w:t xml:space="preserve"> sólido y próspero </w:t>
      </w:r>
      <w:r w:rsidR="00B95488" w:rsidRPr="00043665">
        <w:rPr>
          <w:rFonts w:eastAsia="Times New Roman"/>
          <w:color w:val="0D0D0D" w:themeColor="text1" w:themeTint="F2"/>
          <w:lang w:val="es-ES"/>
        </w:rPr>
        <w:t>para todos</w:t>
      </w:r>
      <w:r w:rsidR="009019A0" w:rsidRPr="00043665">
        <w:rPr>
          <w:rFonts w:eastAsia="Times New Roman"/>
          <w:color w:val="0D0D0D" w:themeColor="text1" w:themeTint="F2"/>
          <w:lang w:val="es-ES"/>
        </w:rPr>
        <w:t xml:space="preserve"> </w:t>
      </w:r>
      <w:r w:rsidR="00B95488" w:rsidRPr="00043665">
        <w:rPr>
          <w:rFonts w:eastAsia="Times New Roman"/>
          <w:color w:val="0D0D0D" w:themeColor="text1" w:themeTint="F2"/>
          <w:lang w:val="es-ES"/>
        </w:rPr>
        <w:t>Simalco (</w:t>
      </w:r>
      <w:r w:rsidR="00231F44" w:rsidRPr="00043665">
        <w:rPr>
          <w:rFonts w:eastAsia="Times New Roman"/>
          <w:color w:val="0D0D0D" w:themeColor="text1" w:themeTint="F2"/>
          <w:lang w:val="es-ES"/>
        </w:rPr>
        <w:t>2023)</w:t>
      </w:r>
      <w:r w:rsidR="009019A0" w:rsidRPr="00043665">
        <w:rPr>
          <w:rFonts w:eastAsia="Times New Roman"/>
          <w:color w:val="0D0D0D" w:themeColor="text1" w:themeTint="F2"/>
          <w:lang w:val="es-ES"/>
        </w:rPr>
        <w:t>.</w:t>
      </w:r>
      <w:r w:rsidR="009019A0">
        <w:rPr>
          <w:rFonts w:eastAsia="Times New Roman"/>
          <w:color w:val="0D0D0D" w:themeColor="text1" w:themeTint="F2"/>
          <w:lang w:val="es-ES"/>
        </w:rPr>
        <w:t xml:space="preserve"> </w:t>
      </w:r>
      <w:r w:rsidRPr="00D855AC">
        <w:rPr>
          <w:rFonts w:eastAsia="Times New Roman"/>
          <w:color w:val="0D0D0D" w:themeColor="text1" w:themeTint="F2"/>
          <w:lang w:val="es-ES"/>
        </w:rPr>
        <w:t xml:space="preserve"> </w:t>
      </w:r>
    </w:p>
    <w:p w14:paraId="4DE8D089" w14:textId="3B892249" w:rsidR="00A9655E" w:rsidRPr="00D855AC" w:rsidRDefault="00A9655E" w:rsidP="00A9655E">
      <w:pPr>
        <w:pStyle w:val="TextoPrincipal"/>
        <w:spacing w:line="360" w:lineRule="auto"/>
        <w:rPr>
          <w:rFonts w:eastAsia="Times New Roman"/>
          <w:color w:val="0D0D0D" w:themeColor="text1" w:themeTint="F2"/>
          <w:lang w:val="es"/>
        </w:rPr>
      </w:pPr>
      <w:r w:rsidRPr="00D855AC">
        <w:rPr>
          <w:rFonts w:eastAsia="Times New Roman"/>
          <w:color w:val="0D0D0D" w:themeColor="text1" w:themeTint="F2"/>
          <w:lang w:val="es"/>
        </w:rPr>
        <w:lastRenderedPageBreak/>
        <w:t>La inversión en educación financiera puede generar beneficios a largo plazo. Según el Fondo Monetario Internacional (FMI), mejorar la educación financiera puede aumentar las tasas de ahorro e impulsar la inversión en proyectos productivos, contribuyendo así al crecimiento económico y a la reducción de la desigualdad en la región.</w:t>
      </w:r>
    </w:p>
    <w:p w14:paraId="1597C0C8" w14:textId="66410BE0" w:rsidR="007A4A2F" w:rsidRPr="00D855AC" w:rsidRDefault="007A4A2F" w:rsidP="007A4A2F">
      <w:pPr>
        <w:pStyle w:val="Ttulo4"/>
        <w:rPr>
          <w:b w:val="0"/>
          <w:lang w:val="es-419"/>
        </w:rPr>
      </w:pPr>
      <w:bookmarkStart w:id="60" w:name="_Toc174603806"/>
      <w:r w:rsidRPr="00D855AC">
        <w:rPr>
          <w:b w:val="0"/>
          <w:color w:val="0D0D0D" w:themeColor="text1" w:themeTint="F2"/>
          <w:lang w:val="es"/>
        </w:rPr>
        <w:t xml:space="preserve">2.1.1.4 </w:t>
      </w:r>
      <w:r w:rsidRPr="00D855AC">
        <w:rPr>
          <w:b w:val="0"/>
          <w:lang w:val="es-419"/>
        </w:rPr>
        <w:t>DIMENSIONES CLAVE QUE INFLUYEN EN EL ÉXITO DEL EMPRENDIMIENTO</w:t>
      </w:r>
      <w:bookmarkEnd w:id="60"/>
    </w:p>
    <w:p w14:paraId="62664D41" w14:textId="77777777" w:rsidR="00177BE6" w:rsidRPr="00D855AC" w:rsidRDefault="00177BE6" w:rsidP="00177BE6">
      <w:pPr>
        <w:pStyle w:val="TextoPrincipal"/>
        <w:spacing w:line="360" w:lineRule="auto"/>
        <w:rPr>
          <w:lang w:val="es-419"/>
        </w:rPr>
      </w:pPr>
      <w:r w:rsidRPr="00D855AC">
        <w:rPr>
          <w:lang w:val="es-419"/>
        </w:rPr>
        <w:t>Financiación: Acceso a los recursos económicos necesarios para empezar un negocio y hacerlo crecer.</w:t>
      </w:r>
      <w:r w:rsidRPr="00D855AC">
        <w:t xml:space="preserve"> Sin capital adecuado, las emprendedoras no pueden cubrir costos iniciales ni invertir en marketing, investigación, desarrollo y tecnología. Las fuentes de financiación incluyen préstamos bancarios, inversores, capital de riesgo y subvenciones gubernamentales. Un plan financiero sólido es esencial para obtener fondos y usarlos efectivamente. Por lo tanto, una financiación adecuada es fundamental para transformar una idea de negocio en una empresa próspera y sostenible.</w:t>
      </w:r>
    </w:p>
    <w:p w14:paraId="09AE9D58" w14:textId="77777777" w:rsidR="00177BE6" w:rsidRPr="00D855AC" w:rsidRDefault="00177BE6" w:rsidP="00177BE6">
      <w:pPr>
        <w:pStyle w:val="TextoPrincipal"/>
        <w:spacing w:line="360" w:lineRule="auto"/>
        <w:rPr>
          <w:lang w:val="es-419"/>
        </w:rPr>
      </w:pPr>
      <w:r w:rsidRPr="00D855AC">
        <w:rPr>
          <w:lang w:val="es-419"/>
        </w:rPr>
        <w:t>Conocimientos y Habilidades: Formación desde una edad temprana alineada con las demandas del mercado que apoyen a los emprendedores en sus proyectos.</w:t>
      </w:r>
      <w:r w:rsidRPr="00D855AC">
        <w:t xml:space="preserve"> Enseñar conceptos básicos de negocios, finanzas y tecnología desde temprano proporciona una base sólida. Programas de mentoría y prácticas empresariales permiten aplicar estos conocimientos en proyectos reales, fomentando la experiencia práctica. Además, el desarrollo de habilidades blandas como la comunicación y el trabajo en equipo es esencial. Esta formación integral garantiza que los jóvenes emprendedores estén mejor preparados para enfrentar los desafíos del mercado y llevar adelante sus proyectos con éxito.</w:t>
      </w:r>
    </w:p>
    <w:p w14:paraId="0AD6ED92" w14:textId="77777777" w:rsidR="00177BE6" w:rsidRPr="00D855AC" w:rsidRDefault="00177BE6" w:rsidP="00177BE6">
      <w:pPr>
        <w:pStyle w:val="TextoPrincipal"/>
        <w:spacing w:line="360" w:lineRule="auto"/>
      </w:pPr>
      <w:r w:rsidRPr="00D855AC">
        <w:t xml:space="preserve">Entorno Favorable al Emprendimiento: Respaldos de organismos públicos y privados, comunidades y grupos profesionales que acompañen a las emprendedoras en el proceso de llevar un negocio. </w:t>
      </w:r>
      <w:r w:rsidRPr="00D855AC">
        <w:rPr>
          <w:rFonts w:eastAsia="Times New Roman"/>
          <w:lang w:eastAsia="es-HN"/>
        </w:rPr>
        <w:t>Estos apoyos proporcionan recursos, asesoramiento y redes de contacto, facilitando el acceso a financiación, capacitación y mercados. Además, las comunidades de emprendedores ofrecen un espacio de intercambio de experiencias y apoyo mutuo. Todo esto contribuye a reducir los riesgos y aumentar las oportunidades de éxito para los emprendedores.</w:t>
      </w:r>
    </w:p>
    <w:p w14:paraId="7264C125" w14:textId="77777777" w:rsidR="00177BE6" w:rsidRPr="00D855AC" w:rsidRDefault="00177BE6" w:rsidP="00177BE6">
      <w:pPr>
        <w:pStyle w:val="TextoPrincipal"/>
        <w:spacing w:line="360" w:lineRule="auto"/>
      </w:pPr>
      <w:r w:rsidRPr="00D855AC">
        <w:t xml:space="preserve">Factores Culturales: Igualdad en la percepción de oportunidades negocio y en la capacidad de llevarlas a cabo. Por otro lado, en culturas con prejuicios arraigados, ciertos grupos enfrentan barreras que limitan su acceso a recursos y apoyo. La presencia de modelos a seguir y el acceso </w:t>
      </w:r>
      <w:r w:rsidRPr="00D855AC">
        <w:lastRenderedPageBreak/>
        <w:t>equitativo a redes de contactos también impactan en la percepción de viabilidad de los negocios. En resumen, un entorno cultural inclusivo y equitativo es necesario para que todos puedan aprovechar oportunidades empresariales de manera justa.</w:t>
      </w:r>
    </w:p>
    <w:p w14:paraId="68716CC2" w14:textId="73FAF6D3" w:rsidR="00177BE6" w:rsidRPr="00D855AC" w:rsidRDefault="00177BE6" w:rsidP="00FD697F">
      <w:pPr>
        <w:pStyle w:val="TextoPrincipal"/>
        <w:spacing w:line="360" w:lineRule="auto"/>
        <w:rPr>
          <w:rFonts w:eastAsia="Times New Roman"/>
          <w:color w:val="0D0D0D" w:themeColor="text1" w:themeTint="F2"/>
          <w:lang w:val="es-419"/>
        </w:rPr>
      </w:pPr>
      <w:r w:rsidRPr="00D855AC">
        <w:t xml:space="preserve">Digitalización e Innovación: Democratización del acceso y uso de información y tecnologías punteras. La continua innovación en áreas como inteligencia artificial abren nuevas oportunidades en la creación y mejora de productos y servicios. Esta democratización impulsa la inclusión digital y estimula la competitividad y creatividad en diversos sectores. </w:t>
      </w:r>
    </w:p>
    <w:p w14:paraId="5FC93940" w14:textId="7C1B6852" w:rsidR="00327B12" w:rsidRPr="00D855AC" w:rsidRDefault="004C3EAC" w:rsidP="00FD697F">
      <w:pPr>
        <w:spacing w:line="360" w:lineRule="auto"/>
        <w:ind w:left="-20" w:right="-20" w:firstLine="728"/>
        <w:jc w:val="both"/>
        <w:rPr>
          <w:rFonts w:ascii="Times New Roman" w:eastAsia="Times New Roman" w:hAnsi="Times New Roman" w:cs="Times New Roman"/>
          <w:color w:val="0D0D0D" w:themeColor="text1" w:themeTint="F2"/>
          <w:sz w:val="24"/>
          <w:szCs w:val="24"/>
          <w:lang w:val="es-419"/>
        </w:rPr>
      </w:pPr>
      <w:r w:rsidRPr="00D855AC">
        <w:rPr>
          <w:rFonts w:ascii="Times New Roman" w:hAnsi="Times New Roman" w:cs="Times New Roman"/>
          <w:noProof/>
          <w:sz w:val="24"/>
          <w:szCs w:val="24"/>
          <w:lang w:val="es-419" w:eastAsia="es-419"/>
        </w:rPr>
        <w:drawing>
          <wp:inline distT="0" distB="0" distL="0" distR="0" wp14:anchorId="72D78678" wp14:editId="5C90D344">
            <wp:extent cx="5478780" cy="2739390"/>
            <wp:effectExtent l="0" t="0" r="0" b="0"/>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6064B429" w14:textId="1260BED2" w:rsidR="007A4A2F" w:rsidRPr="00D855AC" w:rsidRDefault="00327B12" w:rsidP="00327B12">
      <w:pPr>
        <w:pStyle w:val="Descripcin"/>
        <w:jc w:val="both"/>
        <w:rPr>
          <w:rFonts w:ascii="Times New Roman" w:eastAsia="Times New Roman" w:hAnsi="Times New Roman" w:cs="Times New Roman"/>
          <w:b/>
          <w:i w:val="0"/>
          <w:color w:val="0D0D0D" w:themeColor="text1" w:themeTint="F2"/>
          <w:sz w:val="24"/>
          <w:szCs w:val="24"/>
          <w:lang w:val="es-419"/>
        </w:rPr>
      </w:pPr>
      <w:bookmarkStart w:id="61" w:name="_Toc174603903"/>
      <w:r w:rsidRPr="00D855AC">
        <w:rPr>
          <w:rFonts w:ascii="Times New Roman" w:hAnsi="Times New Roman" w:cs="Times New Roman"/>
          <w:b/>
          <w:i w:val="0"/>
          <w:sz w:val="24"/>
          <w:szCs w:val="24"/>
          <w:lang w:val="es-419"/>
        </w:rPr>
        <w:t xml:space="preserve">Figura </w:t>
      </w:r>
      <w:r w:rsidRPr="00D855AC">
        <w:rPr>
          <w:rFonts w:ascii="Times New Roman" w:hAnsi="Times New Roman" w:cs="Times New Roman"/>
          <w:b/>
          <w:i w:val="0"/>
          <w:sz w:val="24"/>
          <w:szCs w:val="24"/>
        </w:rPr>
        <w:fldChar w:fldCharType="begin"/>
      </w:r>
      <w:r w:rsidRPr="00D855AC">
        <w:rPr>
          <w:rFonts w:ascii="Times New Roman" w:hAnsi="Times New Roman" w:cs="Times New Roman"/>
          <w:b/>
          <w:i w:val="0"/>
          <w:sz w:val="24"/>
          <w:szCs w:val="24"/>
          <w:lang w:val="es-419"/>
        </w:rPr>
        <w:instrText xml:space="preserve"> SEQ Figura \* ARABIC </w:instrText>
      </w:r>
      <w:r w:rsidRPr="00D855AC">
        <w:rPr>
          <w:rFonts w:ascii="Times New Roman" w:hAnsi="Times New Roman" w:cs="Times New Roman"/>
          <w:b/>
          <w:i w:val="0"/>
          <w:sz w:val="24"/>
          <w:szCs w:val="24"/>
        </w:rPr>
        <w:fldChar w:fldCharType="separate"/>
      </w:r>
      <w:r w:rsidR="00591573">
        <w:rPr>
          <w:rFonts w:ascii="Times New Roman" w:hAnsi="Times New Roman" w:cs="Times New Roman"/>
          <w:b/>
          <w:i w:val="0"/>
          <w:noProof/>
          <w:sz w:val="24"/>
          <w:szCs w:val="24"/>
          <w:lang w:val="es-419"/>
        </w:rPr>
        <w:t>6</w:t>
      </w:r>
      <w:r w:rsidRPr="00D855AC">
        <w:rPr>
          <w:rFonts w:ascii="Times New Roman" w:hAnsi="Times New Roman" w:cs="Times New Roman"/>
          <w:b/>
          <w:i w:val="0"/>
          <w:sz w:val="24"/>
          <w:szCs w:val="24"/>
        </w:rPr>
        <w:fldChar w:fldCharType="end"/>
      </w:r>
      <w:r w:rsidRPr="00D855AC">
        <w:rPr>
          <w:rFonts w:ascii="Times New Roman" w:hAnsi="Times New Roman" w:cs="Times New Roman"/>
          <w:b/>
          <w:i w:val="0"/>
          <w:sz w:val="24"/>
          <w:szCs w:val="24"/>
          <w:lang w:val="es-419"/>
        </w:rPr>
        <w:t xml:space="preserve"> Enfoque Integral para el Emprendimiento</w:t>
      </w:r>
      <w:bookmarkEnd w:id="61"/>
    </w:p>
    <w:p w14:paraId="1575C625" w14:textId="77777777" w:rsidR="007A4A2F" w:rsidRPr="00D855AC" w:rsidRDefault="007A4A2F" w:rsidP="007A4A2F">
      <w:pPr>
        <w:spacing w:line="360" w:lineRule="auto"/>
        <w:ind w:right="-20"/>
        <w:jc w:val="both"/>
        <w:rPr>
          <w:rFonts w:ascii="Times New Roman" w:hAnsi="Times New Roman" w:cs="Times New Roman"/>
          <w:sz w:val="20"/>
          <w:szCs w:val="20"/>
        </w:rPr>
      </w:pPr>
      <w:r w:rsidRPr="00D855AC">
        <w:rPr>
          <w:rFonts w:ascii="Times New Roman" w:hAnsi="Times New Roman" w:cs="Times New Roman"/>
          <w:sz w:val="20"/>
          <w:szCs w:val="20"/>
        </w:rPr>
        <w:t>Fuente: BBVA (2023)</w:t>
      </w:r>
    </w:p>
    <w:p w14:paraId="599ABE10" w14:textId="6F991624" w:rsidR="002F5DC9" w:rsidRPr="00D855AC" w:rsidRDefault="002F5DC9" w:rsidP="002F5DC9">
      <w:pPr>
        <w:rPr>
          <w:lang w:val="es-419"/>
        </w:rPr>
      </w:pPr>
    </w:p>
    <w:p w14:paraId="3C629CEA" w14:textId="1DDBB5DB" w:rsidR="001A3130" w:rsidRPr="00D855AC" w:rsidRDefault="00E219FC" w:rsidP="00C602EB">
      <w:pPr>
        <w:pStyle w:val="Ttulo2"/>
        <w:rPr>
          <w:lang w:val="es-419"/>
        </w:rPr>
      </w:pPr>
      <w:bookmarkStart w:id="62" w:name="_Toc174603807"/>
      <w:r w:rsidRPr="00D855AC">
        <w:rPr>
          <w:lang w:val="es-419"/>
        </w:rPr>
        <w:t>2.1.2 ANÁLISIS MESO ENTORNO</w:t>
      </w:r>
      <w:bookmarkEnd w:id="62"/>
      <w:r w:rsidRPr="00D855AC">
        <w:rPr>
          <w:lang w:val="es-419"/>
        </w:rPr>
        <w:t xml:space="preserve"> </w:t>
      </w:r>
    </w:p>
    <w:p w14:paraId="09C80A1E" w14:textId="2C970C35" w:rsidR="001A3130" w:rsidRPr="00D855AC" w:rsidRDefault="001A3130" w:rsidP="00523093">
      <w:pPr>
        <w:pStyle w:val="Ttulo3"/>
        <w:rPr>
          <w:rFonts w:eastAsia="Calibri"/>
          <w:b w:val="0"/>
          <w:lang w:val="es"/>
        </w:rPr>
      </w:pPr>
      <w:bookmarkStart w:id="63" w:name="_Toc174603808"/>
      <w:r w:rsidRPr="00D855AC">
        <w:rPr>
          <w:b w:val="0"/>
          <w:lang w:val="es-419"/>
        </w:rPr>
        <w:t xml:space="preserve">2.1.2.1 </w:t>
      </w:r>
      <w:r w:rsidRPr="00D855AC">
        <w:rPr>
          <w:rFonts w:eastAsia="Calibri"/>
          <w:b w:val="0"/>
          <w:lang w:val="es"/>
        </w:rPr>
        <w:t>INCLUSIÓN FINANCIERA Y SU IMPACTO SOCIAL DESDE UNA PERSPECTIVA DE GÉNERO EN CENTROAMÉRICA</w:t>
      </w:r>
      <w:bookmarkEnd w:id="63"/>
    </w:p>
    <w:p w14:paraId="39BC1257" w14:textId="2B4258C5" w:rsidR="001A3130" w:rsidRPr="00D855AC" w:rsidRDefault="001A3130" w:rsidP="001A3130">
      <w:pPr>
        <w:pStyle w:val="TextoPrincipal"/>
        <w:spacing w:line="360" w:lineRule="auto"/>
        <w:rPr>
          <w:lang w:val="es"/>
        </w:rPr>
      </w:pPr>
      <w:r w:rsidRPr="00D855AC">
        <w:rPr>
          <w:lang w:val="es"/>
        </w:rPr>
        <w:t xml:space="preserve">La inclusión financiera con perspectiva de género se enfoca en garantizar que las mujeres tengan igualdad de oportunidades en el acceso y uso de servicios financieros. Sin embargo, en Centroamérica, las mujeres enfrentan diversas barreras que limitan su participación en el sistema financiero.  Desde el año 2019 Las Naciones Unidas para la Igualdad de Género y el Empoderamiento de las Mujeres (ONU Mujeres) y el Banco Centroamericano de Integración Económica (BCIE) han liderado los foros centroamericanos de Inclusión Financiera, eventos que se han convertido en un espacio crucial de reflexión sobre el tema, presentando como objetivos promover el aprendizaje y compartir las mejores prácticas para reducir las brechas de género en el </w:t>
      </w:r>
      <w:r w:rsidRPr="00D855AC">
        <w:rPr>
          <w:lang w:val="es"/>
        </w:rPr>
        <w:lastRenderedPageBreak/>
        <w:t>acceso a capital y para la inversión con perspectiva de género y mejorar el diálogo y la colaboración con los actores del ecosistema financiero comprome</w:t>
      </w:r>
      <w:r w:rsidR="00180DEA" w:rsidRPr="00D855AC">
        <w:rPr>
          <w:lang w:val="es"/>
        </w:rPr>
        <w:t>tidos con la igualdad de género</w:t>
      </w:r>
      <w:r w:rsidRPr="00D855AC">
        <w:rPr>
          <w:lang w:val="es"/>
        </w:rPr>
        <w:t xml:space="preserve"> (MUJERES, 2023)</w:t>
      </w:r>
      <w:r w:rsidR="00180DEA" w:rsidRPr="00D855AC">
        <w:rPr>
          <w:lang w:val="es"/>
        </w:rPr>
        <w:t>.</w:t>
      </w:r>
    </w:p>
    <w:p w14:paraId="2B5458C1" w14:textId="71534366" w:rsidR="00645CC1" w:rsidRPr="00D855AC" w:rsidRDefault="00645CC1" w:rsidP="001A3130">
      <w:pPr>
        <w:pStyle w:val="TextoPrincipal"/>
        <w:spacing w:line="360" w:lineRule="auto"/>
        <w:rPr>
          <w:lang w:val="es"/>
        </w:rPr>
      </w:pPr>
      <w:r w:rsidRPr="00D855AC">
        <w:rPr>
          <w:lang w:val="es"/>
        </w:rPr>
        <w:t>Según el Banco Mundial, solo el 35% de las mujeres en países en desarrollo tienen conocimientos financieros básicos, en comparación con el 50% de los hombres.  Las mujeres en América Latina y el Caribe enfrentan varias barreras para acceder a los servicios financieros. Antes de la pandemia, el 51% de las mujeres no tenía cuentas bancarias, apenas el 10% disponía de crédito y el 11% contaba con algún ahorro formal. Las brechas existentes en el acceso a servicios financieros se tradujeron, durante la crisis del COVID-19, en la imposibilidad de cumplir funciones básicas como gestionar cobros y pagos, afectando la capacidad de generar ingresos para sostener a sus familias (ONU, 2023).</w:t>
      </w:r>
    </w:p>
    <w:p w14:paraId="68F407B9" w14:textId="69BAAB39" w:rsidR="002F0518" w:rsidRDefault="002F0518" w:rsidP="002F0518">
      <w:pPr>
        <w:spacing w:line="360" w:lineRule="auto"/>
        <w:ind w:left="-20" w:right="-20" w:firstLine="708"/>
        <w:jc w:val="both"/>
        <w:rPr>
          <w:rFonts w:ascii="Times New Roman" w:eastAsia="Times New Roman" w:hAnsi="Times New Roman" w:cs="Times New Roman"/>
          <w:sz w:val="24"/>
          <w:szCs w:val="24"/>
          <w:lang w:val="es"/>
        </w:rPr>
      </w:pPr>
      <w:r w:rsidRPr="00D855AC">
        <w:rPr>
          <w:rFonts w:ascii="Times New Roman" w:eastAsia="Times New Roman" w:hAnsi="Times New Roman" w:cs="Times New Roman"/>
          <w:sz w:val="24"/>
          <w:szCs w:val="24"/>
          <w:lang w:val="es"/>
        </w:rPr>
        <w:t>La educación financiera es un factor crítico en el éxito de cualquier empresa, especialmente para las pequeñas y medianas empresas (PYMES) en Centroamérica. La gestión financiera efectiva es fundamental para el crecimiento y la sostenibilidad de las PYMES en la región. Las PYMES en Centroamérica a menudo enfrentan desafíos en la gestión de sus finanzas debido a la falta de conocimiento financiero. La mayoría de los propietarios de PYMES son expertos en sus áreas de negocio, pero pueden carecer de la capacitación financiera necesaria. Esto puede llevar a decisiones financieras deficientes, problemas de flujo de efectivo y, en última instancia, a dificultades financieras (Capital, 2023).</w:t>
      </w:r>
    </w:p>
    <w:p w14:paraId="39479621" w14:textId="77777777" w:rsidR="00E71C88" w:rsidRDefault="00E71C88" w:rsidP="002F0518">
      <w:pPr>
        <w:spacing w:line="360" w:lineRule="auto"/>
        <w:ind w:left="-20" w:right="-20" w:firstLine="708"/>
        <w:jc w:val="both"/>
        <w:rPr>
          <w:rFonts w:ascii="Times New Roman" w:eastAsia="Times New Roman" w:hAnsi="Times New Roman" w:cs="Times New Roman"/>
          <w:sz w:val="24"/>
          <w:szCs w:val="24"/>
          <w:lang w:val="es"/>
        </w:rPr>
      </w:pPr>
    </w:p>
    <w:p w14:paraId="0120F968" w14:textId="766B63D4" w:rsidR="00E219FC" w:rsidRDefault="00E71C88" w:rsidP="00E71C88">
      <w:pPr>
        <w:pStyle w:val="Ttulo2"/>
        <w:spacing w:line="360" w:lineRule="auto"/>
        <w:rPr>
          <w:lang w:val="es-419"/>
        </w:rPr>
      </w:pPr>
      <w:bookmarkStart w:id="64" w:name="_Toc174603809"/>
      <w:r>
        <w:rPr>
          <w:lang w:val="es-419"/>
        </w:rPr>
        <w:t>2.1.2.2 EDUCACIÓN FINANCIERA EN EL SALVADOR</w:t>
      </w:r>
      <w:bookmarkEnd w:id="64"/>
    </w:p>
    <w:p w14:paraId="6CC3A617" w14:textId="00F30A50" w:rsidR="00C40D05" w:rsidRPr="00B33A98" w:rsidRDefault="00B33A98" w:rsidP="000B4272">
      <w:pPr>
        <w:spacing w:before="240" w:line="360" w:lineRule="auto"/>
        <w:ind w:firstLine="708"/>
        <w:jc w:val="both"/>
        <w:rPr>
          <w:rFonts w:ascii="Times New Roman" w:eastAsia="Times New Roman" w:hAnsi="Times New Roman" w:cs="Times New Roman"/>
          <w:sz w:val="24"/>
          <w:szCs w:val="24"/>
          <w:lang w:val="es"/>
        </w:rPr>
      </w:pPr>
      <w:r w:rsidRPr="00043665">
        <w:rPr>
          <w:rFonts w:ascii="Times New Roman" w:eastAsia="Times New Roman" w:hAnsi="Times New Roman" w:cs="Times New Roman"/>
          <w:sz w:val="24"/>
          <w:szCs w:val="24"/>
          <w:lang w:val="es"/>
        </w:rPr>
        <w:t xml:space="preserve">Según </w:t>
      </w:r>
      <w:r w:rsidR="00DC5D23" w:rsidRPr="00043665">
        <w:rPr>
          <w:rFonts w:ascii="Times New Roman" w:eastAsia="Times New Roman" w:hAnsi="Times New Roman" w:cs="Times New Roman"/>
          <w:noProof/>
          <w:sz w:val="24"/>
          <w:szCs w:val="24"/>
          <w:lang w:val="es"/>
        </w:rPr>
        <w:t xml:space="preserve">el Banco Mundial </w:t>
      </w:r>
      <w:r w:rsidR="0047614B" w:rsidRPr="00043665">
        <w:rPr>
          <w:rFonts w:ascii="Times New Roman" w:eastAsia="Times New Roman" w:hAnsi="Times New Roman" w:cs="Times New Roman"/>
          <w:noProof/>
          <w:sz w:val="24"/>
          <w:szCs w:val="24"/>
          <w:lang w:val="es"/>
        </w:rPr>
        <w:t>(2022)</w:t>
      </w:r>
      <w:r w:rsidRPr="00043665">
        <w:rPr>
          <w:rFonts w:ascii="Times New Roman" w:eastAsia="Times New Roman" w:hAnsi="Times New Roman" w:cs="Times New Roman"/>
          <w:sz w:val="24"/>
          <w:szCs w:val="24"/>
          <w:lang w:val="es"/>
        </w:rPr>
        <w:t xml:space="preserve"> indica</w:t>
      </w:r>
      <w:r w:rsidRPr="00D315BA">
        <w:rPr>
          <w:rFonts w:ascii="Times New Roman" w:eastAsia="Times New Roman" w:hAnsi="Times New Roman" w:cs="Times New Roman"/>
          <w:sz w:val="24"/>
          <w:szCs w:val="24"/>
          <w:lang w:val="es"/>
        </w:rPr>
        <w:t xml:space="preserve"> que El Salvador ha emprendido acciones importantes para favorecer la inclusión financiera, no obstante, subsisten retos significativos para llevar sus beneficios a la base de la pirámide de la población y a las Micro y Pequeñas Empresas (MYPE). Menos del 30% de la población tiene una cuenta en una institución financiera, porcentaje que resulta aún menor para el 40% más pobre, para la población rural o las mujeres. Asimismo, el 25% de las MYPE en el país identifican la falta de acceso al financiamiento como un obstáculo para su desarrollo, y más del 60% usa recursos internos para su financiamiento.</w:t>
      </w:r>
    </w:p>
    <w:p w14:paraId="22348802" w14:textId="52F685FB" w:rsidR="0096725C" w:rsidRDefault="00EC65F8" w:rsidP="000B4272">
      <w:pPr>
        <w:spacing w:before="240" w:after="240" w:line="360" w:lineRule="auto"/>
        <w:ind w:left="-20" w:right="-20" w:firstLine="708"/>
        <w:jc w:val="both"/>
        <w:rPr>
          <w:rFonts w:ascii="Times New Roman" w:eastAsia="Times New Roman" w:hAnsi="Times New Roman" w:cs="Times New Roman"/>
          <w:sz w:val="24"/>
          <w:szCs w:val="24"/>
          <w:lang w:val="es"/>
        </w:rPr>
      </w:pPr>
      <w:r w:rsidRPr="00043665">
        <w:rPr>
          <w:rFonts w:ascii="Times New Roman" w:eastAsia="Times New Roman" w:hAnsi="Times New Roman" w:cs="Times New Roman"/>
          <w:sz w:val="24"/>
          <w:szCs w:val="24"/>
          <w:lang w:val="es"/>
        </w:rPr>
        <w:t xml:space="preserve">Según </w:t>
      </w:r>
      <w:r w:rsidR="00BB4DC1" w:rsidRPr="00043665">
        <w:rPr>
          <w:rFonts w:ascii="Times New Roman" w:eastAsia="Times New Roman" w:hAnsi="Times New Roman" w:cs="Times New Roman"/>
          <w:sz w:val="24"/>
          <w:szCs w:val="24"/>
          <w:lang w:val="es"/>
        </w:rPr>
        <w:t>Landaverde</w:t>
      </w:r>
      <w:r w:rsidR="001D5D45" w:rsidRPr="00043665">
        <w:rPr>
          <w:rFonts w:ascii="Times New Roman" w:eastAsia="Times New Roman" w:hAnsi="Times New Roman" w:cs="Times New Roman"/>
          <w:sz w:val="24"/>
          <w:szCs w:val="24"/>
          <w:lang w:val="es"/>
        </w:rPr>
        <w:t xml:space="preserve"> (2022)</w:t>
      </w:r>
      <w:r w:rsidRPr="00043665">
        <w:rPr>
          <w:rFonts w:ascii="Times New Roman" w:eastAsia="Times New Roman" w:hAnsi="Times New Roman" w:cs="Times New Roman"/>
          <w:sz w:val="24"/>
          <w:szCs w:val="24"/>
          <w:lang w:val="es"/>
        </w:rPr>
        <w:t xml:space="preserve"> </w:t>
      </w:r>
      <w:r w:rsidR="00BB4DC1" w:rsidRPr="00043665">
        <w:rPr>
          <w:rFonts w:ascii="Times New Roman" w:eastAsia="Times New Roman" w:hAnsi="Times New Roman" w:cs="Times New Roman"/>
          <w:sz w:val="24"/>
          <w:szCs w:val="24"/>
          <w:lang w:val="es"/>
        </w:rPr>
        <w:t>La</w:t>
      </w:r>
      <w:r w:rsidR="00BB4DC1" w:rsidRPr="001C7FC2">
        <w:rPr>
          <w:rFonts w:ascii="Times New Roman" w:eastAsia="Times New Roman" w:hAnsi="Times New Roman" w:cs="Times New Roman"/>
          <w:sz w:val="24"/>
          <w:szCs w:val="24"/>
          <w:lang w:val="es"/>
        </w:rPr>
        <w:t xml:space="preserve"> estrategia Nacional de Educación Financiera se considera </w:t>
      </w:r>
      <w:r w:rsidR="00BB4DC1" w:rsidRPr="001C7FC2">
        <w:rPr>
          <w:rFonts w:ascii="Times New Roman" w:eastAsia="Times New Roman" w:hAnsi="Times New Roman" w:cs="Times New Roman"/>
          <w:sz w:val="24"/>
          <w:szCs w:val="24"/>
          <w:lang w:val="es"/>
        </w:rPr>
        <w:lastRenderedPageBreak/>
        <w:t xml:space="preserve">parte de la Política Nacional de  Inclusión  Financiera y  de  esta  manera,  El  Salvador  se  convierte  en  el  séptimo  país  de América  Latina  que  cuenta  con  una  estrategia  de  este  tipo,  en  concordancia  con  los compromisos  asumidos  con  las  Naciones  Unidas,  teniendo  en  cuenta  que  el  éxito de  la estrategia radicará  en  el  compromiso  de  todos  los  actores  involucrados  para  generar  en  la población    mayor    bienestar    financiero,    incrementar    el    conocimiento    y    mejorar    el comportamiento y las actitudes financieras. </w:t>
      </w:r>
    </w:p>
    <w:p w14:paraId="0F05CF32" w14:textId="15AA29CF" w:rsidR="00584AB6" w:rsidRDefault="3C1D2619" w:rsidP="4C701BFC">
      <w:pPr>
        <w:spacing w:after="240" w:line="360" w:lineRule="auto"/>
        <w:ind w:left="-20" w:right="-20" w:firstLine="708"/>
        <w:jc w:val="both"/>
        <w:rPr>
          <w:rFonts w:ascii="Times New Roman" w:eastAsia="Times New Roman" w:hAnsi="Times New Roman" w:cs="Times New Roman"/>
          <w:sz w:val="24"/>
          <w:szCs w:val="24"/>
          <w:lang w:val="es-ES"/>
        </w:rPr>
      </w:pPr>
      <w:r w:rsidRPr="3C1D2619">
        <w:rPr>
          <w:rFonts w:ascii="Times New Roman" w:eastAsia="Times New Roman" w:hAnsi="Times New Roman" w:cs="Times New Roman"/>
          <w:sz w:val="24"/>
          <w:szCs w:val="24"/>
          <w:lang w:val="es-ES"/>
        </w:rPr>
        <w:t xml:space="preserve">Según Landaverde en el párrafo anterior, la encuesta del Banco Central de El Salvador en el 2022 reveló que solo el 6,00 % de la población recibió educación financiera en el país. Por el lado de las instituciones del Sistema Financiero de El Salvador, sus esfuerzos se encaminan a cumplir la Ley para Facilitar la Inclusión Financiera en El Salvador al brindar a los usuarios el uso adecuado de los productos financieros. </w:t>
      </w:r>
    </w:p>
    <w:p w14:paraId="61C2F1F3" w14:textId="3958B7CC" w:rsidR="00584AB6" w:rsidRDefault="00584AB6" w:rsidP="00D9169F">
      <w:pPr>
        <w:pStyle w:val="Ttulo2"/>
        <w:spacing w:line="360" w:lineRule="auto"/>
        <w:rPr>
          <w:lang w:val="es"/>
        </w:rPr>
      </w:pPr>
      <w:bookmarkStart w:id="65" w:name="_Toc174603810"/>
      <w:r>
        <w:rPr>
          <w:lang w:val="es"/>
        </w:rPr>
        <w:t>2.1.</w:t>
      </w:r>
      <w:r w:rsidR="00B812DD">
        <w:rPr>
          <w:lang w:val="es"/>
        </w:rPr>
        <w:t>2</w:t>
      </w:r>
      <w:r>
        <w:rPr>
          <w:lang w:val="es"/>
        </w:rPr>
        <w:t xml:space="preserve">.3 </w:t>
      </w:r>
      <w:r w:rsidRPr="00F7133B">
        <w:rPr>
          <w:lang w:val="es"/>
        </w:rPr>
        <w:t>EDUCACIÓN E INCLUSIÓN FINANCIERA EN NICARAGUA</w:t>
      </w:r>
      <w:bookmarkEnd w:id="65"/>
    </w:p>
    <w:p w14:paraId="446895BD" w14:textId="1373BA00" w:rsidR="00BA3CA3" w:rsidRDefault="00BA3CA3" w:rsidP="4C701BFC">
      <w:pPr>
        <w:pStyle w:val="TextoPrincipal"/>
        <w:spacing w:line="360" w:lineRule="auto"/>
        <w:rPr>
          <w:lang w:val="es-ES"/>
        </w:rPr>
      </w:pPr>
      <w:r w:rsidRPr="4C701BFC">
        <w:rPr>
          <w:lang w:val="es-ES"/>
        </w:rPr>
        <w:t>En los últimos años, han surgido iniciativas con pruebas piloto con el objetivo de apoyar la bancarización a través de la Educación Financiera. En Nicaragua solo el 14% de la población tiene acceso a los servicios financieros formales ofrecidos por la banca comercial, uno de los índices más críti</w:t>
      </w:r>
      <w:r w:rsidR="003B41C6" w:rsidRPr="4C701BFC">
        <w:rPr>
          <w:lang w:val="es-ES"/>
        </w:rPr>
        <w:t xml:space="preserve">cos de América Latina y el mundo </w:t>
      </w:r>
      <w:sdt>
        <w:sdtPr>
          <w:rPr>
            <w:lang w:val="es"/>
          </w:rPr>
          <w:id w:val="1805571330"/>
          <w:citation/>
        </w:sdtPr>
        <w:sdtEndPr/>
        <w:sdtContent>
          <w:r w:rsidR="003B41C6" w:rsidRPr="003B41C6">
            <w:rPr>
              <w:lang w:val="es"/>
            </w:rPr>
            <w:fldChar w:fldCharType="begin"/>
          </w:r>
          <w:r w:rsidR="003B41C6" w:rsidRPr="003B41C6">
            <w:rPr>
              <w:lang w:val="es"/>
            </w:rPr>
            <w:instrText xml:space="preserve"> CITATION Ins201 \l 3082 </w:instrText>
          </w:r>
          <w:r w:rsidR="003B41C6" w:rsidRPr="003B41C6">
            <w:rPr>
              <w:lang w:val="es"/>
            </w:rPr>
            <w:fldChar w:fldCharType="separate"/>
          </w:r>
          <w:r w:rsidR="00FD4516" w:rsidRPr="4C701BFC">
            <w:rPr>
              <w:noProof/>
              <w:lang w:val="es-ES"/>
            </w:rPr>
            <w:t>(Financieros, 2020)</w:t>
          </w:r>
          <w:r w:rsidR="003B41C6" w:rsidRPr="003B41C6">
            <w:rPr>
              <w:lang w:val="es"/>
            </w:rPr>
            <w:fldChar w:fldCharType="end"/>
          </w:r>
        </w:sdtContent>
      </w:sdt>
      <w:r w:rsidR="003B41C6" w:rsidRPr="4C701BFC">
        <w:rPr>
          <w:lang w:val="es-ES"/>
        </w:rPr>
        <w:t>.</w:t>
      </w:r>
    </w:p>
    <w:p w14:paraId="083DA91B" w14:textId="2110F77C" w:rsidR="000B3DEB" w:rsidRDefault="000B3DEB" w:rsidP="00BA3CA3">
      <w:pPr>
        <w:pStyle w:val="TextoPrincipal"/>
        <w:spacing w:line="360" w:lineRule="auto"/>
        <w:rPr>
          <w:lang w:val="es"/>
        </w:rPr>
      </w:pPr>
      <w:r w:rsidRPr="000B3DEB">
        <w:rPr>
          <w:lang w:val="es"/>
        </w:rPr>
        <w:t>Banco Mundial muestra que, en el 2021, aproximadamente 26% de los adultos (mayores de 15 años) tenía una cuenta con una institución financiera o proveedor de dinero móvil, frente a un 31% en 2017. Las mujeres aún tienen menos probabilidades de tener acceso a cuentas formales, productos de crédito y de ahorro, con una brecha de 9 puntos porcentuales en la titularidad de cuentas entre hombres y mujeres. Los aspectos clave de la inclusión financiera en Nicaragua son la propiedad y el uso de cuentas.</w:t>
      </w:r>
    </w:p>
    <w:p w14:paraId="0F3BDA03" w14:textId="77777777" w:rsidR="00A7446E" w:rsidRPr="00A7446E" w:rsidRDefault="00A7446E" w:rsidP="00A7446E">
      <w:pPr>
        <w:pStyle w:val="TextoPrincipal"/>
        <w:spacing w:line="360" w:lineRule="auto"/>
        <w:rPr>
          <w:noProof/>
        </w:rPr>
      </w:pPr>
      <w:r w:rsidRPr="00A7446E">
        <w:t xml:space="preserve">La gráfica compara el uso de servicios financieros en América Latina y el Caribe con Nicaragua, revelando diferencias significativas. El 41% de la población en la región general ahorra dinero, frente al 37% en Nicaragua. La solicitud de préstamos es similar: 42% en la región y 38% en Nicaragua. Sin embargo, solo el 16% de los nicaragüenses puede acceder a fondos de emergencia en 30 días, en comparación con el 25% en la región, indicando menor seguridad financiera en Nicaragua. Contrariamente, el 33% en Nicaragua envía o recibe remesas, frente al 23% en la región, señalando mayor dependencia de remesas en la economía nicaragüense. Esto </w:t>
      </w:r>
      <w:r w:rsidRPr="00A7446E">
        <w:lastRenderedPageBreak/>
        <w:t>representa diferencias notables en acceso a servicios financieros, con menores tasas de ahorro y seguridad financiera, pero mayor dependencia de remesas.</w:t>
      </w:r>
    </w:p>
    <w:p w14:paraId="22F3015A" w14:textId="77777777" w:rsidR="00A7446E" w:rsidRPr="00A7446E" w:rsidRDefault="00A7446E" w:rsidP="00BA3CA3">
      <w:pPr>
        <w:pStyle w:val="TextoPrincipal"/>
        <w:spacing w:line="360" w:lineRule="auto"/>
      </w:pPr>
    </w:p>
    <w:p w14:paraId="0BD13E81" w14:textId="77777777" w:rsidR="000B3DEB" w:rsidRDefault="00E74173" w:rsidP="00BA3CA3">
      <w:pPr>
        <w:pStyle w:val="TextoPrincipal"/>
        <w:spacing w:line="360" w:lineRule="auto"/>
        <w:rPr>
          <w:lang w:val="es"/>
        </w:rPr>
      </w:pPr>
      <w:r>
        <w:rPr>
          <w:noProof/>
          <w:lang w:val="es-419" w:eastAsia="es-419"/>
        </w:rPr>
        <w:drawing>
          <wp:inline distT="0" distB="0" distL="0" distR="0" wp14:anchorId="1B356B16" wp14:editId="73EE528E">
            <wp:extent cx="4572000" cy="2743200"/>
            <wp:effectExtent l="0" t="0" r="0" b="0"/>
            <wp:docPr id="33" name="Gráfico 33">
              <a:extLst xmlns:a="http://schemas.openxmlformats.org/drawingml/2006/main">
                <a:ext uri="{FF2B5EF4-FFF2-40B4-BE49-F238E27FC236}">
                  <a16:creationId xmlns:a16="http://schemas.microsoft.com/office/drawing/2014/main" id="{7B29016C-A0AA-41E1-97E1-29704DE4C2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2220659" w14:textId="0DFB687E" w:rsidR="000B3DEB" w:rsidRPr="00E74173" w:rsidRDefault="003735B0" w:rsidP="008A5E77">
      <w:pPr>
        <w:pStyle w:val="Descripcin"/>
        <w:jc w:val="both"/>
        <w:rPr>
          <w:rFonts w:ascii="Times New Roman" w:hAnsi="Times New Roman" w:cs="Times New Roman"/>
          <w:b/>
          <w:i w:val="0"/>
          <w:color w:val="000000" w:themeColor="text1"/>
          <w:sz w:val="24"/>
          <w:szCs w:val="24"/>
          <w:lang w:val="es-419"/>
        </w:rPr>
      </w:pPr>
      <w:bookmarkStart w:id="66" w:name="_Toc174603904"/>
      <w:r w:rsidRPr="00E74173">
        <w:rPr>
          <w:rFonts w:ascii="Times New Roman" w:hAnsi="Times New Roman" w:cs="Times New Roman"/>
          <w:b/>
          <w:i w:val="0"/>
          <w:color w:val="000000" w:themeColor="text1"/>
          <w:sz w:val="24"/>
          <w:szCs w:val="24"/>
          <w:lang w:val="es-419"/>
        </w:rPr>
        <w:t xml:space="preserve">Figura </w:t>
      </w:r>
      <w:r w:rsidRPr="00E74173">
        <w:rPr>
          <w:rFonts w:ascii="Times New Roman" w:hAnsi="Times New Roman" w:cs="Times New Roman"/>
          <w:b/>
          <w:i w:val="0"/>
          <w:color w:val="000000" w:themeColor="text1"/>
          <w:sz w:val="24"/>
          <w:szCs w:val="24"/>
        </w:rPr>
        <w:fldChar w:fldCharType="begin"/>
      </w:r>
      <w:r w:rsidRPr="00E74173">
        <w:rPr>
          <w:rFonts w:ascii="Times New Roman" w:hAnsi="Times New Roman" w:cs="Times New Roman"/>
          <w:b/>
          <w:i w:val="0"/>
          <w:color w:val="000000" w:themeColor="text1"/>
          <w:sz w:val="24"/>
          <w:szCs w:val="24"/>
          <w:lang w:val="es-419"/>
        </w:rPr>
        <w:instrText xml:space="preserve"> SEQ Figura \* ARABIC </w:instrText>
      </w:r>
      <w:r w:rsidRPr="00E74173">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7</w:t>
      </w:r>
      <w:r w:rsidRPr="00E74173">
        <w:rPr>
          <w:rFonts w:ascii="Times New Roman" w:hAnsi="Times New Roman" w:cs="Times New Roman"/>
          <w:b/>
          <w:i w:val="0"/>
          <w:color w:val="000000" w:themeColor="text1"/>
          <w:sz w:val="24"/>
          <w:szCs w:val="24"/>
        </w:rPr>
        <w:fldChar w:fldCharType="end"/>
      </w:r>
      <w:r w:rsidRPr="00E74173">
        <w:rPr>
          <w:rFonts w:ascii="Times New Roman" w:hAnsi="Times New Roman" w:cs="Times New Roman"/>
          <w:b/>
          <w:i w:val="0"/>
          <w:color w:val="000000" w:themeColor="text1"/>
          <w:sz w:val="24"/>
          <w:szCs w:val="24"/>
          <w:lang w:val="es-419"/>
        </w:rPr>
        <w:t xml:space="preserve"> </w:t>
      </w:r>
      <w:r w:rsidR="00E74173" w:rsidRPr="00E74173">
        <w:rPr>
          <w:rFonts w:ascii="Times New Roman" w:hAnsi="Times New Roman" w:cs="Times New Roman"/>
          <w:b/>
          <w:i w:val="0"/>
          <w:color w:val="000000" w:themeColor="text1"/>
          <w:sz w:val="24"/>
          <w:szCs w:val="24"/>
          <w:lang w:val="es-419"/>
        </w:rPr>
        <w:t>Uso de servicios financieros en América Latina y el Caribe Comparado con Nicar</w:t>
      </w:r>
      <w:r w:rsidR="00E74173">
        <w:rPr>
          <w:rFonts w:ascii="Times New Roman" w:hAnsi="Times New Roman" w:cs="Times New Roman"/>
          <w:b/>
          <w:i w:val="0"/>
          <w:color w:val="000000" w:themeColor="text1"/>
          <w:sz w:val="24"/>
          <w:szCs w:val="24"/>
          <w:lang w:val="es-419"/>
        </w:rPr>
        <w:t>a</w:t>
      </w:r>
      <w:r w:rsidR="00E74173" w:rsidRPr="00E74173">
        <w:rPr>
          <w:rFonts w:ascii="Times New Roman" w:hAnsi="Times New Roman" w:cs="Times New Roman"/>
          <w:b/>
          <w:i w:val="0"/>
          <w:color w:val="000000" w:themeColor="text1"/>
          <w:sz w:val="24"/>
          <w:szCs w:val="24"/>
          <w:lang w:val="es-419"/>
        </w:rPr>
        <w:t>gua.</w:t>
      </w:r>
      <w:bookmarkEnd w:id="66"/>
    </w:p>
    <w:p w14:paraId="02363CBC" w14:textId="77777777" w:rsidR="008A5E77" w:rsidRDefault="003735B0" w:rsidP="008A5E77">
      <w:pPr>
        <w:rPr>
          <w:lang w:val="es-419"/>
        </w:rPr>
      </w:pPr>
      <w:r w:rsidRPr="003735B0">
        <w:rPr>
          <w:lang w:val="es-419"/>
        </w:rPr>
        <w:t>Fuen</w:t>
      </w:r>
      <w:r>
        <w:rPr>
          <w:lang w:val="es-419"/>
        </w:rPr>
        <w:t xml:space="preserve">te: </w:t>
      </w:r>
      <w:r w:rsidR="008A5E77" w:rsidRPr="008A5E77">
        <w:rPr>
          <w:lang w:val="es-419"/>
        </w:rPr>
        <w:t>Elaboración propia de Fuente: (Findey,2022)</w:t>
      </w:r>
    </w:p>
    <w:p w14:paraId="723B4496" w14:textId="56523DA9" w:rsidR="00D57FCD" w:rsidRPr="00D57FCD" w:rsidRDefault="00D57FCD" w:rsidP="00D57FCD">
      <w:pPr>
        <w:rPr>
          <w:lang w:val="es"/>
        </w:rPr>
      </w:pPr>
    </w:p>
    <w:p w14:paraId="4886865D" w14:textId="53BBB806" w:rsidR="00D57FCD" w:rsidRDefault="00D57FCD" w:rsidP="00D57FCD">
      <w:pPr>
        <w:pStyle w:val="Ttulo2"/>
        <w:rPr>
          <w:lang w:val="es"/>
        </w:rPr>
      </w:pPr>
      <w:bookmarkStart w:id="67" w:name="_Toc174603811"/>
      <w:r>
        <w:rPr>
          <w:lang w:val="es"/>
        </w:rPr>
        <w:t xml:space="preserve">2.1.2.4 </w:t>
      </w:r>
      <w:r w:rsidRPr="00F7133B">
        <w:rPr>
          <w:lang w:val="es"/>
        </w:rPr>
        <w:t>VENTAJAS DE LA EDUCACIÓN FINANCIERA PARA PYMES EN CENTROAMERICA</w:t>
      </w:r>
      <w:bookmarkEnd w:id="67"/>
    </w:p>
    <w:p w14:paraId="5D59D944" w14:textId="0EF3C28D" w:rsidR="00040CBF" w:rsidRDefault="00040CBF" w:rsidP="00040CBF">
      <w:pPr>
        <w:pStyle w:val="TextoPrincipal"/>
        <w:spacing w:line="360" w:lineRule="auto"/>
        <w:rPr>
          <w:lang w:val="es"/>
        </w:rPr>
      </w:pPr>
      <w:r w:rsidRPr="00040CBF">
        <w:t>La educación financiera es una herramienta esencial para los emprendedores ya que ofrece ventajas claras para mejorar la toma de decisiones y la gestión del flujo de efectivo. Esto permite a los negocios adoptar medidas más informadas y estratégicas. Como resultado, logran una operación más saludable y sostenible, garantizando su crecimiento y estabilidad a largo plazo. Además, una buena educación financiera ayuda a anticipar problemas y a aprovechar oportunidades, fortaleciendo la competitividad del negocio en el mercado</w:t>
      </w:r>
      <w:r w:rsidR="00825268">
        <w:rPr>
          <w:noProof/>
          <w:lang w:val="es-ES"/>
        </w:rPr>
        <w:t xml:space="preserve"> </w:t>
      </w:r>
      <w:r w:rsidR="00825268" w:rsidRPr="00043665">
        <w:rPr>
          <w:noProof/>
          <w:lang w:val="es-ES"/>
        </w:rPr>
        <w:t>Abaco (2023)</w:t>
      </w:r>
      <w:r w:rsidR="00240E23" w:rsidRPr="00043665">
        <w:t>.</w:t>
      </w:r>
    </w:p>
    <w:p w14:paraId="4D9832A3" w14:textId="5C344C24" w:rsidR="00AA2245" w:rsidRPr="00E33C54" w:rsidRDefault="00AA2245" w:rsidP="00AA2245">
      <w:pPr>
        <w:pStyle w:val="TextoPrincipal"/>
        <w:spacing w:line="360" w:lineRule="auto"/>
        <w:rPr>
          <w:b/>
          <w:lang w:val="es"/>
        </w:rPr>
      </w:pPr>
      <w:r w:rsidRPr="00E33C54">
        <w:rPr>
          <w:b/>
          <w:lang w:val="es"/>
        </w:rPr>
        <w:t xml:space="preserve">Mejora en la Toma de Decisiones: </w:t>
      </w:r>
    </w:p>
    <w:p w14:paraId="62DB77DF" w14:textId="77777777" w:rsidR="00AA2245" w:rsidRPr="00AA2245" w:rsidRDefault="00AA2245" w:rsidP="00AA2245">
      <w:pPr>
        <w:pStyle w:val="TextoPrincipal"/>
        <w:spacing w:line="360" w:lineRule="auto"/>
        <w:rPr>
          <w:lang w:val="es"/>
        </w:rPr>
      </w:pPr>
      <w:r w:rsidRPr="00AA2245">
        <w:rPr>
          <w:lang w:val="es"/>
        </w:rPr>
        <w:t>Las inversiones proporcionan a los dueños de PYMES una base sólida para evaluar oportunidades de inversión, identificando aquellas alineadas con objetivos a largo plazo. El financiamiento facilita la evaluación de opciones financieras, permitiendo la elección informada de préstamos o servicios financieros de esta manera mejorando las decisiones.</w:t>
      </w:r>
    </w:p>
    <w:p w14:paraId="18928BFE" w14:textId="77777777" w:rsidR="00AA2245" w:rsidRPr="00E33C54" w:rsidRDefault="00AA2245" w:rsidP="00AA2245">
      <w:pPr>
        <w:pStyle w:val="TextoPrincipal"/>
        <w:spacing w:line="360" w:lineRule="auto"/>
        <w:rPr>
          <w:b/>
          <w:lang w:val="es"/>
        </w:rPr>
      </w:pPr>
      <w:r w:rsidRPr="00E33C54">
        <w:rPr>
          <w:b/>
          <w:lang w:val="es"/>
        </w:rPr>
        <w:lastRenderedPageBreak/>
        <w:t xml:space="preserve">Gestión de Flujo de Efectivo Eficiente: </w:t>
      </w:r>
    </w:p>
    <w:p w14:paraId="49114AEB" w14:textId="77777777" w:rsidR="00AA2245" w:rsidRPr="00AA2245" w:rsidRDefault="00AA2245" w:rsidP="00AA2245">
      <w:pPr>
        <w:pStyle w:val="TextoPrincipal"/>
        <w:spacing w:line="360" w:lineRule="auto"/>
        <w:rPr>
          <w:lang w:val="es"/>
        </w:rPr>
      </w:pPr>
      <w:r w:rsidRPr="00AA2245">
        <w:rPr>
          <w:lang w:val="es"/>
        </w:rPr>
        <w:t>Prevención de problemas de liquidez con una educación financiera anticipada evita problemas de liquidez, asegurando que las empresas cuenten con suficiente efectivo para cubrir obligaciones. Maximización de ingresos eso permite optimizar procesos de facturación y cobranza, acelerando los ingresos para mantener un flujo de efectivo saludable y asegurar la continuidad operativa.</w:t>
      </w:r>
    </w:p>
    <w:p w14:paraId="3773E353" w14:textId="77777777" w:rsidR="00AA2245" w:rsidRPr="00235326" w:rsidRDefault="00AA2245" w:rsidP="00AA2245">
      <w:pPr>
        <w:pStyle w:val="TextoPrincipal"/>
        <w:spacing w:line="360" w:lineRule="auto"/>
        <w:rPr>
          <w:b/>
          <w:lang w:val="es"/>
        </w:rPr>
      </w:pPr>
      <w:r w:rsidRPr="00235326">
        <w:rPr>
          <w:b/>
          <w:lang w:val="es"/>
        </w:rPr>
        <w:t xml:space="preserve">Educación Financiera en Costa Rica </w:t>
      </w:r>
    </w:p>
    <w:p w14:paraId="73E4CBB4" w14:textId="77777777" w:rsidR="00AA2245" w:rsidRPr="001D52E4" w:rsidRDefault="00AA2245" w:rsidP="00AA2245">
      <w:pPr>
        <w:pStyle w:val="TextoPrincipal"/>
        <w:spacing w:line="360" w:lineRule="auto"/>
        <w:rPr>
          <w:lang w:val="es"/>
        </w:rPr>
      </w:pPr>
      <w:r w:rsidRPr="00AA2245">
        <w:rPr>
          <w:lang w:val="es"/>
        </w:rPr>
        <w:t xml:space="preserve">La población de Costa Rica en los años 80`s y 90`s carecía de educación financiera, contaban con un sistema financiero más pequeño y menos competitivo y con acceso a pocos trabajos profesionales. También, las familias eran numerosas y el acceso a financiamientos era escaso. Según algunos estudios, en el 2022 hasta el 80% de la población indica tener deudas, siendo aquellas personas con estudios universitarios (o más) las que tienen los mayores niveles de endeudamiento, especialmente en el rango de edades entre 35 a 54 años. Se debe mejorar el sistema financiero con acciones como regular la emisión de deuda donde no hay el adecuado análisis de capacidad de pago, incrementar los esfuerzos por llevar la educación financiera a sus clientes e incentivar programas de “rescate financiero” para personas con situaciones de alto de grado de endeudamiento (créditos salvamento), incluyendo un programa de mejora de educación financiera. </w:t>
      </w:r>
      <w:r w:rsidRPr="001D52E4">
        <w:rPr>
          <w:lang w:val="es"/>
        </w:rPr>
        <w:t>(AMCHAM, 2022)</w:t>
      </w:r>
    </w:p>
    <w:p w14:paraId="2B67AF74" w14:textId="77777777" w:rsidR="00AA2245" w:rsidRPr="001D52E4" w:rsidRDefault="00AA2245" w:rsidP="00AA2245">
      <w:pPr>
        <w:pStyle w:val="TextoPrincipal"/>
        <w:spacing w:line="360" w:lineRule="auto"/>
        <w:rPr>
          <w:b/>
          <w:lang w:val="es"/>
        </w:rPr>
      </w:pPr>
      <w:r w:rsidRPr="001D52E4">
        <w:rPr>
          <w:b/>
          <w:lang w:val="es"/>
        </w:rPr>
        <w:t xml:space="preserve">Inclusión Financiera en Costa Rica </w:t>
      </w:r>
    </w:p>
    <w:p w14:paraId="43C2C0BE" w14:textId="4BA5EFAC" w:rsidR="00AA2245" w:rsidRPr="001D52E4" w:rsidRDefault="3C1D2619" w:rsidP="4C701BFC">
      <w:pPr>
        <w:pStyle w:val="TextoPrincipal"/>
        <w:spacing w:line="360" w:lineRule="auto"/>
        <w:rPr>
          <w:lang w:val="es-ES"/>
        </w:rPr>
      </w:pPr>
      <w:r w:rsidRPr="001D52E4">
        <w:rPr>
          <w:lang w:val="es-ES"/>
        </w:rPr>
        <w:t>Según la Superintendencia General de Entidades Financieras, las mujeres fueron las más beneficiadas en cuanto a inclusión financiera, representando el 48 %. La Región Huetar Atlántica mostró el mayor porcentaje de inclusión, con un 43% de las mujeres atendidas, principalmente por microfinancieras y con actividades de comercio. Entre las entidades financieras que más inclusión realizaron sobresalen las microfinancieras, cuyo porcentaje de inclusión es la mayor con respecto a las otras entidades.</w:t>
      </w:r>
    </w:p>
    <w:p w14:paraId="21691D6E" w14:textId="7C1497A5" w:rsidR="00AA2245" w:rsidRPr="00AA2245" w:rsidRDefault="00911DBF" w:rsidP="00AA2245">
      <w:pPr>
        <w:pStyle w:val="TextoPrincipal"/>
        <w:spacing w:line="360" w:lineRule="auto"/>
        <w:rPr>
          <w:lang w:val="es"/>
        </w:rPr>
      </w:pPr>
      <w:r w:rsidRPr="00043665">
        <w:rPr>
          <w:lang w:val="es"/>
        </w:rPr>
        <w:t xml:space="preserve">La Superintendencia General de Entidades Financieras </w:t>
      </w:r>
      <w:r w:rsidR="00AA2245" w:rsidRPr="00043665">
        <w:rPr>
          <w:lang w:val="es"/>
        </w:rPr>
        <w:t>(2023)</w:t>
      </w:r>
      <w:r w:rsidR="00175820" w:rsidRPr="00043665">
        <w:rPr>
          <w:lang w:val="es"/>
        </w:rPr>
        <w:t>,</w:t>
      </w:r>
      <w:r w:rsidR="00AA2245" w:rsidRPr="00043665">
        <w:rPr>
          <w:lang w:val="es"/>
        </w:rPr>
        <w:t xml:space="preserve"> indica</w:t>
      </w:r>
      <w:r w:rsidR="00AA2245" w:rsidRPr="001D52E4">
        <w:rPr>
          <w:lang w:val="es"/>
        </w:rPr>
        <w:t xml:space="preserve"> que la inclusión financiera se refiere al acceso que tienen las</w:t>
      </w:r>
      <w:r w:rsidR="00AA2245" w:rsidRPr="00AA2245">
        <w:rPr>
          <w:lang w:val="es"/>
        </w:rPr>
        <w:t xml:space="preserve"> personas y las empresas a diversos productos y servicios financieros útiles y asequibles, los cuales atienden sus necesidades transacciones, pagos, ahorro, crédito y seguros y que se prestan de manera responsable y sostenible.</w:t>
      </w:r>
    </w:p>
    <w:p w14:paraId="69CB00D3" w14:textId="589AC7B9" w:rsidR="00AA2245" w:rsidRPr="00864E2D" w:rsidRDefault="00AA2245" w:rsidP="00AA2245">
      <w:pPr>
        <w:pStyle w:val="TextoPrincipal"/>
        <w:spacing w:line="360" w:lineRule="auto"/>
        <w:rPr>
          <w:lang w:val="es"/>
        </w:rPr>
      </w:pPr>
      <w:r w:rsidRPr="00AA2245">
        <w:rPr>
          <w:lang w:val="es"/>
        </w:rPr>
        <w:lastRenderedPageBreak/>
        <w:t>El Ministerio de Economía, Industria y Comercio (MEIC), en 2019, dictó el Decreto Ejecutivo N°41546-MP-MEIC, el cual respalda la Estrategia de Educación Financiera en Costa Rica, siendo que se declara de interés público y prioritario la formación en educación financiera de la población en general. El objetivo principal de dicha Estrategia de Educación Financiera (EEF) es educar en materia de educación financiera y procurar que las personas consumidoras muestren mayor confianza para la toma de decisiones de consumo informadas. La Estrategia de Educación define como público meta de interés: niñez, juventud, personas adultas mayores, funcionariado público, personas adultas en general, mujeres, pymes y emprendimientos, fuerza policial, personas clientes de las entidades bancarias y poblaciones vulnerables</w:t>
      </w:r>
    </w:p>
    <w:p w14:paraId="5FDDA390" w14:textId="08445817" w:rsidR="003735B0" w:rsidRDefault="002167AC" w:rsidP="003735B0">
      <w:pPr>
        <w:pStyle w:val="TextoPrincipal"/>
        <w:keepNext/>
      </w:pPr>
      <w:r>
        <w:rPr>
          <w:noProof/>
          <w:lang w:val="es-419" w:eastAsia="es-419"/>
        </w:rPr>
        <w:drawing>
          <wp:inline distT="0" distB="0" distL="0" distR="0" wp14:anchorId="40F42925" wp14:editId="71DB5285">
            <wp:extent cx="4572000" cy="2743200"/>
            <wp:effectExtent l="0" t="0" r="0" b="0"/>
            <wp:docPr id="37" name="Gráfico 37">
              <a:extLst xmlns:a="http://schemas.openxmlformats.org/drawingml/2006/main">
                <a:ext uri="{FF2B5EF4-FFF2-40B4-BE49-F238E27FC236}">
                  <a16:creationId xmlns:a16="http://schemas.microsoft.com/office/drawing/2014/main" id="{FE52D020-A2D3-419B-9A9D-0C75A19EEE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964B762" w14:textId="3DE9DAE3" w:rsidR="008E3459" w:rsidRPr="002F4C3E" w:rsidRDefault="003735B0" w:rsidP="003735B0">
      <w:pPr>
        <w:pStyle w:val="Descripcin"/>
        <w:jc w:val="both"/>
        <w:rPr>
          <w:rFonts w:ascii="Times New Roman" w:hAnsi="Times New Roman" w:cs="Times New Roman"/>
          <w:b/>
          <w:i w:val="0"/>
          <w:color w:val="000000" w:themeColor="text1"/>
          <w:sz w:val="24"/>
          <w:szCs w:val="24"/>
          <w:lang w:val="es-419"/>
        </w:rPr>
      </w:pPr>
      <w:bookmarkStart w:id="68" w:name="_Toc174603905"/>
      <w:r w:rsidRPr="002F4C3E">
        <w:rPr>
          <w:rFonts w:ascii="Times New Roman" w:hAnsi="Times New Roman" w:cs="Times New Roman"/>
          <w:b/>
          <w:i w:val="0"/>
          <w:color w:val="000000" w:themeColor="text1"/>
          <w:sz w:val="24"/>
          <w:szCs w:val="24"/>
          <w:lang w:val="es-419"/>
        </w:rPr>
        <w:t xml:space="preserve">Figura </w:t>
      </w:r>
      <w:r w:rsidRPr="002F4C3E">
        <w:rPr>
          <w:rFonts w:ascii="Times New Roman" w:hAnsi="Times New Roman" w:cs="Times New Roman"/>
          <w:b/>
          <w:i w:val="0"/>
          <w:color w:val="000000" w:themeColor="text1"/>
          <w:sz w:val="24"/>
          <w:szCs w:val="24"/>
        </w:rPr>
        <w:fldChar w:fldCharType="begin"/>
      </w:r>
      <w:r w:rsidRPr="002F4C3E">
        <w:rPr>
          <w:rFonts w:ascii="Times New Roman" w:hAnsi="Times New Roman" w:cs="Times New Roman"/>
          <w:b/>
          <w:i w:val="0"/>
          <w:color w:val="000000" w:themeColor="text1"/>
          <w:sz w:val="24"/>
          <w:szCs w:val="24"/>
          <w:lang w:val="es-419"/>
        </w:rPr>
        <w:instrText xml:space="preserve"> SEQ Figura \* ARABIC </w:instrText>
      </w:r>
      <w:r w:rsidRPr="002F4C3E">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8</w:t>
      </w:r>
      <w:r w:rsidRPr="002F4C3E">
        <w:rPr>
          <w:rFonts w:ascii="Times New Roman" w:hAnsi="Times New Roman" w:cs="Times New Roman"/>
          <w:b/>
          <w:i w:val="0"/>
          <w:color w:val="000000" w:themeColor="text1"/>
          <w:sz w:val="24"/>
          <w:szCs w:val="24"/>
        </w:rPr>
        <w:fldChar w:fldCharType="end"/>
      </w:r>
      <w:r w:rsidRPr="002F4C3E">
        <w:rPr>
          <w:rFonts w:ascii="Times New Roman" w:hAnsi="Times New Roman" w:cs="Times New Roman"/>
          <w:b/>
          <w:i w:val="0"/>
          <w:color w:val="000000" w:themeColor="text1"/>
          <w:sz w:val="24"/>
          <w:szCs w:val="24"/>
          <w:lang w:val="es-419"/>
        </w:rPr>
        <w:t xml:space="preserve"> </w:t>
      </w:r>
      <w:r w:rsidR="002167AC" w:rsidRPr="002F4C3E">
        <w:rPr>
          <w:rFonts w:ascii="Times New Roman" w:hAnsi="Times New Roman" w:cs="Times New Roman"/>
          <w:b/>
          <w:i w:val="0"/>
          <w:color w:val="000000" w:themeColor="text1"/>
          <w:sz w:val="24"/>
          <w:szCs w:val="24"/>
          <w:lang w:val="es-419"/>
        </w:rPr>
        <w:t>Beneficiados con la estrategia de Educación Financiera del 2019 al 2022 (En miles de personas)</w:t>
      </w:r>
      <w:bookmarkEnd w:id="68"/>
    </w:p>
    <w:p w14:paraId="764390B0" w14:textId="612FEA98" w:rsidR="003735B0" w:rsidRDefault="00A90A17" w:rsidP="003735B0">
      <w:pPr>
        <w:spacing w:line="360" w:lineRule="auto"/>
        <w:ind w:right="-20"/>
        <w:jc w:val="both"/>
        <w:rPr>
          <w:rFonts w:ascii="Times New Roman" w:eastAsia="Times New Roman" w:hAnsi="Times New Roman" w:cs="Times New Roman"/>
          <w:sz w:val="20"/>
          <w:szCs w:val="20"/>
          <w:lang w:val="es"/>
        </w:rPr>
      </w:pPr>
      <w:r>
        <w:rPr>
          <w:rFonts w:ascii="Times New Roman" w:eastAsia="Times New Roman" w:hAnsi="Times New Roman" w:cs="Times New Roman"/>
          <w:sz w:val="20"/>
          <w:szCs w:val="20"/>
          <w:lang w:val="es"/>
        </w:rPr>
        <w:t xml:space="preserve">Fuente: Elaboración propia con </w:t>
      </w:r>
      <w:r w:rsidRPr="003735B0">
        <w:rPr>
          <w:rFonts w:ascii="Times New Roman" w:eastAsia="Times New Roman" w:hAnsi="Times New Roman" w:cs="Times New Roman"/>
          <w:sz w:val="20"/>
          <w:szCs w:val="20"/>
          <w:lang w:val="es"/>
        </w:rPr>
        <w:t>Fuente: (SUGEF, 2023)</w:t>
      </w:r>
    </w:p>
    <w:p w14:paraId="0647BF62" w14:textId="77777777" w:rsidR="00046548" w:rsidRPr="00046548" w:rsidRDefault="00046548" w:rsidP="003735B0">
      <w:pPr>
        <w:spacing w:line="360" w:lineRule="auto"/>
        <w:ind w:right="-20"/>
        <w:jc w:val="both"/>
        <w:rPr>
          <w:rFonts w:ascii="Times New Roman" w:eastAsia="Times New Roman" w:hAnsi="Times New Roman" w:cs="Times New Roman"/>
          <w:sz w:val="20"/>
          <w:szCs w:val="20"/>
          <w:lang w:val="es"/>
        </w:rPr>
      </w:pPr>
    </w:p>
    <w:p w14:paraId="097DD230" w14:textId="60E74439" w:rsidR="00975332" w:rsidRPr="008875FB" w:rsidRDefault="3C1D2619" w:rsidP="00975332">
      <w:pPr>
        <w:pStyle w:val="Ttulo2"/>
        <w:rPr>
          <w:lang w:val="es-419"/>
        </w:rPr>
      </w:pPr>
      <w:bookmarkStart w:id="69" w:name="_Toc174603812"/>
      <w:r w:rsidRPr="3C1D2619">
        <w:rPr>
          <w:lang w:val="es-419"/>
        </w:rPr>
        <w:t>2.1.3 ANALISIS MICROENTORNO</w:t>
      </w:r>
      <w:bookmarkEnd w:id="69"/>
      <w:r w:rsidRPr="3C1D2619">
        <w:rPr>
          <w:lang w:val="es-419"/>
        </w:rPr>
        <w:t xml:space="preserve"> </w:t>
      </w:r>
    </w:p>
    <w:p w14:paraId="3B9E74E5" w14:textId="7FC3B336" w:rsidR="00975332" w:rsidRPr="008875FB" w:rsidRDefault="3C1D2619" w:rsidP="00D020B5">
      <w:pPr>
        <w:pStyle w:val="TextoPrincipal"/>
        <w:spacing w:line="360" w:lineRule="auto"/>
        <w:rPr>
          <w:lang w:val="es-419"/>
        </w:rPr>
      </w:pPr>
      <w:r>
        <w:t xml:space="preserve">La educación financiera es vital para el crecimiento empresarial, especialmente para las emprendedoras en Tegucigalpa, Honduras. Con una economía emergente, el conocimiento financiero permite a las empresarias administrar mejor sus recursos, evitando errores costosos y aprovechando oportunidades de inversión. Una buena educación en finanzas asegura la estabilidad del negocio mediante prácticas contables correctas y una gestión adecuada del flujo de efectivo. Las emprendedoras bien formadas en finanzas pueden acceder más fácilmente a créditos y </w:t>
      </w:r>
      <w:r>
        <w:lastRenderedPageBreak/>
        <w:t>financiamientos, expandiendo sus negocios y creando empleos. También pueden evaluar mejor los riesgos de diversos productos financieros, eligiendo los que se adapten a sus objetivos y necesidades.</w:t>
      </w:r>
      <w:r w:rsidRPr="3C1D2619">
        <w:rPr>
          <w:lang w:val="es-419"/>
        </w:rPr>
        <w:t xml:space="preserve">  </w:t>
      </w:r>
    </w:p>
    <w:p w14:paraId="4EE24857" w14:textId="3E9A86C3" w:rsidR="00975332" w:rsidRDefault="3C1D2619" w:rsidP="00A35301">
      <w:pPr>
        <w:pStyle w:val="TextoPrincipal"/>
        <w:spacing w:line="360" w:lineRule="auto"/>
        <w:rPr>
          <w:lang w:val="es-419"/>
        </w:rPr>
      </w:pPr>
      <w:r w:rsidRPr="3C1D2619">
        <w:rPr>
          <w:lang w:val="es-419"/>
        </w:rPr>
        <w:t>La educación financiera proporciona a los emprendedores la conciencia necesaria sobre la gestión adecuada de los recursos financieros y la comprensión de los riesgos asociados con el uso de productos financieros, en especial en el uso de líneas de crédito.</w:t>
      </w:r>
    </w:p>
    <w:p w14:paraId="60C2AF0A" w14:textId="02A92332" w:rsidR="00975332" w:rsidRPr="00CE7609" w:rsidRDefault="00B6477C" w:rsidP="00B6477C">
      <w:pPr>
        <w:pStyle w:val="Ttulo3"/>
        <w:rPr>
          <w:b w:val="0"/>
          <w:lang w:val="es-419"/>
        </w:rPr>
      </w:pPr>
      <w:bookmarkStart w:id="70" w:name="_Toc174603813"/>
      <w:r w:rsidRPr="00CE7609">
        <w:rPr>
          <w:b w:val="0"/>
          <w:lang w:val="es-419"/>
        </w:rPr>
        <w:t xml:space="preserve">2.1.3.1 </w:t>
      </w:r>
      <w:r w:rsidR="001479AB" w:rsidRPr="00CE7609">
        <w:rPr>
          <w:b w:val="0"/>
          <w:lang w:val="es-419"/>
        </w:rPr>
        <w:t>CONVENIOS EN EDUCACIÓN FINANCIERA</w:t>
      </w:r>
      <w:bookmarkEnd w:id="70"/>
      <w:r w:rsidR="001479AB" w:rsidRPr="00CE7609">
        <w:rPr>
          <w:b w:val="0"/>
          <w:lang w:val="es-419"/>
        </w:rPr>
        <w:t xml:space="preserve"> </w:t>
      </w:r>
    </w:p>
    <w:p w14:paraId="68893575" w14:textId="5E24F770" w:rsidR="00287D41" w:rsidRPr="00287D41" w:rsidRDefault="3C1D2619" w:rsidP="00287D41">
      <w:pPr>
        <w:pStyle w:val="Ttulo3"/>
        <w:rPr>
          <w:b w:val="0"/>
          <w:lang w:val="es-419"/>
        </w:rPr>
      </w:pPr>
      <w:bookmarkStart w:id="71" w:name="_Toc174603814"/>
      <w:r w:rsidRPr="3C1D2619">
        <w:rPr>
          <w:b w:val="0"/>
          <w:lang w:val="es-419"/>
        </w:rPr>
        <w:t>MasterCard y el gobierno de Honduras se unen para impulsar la inclusión financiera y la digitalización</w:t>
      </w:r>
      <w:bookmarkEnd w:id="71"/>
    </w:p>
    <w:p w14:paraId="5A22FB61" w14:textId="07FA6918" w:rsidR="00975332" w:rsidRPr="00975332" w:rsidRDefault="3C1D2619" w:rsidP="00975332">
      <w:pPr>
        <w:pStyle w:val="TextoPrincipal"/>
        <w:spacing w:line="360" w:lineRule="auto"/>
        <w:rPr>
          <w:lang w:val="es-419"/>
        </w:rPr>
      </w:pPr>
      <w:r w:rsidRPr="3C1D2619">
        <w:rPr>
          <w:lang w:val="es-419"/>
        </w:rPr>
        <w:t>En el 2022 MasterCard refuerza su compromiso con el desarrollo de economías inclusivas mediante una nueva alianza con el gobierno de Honduras, se compromete a acelerar la transformación digital en seis pilares estratégicos lo cuales incluyen la inclusión financiera, la digitalización de programas, el impulso de la economía digital para las MiPymes, el crecimiento inclusivo, el impacto social, y los pagos digitales de impuestos y transporte público. El ministro de Desarrollo Económico, Pedro Barquero, destaca que la alianza busca la inclusión financiera para MiPymes y la población no bancarizada, siendo la transformación digital un objetivo clave del gobierno. La Comisión Nacional de Bancos y Seguros, representada por Marcio Sierra, busca promover la inclusión financiera como elemento clave para reducir la pobreza y promover la prosperidad en Honduras (CNBS, 2022).</w:t>
      </w:r>
    </w:p>
    <w:p w14:paraId="65DEF3E1" w14:textId="42A86F9B" w:rsidR="00975332" w:rsidRPr="00975332" w:rsidRDefault="00975332" w:rsidP="0071042B">
      <w:pPr>
        <w:pStyle w:val="TextoPrincipal"/>
        <w:spacing w:line="360" w:lineRule="auto"/>
        <w:rPr>
          <w:lang w:val="es-419"/>
        </w:rPr>
      </w:pPr>
      <w:r w:rsidRPr="00975332">
        <w:rPr>
          <w:lang w:val="es-419"/>
        </w:rPr>
        <w:t>En Honduras existen varios tipos de financiamientos uno de ellos es las tarjetas de créditos; estas son usadas en su mayoría por conveniencia debido a su rapidez y facilidad de compra, beneficios al utilizar ya que son generadoras de puntos que pueden ser canjeables por efectivo o por cambio en cualquier comercio, al usar las tarjetas de crédito de forma responsable el tarjetahabiente va creando un buen historial crediticio. Toda tarjeta debe usarse con responsabilidad pagando los saldos en tiempo y forma para no caer en mora. Definitivamente este mercado va en auge y se espera que año con año disminuya el nivel de morosidad.</w:t>
      </w:r>
    </w:p>
    <w:p w14:paraId="353EED8F" w14:textId="1A146035" w:rsidR="00975332" w:rsidRPr="0087687E" w:rsidRDefault="3C1D2619" w:rsidP="007C7BEF">
      <w:pPr>
        <w:pStyle w:val="TextoPrincipal"/>
        <w:spacing w:line="360" w:lineRule="auto"/>
      </w:pPr>
      <w:r w:rsidRPr="3C1D2619">
        <w:rPr>
          <w:lang w:val="es-419"/>
        </w:rPr>
        <w:t xml:space="preserve">El emprendedor </w:t>
      </w:r>
      <w:r>
        <w:t xml:space="preserve">debe evaluar las ventajas y desventajas de una tarjeta de crédito, como financiar proyectos y gestionar el flujo de caja, frente a los altos intereses y el riesgo de endeudamiento excesivo. El uso incorrecto puede perjudicar gravemente las finanzas del negocio. Por tanto, es crucial tener una sólida educación financiera, que permita tomar decisiones </w:t>
      </w:r>
      <w:r>
        <w:lastRenderedPageBreak/>
        <w:t>informadas y evitar errores costosos. Comprender el funcionamiento y uso responsable de las tarjetas de crédito mitigará los riesgos financieros.</w:t>
      </w:r>
    </w:p>
    <w:p w14:paraId="4A2C533A" w14:textId="20192858" w:rsidR="00975332" w:rsidRPr="00975332" w:rsidRDefault="3C1D2619" w:rsidP="004B2C65">
      <w:pPr>
        <w:pStyle w:val="TextoPrincipal"/>
        <w:spacing w:line="360" w:lineRule="auto"/>
        <w:rPr>
          <w:lang w:val="es-419"/>
        </w:rPr>
      </w:pPr>
      <w:r>
        <w:t>La Organización para la Cooperación y el Desarrollo Económicos (OCDE) define la educación financiera como un proceso por el que los individuos entienden los conceptos y productos financieros en general. EL cual esto `les permite desarrollar las habilidades y la confianza necesarias para tomar decisiones informadas, evaluar riesgos y oportunidades y mejorar su bienestar financiero. La educación financiera incluye el conocimiento y la comprensión de los conceptos financieros y la capacidad de aplicarlo a la toma de decisiones cotidianas, promoviendo una gestión responsable y efectiva de las finanzas personales y empresariales. Adicional fomenta la responsabilidad financiera y la capacidad de prevenir el endeudamiento excesivo.</w:t>
      </w:r>
    </w:p>
    <w:p w14:paraId="2181AE77" w14:textId="44E9B48D" w:rsidR="00975332" w:rsidRPr="00975332" w:rsidRDefault="00975332" w:rsidP="00975332">
      <w:pPr>
        <w:pStyle w:val="TextoPrincipal"/>
        <w:spacing w:line="360" w:lineRule="auto"/>
        <w:rPr>
          <w:lang w:val="es-419"/>
        </w:rPr>
      </w:pPr>
      <w:r w:rsidRPr="00975332">
        <w:rPr>
          <w:lang w:val="es-419"/>
        </w:rPr>
        <w:t>1. Reconocer las finanzas personales y del negocio: ya que esto permite identificar gastos excesivos y también oportunidades para mejorar los ingresos</w:t>
      </w:r>
      <w:r w:rsidR="00E16C23">
        <w:rPr>
          <w:lang w:val="es-419"/>
        </w:rPr>
        <w:t>.</w:t>
      </w:r>
    </w:p>
    <w:p w14:paraId="070ECF45" w14:textId="70907710" w:rsidR="00975332" w:rsidRPr="00975332" w:rsidRDefault="00975332" w:rsidP="00975332">
      <w:pPr>
        <w:pStyle w:val="TextoPrincipal"/>
        <w:spacing w:line="360" w:lineRule="auto"/>
        <w:rPr>
          <w:lang w:val="es-419"/>
        </w:rPr>
      </w:pPr>
      <w:r w:rsidRPr="00975332">
        <w:rPr>
          <w:lang w:val="es-419"/>
        </w:rPr>
        <w:t>2. Mejorar el entendimiento del panorama financiero, los productos y los conceptos financieros de relevancia: importante tener claro que estos elementos ayudarán en la toma de decisiones más acertadas</w:t>
      </w:r>
      <w:r w:rsidR="00E16C23">
        <w:rPr>
          <w:lang w:val="es-419"/>
        </w:rPr>
        <w:t>.</w:t>
      </w:r>
    </w:p>
    <w:p w14:paraId="480853D3" w14:textId="26755089" w:rsidR="00975332" w:rsidRPr="00966009" w:rsidRDefault="00975332" w:rsidP="003F56DB">
      <w:pPr>
        <w:pStyle w:val="TextoPrincipal"/>
        <w:spacing w:line="360" w:lineRule="auto"/>
        <w:rPr>
          <w:lang w:val="es-419"/>
        </w:rPr>
      </w:pPr>
      <w:r w:rsidRPr="00975332">
        <w:rPr>
          <w:lang w:val="es-419"/>
        </w:rPr>
        <w:t>3. Gestionar estados financieros, planificación y riesgos de manera eficaz a corto y largo plazo</w:t>
      </w:r>
      <w:r w:rsidR="00E16C23">
        <w:rPr>
          <w:lang w:val="es-419"/>
        </w:rPr>
        <w:t>.</w:t>
      </w:r>
    </w:p>
    <w:p w14:paraId="3412C004" w14:textId="3F265291" w:rsidR="00975332" w:rsidRPr="00AD04AF" w:rsidRDefault="00E2646C" w:rsidP="00F863CD">
      <w:pPr>
        <w:pStyle w:val="Ttulo3"/>
        <w:rPr>
          <w:b w:val="0"/>
          <w:lang w:val="es-419"/>
        </w:rPr>
      </w:pPr>
      <w:bookmarkStart w:id="72" w:name="_Toc174603815"/>
      <w:r w:rsidRPr="00AD04AF">
        <w:rPr>
          <w:b w:val="0"/>
          <w:lang w:val="es-419"/>
        </w:rPr>
        <w:t xml:space="preserve">2.1.3.2 </w:t>
      </w:r>
      <w:r w:rsidR="00975332" w:rsidRPr="00AD04AF">
        <w:rPr>
          <w:b w:val="0"/>
          <w:lang w:val="es-419"/>
        </w:rPr>
        <w:t>PROGRAMAS EN HONDURAS ENFONCADOS EN LA INCLUSIÓN FINANCIERA</w:t>
      </w:r>
      <w:bookmarkEnd w:id="72"/>
    </w:p>
    <w:p w14:paraId="4E5D30E5" w14:textId="050BE7BD" w:rsidR="00975332" w:rsidRDefault="00975332" w:rsidP="00975332">
      <w:pPr>
        <w:pStyle w:val="TextoPrincipal"/>
        <w:spacing w:line="360" w:lineRule="auto"/>
        <w:rPr>
          <w:lang w:val="es-419"/>
        </w:rPr>
      </w:pPr>
      <w:bookmarkStart w:id="73" w:name="_Int_DieP6ELC"/>
      <w:r w:rsidRPr="3C1D2619">
        <w:rPr>
          <w:b/>
          <w:bCs/>
          <w:lang w:val="es-419"/>
        </w:rPr>
        <w:t>PROGRAMA KOLPING HONDURAS</w:t>
      </w:r>
      <w:r w:rsidRPr="00975332">
        <w:rPr>
          <w:lang w:val="es-419"/>
        </w:rPr>
        <w:t xml:space="preserve">: Este programa tiene la finalidad de fortalecer las capacidades de análisis, desarrollo de habilidades para poder comprender mejor los términos de la educación financiera y poder aplicarlo correctamente tomando en cuenta aquellos puntos que podrán apoyarles en crecer </w:t>
      </w:r>
      <w:r w:rsidR="004F74A0">
        <w:rPr>
          <w:lang w:val="es-419"/>
        </w:rPr>
        <w:t>y fortalecer su emprendimiento.</w:t>
      </w:r>
      <w:bookmarkEnd w:id="73"/>
      <w:r w:rsidR="004F74A0">
        <w:rPr>
          <w:lang w:val="es-419"/>
        </w:rPr>
        <w:t xml:space="preserve"> </w:t>
      </w:r>
      <w:r w:rsidR="00BE6518">
        <w:rPr>
          <w:lang w:val="es-419"/>
        </w:rPr>
        <w:t>Este programa nace para beneficiar a los emprendedores</w:t>
      </w:r>
      <w:r w:rsidR="003E140C">
        <w:rPr>
          <w:lang w:val="es-419"/>
        </w:rPr>
        <w:t xml:space="preserve"> </w:t>
      </w:r>
      <w:sdt>
        <w:sdtPr>
          <w:rPr>
            <w:lang w:val="es-419"/>
          </w:rPr>
          <w:id w:val="-372316520"/>
          <w:citation/>
        </w:sdtPr>
        <w:sdtEndPr/>
        <w:sdtContent>
          <w:r w:rsidR="003E140C">
            <w:rPr>
              <w:lang w:val="es-419"/>
            </w:rPr>
            <w:fldChar w:fldCharType="begin"/>
          </w:r>
          <w:r w:rsidR="003E140C">
            <w:instrText xml:space="preserve"> CITATION KOL24 \l 18442 </w:instrText>
          </w:r>
          <w:r w:rsidR="003E140C">
            <w:rPr>
              <w:lang w:val="es-419"/>
            </w:rPr>
            <w:fldChar w:fldCharType="separate"/>
          </w:r>
          <w:r w:rsidR="003E140C">
            <w:rPr>
              <w:noProof/>
            </w:rPr>
            <w:t>(KOLPING , 2024)</w:t>
          </w:r>
          <w:r w:rsidR="003E140C">
            <w:rPr>
              <w:lang w:val="es-419"/>
            </w:rPr>
            <w:fldChar w:fldCharType="end"/>
          </w:r>
        </w:sdtContent>
      </w:sdt>
      <w:r w:rsidR="00BB11C0">
        <w:rPr>
          <w:lang w:val="es-419"/>
        </w:rPr>
        <w:t>.</w:t>
      </w:r>
    </w:p>
    <w:p w14:paraId="0DBA0450" w14:textId="74FFB485" w:rsidR="00BB11C0" w:rsidRPr="00AE3843" w:rsidRDefault="003B6CF5" w:rsidP="00AE3843">
      <w:pPr>
        <w:pStyle w:val="NormalWeb"/>
        <w:spacing w:line="360" w:lineRule="auto"/>
        <w:ind w:firstLine="708"/>
        <w:jc w:val="both"/>
      </w:pPr>
      <w:r w:rsidRPr="00043665">
        <w:rPr>
          <w:lang w:val="es-419"/>
        </w:rPr>
        <w:t>Pa</w:t>
      </w:r>
      <w:r w:rsidR="00BB11C0" w:rsidRPr="00043665">
        <w:t xml:space="preserve">ra fortalecer las capacidades de los emprendedores, </w:t>
      </w:r>
      <w:r w:rsidRPr="00043665">
        <w:t xml:space="preserve">la Comisión Nacional de Bancos </w:t>
      </w:r>
      <w:r w:rsidR="00BB11C0" w:rsidRPr="00043665">
        <w:t xml:space="preserve">ha realizado alianzas para el desarrollo de capacitaciones de educación financiera y de esta manera apoyar a este público que tanto lo necesita en las zonas rurales. El 15 de julio de 2021, se desarrolló el webinar “El Buen Uso del Crédito” para emprendedores del Programa KOLPING Honduras, donde participaron 50 mujeres y 64 hombres, quienes, mediante la formación técnica para el buen </w:t>
      </w:r>
      <w:r w:rsidR="00BB11C0" w:rsidRPr="00043665">
        <w:lastRenderedPageBreak/>
        <w:t>manejo de los emprendimientos, podrán acceder a un crédito con una tasa baja de interés.  La mayoría de los emprendedores, expresaron que el crédito lo utilizarán para fortalecer su emprendimiento en agricultura como el maíz, café, frijoles, entre otros. El objetivo de KOLPING Honduras es que muchas familias se vean beneficiadas con la generación de mayores ingresos</w:t>
      </w:r>
      <w:r w:rsidRPr="00043665">
        <w:t xml:space="preserve"> (CNBS, 2021)</w:t>
      </w:r>
      <w:r w:rsidR="00BB11C0" w:rsidRPr="00043665">
        <w:t>.</w:t>
      </w:r>
    </w:p>
    <w:p w14:paraId="6829B10F" w14:textId="77777777" w:rsidR="00975332" w:rsidRPr="00513366" w:rsidRDefault="00975332" w:rsidP="00975332">
      <w:pPr>
        <w:pStyle w:val="TextoPrincipal"/>
        <w:spacing w:line="360" w:lineRule="auto"/>
        <w:rPr>
          <w:b/>
          <w:lang w:val="es-419"/>
        </w:rPr>
      </w:pPr>
      <w:r w:rsidRPr="00513366">
        <w:rPr>
          <w:b/>
          <w:lang w:val="es-419"/>
        </w:rPr>
        <w:t>Impulso Empresarial Banco Atlántida</w:t>
      </w:r>
    </w:p>
    <w:p w14:paraId="227A6D8F" w14:textId="2B92E757" w:rsidR="00975332" w:rsidRPr="00975332" w:rsidRDefault="3C1D2619" w:rsidP="00975332">
      <w:pPr>
        <w:pStyle w:val="TextoPrincipal"/>
        <w:spacing w:line="360" w:lineRule="auto"/>
        <w:rPr>
          <w:lang w:val="es-419"/>
        </w:rPr>
      </w:pPr>
      <w:r w:rsidRPr="3C1D2619">
        <w:rPr>
          <w:lang w:val="es-419"/>
        </w:rPr>
        <w:t>En Honduras existen diversos programas de apoyo a los emprendedores, Banco Atlántida se une a la lista de instituciones que fomentan el crecimiento en los negocios, este programa está diseñado para fortalecer las estrategias de crecimiento, a</w:t>
      </w:r>
      <w:r w:rsidR="00822275">
        <w:rPr>
          <w:lang w:val="es-419"/>
        </w:rPr>
        <w:t xml:space="preserve"> </w:t>
      </w:r>
      <w:r w:rsidR="00822275" w:rsidRPr="3C1D2619">
        <w:rPr>
          <w:lang w:val="es-419"/>
        </w:rPr>
        <w:t>través</w:t>
      </w:r>
      <w:r w:rsidRPr="3C1D2619">
        <w:rPr>
          <w:lang w:val="es-419"/>
        </w:rPr>
        <w:t xml:space="preserve"> de este programa los dueños de empresas tienen acceso a capacitaciones y asesorías con personas expertas, además los ejecutivos tendrán la responsabilidad de orientar en soluciones financieras según las etapas de los negocios.</w:t>
      </w:r>
    </w:p>
    <w:p w14:paraId="4DC9CA02" w14:textId="7B6BB66B" w:rsidR="00975332" w:rsidRPr="00975332" w:rsidRDefault="00235326" w:rsidP="00975332">
      <w:pPr>
        <w:pStyle w:val="TextoPrincipal"/>
        <w:spacing w:line="360" w:lineRule="auto"/>
        <w:rPr>
          <w:lang w:val="es-419"/>
        </w:rPr>
      </w:pPr>
      <w:r>
        <w:rPr>
          <w:lang w:val="es-419"/>
        </w:rPr>
        <w:t xml:space="preserve"> </w:t>
      </w:r>
      <w:r w:rsidR="00240E23" w:rsidRPr="00043665">
        <w:rPr>
          <w:lang w:val="es-419"/>
        </w:rPr>
        <w:t xml:space="preserve">El </w:t>
      </w:r>
      <w:r w:rsidR="00240E23" w:rsidRPr="00043665">
        <w:rPr>
          <w:noProof/>
        </w:rPr>
        <w:t>HERALDO (2023)</w:t>
      </w:r>
      <w:r w:rsidR="00975332" w:rsidRPr="00043665">
        <w:rPr>
          <w:lang w:val="es-419"/>
        </w:rPr>
        <w:t xml:space="preserve">, </w:t>
      </w:r>
      <w:r w:rsidR="00240E23" w:rsidRPr="00043665">
        <w:rPr>
          <w:lang w:val="es-419"/>
        </w:rPr>
        <w:t>indicó</w:t>
      </w:r>
      <w:r w:rsidR="00240E23">
        <w:rPr>
          <w:lang w:val="es-419"/>
        </w:rPr>
        <w:t xml:space="preserve"> que, </w:t>
      </w:r>
      <w:r w:rsidR="00975332" w:rsidRPr="00975332">
        <w:rPr>
          <w:lang w:val="es-419"/>
        </w:rPr>
        <w:t xml:space="preserve">en un promedio de L 17 Mil personas se capacitan en la CCIT donde reciben cursos como ser ventas, servicio al cliente, Educación financiera, contabilidad entre otros; estos programas están definidos para apoyar a toda aquella persona que se encuentre interesado en ampliar sus conocimientos en diferentes áreas. </w:t>
      </w:r>
    </w:p>
    <w:p w14:paraId="51579E5E" w14:textId="17CF397C" w:rsidR="00975332" w:rsidRPr="00975332" w:rsidRDefault="00B244DA" w:rsidP="00975332">
      <w:pPr>
        <w:pStyle w:val="TextoPrincipal"/>
        <w:spacing w:line="360" w:lineRule="auto"/>
        <w:rPr>
          <w:lang w:val="es-419"/>
        </w:rPr>
      </w:pPr>
      <w:r w:rsidRPr="00B244DA">
        <w:t>Es por ello que se puede concluir que en Honduras</w:t>
      </w:r>
      <w:r w:rsidR="00975332" w:rsidRPr="00975332">
        <w:rPr>
          <w:lang w:val="es-419"/>
        </w:rPr>
        <w:t>, organizaciones como ser SENPRENDE , VOCES VITALES, BAZAR DEL SABADO, CAMARA DE COMERCIO, COMISIÓN NACIONAL DE BANCOS Y SEGUROS , alianzas estratégicas que existen con las instituciones bancarias, tienen claro que es necesario crear esa cultura de educación financiera porque promueve la inclusión financiera, reduce la debilidad financiera en los emprendedores y para que puedan ser tomadores de decisiones y que estas les brinden respiros financieros ya que al empoderarse de estos términos les brindará esa confianza y capacidad para gestionar adecuadamente los recursos , estas organizaciones desempeñan un papel fundamental en el desarrollo de la educación financi</w:t>
      </w:r>
      <w:r w:rsidR="00235326">
        <w:rPr>
          <w:lang w:val="es-419"/>
        </w:rPr>
        <w:t>era en Honduras.</w:t>
      </w:r>
    </w:p>
    <w:p w14:paraId="29636EB7" w14:textId="0E888091" w:rsidR="00975332" w:rsidRPr="00975332" w:rsidRDefault="00975332" w:rsidP="00975332">
      <w:pPr>
        <w:pStyle w:val="TextoPrincipal"/>
        <w:spacing w:line="360" w:lineRule="auto"/>
        <w:rPr>
          <w:lang w:val="es-419"/>
        </w:rPr>
      </w:pPr>
      <w:r w:rsidRPr="00975332">
        <w:rPr>
          <w:lang w:val="es-419"/>
        </w:rPr>
        <w:t>La inclusi</w:t>
      </w:r>
      <w:r w:rsidR="008D5075">
        <w:rPr>
          <w:lang w:val="es-419"/>
        </w:rPr>
        <w:t>ón financiera es definida por</w:t>
      </w:r>
      <w:r w:rsidRPr="00975332">
        <w:rPr>
          <w:lang w:val="es-419"/>
        </w:rPr>
        <w:t xml:space="preserve"> </w:t>
      </w:r>
      <w:sdt>
        <w:sdtPr>
          <w:rPr>
            <w:lang w:val="es-419"/>
          </w:rPr>
          <w:id w:val="2087102857"/>
          <w:citation/>
        </w:sdtPr>
        <w:sdtEndPr/>
        <w:sdtContent>
          <w:r w:rsidR="008D5075">
            <w:rPr>
              <w:lang w:val="es-419"/>
            </w:rPr>
            <w:fldChar w:fldCharType="begin"/>
          </w:r>
          <w:r w:rsidR="008D5075">
            <w:instrText xml:space="preserve"> CITATION INF13 \l 18442 </w:instrText>
          </w:r>
          <w:r w:rsidR="008D5075">
            <w:rPr>
              <w:lang w:val="es-419"/>
            </w:rPr>
            <w:fldChar w:fldCharType="separate"/>
          </w:r>
          <w:r w:rsidR="00FD4516">
            <w:rPr>
              <w:noProof/>
            </w:rPr>
            <w:t>(INFE, 2013)</w:t>
          </w:r>
          <w:r w:rsidR="008D5075">
            <w:rPr>
              <w:lang w:val="es-419"/>
            </w:rPr>
            <w:fldChar w:fldCharType="end"/>
          </w:r>
        </w:sdtContent>
      </w:sdt>
      <w:r w:rsidR="008D5075">
        <w:rPr>
          <w:lang w:val="es-419"/>
        </w:rPr>
        <w:t xml:space="preserve"> </w:t>
      </w:r>
      <w:r w:rsidRPr="00975332">
        <w:rPr>
          <w:lang w:val="es-419"/>
        </w:rPr>
        <w:t xml:space="preserve">como: “el proceso de promoción de un acceso asequible, oportuno y adecuado a una amplia gama de productos y servicios financieros regulados y la ampliación de su uso por todos los segmentos de la sociedad, a través de la aplicación de enfoques innovadores o existentes hechos a la medida, incluyendo actividades de sensibilización y de educación financiera, con el fin de promover el bienestar y la inclusión </w:t>
      </w:r>
      <w:r w:rsidRPr="00975332">
        <w:rPr>
          <w:lang w:val="es-419"/>
        </w:rPr>
        <w:lastRenderedPageBreak/>
        <w:t xml:space="preserve">económicos y social”. </w:t>
      </w:r>
    </w:p>
    <w:p w14:paraId="669B31E7" w14:textId="01BE6695" w:rsidR="00975332" w:rsidRPr="00975332" w:rsidRDefault="00975332" w:rsidP="00975332">
      <w:pPr>
        <w:pStyle w:val="TextoPrincipal"/>
        <w:spacing w:line="360" w:lineRule="auto"/>
        <w:rPr>
          <w:lang w:val="es-419"/>
        </w:rPr>
      </w:pPr>
      <w:r w:rsidRPr="00975332">
        <w:rPr>
          <w:lang w:val="es-419"/>
        </w:rPr>
        <w:t>La cámara de comercio e industrias a nivel nacional en conjunto con la CNBS y la FEDECAMARA capacitan en educación financiera; en el 2021 desarrollaron 5 webinars a 72 empresarios donde asistieron 51 mujeres y 21 hombres observando esta brecha de genero donde el sector mujer es el más representativo, Según informe realizado por la importancia del crédito desempeña un papel importante ya que este es generador de la reactivación</w:t>
      </w:r>
      <w:r w:rsidR="00FB3CEF">
        <w:rPr>
          <w:lang w:val="es-419"/>
        </w:rPr>
        <w:t xml:space="preserve"> </w:t>
      </w:r>
      <w:sdt>
        <w:sdtPr>
          <w:rPr>
            <w:lang w:val="es-419"/>
          </w:rPr>
          <w:id w:val="-2041496416"/>
          <w:citation/>
        </w:sdtPr>
        <w:sdtEndPr/>
        <w:sdtContent>
          <w:r w:rsidR="00FB3CEF">
            <w:rPr>
              <w:lang w:val="es-419"/>
            </w:rPr>
            <w:fldChar w:fldCharType="begin"/>
          </w:r>
          <w:r w:rsidR="00FB3CEF">
            <w:instrText xml:space="preserve"> CITATION CCI21 \l 18442 </w:instrText>
          </w:r>
          <w:r w:rsidR="00FB3CEF">
            <w:rPr>
              <w:lang w:val="es-419"/>
            </w:rPr>
            <w:fldChar w:fldCharType="separate"/>
          </w:r>
          <w:r w:rsidR="00FD4516">
            <w:rPr>
              <w:noProof/>
            </w:rPr>
            <w:t>(CCIT, 2021)</w:t>
          </w:r>
          <w:r w:rsidR="00FB3CEF">
            <w:rPr>
              <w:lang w:val="es-419"/>
            </w:rPr>
            <w:fldChar w:fldCharType="end"/>
          </w:r>
        </w:sdtContent>
      </w:sdt>
      <w:r w:rsidR="00A952F5">
        <w:rPr>
          <w:lang w:val="es-419"/>
        </w:rPr>
        <w:t>.</w:t>
      </w:r>
    </w:p>
    <w:p w14:paraId="6AD6596F" w14:textId="0D6692C8" w:rsidR="00975332" w:rsidRPr="00527679" w:rsidRDefault="3C1D2619" w:rsidP="3C1D2619">
      <w:pPr>
        <w:pStyle w:val="TextoPrincipal"/>
        <w:spacing w:line="360" w:lineRule="auto"/>
        <w:rPr>
          <w:b/>
          <w:bCs/>
          <w:sz w:val="28"/>
          <w:szCs w:val="28"/>
          <w:lang w:val="es-419"/>
        </w:rPr>
      </w:pPr>
      <w:r w:rsidRPr="3C1D2619">
        <w:rPr>
          <w:b/>
          <w:bCs/>
          <w:sz w:val="28"/>
          <w:szCs w:val="28"/>
          <w:lang w:val="es-419"/>
        </w:rPr>
        <w:t xml:space="preserve">Caso: Mentorías BAC </w:t>
      </w:r>
    </w:p>
    <w:p w14:paraId="4308388F" w14:textId="4C264535" w:rsidR="00975332" w:rsidRDefault="3C1D2619" w:rsidP="00527679">
      <w:pPr>
        <w:pStyle w:val="TextoPrincipal"/>
        <w:spacing w:line="360" w:lineRule="auto"/>
        <w:rPr>
          <w:lang w:val="es-419"/>
        </w:rPr>
      </w:pPr>
      <w:r w:rsidRPr="3C1D2619">
        <w:rPr>
          <w:lang w:val="es-419"/>
        </w:rPr>
        <w:t xml:space="preserve">UNITEC en alianza con BAC lanza Programa de Mentorías mujeres BAC, beneficiando a empresarias hondureñas. Este programa está diseñado para fortalecer a las empresarias en lo siguiente: </w:t>
      </w:r>
    </w:p>
    <w:p w14:paraId="24CC7271" w14:textId="77777777" w:rsidR="00527679" w:rsidRPr="00527679" w:rsidRDefault="00527679" w:rsidP="00527679">
      <w:pPr>
        <w:pStyle w:val="TextoPrincipal"/>
        <w:spacing w:line="360" w:lineRule="auto"/>
        <w:rPr>
          <w:lang w:val="es-419"/>
        </w:rPr>
      </w:pPr>
      <w:r w:rsidRPr="00527679">
        <w:rPr>
          <w:lang w:val="es-419"/>
        </w:rPr>
        <w:t>Beneficios del Programa:</w:t>
      </w:r>
    </w:p>
    <w:p w14:paraId="524F1CF0" w14:textId="7BDEFE35" w:rsidR="00527679" w:rsidRPr="00527679" w:rsidRDefault="00527679" w:rsidP="00527679">
      <w:pPr>
        <w:pStyle w:val="TextoPrincipal"/>
        <w:spacing w:line="360" w:lineRule="auto"/>
        <w:rPr>
          <w:lang w:val="es-419"/>
        </w:rPr>
      </w:pPr>
      <w:r w:rsidRPr="00527679">
        <w:rPr>
          <w:lang w:val="es-419"/>
        </w:rPr>
        <w:t>Capacitacion</w:t>
      </w:r>
      <w:r w:rsidR="006B4DD8">
        <w:rPr>
          <w:lang w:val="es-419"/>
        </w:rPr>
        <w:t>es: Las participantes reciben 20</w:t>
      </w:r>
      <w:r w:rsidRPr="00527679">
        <w:rPr>
          <w:lang w:val="es-419"/>
        </w:rPr>
        <w:t xml:space="preserve"> horas de formación en áreas clave como habilidades blandas, transformación digital, marketing digital, y finanzas, impartidas por especialistas de UNITEC.</w:t>
      </w:r>
    </w:p>
    <w:p w14:paraId="40160365" w14:textId="540A1430" w:rsidR="00527679" w:rsidRPr="00527679" w:rsidRDefault="00527679" w:rsidP="00527679">
      <w:pPr>
        <w:pStyle w:val="TextoPrincipal"/>
        <w:spacing w:line="360" w:lineRule="auto"/>
        <w:rPr>
          <w:lang w:val="es-419"/>
        </w:rPr>
      </w:pPr>
      <w:r w:rsidRPr="00527679">
        <w:rPr>
          <w:lang w:val="es-419"/>
        </w:rPr>
        <w:t>Mentorías Personalizadas: Colaboradores expertos de BAC ofrecen mentorías en aspectos específicos del negocio, como digitalización, finan</w:t>
      </w:r>
      <w:r w:rsidR="006B4DD8">
        <w:rPr>
          <w:lang w:val="es-419"/>
        </w:rPr>
        <w:t>zas, administración, y mercadeo, impulsando mejoras en sus negocios donde se pueden ver los procesos, los ingresos de la empresa a más detalle y brindar soluciones positivas.</w:t>
      </w:r>
    </w:p>
    <w:p w14:paraId="278D1C39" w14:textId="536C55F5" w:rsidR="00527679" w:rsidRPr="00527679" w:rsidRDefault="00527679" w:rsidP="00527679">
      <w:pPr>
        <w:pStyle w:val="TextoPrincipal"/>
        <w:spacing w:line="360" w:lineRule="auto"/>
        <w:rPr>
          <w:lang w:val="es-419"/>
        </w:rPr>
      </w:pPr>
      <w:r w:rsidRPr="00527679">
        <w:rPr>
          <w:lang w:val="es-419"/>
        </w:rPr>
        <w:t>Acceso a Capital de Trabajo: Las empresarias tienen la oportunidad de competir por un fondo total de L350,000.00, con premios distribuido</w:t>
      </w:r>
      <w:r>
        <w:rPr>
          <w:lang w:val="es-419"/>
        </w:rPr>
        <w:t>s entre los lugares primero (L170,000), segundo (L120</w:t>
      </w:r>
      <w:r w:rsidRPr="00527679">
        <w:rPr>
          <w:lang w:val="es-419"/>
        </w:rPr>
        <w:t>,000), y tercero (L</w:t>
      </w:r>
      <w:r>
        <w:rPr>
          <w:lang w:val="es-419"/>
        </w:rPr>
        <w:t>100</w:t>
      </w:r>
      <w:r w:rsidRPr="00527679">
        <w:rPr>
          <w:lang w:val="es-419"/>
        </w:rPr>
        <w:t>,000), además de un premio especial (L20,000).</w:t>
      </w:r>
    </w:p>
    <w:p w14:paraId="6B808B13" w14:textId="3425243A" w:rsidR="00527679" w:rsidRPr="00527679" w:rsidRDefault="00527679" w:rsidP="00527679">
      <w:pPr>
        <w:pStyle w:val="TextoPrincipal"/>
        <w:spacing w:line="360" w:lineRule="auto"/>
        <w:rPr>
          <w:lang w:val="es-419"/>
        </w:rPr>
      </w:pPr>
      <w:r w:rsidRPr="00527679">
        <w:rPr>
          <w:lang w:val="es-419"/>
        </w:rPr>
        <w:t>Participación en Ferias: Acceso a ferias de emprendimiento exclusivas para promocionar y v</w:t>
      </w:r>
      <w:r w:rsidR="006B4DD8">
        <w:rPr>
          <w:lang w:val="es-419"/>
        </w:rPr>
        <w:t xml:space="preserve">ender sus productos y servicios, dichas ferias son dentro de las instalaciones del banco donde fomentando el crecimiento de las ventas de los emprendedores. </w:t>
      </w:r>
    </w:p>
    <w:p w14:paraId="19097D82" w14:textId="0751AE26" w:rsidR="00527679" w:rsidRPr="00975332" w:rsidRDefault="3C1D2619" w:rsidP="00527679">
      <w:pPr>
        <w:pStyle w:val="TextoPrincipal"/>
        <w:spacing w:line="360" w:lineRule="auto"/>
        <w:rPr>
          <w:lang w:val="es-419"/>
        </w:rPr>
      </w:pPr>
      <w:r w:rsidRPr="3C1D2619">
        <w:rPr>
          <w:lang w:val="es-419"/>
        </w:rPr>
        <w:t xml:space="preserve">Bancarización: Acompañamiento en procesos de inclusión financiera y acceso a productos financieros con condiciones especiales como ser, servicios de pago de planilla, pago de proveedores, POS, compraclick, préstamos para capital de trabajo, compra de maquinaria, compra de vehículo, compra de local y tarjetas de crédito. </w:t>
      </w:r>
    </w:p>
    <w:p w14:paraId="2D6EA3E9" w14:textId="0F8DA303" w:rsidR="00975332" w:rsidRPr="00975332" w:rsidRDefault="3C1D2619" w:rsidP="00975332">
      <w:pPr>
        <w:pStyle w:val="TextoPrincipal"/>
        <w:spacing w:line="360" w:lineRule="auto"/>
        <w:rPr>
          <w:lang w:val="es-419"/>
        </w:rPr>
      </w:pPr>
      <w:bookmarkStart w:id="74" w:name="_Int_IpjMEbxk"/>
      <w:r w:rsidRPr="3C1D2619">
        <w:rPr>
          <w:lang w:val="es-419"/>
        </w:rPr>
        <w:lastRenderedPageBreak/>
        <w:t>Dichas capacitaciones son impartidas por un equipo experto en el tema de negocios del aliado estratégico UNITEC, también se cuenta con personas expertas de BAC donde los temas fundamentales son finanzas, administración, educación financiera, entre otros donde el objetivo principal es aprovechar las competencias y habilidades de cada empresaria.</w:t>
      </w:r>
      <w:bookmarkEnd w:id="74"/>
    </w:p>
    <w:p w14:paraId="3899B5FE" w14:textId="6DFCFA5D" w:rsidR="00EB1A7D" w:rsidRPr="00853C7E" w:rsidRDefault="3C1D2619" w:rsidP="003E140C">
      <w:pPr>
        <w:pStyle w:val="TextoPrincipal"/>
        <w:spacing w:line="360" w:lineRule="auto"/>
        <w:rPr>
          <w:lang w:val="es-419"/>
        </w:rPr>
      </w:pPr>
      <w:r w:rsidRPr="3C1D2619">
        <w:rPr>
          <w:lang w:val="es-419"/>
        </w:rPr>
        <w:t>En 2024 inicia la quinta edición del programa mentorías mujeres BAC, durando 4 meses y ha sido un éxito, ya que ha beneficiado a 31 empresarias del 2023 a crecer y poder acceder a capacitaciones con expertos y fomentando esa cultura de aprendizaje y conocimientos que les ayuda a crecer en sus negocios.</w:t>
      </w:r>
    </w:p>
    <w:p w14:paraId="3F918AE6" w14:textId="4B50350D" w:rsidR="00190067" w:rsidRDefault="00BE6D1A" w:rsidP="005E44A9">
      <w:pPr>
        <w:pStyle w:val="Ttulo2"/>
        <w:numPr>
          <w:ilvl w:val="1"/>
          <w:numId w:val="3"/>
        </w:numPr>
        <w:spacing w:line="360" w:lineRule="auto"/>
      </w:pPr>
      <w:bookmarkStart w:id="75" w:name="_Toc174603816"/>
      <w:r>
        <w:t>CONCEPTUALIZACIÓN</w:t>
      </w:r>
      <w:bookmarkEnd w:id="75"/>
    </w:p>
    <w:p w14:paraId="3D8A83A7" w14:textId="359AF5D6" w:rsidR="00853C7E" w:rsidRDefault="00853C7E" w:rsidP="00EB1A7D">
      <w:pPr>
        <w:pStyle w:val="Ttulo2"/>
      </w:pPr>
      <w:bookmarkStart w:id="76" w:name="_Toc174603817"/>
      <w:r>
        <w:t>2.2.1 CONCEPTOS GENERALES</w:t>
      </w:r>
      <w:bookmarkEnd w:id="76"/>
      <w:r>
        <w:t xml:space="preserve"> </w:t>
      </w:r>
    </w:p>
    <w:p w14:paraId="1C6A3135" w14:textId="12E4BAE9" w:rsidR="00E609D4" w:rsidRPr="00F131A8" w:rsidRDefault="00205A47" w:rsidP="00F131A8">
      <w:pPr>
        <w:pStyle w:val="Ttulo3"/>
        <w:rPr>
          <w:b w:val="0"/>
          <w:lang w:val="es-419"/>
        </w:rPr>
      </w:pPr>
      <w:bookmarkStart w:id="77" w:name="_Toc174603818"/>
      <w:r w:rsidRPr="00F131A8">
        <w:rPr>
          <w:b w:val="0"/>
        </w:rPr>
        <w:t xml:space="preserve">2.2.1.1 </w:t>
      </w:r>
      <w:r w:rsidR="00853C7E" w:rsidRPr="00F131A8">
        <w:rPr>
          <w:b w:val="0"/>
          <w:lang w:val="es-419"/>
        </w:rPr>
        <w:t>T</w:t>
      </w:r>
      <w:r w:rsidR="00E609D4" w:rsidRPr="00F131A8">
        <w:rPr>
          <w:b w:val="0"/>
          <w:lang w:val="es-419"/>
        </w:rPr>
        <w:t>OMA DE DECISIONES</w:t>
      </w:r>
      <w:bookmarkEnd w:id="77"/>
    </w:p>
    <w:p w14:paraId="5B1128FB" w14:textId="70C7C545" w:rsidR="00853C7E" w:rsidRPr="00853C7E" w:rsidRDefault="00E609D4" w:rsidP="00853C7E">
      <w:pPr>
        <w:pStyle w:val="TextoPrincipal"/>
        <w:spacing w:line="360" w:lineRule="auto"/>
        <w:rPr>
          <w:lang w:val="es-419"/>
        </w:rPr>
      </w:pPr>
      <w:r>
        <w:rPr>
          <w:lang w:val="es-419"/>
        </w:rPr>
        <w:t>L</w:t>
      </w:r>
      <w:r w:rsidR="00853C7E" w:rsidRPr="00853C7E">
        <w:rPr>
          <w:lang w:val="es-419"/>
        </w:rPr>
        <w:t xml:space="preserve">a habilidad de toma de decisiones puede definirse como un proceso sistemático de elección entre un conjunto de alternativas con base en criterios específicos y en la información disponible. La toma de decisiones está estrechamente relacionada con otras habilidades, tales como el pensamiento crítico, la cooperación y la </w:t>
      </w:r>
      <w:r w:rsidR="0023796D">
        <w:rPr>
          <w:lang w:val="es-419"/>
        </w:rPr>
        <w:t>negociación</w:t>
      </w:r>
      <w:r w:rsidR="00E34C8D">
        <w:rPr>
          <w:lang w:val="es-419"/>
        </w:rPr>
        <w:t xml:space="preserve"> </w:t>
      </w:r>
      <w:sdt>
        <w:sdtPr>
          <w:rPr>
            <w:lang w:val="es-419"/>
          </w:rPr>
          <w:id w:val="1153109006"/>
          <w:citation/>
        </w:sdtPr>
        <w:sdtEndPr/>
        <w:sdtContent>
          <w:r w:rsidR="00E34C8D">
            <w:rPr>
              <w:lang w:val="es-419"/>
            </w:rPr>
            <w:fldChar w:fldCharType="begin"/>
          </w:r>
          <w:r w:rsidR="00E34C8D">
            <w:instrText xml:space="preserve">CITATION UNI \l 18442 </w:instrText>
          </w:r>
          <w:r w:rsidR="00E34C8D">
            <w:rPr>
              <w:lang w:val="es-419"/>
            </w:rPr>
            <w:fldChar w:fldCharType="separate"/>
          </w:r>
          <w:r w:rsidR="00E34C8D">
            <w:rPr>
              <w:noProof/>
            </w:rPr>
            <w:t>(UNICEF, s.f)</w:t>
          </w:r>
          <w:r w:rsidR="00E34C8D">
            <w:rPr>
              <w:lang w:val="es-419"/>
            </w:rPr>
            <w:fldChar w:fldCharType="end"/>
          </w:r>
        </w:sdtContent>
      </w:sdt>
      <w:r w:rsidR="0023796D">
        <w:rPr>
          <w:lang w:val="es-419"/>
        </w:rPr>
        <w:t>.</w:t>
      </w:r>
    </w:p>
    <w:p w14:paraId="3C5E1700" w14:textId="18FE5880" w:rsidR="00853C7E" w:rsidRPr="00853C7E" w:rsidRDefault="00853C7E" w:rsidP="00853C7E">
      <w:pPr>
        <w:pStyle w:val="TextoPrincipal"/>
        <w:spacing w:line="360" w:lineRule="auto"/>
        <w:rPr>
          <w:lang w:val="es-419"/>
        </w:rPr>
      </w:pPr>
      <w:r w:rsidRPr="00853C7E">
        <w:rPr>
          <w:lang w:val="es-419"/>
        </w:rPr>
        <w:t xml:space="preserve">Para los negocios es fundamental contar con personas capaces de tomar decisiones acertadas, ya que se basa en la información con la que contamos, en el ámbito empresarial las personas toman decisiones sobre estrategias a utilizar, sobre inversiones a realizar, optimización de recursos y el hacer estas elecciones correctamente son claves para la toma de decisiones.  </w:t>
      </w:r>
    </w:p>
    <w:p w14:paraId="60BC6EE7" w14:textId="261ED3EB" w:rsidR="005D20EC" w:rsidRPr="005D20EC" w:rsidRDefault="005D20EC" w:rsidP="005D20EC">
      <w:pPr>
        <w:pStyle w:val="Ttulo3"/>
        <w:rPr>
          <w:b w:val="0"/>
          <w:lang w:val="es-419"/>
        </w:rPr>
      </w:pPr>
      <w:bookmarkStart w:id="78" w:name="_Toc174603819"/>
      <w:r w:rsidRPr="005D20EC">
        <w:rPr>
          <w:b w:val="0"/>
          <w:lang w:val="es-419"/>
        </w:rPr>
        <w:t>2.2.1.2 EDUCACIÓN FINANCIERA</w:t>
      </w:r>
      <w:bookmarkEnd w:id="78"/>
    </w:p>
    <w:p w14:paraId="00A53179" w14:textId="32AD2BF5" w:rsidR="00853C7E" w:rsidRPr="00853C7E" w:rsidRDefault="00853C7E" w:rsidP="00853C7E">
      <w:pPr>
        <w:pStyle w:val="TextoPrincipal"/>
        <w:spacing w:line="360" w:lineRule="auto"/>
        <w:rPr>
          <w:lang w:val="es-419"/>
        </w:rPr>
      </w:pPr>
      <w:r w:rsidRPr="00853C7E">
        <w:rPr>
          <w:lang w:val="es-419"/>
        </w:rPr>
        <w:t xml:space="preserve">La educación financiera es un proceso informativo, formativo y de asesoramiento que permite a las personas tomar decisiones informadas y adoptar medidas efectivas para mejorar su bienestar financiero. Es importante trabajar para desarrollar este conocimiento y habilidades a lo largo de toda nuestra vida: en el núcleo familiar, en nuestra etapa formativa, en nuestro entorno laboral e incluso a través de nuestra interacción con el sistema </w:t>
      </w:r>
      <w:r w:rsidR="00DC236D">
        <w:rPr>
          <w:lang w:val="es-419"/>
        </w:rPr>
        <w:t xml:space="preserve">financiero </w:t>
      </w:r>
      <w:sdt>
        <w:sdtPr>
          <w:rPr>
            <w:lang w:val="es-419"/>
          </w:rPr>
          <w:id w:val="-1119674092"/>
          <w:citation/>
        </w:sdtPr>
        <w:sdtEndPr/>
        <w:sdtContent>
          <w:r w:rsidR="00DC236D">
            <w:rPr>
              <w:lang w:val="es-419"/>
            </w:rPr>
            <w:fldChar w:fldCharType="begin"/>
          </w:r>
          <w:r w:rsidR="00DC236D">
            <w:instrText xml:space="preserve"> CITATION BBVsf \l 18442 </w:instrText>
          </w:r>
          <w:r w:rsidR="00DC236D">
            <w:rPr>
              <w:lang w:val="es-419"/>
            </w:rPr>
            <w:fldChar w:fldCharType="separate"/>
          </w:r>
          <w:r w:rsidR="00DC236D">
            <w:rPr>
              <w:noProof/>
            </w:rPr>
            <w:t>(BBVA, s. f.)</w:t>
          </w:r>
          <w:r w:rsidR="00DC236D">
            <w:rPr>
              <w:lang w:val="es-419"/>
            </w:rPr>
            <w:fldChar w:fldCharType="end"/>
          </w:r>
        </w:sdtContent>
      </w:sdt>
      <w:r w:rsidR="00DC236D">
        <w:rPr>
          <w:lang w:val="es-419"/>
        </w:rPr>
        <w:t>.</w:t>
      </w:r>
    </w:p>
    <w:p w14:paraId="5C679398" w14:textId="709587C3" w:rsidR="00853C7E" w:rsidRPr="00853C7E" w:rsidRDefault="3C1D2619" w:rsidP="00853C7E">
      <w:pPr>
        <w:pStyle w:val="TextoPrincipal"/>
        <w:spacing w:line="360" w:lineRule="auto"/>
        <w:rPr>
          <w:lang w:val="es-419"/>
        </w:rPr>
      </w:pPr>
      <w:bookmarkStart w:id="79" w:name="_Int_ST6LEGlm"/>
      <w:r w:rsidRPr="3C1D2619">
        <w:rPr>
          <w:lang w:val="es-419"/>
        </w:rPr>
        <w:t>La educación financiera es importante para capacitar a las personas ya que con este tema de gran relevancia se controlan las finanzas personales como empresariales, tomando en cuenta habilidades para toma de decisiones donde; el cómo invertir, el ahorro, el uso del crédito correctamente puede ayudar a generar mejores ganancias en un negocio.</w:t>
      </w:r>
      <w:bookmarkEnd w:id="79"/>
    </w:p>
    <w:p w14:paraId="51081348" w14:textId="77777777" w:rsidR="00980AE6" w:rsidRPr="00980AE6" w:rsidRDefault="00980AE6" w:rsidP="00980AE6">
      <w:pPr>
        <w:pStyle w:val="Ttulo3"/>
        <w:rPr>
          <w:b w:val="0"/>
        </w:rPr>
      </w:pPr>
      <w:bookmarkStart w:id="80" w:name="_Toc174603820"/>
      <w:r w:rsidRPr="00980AE6">
        <w:rPr>
          <w:b w:val="0"/>
        </w:rPr>
        <w:lastRenderedPageBreak/>
        <w:t>2.2.1.3 SERVICIOS FINANCIEROS</w:t>
      </w:r>
      <w:bookmarkEnd w:id="80"/>
    </w:p>
    <w:p w14:paraId="0C96279B" w14:textId="299BEC91" w:rsidR="00853C7E" w:rsidRPr="00853C7E" w:rsidRDefault="3C1D2619" w:rsidP="00853C7E">
      <w:pPr>
        <w:pStyle w:val="TextoPrincipal"/>
        <w:spacing w:line="360" w:lineRule="auto"/>
        <w:rPr>
          <w:lang w:val="es-419"/>
        </w:rPr>
      </w:pPr>
      <w:r w:rsidRPr="3C1D2619">
        <w:rPr>
          <w:lang w:val="es-419"/>
        </w:rPr>
        <w:t xml:space="preserve"> Los servicios financieros son la parte de las finanzas que se encarga del diseño y la entrega de productos financieros a individuos, empresas y gobiernos. Incluyen varias opciones de desarrollo profesional en la banca, la planeación financiera personal, la inversión, l</w:t>
      </w:r>
      <w:r w:rsidR="00C7513A">
        <w:rPr>
          <w:lang w:val="es-419"/>
        </w:rPr>
        <w:t xml:space="preserve">os bienes raíces y los seguros </w:t>
      </w:r>
      <w:r w:rsidRPr="00043665">
        <w:rPr>
          <w:lang w:val="es-419"/>
        </w:rPr>
        <w:t xml:space="preserve">Gitman et al., </w:t>
      </w:r>
      <w:r w:rsidR="00C7513A" w:rsidRPr="00043665">
        <w:rPr>
          <w:lang w:val="es-419"/>
        </w:rPr>
        <w:t>(</w:t>
      </w:r>
      <w:r w:rsidRPr="00043665">
        <w:rPr>
          <w:lang w:val="es-419"/>
        </w:rPr>
        <w:t>2016 p.4).</w:t>
      </w:r>
    </w:p>
    <w:p w14:paraId="777A2E23" w14:textId="77777777" w:rsidR="00853C7E" w:rsidRPr="00853C7E" w:rsidRDefault="00853C7E" w:rsidP="00853C7E">
      <w:pPr>
        <w:pStyle w:val="TextoPrincipal"/>
        <w:spacing w:line="360" w:lineRule="auto"/>
        <w:rPr>
          <w:lang w:val="es-419"/>
        </w:rPr>
      </w:pPr>
      <w:r w:rsidRPr="00853C7E">
        <w:rPr>
          <w:lang w:val="es-419"/>
        </w:rPr>
        <w:t>Estos servicios son ofrecidos por instituciones financieras y empresas encargadas de brindar servicios diseñados para invertir y proteger los recursos financieros, estos servicios son importantes para promover la inclusión, existen variedad de opciones entre ellos están los préstamos para compra de materia prima, compra de maquinaria, pagos a proveedores, compra de bienes inmuebles entre otras necesidades financiera.</w:t>
      </w:r>
    </w:p>
    <w:p w14:paraId="21B732B6" w14:textId="77777777" w:rsidR="00EA1C4D" w:rsidRDefault="00546A30" w:rsidP="00853C7E">
      <w:pPr>
        <w:pStyle w:val="TextoPrincipal"/>
        <w:spacing w:line="360" w:lineRule="auto"/>
        <w:rPr>
          <w:lang w:val="es-419"/>
        </w:rPr>
      </w:pPr>
      <w:bookmarkStart w:id="81" w:name="_Toc174603821"/>
      <w:r w:rsidRPr="00EA1C4D">
        <w:rPr>
          <w:rStyle w:val="Ttulo3Car"/>
          <w:b w:val="0"/>
          <w:lang w:val="es-419"/>
        </w:rPr>
        <w:t xml:space="preserve">2.2.1.4 </w:t>
      </w:r>
      <w:r w:rsidR="00EA1C4D" w:rsidRPr="00EA1C4D">
        <w:rPr>
          <w:rStyle w:val="Ttulo3Car"/>
          <w:b w:val="0"/>
          <w:lang w:val="es-419"/>
        </w:rPr>
        <w:t>INSTITUCIONES FINANCIERAS</w:t>
      </w:r>
      <w:bookmarkEnd w:id="81"/>
    </w:p>
    <w:p w14:paraId="2548E3D6" w14:textId="056A786D" w:rsidR="00853C7E" w:rsidRPr="00853C7E" w:rsidRDefault="00853C7E" w:rsidP="00853C7E">
      <w:pPr>
        <w:pStyle w:val="TextoPrincipal"/>
        <w:spacing w:line="360" w:lineRule="auto"/>
        <w:rPr>
          <w:lang w:val="es-419"/>
        </w:rPr>
      </w:pPr>
      <w:r w:rsidRPr="00853C7E">
        <w:rPr>
          <w:lang w:val="es-419"/>
        </w:rPr>
        <w:t xml:space="preserve"> Las instituciones financieras actúan como intermediarias al canalizar los ahorros de los individuos, las empresas y los gobiernos hacia su utilización como </w:t>
      </w:r>
      <w:r w:rsidR="00502D61">
        <w:rPr>
          <w:lang w:val="es-419"/>
        </w:rPr>
        <w:t xml:space="preserve">préstamos o </w:t>
      </w:r>
      <w:r w:rsidR="00502D61" w:rsidRPr="00043665">
        <w:rPr>
          <w:lang w:val="es-419"/>
        </w:rPr>
        <w:t>inversiones</w:t>
      </w:r>
      <w:r w:rsidR="00E57F1D" w:rsidRPr="00043665">
        <w:rPr>
          <w:lang w:val="es-419"/>
        </w:rPr>
        <w:t xml:space="preserve"> </w:t>
      </w:r>
      <w:r w:rsidRPr="00043665">
        <w:rPr>
          <w:lang w:val="es-419"/>
        </w:rPr>
        <w:t xml:space="preserve">Gitman et al., </w:t>
      </w:r>
      <w:r w:rsidR="00E57F1D" w:rsidRPr="00043665">
        <w:rPr>
          <w:lang w:val="es-419"/>
        </w:rPr>
        <w:t>(</w:t>
      </w:r>
      <w:r w:rsidRPr="00043665">
        <w:rPr>
          <w:lang w:val="es-419"/>
        </w:rPr>
        <w:t>2016 p.32).</w:t>
      </w:r>
    </w:p>
    <w:p w14:paraId="78594A9A" w14:textId="4E3EB4B7" w:rsidR="00853C7E" w:rsidRPr="00853C7E" w:rsidRDefault="00853C7E" w:rsidP="00853C7E">
      <w:pPr>
        <w:pStyle w:val="TextoPrincipal"/>
        <w:spacing w:line="360" w:lineRule="auto"/>
        <w:rPr>
          <w:lang w:val="es-419"/>
        </w:rPr>
      </w:pPr>
      <w:r w:rsidRPr="00853C7E">
        <w:rPr>
          <w:lang w:val="es-419"/>
        </w:rPr>
        <w:t>Se puede definir a las instituciones financieras como aliados estratégicos desempeñando un papel importante para los emprendedores ya que proporcionan algunos servicios que facilitan la operativa de los negocios, por ejemplo: cuentas bancarias, Tarjetas de créditos, accesos a financiamientos a corto como a largo plazo, asesoramientos, procesamiento de pagos todos estos servicios o productos</w:t>
      </w:r>
      <w:r w:rsidR="00E867D6">
        <w:rPr>
          <w:lang w:val="es-419"/>
        </w:rPr>
        <w:t>.</w:t>
      </w:r>
      <w:r w:rsidRPr="00853C7E">
        <w:rPr>
          <w:lang w:val="es-419"/>
        </w:rPr>
        <w:t xml:space="preserve"> </w:t>
      </w:r>
    </w:p>
    <w:p w14:paraId="66BE92EE" w14:textId="77777777" w:rsidR="007902EA" w:rsidRPr="007902EA" w:rsidRDefault="007902EA" w:rsidP="007902EA">
      <w:pPr>
        <w:pStyle w:val="Ttulo3"/>
        <w:rPr>
          <w:b w:val="0"/>
          <w:lang w:val="es-419"/>
        </w:rPr>
      </w:pPr>
      <w:bookmarkStart w:id="82" w:name="_Toc174603822"/>
      <w:r w:rsidRPr="007902EA">
        <w:rPr>
          <w:b w:val="0"/>
          <w:lang w:val="es-419"/>
        </w:rPr>
        <w:t>2.2.1.5 EMPRENDEDORES</w:t>
      </w:r>
      <w:bookmarkEnd w:id="82"/>
    </w:p>
    <w:p w14:paraId="148FE930" w14:textId="0AD69FD6" w:rsidR="00853C7E" w:rsidRPr="00853C7E" w:rsidRDefault="00853C7E" w:rsidP="00853C7E">
      <w:pPr>
        <w:pStyle w:val="TextoPrincipal"/>
        <w:spacing w:line="360" w:lineRule="auto"/>
        <w:rPr>
          <w:lang w:val="es-419"/>
        </w:rPr>
      </w:pPr>
      <w:r w:rsidRPr="00853C7E">
        <w:rPr>
          <w:lang w:val="es-419"/>
        </w:rPr>
        <w:t xml:space="preserve"> Emprendedor es quien, a partir de una idea innovadora, saca adelante por s</w:t>
      </w:r>
      <w:r w:rsidR="00502D61">
        <w:rPr>
          <w:lang w:val="es-419"/>
        </w:rPr>
        <w:t xml:space="preserve">us propios medios un proyecto, </w:t>
      </w:r>
      <w:r w:rsidRPr="00853C7E">
        <w:rPr>
          <w:lang w:val="es-419"/>
        </w:rPr>
        <w:t>porque el emprendimiento es importante y en él cree apasionadamente, por eso busca la manera de materializarlo y asume los riesgos y c</w:t>
      </w:r>
      <w:r w:rsidR="00502D61">
        <w:rPr>
          <w:lang w:val="es-419"/>
        </w:rPr>
        <w:t xml:space="preserve">onsecuencias que esto significa </w:t>
      </w:r>
      <w:r w:rsidRPr="00853C7E">
        <w:rPr>
          <w:lang w:val="es-419"/>
        </w:rPr>
        <w:t>(School, s. f.)</w:t>
      </w:r>
      <w:r w:rsidR="00502D61">
        <w:rPr>
          <w:lang w:val="es-419"/>
        </w:rPr>
        <w:t>.</w:t>
      </w:r>
    </w:p>
    <w:p w14:paraId="6FF197FF" w14:textId="51917694" w:rsidR="00853C7E" w:rsidRDefault="00853C7E" w:rsidP="00853C7E">
      <w:pPr>
        <w:pStyle w:val="TextoPrincipal"/>
        <w:spacing w:line="360" w:lineRule="auto"/>
        <w:rPr>
          <w:lang w:val="es-419"/>
        </w:rPr>
      </w:pPr>
      <w:r w:rsidRPr="00853C7E">
        <w:rPr>
          <w:lang w:val="es-419"/>
        </w:rPr>
        <w:t>Un emprendedor es una persona que al tener una idea de un producto o servicio crea su propio negocio con el fin de obtener beneficios y que este negocio sea rentable en el tiempo y  lograr posicionarse en el mercado actual, se conoce que existen barreras para crear una empresa como ser tramites excesivos, procesos muy extensos y en algunas ocasiones altos costos , definitivamente un emprendedor está dispuest</w:t>
      </w:r>
      <w:r w:rsidR="00502D61">
        <w:rPr>
          <w:lang w:val="es-419"/>
        </w:rPr>
        <w:t>o</w:t>
      </w:r>
      <w:r w:rsidRPr="00853C7E">
        <w:rPr>
          <w:lang w:val="es-419"/>
        </w:rPr>
        <w:t xml:space="preserve"> a romper estas barreras  y las dificultades que se </w:t>
      </w:r>
      <w:r w:rsidRPr="00853C7E">
        <w:rPr>
          <w:lang w:val="es-419"/>
        </w:rPr>
        <w:lastRenderedPageBreak/>
        <w:t>encuentre en el camino para pode</w:t>
      </w:r>
      <w:r w:rsidR="00502D61">
        <w:rPr>
          <w:lang w:val="es-419"/>
        </w:rPr>
        <w:t>r obtener el éxito empresarial</w:t>
      </w:r>
      <w:r w:rsidRPr="00853C7E">
        <w:rPr>
          <w:lang w:val="es-419"/>
        </w:rPr>
        <w:t>.</w:t>
      </w:r>
    </w:p>
    <w:p w14:paraId="547EF03E" w14:textId="3F76BB81" w:rsidR="00832B75" w:rsidRPr="00853C7E" w:rsidRDefault="00832B75" w:rsidP="00853C7E">
      <w:pPr>
        <w:pStyle w:val="TextoPrincipal"/>
        <w:spacing w:line="360" w:lineRule="auto"/>
        <w:rPr>
          <w:lang w:val="es-419"/>
        </w:rPr>
      </w:pPr>
      <w:r w:rsidRPr="00043665">
        <w:t xml:space="preserve">No existe una </w:t>
      </w:r>
      <w:r w:rsidR="00216712" w:rsidRPr="00043665">
        <w:t>antigüedad</w:t>
      </w:r>
      <w:r w:rsidRPr="00043665">
        <w:t xml:space="preserve"> específica a partir de la cual se considere a una persona como emprendedor, ya que el emprendimiento está más relacionado con la acción de iniciar y gestionar un negocio o proyecto, independientemente de la edad. Sin embargo, se considera que una persona es emprendedora cuando comienza a desarrollar una actividad económica o comercial, lo cual puede ocurrir en cualquier etapa de la vida.</w:t>
      </w:r>
    </w:p>
    <w:p w14:paraId="290AB309" w14:textId="77777777" w:rsidR="00BA477B" w:rsidRPr="00BA477B" w:rsidRDefault="00BA477B" w:rsidP="00B277B4">
      <w:pPr>
        <w:pStyle w:val="TextoPrincipal"/>
        <w:spacing w:line="360" w:lineRule="auto"/>
        <w:rPr>
          <w:rStyle w:val="Ttulo3Car"/>
          <w:b w:val="0"/>
          <w:lang w:val="es-419"/>
        </w:rPr>
      </w:pPr>
      <w:bookmarkStart w:id="83" w:name="_Toc174603823"/>
      <w:r w:rsidRPr="00BA477B">
        <w:rPr>
          <w:rStyle w:val="Ttulo3Car"/>
          <w:b w:val="0"/>
          <w:lang w:val="es-419"/>
        </w:rPr>
        <w:t>2.2.1.6 PRÉSTAMOS BANCARIOS</w:t>
      </w:r>
      <w:bookmarkEnd w:id="83"/>
    </w:p>
    <w:p w14:paraId="20AADDD7" w14:textId="19714257" w:rsidR="00694C2E" w:rsidRDefault="00BA477B" w:rsidP="00B277B4">
      <w:pPr>
        <w:pStyle w:val="TextoPrincipal"/>
        <w:spacing w:line="360" w:lineRule="auto"/>
        <w:rPr>
          <w:lang w:val="es-419"/>
        </w:rPr>
      </w:pPr>
      <w:r w:rsidRPr="007322F3">
        <w:rPr>
          <w:lang w:val="es-419"/>
        </w:rPr>
        <w:t xml:space="preserve"> </w:t>
      </w:r>
      <w:r w:rsidR="00853C7E" w:rsidRPr="007322F3">
        <w:rPr>
          <w:lang w:val="es-419"/>
        </w:rPr>
        <w:t>Un crédito a plazo es un crédito concedido por una entidad financiera, que se cancelar</w:t>
      </w:r>
      <w:r w:rsidR="00694C2E" w:rsidRPr="007322F3">
        <w:rPr>
          <w:lang w:val="es-419"/>
        </w:rPr>
        <w:t>á en un periodo largo de tiempo</w:t>
      </w:r>
      <w:r w:rsidR="00853C7E" w:rsidRPr="007322F3">
        <w:rPr>
          <w:lang w:val="es-419"/>
        </w:rPr>
        <w:t xml:space="preserve"> (Berk et al., 2010).</w:t>
      </w:r>
    </w:p>
    <w:p w14:paraId="29804385" w14:textId="421425CA" w:rsidR="00665BF2" w:rsidRPr="008875FB" w:rsidRDefault="3C1D2619" w:rsidP="00B277B4">
      <w:pPr>
        <w:pStyle w:val="TextoPrincipal"/>
        <w:spacing w:line="360" w:lineRule="auto"/>
        <w:rPr>
          <w:lang w:val="es-419"/>
        </w:rPr>
      </w:pPr>
      <w:r w:rsidRPr="3C1D2619">
        <w:rPr>
          <w:lang w:val="es-419"/>
        </w:rPr>
        <w:t xml:space="preserve">Un crédito que se otorga a una empresa para cubrir diversas necesidades en un tiempo determinado.  </w:t>
      </w:r>
    </w:p>
    <w:p w14:paraId="2F60001E" w14:textId="7215B57C" w:rsidR="0038329A" w:rsidRPr="008875FB" w:rsidRDefault="0038329A" w:rsidP="007B29A4">
      <w:pPr>
        <w:pStyle w:val="Ttulo2"/>
        <w:rPr>
          <w:lang w:val="es-419"/>
        </w:rPr>
      </w:pPr>
      <w:bookmarkStart w:id="84" w:name="_Toc174603824"/>
      <w:r w:rsidRPr="008875FB">
        <w:rPr>
          <w:lang w:val="es-419"/>
        </w:rPr>
        <w:t>2.2.2 CONCEPTOS ESPECÍFICOS</w:t>
      </w:r>
      <w:bookmarkEnd w:id="84"/>
      <w:r w:rsidRPr="008875FB">
        <w:rPr>
          <w:lang w:val="es-419"/>
        </w:rPr>
        <w:t xml:space="preserve"> </w:t>
      </w:r>
    </w:p>
    <w:p w14:paraId="6B09D533" w14:textId="77777777" w:rsidR="00B67992" w:rsidRPr="00B67992" w:rsidRDefault="00B67992" w:rsidP="00B67992">
      <w:pPr>
        <w:pStyle w:val="Ttulo3"/>
        <w:rPr>
          <w:b w:val="0"/>
          <w:lang w:val="es-419"/>
        </w:rPr>
      </w:pPr>
      <w:bookmarkStart w:id="85" w:name="_Toc174603825"/>
      <w:r w:rsidRPr="00B67992">
        <w:rPr>
          <w:b w:val="0"/>
          <w:lang w:val="es-419"/>
        </w:rPr>
        <w:t>2.2.2.1 LÍNEA DE CRÉDITO REVOLVENTE</w:t>
      </w:r>
      <w:bookmarkEnd w:id="85"/>
    </w:p>
    <w:p w14:paraId="024DF02F" w14:textId="50454F43" w:rsidR="0038329A" w:rsidRPr="0038329A" w:rsidRDefault="00B67992" w:rsidP="0038329A">
      <w:pPr>
        <w:spacing w:line="360" w:lineRule="auto"/>
        <w:ind w:firstLine="708"/>
        <w:jc w:val="both"/>
        <w:rPr>
          <w:rFonts w:ascii="Times New Roman" w:hAnsi="Times New Roman" w:cs="Times New Roman"/>
          <w:sz w:val="24"/>
          <w:szCs w:val="24"/>
          <w:lang w:val="es-419"/>
        </w:rPr>
      </w:pPr>
      <w:r>
        <w:rPr>
          <w:rFonts w:ascii="Times New Roman" w:hAnsi="Times New Roman" w:cs="Times New Roman"/>
          <w:sz w:val="24"/>
          <w:szCs w:val="24"/>
          <w:lang w:val="es-419"/>
        </w:rPr>
        <w:t>C</w:t>
      </w:r>
      <w:r w:rsidR="0038329A" w:rsidRPr="0038329A">
        <w:rPr>
          <w:rFonts w:ascii="Times New Roman" w:hAnsi="Times New Roman" w:cs="Times New Roman"/>
          <w:sz w:val="24"/>
          <w:szCs w:val="24"/>
          <w:lang w:val="es-419"/>
        </w:rPr>
        <w:t>ompromiso de crédito por un periodo específico, normalmente de dos a tres años, que la empresa puede utilizar según sea necesario. Las empresas pueden conseguir ampliar la línea de crédito u obtener un tipo de interés menor si aseguran la línea de crédito presentando un activo como aval. Este tipo de línea de crédito se denomina línea de crédito respaldada por activos. (Berk et al., 2010).</w:t>
      </w:r>
    </w:p>
    <w:p w14:paraId="093E6FD4" w14:textId="505504E9" w:rsidR="00414120" w:rsidRPr="001A1D55" w:rsidRDefault="0038329A" w:rsidP="001A1D55">
      <w:pPr>
        <w:spacing w:line="360" w:lineRule="auto"/>
        <w:ind w:firstLine="708"/>
        <w:jc w:val="both"/>
        <w:rPr>
          <w:rFonts w:ascii="Times New Roman" w:hAnsi="Times New Roman" w:cs="Times New Roman"/>
          <w:color w:val="0D0D0D"/>
          <w:sz w:val="24"/>
          <w:szCs w:val="24"/>
          <w:shd w:val="clear" w:color="auto" w:fill="FFFFFF"/>
        </w:rPr>
      </w:pPr>
      <w:r w:rsidRPr="0038329A">
        <w:rPr>
          <w:rFonts w:ascii="Times New Roman" w:hAnsi="Times New Roman" w:cs="Times New Roman"/>
          <w:sz w:val="24"/>
          <w:szCs w:val="24"/>
          <w:lang w:val="es-419"/>
        </w:rPr>
        <w:t xml:space="preserve">Este tipo de financiamientos es de gran apoyo para las </w:t>
      </w:r>
      <w:r w:rsidR="00701783">
        <w:rPr>
          <w:rFonts w:ascii="Times New Roman" w:hAnsi="Times New Roman" w:cs="Times New Roman"/>
          <w:sz w:val="24"/>
          <w:szCs w:val="24"/>
          <w:lang w:val="es-419"/>
        </w:rPr>
        <w:t>empresas por que cuentan con</w:t>
      </w:r>
      <w:r w:rsidRPr="0038329A">
        <w:rPr>
          <w:rFonts w:ascii="Times New Roman" w:hAnsi="Times New Roman" w:cs="Times New Roman"/>
          <w:sz w:val="24"/>
          <w:szCs w:val="24"/>
          <w:lang w:val="es-419"/>
        </w:rPr>
        <w:t xml:space="preserve"> respaldo financiero</w:t>
      </w:r>
      <w:r w:rsidRPr="0038329A">
        <w:rPr>
          <w:rFonts w:ascii="Segoe UI" w:hAnsi="Segoe UI" w:cs="Segoe UI"/>
          <w:color w:val="0D0D0D"/>
          <w:shd w:val="clear" w:color="auto" w:fill="FFFFFF"/>
          <w:lang w:val="es-419"/>
        </w:rPr>
        <w:t xml:space="preserve">, </w:t>
      </w:r>
      <w:r w:rsidRPr="0038329A">
        <w:rPr>
          <w:rFonts w:ascii="Times New Roman" w:hAnsi="Times New Roman" w:cs="Times New Roman"/>
          <w:sz w:val="24"/>
          <w:szCs w:val="24"/>
          <w:lang w:val="es-419"/>
        </w:rPr>
        <w:t>por lo general las líneas de créditos pueden ser usadas a corto plazo en un periodo de 12 hasta 36 meses</w:t>
      </w:r>
      <w:r w:rsidRPr="0038329A">
        <w:rPr>
          <w:rFonts w:ascii="Times New Roman" w:hAnsi="Times New Roman" w:cs="Times New Roman"/>
          <w:color w:val="0D0D0D"/>
          <w:sz w:val="24"/>
          <w:szCs w:val="24"/>
          <w:shd w:val="clear" w:color="auto" w:fill="FFFFFF"/>
          <w:lang w:val="es-419"/>
        </w:rPr>
        <w:t>,</w:t>
      </w:r>
      <w:r w:rsidRPr="0038329A">
        <w:rPr>
          <w:rFonts w:ascii="Times New Roman" w:hAnsi="Times New Roman" w:cs="Times New Roman"/>
          <w:sz w:val="24"/>
          <w:szCs w:val="24"/>
          <w:lang w:val="es-419"/>
        </w:rPr>
        <w:t xml:space="preserve"> compra de insumos</w:t>
      </w:r>
      <w:r w:rsidRPr="0038329A">
        <w:rPr>
          <w:rFonts w:ascii="Times New Roman" w:hAnsi="Times New Roman" w:cs="Times New Roman"/>
          <w:color w:val="0D0D0D"/>
          <w:sz w:val="24"/>
          <w:szCs w:val="24"/>
          <w:shd w:val="clear" w:color="auto" w:fill="FFFFFF"/>
          <w:lang w:val="es-419"/>
        </w:rPr>
        <w:t>, pago de planilla, pago a proveedores o bien cuando la liquidez de la empresa no sea la ideal, al contar con una línea de créditos las empresas tienen esa capacidad de aprovechar descuentos y negociar mejor con sus proveedores</w:t>
      </w:r>
      <w:r>
        <w:rPr>
          <w:rFonts w:ascii="Times New Roman" w:hAnsi="Times New Roman" w:cs="Times New Roman"/>
          <w:color w:val="0D0D0D"/>
          <w:sz w:val="24"/>
          <w:szCs w:val="24"/>
          <w:shd w:val="clear" w:color="auto" w:fill="FFFFFF"/>
        </w:rPr>
        <w:t>.</w:t>
      </w:r>
    </w:p>
    <w:p w14:paraId="1DA3D549" w14:textId="77777777" w:rsidR="009C3BD9" w:rsidRPr="009C3BD9" w:rsidRDefault="009C3BD9" w:rsidP="009C3BD9">
      <w:pPr>
        <w:pStyle w:val="Ttulo3"/>
        <w:rPr>
          <w:b w:val="0"/>
          <w:lang w:val="es-419"/>
        </w:rPr>
      </w:pPr>
      <w:bookmarkStart w:id="86" w:name="_Toc174603826"/>
      <w:r w:rsidRPr="009C3BD9">
        <w:rPr>
          <w:b w:val="0"/>
          <w:lang w:val="es-419"/>
        </w:rPr>
        <w:t>2.2.2.2 TASA DE INTERÉS</w:t>
      </w:r>
      <w:bookmarkEnd w:id="86"/>
    </w:p>
    <w:p w14:paraId="68710BE3" w14:textId="53D2D7E7" w:rsidR="005056B9" w:rsidRPr="00414120" w:rsidRDefault="0038329A" w:rsidP="00414120">
      <w:pPr>
        <w:spacing w:line="360" w:lineRule="auto"/>
        <w:ind w:firstLine="708"/>
        <w:jc w:val="both"/>
        <w:rPr>
          <w:rFonts w:ascii="Times New Roman" w:hAnsi="Times New Roman" w:cs="Times New Roman"/>
          <w:sz w:val="24"/>
          <w:szCs w:val="24"/>
          <w:lang w:val="es-419"/>
        </w:rPr>
      </w:pPr>
      <w:r w:rsidRPr="00414120">
        <w:rPr>
          <w:rFonts w:ascii="Times New Roman" w:hAnsi="Times New Roman" w:cs="Times New Roman"/>
          <w:sz w:val="24"/>
          <w:szCs w:val="24"/>
          <w:lang w:val="es-419"/>
        </w:rPr>
        <w:t xml:space="preserve"> </w:t>
      </w:r>
      <w:r w:rsidR="00414120" w:rsidRPr="00414120">
        <w:rPr>
          <w:rFonts w:ascii="Times New Roman" w:hAnsi="Times New Roman" w:cs="Times New Roman"/>
          <w:sz w:val="24"/>
          <w:szCs w:val="24"/>
          <w:lang w:val="es-419"/>
        </w:rPr>
        <w:t>Precio del uso del dinero para un período deter</w:t>
      </w:r>
      <w:r w:rsidR="00414120">
        <w:rPr>
          <w:rFonts w:ascii="Times New Roman" w:hAnsi="Times New Roman" w:cs="Times New Roman"/>
          <w:sz w:val="24"/>
          <w:szCs w:val="24"/>
          <w:lang w:val="es-419"/>
        </w:rPr>
        <w:t xml:space="preserve">minado, expresado en porcentaje </w:t>
      </w:r>
      <w:sdt>
        <w:sdtPr>
          <w:rPr>
            <w:rFonts w:ascii="Times New Roman" w:hAnsi="Times New Roman" w:cs="Times New Roman"/>
            <w:sz w:val="24"/>
            <w:szCs w:val="24"/>
            <w:lang w:val="es-419"/>
          </w:rPr>
          <w:id w:val="-1254198494"/>
          <w:citation/>
        </w:sdtPr>
        <w:sdtEndPr/>
        <w:sdtContent>
          <w:r w:rsidR="0081718C">
            <w:rPr>
              <w:rFonts w:ascii="Times New Roman" w:hAnsi="Times New Roman" w:cs="Times New Roman"/>
              <w:sz w:val="24"/>
              <w:szCs w:val="24"/>
              <w:lang w:val="es-419"/>
            </w:rPr>
            <w:fldChar w:fldCharType="begin"/>
          </w:r>
          <w:r w:rsidR="0081718C">
            <w:rPr>
              <w:rFonts w:ascii="Times New Roman" w:hAnsi="Times New Roman" w:cs="Times New Roman"/>
              <w:sz w:val="24"/>
              <w:szCs w:val="24"/>
            </w:rPr>
            <w:instrText xml:space="preserve"> CITATION CNB22 \l 18442 </w:instrText>
          </w:r>
          <w:r w:rsidR="0081718C">
            <w:rPr>
              <w:rFonts w:ascii="Times New Roman" w:hAnsi="Times New Roman" w:cs="Times New Roman"/>
              <w:sz w:val="24"/>
              <w:szCs w:val="24"/>
              <w:lang w:val="es-419"/>
            </w:rPr>
            <w:fldChar w:fldCharType="separate"/>
          </w:r>
          <w:r w:rsidR="00FD4516" w:rsidRPr="00FD4516">
            <w:rPr>
              <w:rFonts w:ascii="Times New Roman" w:hAnsi="Times New Roman" w:cs="Times New Roman"/>
              <w:noProof/>
              <w:sz w:val="24"/>
              <w:szCs w:val="24"/>
            </w:rPr>
            <w:t>(CNBS, 2022)</w:t>
          </w:r>
          <w:r w:rsidR="0081718C">
            <w:rPr>
              <w:rFonts w:ascii="Times New Roman" w:hAnsi="Times New Roman" w:cs="Times New Roman"/>
              <w:sz w:val="24"/>
              <w:szCs w:val="24"/>
              <w:lang w:val="es-419"/>
            </w:rPr>
            <w:fldChar w:fldCharType="end"/>
          </w:r>
        </w:sdtContent>
      </w:sdt>
    </w:p>
    <w:p w14:paraId="47C5B8C0" w14:textId="396C7F8A" w:rsidR="00694C2E" w:rsidRPr="0038329A" w:rsidRDefault="0038329A" w:rsidP="001A1D55">
      <w:pPr>
        <w:spacing w:line="360" w:lineRule="auto"/>
        <w:ind w:firstLine="708"/>
        <w:jc w:val="both"/>
        <w:rPr>
          <w:rFonts w:ascii="Times New Roman" w:hAnsi="Times New Roman" w:cs="Times New Roman"/>
          <w:sz w:val="24"/>
          <w:szCs w:val="24"/>
          <w:lang w:val="es-419"/>
        </w:rPr>
      </w:pPr>
      <w:r w:rsidRPr="0081718C">
        <w:rPr>
          <w:rFonts w:ascii="Times New Roman" w:hAnsi="Times New Roman" w:cs="Times New Roman"/>
          <w:sz w:val="24"/>
          <w:szCs w:val="24"/>
          <w:lang w:val="es-419"/>
        </w:rPr>
        <w:t>Se refiere al monto que debe pagar el deudor al prestamista por el financiamiento utilizado, los intereses se empiezan a pagar una vez se desembolse el préstamo y son generados diariamente.</w:t>
      </w:r>
      <w:r w:rsidRPr="0038329A">
        <w:rPr>
          <w:rFonts w:ascii="Times New Roman" w:hAnsi="Times New Roman" w:cs="Times New Roman"/>
          <w:sz w:val="24"/>
          <w:szCs w:val="24"/>
          <w:lang w:val="es-419"/>
        </w:rPr>
        <w:t xml:space="preserve">  </w:t>
      </w:r>
    </w:p>
    <w:p w14:paraId="76942BDA" w14:textId="1CAC1990" w:rsidR="005056B9" w:rsidRPr="00D949AC" w:rsidRDefault="00D949AC" w:rsidP="00D949AC">
      <w:pPr>
        <w:pStyle w:val="Ttulo3"/>
        <w:rPr>
          <w:b w:val="0"/>
          <w:lang w:val="es-419"/>
        </w:rPr>
      </w:pPr>
      <w:bookmarkStart w:id="87" w:name="_Toc174603827"/>
      <w:r w:rsidRPr="00D949AC">
        <w:rPr>
          <w:b w:val="0"/>
          <w:lang w:val="es-419"/>
        </w:rPr>
        <w:t>2.2.2.3 PLAZO DE CRÉDITO</w:t>
      </w:r>
      <w:bookmarkEnd w:id="87"/>
    </w:p>
    <w:p w14:paraId="374B3BAD" w14:textId="5F1815DD" w:rsidR="00094B9E" w:rsidRPr="0038329A" w:rsidRDefault="0038329A" w:rsidP="002C7188">
      <w:pPr>
        <w:spacing w:line="360" w:lineRule="auto"/>
        <w:ind w:firstLine="708"/>
        <w:jc w:val="both"/>
        <w:rPr>
          <w:rFonts w:ascii="Times New Roman" w:hAnsi="Times New Roman" w:cs="Times New Roman"/>
          <w:sz w:val="24"/>
          <w:szCs w:val="24"/>
          <w:lang w:val="es-419"/>
        </w:rPr>
      </w:pPr>
      <w:r w:rsidRPr="007E3BD2">
        <w:rPr>
          <w:rFonts w:ascii="Times New Roman" w:hAnsi="Times New Roman" w:cs="Times New Roman"/>
          <w:sz w:val="24"/>
          <w:szCs w:val="24"/>
          <w:lang w:val="es-419"/>
        </w:rPr>
        <w:t xml:space="preserve">Es el periodo de vigencia del préstamo el cual puede ser desde 3 meses hasta 180 meses, el </w:t>
      </w:r>
      <w:r w:rsidRPr="007E3BD2">
        <w:rPr>
          <w:rFonts w:ascii="Times New Roman" w:hAnsi="Times New Roman" w:cs="Times New Roman"/>
          <w:sz w:val="24"/>
          <w:szCs w:val="24"/>
          <w:lang w:val="es-419"/>
        </w:rPr>
        <w:lastRenderedPageBreak/>
        <w:t>plazo va de acorde a los tipos de préstamos, por ejemplo: una línea de crédito el plazo puede ser entre 12 a 36 meses, compra de vehículo máximo 84 meses, compra de inmueble (local comercial) máximo 180 meses entre otros.</w:t>
      </w:r>
    </w:p>
    <w:p w14:paraId="099B029E" w14:textId="77777777" w:rsidR="0004576D" w:rsidRPr="0004576D" w:rsidRDefault="0004576D" w:rsidP="0004576D">
      <w:pPr>
        <w:pStyle w:val="Ttulo3"/>
        <w:rPr>
          <w:b w:val="0"/>
        </w:rPr>
      </w:pPr>
      <w:bookmarkStart w:id="88" w:name="_Toc174603828"/>
      <w:r w:rsidRPr="0004576D">
        <w:rPr>
          <w:b w:val="0"/>
        </w:rPr>
        <w:t>2.2.2.4 TARJETA DE CRÉDITO EMPRESARIALES</w:t>
      </w:r>
      <w:bookmarkEnd w:id="88"/>
    </w:p>
    <w:p w14:paraId="6210E855" w14:textId="3C1AC234" w:rsidR="005056B9" w:rsidRPr="00445525" w:rsidRDefault="0038329A" w:rsidP="00FC3C02">
      <w:pPr>
        <w:spacing w:line="360" w:lineRule="auto"/>
        <w:ind w:firstLine="708"/>
        <w:jc w:val="both"/>
        <w:rPr>
          <w:rFonts w:ascii="Times New Roman" w:hAnsi="Times New Roman" w:cs="Times New Roman"/>
          <w:sz w:val="24"/>
          <w:szCs w:val="24"/>
          <w:lang w:val="es-419"/>
        </w:rPr>
      </w:pPr>
      <w:r w:rsidRPr="00445525">
        <w:rPr>
          <w:rFonts w:ascii="Times New Roman" w:hAnsi="Times New Roman" w:cs="Times New Roman"/>
          <w:sz w:val="24"/>
          <w:szCs w:val="24"/>
          <w:lang w:val="es-419"/>
        </w:rPr>
        <w:t xml:space="preserve"> </w:t>
      </w:r>
      <w:r w:rsidR="00FC3C02" w:rsidRPr="00445525">
        <w:rPr>
          <w:rFonts w:ascii="Times New Roman" w:hAnsi="Times New Roman" w:cs="Times New Roman"/>
          <w:sz w:val="24"/>
          <w:szCs w:val="24"/>
          <w:lang w:val="es-419"/>
        </w:rPr>
        <w:t xml:space="preserve">Es el instrumento o medio de legitimación magnético o de cualquier otra tecnología que acredita a la tarjeta habiente para disponer de la línea de crédito con limitación de suma de cuota de pago, siendo esta utilizable nacional e </w:t>
      </w:r>
      <w:r w:rsidR="00FA22BA" w:rsidRPr="00445525">
        <w:rPr>
          <w:rFonts w:ascii="Times New Roman" w:hAnsi="Times New Roman" w:cs="Times New Roman"/>
          <w:sz w:val="24"/>
          <w:szCs w:val="24"/>
          <w:lang w:val="es-419"/>
        </w:rPr>
        <w:t>internacional,</w:t>
      </w:r>
      <w:r w:rsidR="00FC3C02" w:rsidRPr="00445525">
        <w:rPr>
          <w:rFonts w:ascii="Times New Roman" w:hAnsi="Times New Roman" w:cs="Times New Roman"/>
          <w:sz w:val="24"/>
          <w:szCs w:val="24"/>
          <w:lang w:val="es-419"/>
        </w:rPr>
        <w:t xml:space="preserve"> podrá hacer retiros en efectivo en la entidad emisora, instituciones o establecimientos y compras en servicios en establecimientos afiliados</w:t>
      </w:r>
      <w:r w:rsidR="00467FCB">
        <w:rPr>
          <w:rFonts w:ascii="Times New Roman" w:hAnsi="Times New Roman" w:cs="Times New Roman"/>
          <w:sz w:val="24"/>
          <w:szCs w:val="24"/>
          <w:lang w:val="es-419"/>
        </w:rPr>
        <w:t xml:space="preserve"> </w:t>
      </w:r>
      <w:sdt>
        <w:sdtPr>
          <w:rPr>
            <w:rFonts w:ascii="Times New Roman" w:hAnsi="Times New Roman" w:cs="Times New Roman"/>
            <w:sz w:val="24"/>
            <w:szCs w:val="24"/>
            <w:lang w:val="es-419"/>
          </w:rPr>
          <w:id w:val="985973154"/>
          <w:citation/>
        </w:sdtPr>
        <w:sdtEndPr/>
        <w:sdtContent>
          <w:r w:rsidR="00467FCB">
            <w:rPr>
              <w:rFonts w:ascii="Times New Roman" w:hAnsi="Times New Roman" w:cs="Times New Roman"/>
              <w:sz w:val="24"/>
              <w:szCs w:val="24"/>
              <w:lang w:val="es-419"/>
            </w:rPr>
            <w:fldChar w:fldCharType="begin"/>
          </w:r>
          <w:r w:rsidR="00467FCB">
            <w:rPr>
              <w:rFonts w:ascii="Times New Roman" w:hAnsi="Times New Roman" w:cs="Times New Roman"/>
              <w:sz w:val="24"/>
              <w:szCs w:val="24"/>
            </w:rPr>
            <w:instrText xml:space="preserve"> CITATION Tri06 \l 18442 </w:instrText>
          </w:r>
          <w:r w:rsidR="00467FCB">
            <w:rPr>
              <w:rFonts w:ascii="Times New Roman" w:hAnsi="Times New Roman" w:cs="Times New Roman"/>
              <w:sz w:val="24"/>
              <w:szCs w:val="24"/>
              <w:lang w:val="es-419"/>
            </w:rPr>
            <w:fldChar w:fldCharType="separate"/>
          </w:r>
          <w:r w:rsidR="00FD4516" w:rsidRPr="00FD4516">
            <w:rPr>
              <w:rFonts w:ascii="Times New Roman" w:hAnsi="Times New Roman" w:cs="Times New Roman"/>
              <w:noProof/>
              <w:sz w:val="24"/>
              <w:szCs w:val="24"/>
            </w:rPr>
            <w:t>(LA GACETA, 2006)</w:t>
          </w:r>
          <w:r w:rsidR="00467FCB">
            <w:rPr>
              <w:rFonts w:ascii="Times New Roman" w:hAnsi="Times New Roman" w:cs="Times New Roman"/>
              <w:sz w:val="24"/>
              <w:szCs w:val="24"/>
              <w:lang w:val="es-419"/>
            </w:rPr>
            <w:fldChar w:fldCharType="end"/>
          </w:r>
        </w:sdtContent>
      </w:sdt>
      <w:r w:rsidR="00467FCB">
        <w:rPr>
          <w:rFonts w:ascii="Times New Roman" w:hAnsi="Times New Roman" w:cs="Times New Roman"/>
          <w:sz w:val="24"/>
          <w:szCs w:val="24"/>
          <w:lang w:val="es-419"/>
        </w:rPr>
        <w:t xml:space="preserve"> </w:t>
      </w:r>
      <w:r w:rsidR="00FA22BA">
        <w:rPr>
          <w:rFonts w:ascii="Times New Roman" w:hAnsi="Times New Roman" w:cs="Times New Roman"/>
          <w:sz w:val="24"/>
          <w:szCs w:val="24"/>
          <w:lang w:val="es-419"/>
        </w:rPr>
        <w:t xml:space="preserve">. </w:t>
      </w:r>
      <w:r w:rsidR="00FC3C02" w:rsidRPr="00445525">
        <w:rPr>
          <w:rFonts w:ascii="Times New Roman" w:hAnsi="Times New Roman" w:cs="Times New Roman"/>
          <w:sz w:val="24"/>
          <w:szCs w:val="24"/>
          <w:lang w:val="es-419"/>
        </w:rPr>
        <w:fldChar w:fldCharType="begin"/>
      </w:r>
      <w:r w:rsidR="00FC3C02" w:rsidRPr="00445525">
        <w:rPr>
          <w:rFonts w:ascii="Times New Roman" w:hAnsi="Times New Roman" w:cs="Times New Roman"/>
          <w:sz w:val="24"/>
          <w:szCs w:val="24"/>
          <w:lang w:val="es-419"/>
        </w:rPr>
        <w:instrText xml:space="preserve"> ADDIN ZOTERO_ITEM CSL_CITATION {"citationID":"W9oFO8xz","properties":{"formattedCitation":"({\\i{}Reformas_LeydeTarjetasdeCredito.pdf}, s.\\uc0\\u160{}f.)","plainCitation":"(Reformas_LeydeTarjetasdeCredito.pdf, s. f.)","noteIndex":0},"citationItems":[{"id":102,"uris":["http://zotero.org/users/local/Ciqh73CC/items/SWIQ85WF"],"itemData":{"id":102,"type":"document","title":"Reformas_LeydeTarjetasdeCredito.pdf","URL":"https://cnbs.gob.hn/test/wp-content/uploads/2023/12/Reformas_LeydeTarjetasdeCredito.pdf","accessed":{"date-parts":[["2024",5,25]]}}}],"schema":"https://github.com/citation-style-language/schema/raw/master/csl-citation.json"} </w:instrText>
      </w:r>
      <w:r w:rsidR="00FC3C02" w:rsidRPr="00445525">
        <w:rPr>
          <w:rFonts w:ascii="Times New Roman" w:hAnsi="Times New Roman" w:cs="Times New Roman"/>
          <w:sz w:val="24"/>
          <w:szCs w:val="24"/>
          <w:lang w:val="es-419"/>
        </w:rPr>
        <w:fldChar w:fldCharType="end"/>
      </w:r>
    </w:p>
    <w:p w14:paraId="4C89C0BA" w14:textId="6E0EB258" w:rsidR="0038329A" w:rsidRPr="00094B9E" w:rsidRDefault="3C1D2619" w:rsidP="0038329A">
      <w:pPr>
        <w:spacing w:line="360" w:lineRule="auto"/>
        <w:ind w:firstLine="708"/>
        <w:jc w:val="both"/>
        <w:rPr>
          <w:rFonts w:ascii="Times New Roman" w:hAnsi="Times New Roman" w:cs="Times New Roman"/>
          <w:sz w:val="24"/>
          <w:szCs w:val="24"/>
          <w:highlight w:val="yellow"/>
          <w:lang w:val="es-419"/>
        </w:rPr>
      </w:pPr>
      <w:r w:rsidRPr="3C1D2619">
        <w:rPr>
          <w:rFonts w:ascii="Times New Roman" w:hAnsi="Times New Roman" w:cs="Times New Roman"/>
          <w:sz w:val="24"/>
          <w:szCs w:val="24"/>
          <w:lang w:val="es-419"/>
        </w:rPr>
        <w:t xml:space="preserve">Instrumento financiero que ayuda a las empresas a organizarse en términos de compras, pagos a terceros, extra-financiamientos, uso para pago de impuestos, cuentan con un límite ya asignado, los directivos de la empresa pueden tener su tarjeta adicional y usarla con fines empresariales, si se usa correctamente es una herramienta de gran ayuda. </w:t>
      </w:r>
    </w:p>
    <w:p w14:paraId="25E7F84C" w14:textId="3563FBC1" w:rsidR="005056B9" w:rsidRPr="00B92D14" w:rsidRDefault="00D0256D" w:rsidP="00D0256D">
      <w:pPr>
        <w:pStyle w:val="Ttulo3"/>
        <w:rPr>
          <w:b w:val="0"/>
          <w:lang w:val="es-419"/>
        </w:rPr>
      </w:pPr>
      <w:bookmarkStart w:id="89" w:name="_Toc174603829"/>
      <w:r w:rsidRPr="00B92D14">
        <w:rPr>
          <w:b w:val="0"/>
          <w:lang w:val="es-419"/>
        </w:rPr>
        <w:t>2.2.2.5 FORMA DE PAGO:</w:t>
      </w:r>
      <w:bookmarkEnd w:id="89"/>
      <w:r w:rsidRPr="00B92D14">
        <w:rPr>
          <w:b w:val="0"/>
          <w:lang w:val="es-419"/>
        </w:rPr>
        <w:t xml:space="preserve"> </w:t>
      </w:r>
    </w:p>
    <w:p w14:paraId="2AB793D1" w14:textId="0967EDA1" w:rsidR="00694C2E" w:rsidRPr="00B92D14" w:rsidRDefault="0038329A" w:rsidP="00B56C6A">
      <w:pPr>
        <w:spacing w:before="240" w:line="360" w:lineRule="auto"/>
        <w:ind w:firstLine="708"/>
        <w:jc w:val="both"/>
        <w:rPr>
          <w:rFonts w:ascii="Times New Roman" w:hAnsi="Times New Roman" w:cs="Times New Roman"/>
          <w:sz w:val="24"/>
          <w:szCs w:val="24"/>
          <w:lang w:val="es-419"/>
        </w:rPr>
      </w:pPr>
      <w:r w:rsidRPr="00B92D14">
        <w:rPr>
          <w:rFonts w:ascii="Times New Roman" w:hAnsi="Times New Roman" w:cs="Times New Roman"/>
          <w:sz w:val="24"/>
          <w:szCs w:val="24"/>
          <w:lang w:val="es-419"/>
        </w:rPr>
        <w:t>Consiste en esas opciones que tiene el prestatario para realizar los pagos de la deuda adquirida, que va desde capital más interés mensual, trimestral, semestral entre otros. Cualquier solicitud fuera a la normal que se conoce como Capital más Interés cuota nivelada es revisada por la institución que otorga el crédito en</w:t>
      </w:r>
      <w:r w:rsidR="00B56C6A" w:rsidRPr="00B92D14">
        <w:rPr>
          <w:rFonts w:ascii="Times New Roman" w:hAnsi="Times New Roman" w:cs="Times New Roman"/>
          <w:sz w:val="24"/>
          <w:szCs w:val="24"/>
          <w:lang w:val="es-419"/>
        </w:rPr>
        <w:t xml:space="preserve"> base al rubro de cada empresa.</w:t>
      </w:r>
    </w:p>
    <w:p w14:paraId="54DA31F3" w14:textId="5BF1B4D0" w:rsidR="005056B9" w:rsidRPr="00B92D14" w:rsidRDefault="00E24F25" w:rsidP="00B56C6A">
      <w:pPr>
        <w:pStyle w:val="Ttulo3"/>
        <w:spacing w:before="240"/>
        <w:rPr>
          <w:b w:val="0"/>
          <w:lang w:val="es-419"/>
        </w:rPr>
      </w:pPr>
      <w:bookmarkStart w:id="90" w:name="_Toc174603830"/>
      <w:r w:rsidRPr="00B92D14">
        <w:rPr>
          <w:b w:val="0"/>
          <w:lang w:val="es-419"/>
        </w:rPr>
        <w:t>2.2.2.6 GASTOS DE CIERRE:</w:t>
      </w:r>
      <w:bookmarkEnd w:id="90"/>
    </w:p>
    <w:p w14:paraId="598B08E8" w14:textId="0FD7B5E7" w:rsidR="00190067" w:rsidRDefault="3C1D2619" w:rsidP="00B56C6A">
      <w:pPr>
        <w:spacing w:before="240" w:line="360" w:lineRule="auto"/>
        <w:ind w:firstLine="708"/>
        <w:jc w:val="both"/>
        <w:rPr>
          <w:rFonts w:ascii="Times New Roman" w:hAnsi="Times New Roman" w:cs="Times New Roman"/>
          <w:sz w:val="24"/>
          <w:szCs w:val="24"/>
          <w:lang w:val="es-419"/>
        </w:rPr>
      </w:pPr>
      <w:r w:rsidRPr="3C1D2619">
        <w:rPr>
          <w:rFonts w:ascii="Times New Roman" w:hAnsi="Times New Roman" w:cs="Times New Roman"/>
          <w:sz w:val="24"/>
          <w:szCs w:val="24"/>
          <w:lang w:val="es-419"/>
        </w:rPr>
        <w:t xml:space="preserve"> Son todos los gastos incurridos una vez desembolsado un préstamo ya sea de persona natural o empresa, por lo que proceden al débito de dichos gastos que pueden ser, comisión por desembolso, impuesto de tradición corresponde el 1.5% de la compraventa de un inmueble, cobro de honorarios legales, gastos de avalúos, cobros de papelería entre otros. </w:t>
      </w:r>
    </w:p>
    <w:p w14:paraId="3F887E2D" w14:textId="77777777" w:rsidR="00101AE2" w:rsidRPr="00101AE2" w:rsidRDefault="00101AE2" w:rsidP="00101AE2">
      <w:pPr>
        <w:spacing w:line="360" w:lineRule="auto"/>
        <w:ind w:firstLine="708"/>
        <w:jc w:val="both"/>
        <w:rPr>
          <w:rFonts w:ascii="Times New Roman" w:hAnsi="Times New Roman" w:cs="Times New Roman"/>
          <w:sz w:val="24"/>
          <w:szCs w:val="24"/>
          <w:lang w:val="es-419"/>
        </w:rPr>
      </w:pPr>
    </w:p>
    <w:p w14:paraId="1A90CAFA" w14:textId="4A29E1B9" w:rsidR="003E7358" w:rsidRDefault="00BE6D1A" w:rsidP="005E44A9">
      <w:pPr>
        <w:pStyle w:val="Ttulo2"/>
        <w:numPr>
          <w:ilvl w:val="1"/>
          <w:numId w:val="3"/>
        </w:numPr>
        <w:spacing w:line="360" w:lineRule="auto"/>
      </w:pPr>
      <w:bookmarkStart w:id="91" w:name="_Toc474331184"/>
      <w:bookmarkStart w:id="92" w:name="_Toc474331383"/>
      <w:bookmarkStart w:id="93" w:name="_Toc174603831"/>
      <w:r w:rsidRPr="003E7358">
        <w:t>TEORÍAS DE SUSTENTO</w:t>
      </w:r>
      <w:bookmarkEnd w:id="91"/>
      <w:bookmarkEnd w:id="92"/>
      <w:bookmarkEnd w:id="93"/>
    </w:p>
    <w:p w14:paraId="2C9E567B" w14:textId="599084F0" w:rsidR="00E5014D" w:rsidRDefault="00BE6D1A" w:rsidP="005E44A9">
      <w:pPr>
        <w:pStyle w:val="Ttulo2"/>
        <w:numPr>
          <w:ilvl w:val="2"/>
          <w:numId w:val="3"/>
        </w:numPr>
        <w:spacing w:line="360" w:lineRule="auto"/>
        <w:ind w:left="1296"/>
        <w:rPr>
          <w:b w:val="0"/>
          <w:bCs w:val="0"/>
        </w:rPr>
      </w:pPr>
      <w:bookmarkStart w:id="94" w:name="_Toc174603832"/>
      <w:r w:rsidRPr="00BE6D1A">
        <w:rPr>
          <w:b w:val="0"/>
          <w:bCs w:val="0"/>
        </w:rPr>
        <w:t>BASES TEÓRICAS</w:t>
      </w:r>
      <w:bookmarkEnd w:id="94"/>
    </w:p>
    <w:p w14:paraId="1848E21A" w14:textId="77404247" w:rsidR="00E14CA5" w:rsidRDefault="00E14CA5" w:rsidP="00E14CA5">
      <w:pPr>
        <w:pStyle w:val="TextoPrincipal"/>
      </w:pPr>
    </w:p>
    <w:p w14:paraId="773B8D49" w14:textId="77777777" w:rsidR="00E14CA5" w:rsidRPr="00E14CA5" w:rsidRDefault="00E14CA5" w:rsidP="00E14CA5">
      <w:pPr>
        <w:pStyle w:val="TextoPrincipal"/>
      </w:pPr>
    </w:p>
    <w:p w14:paraId="0BAC2FED" w14:textId="1F0BFB2D" w:rsidR="00074205" w:rsidRDefault="00074205" w:rsidP="00074205">
      <w:pPr>
        <w:pStyle w:val="Ttulo3"/>
        <w:rPr>
          <w:bdr w:val="none" w:sz="0" w:space="0" w:color="auto" w:frame="1"/>
          <w:lang w:val="es-419"/>
        </w:rPr>
      </w:pPr>
      <w:bookmarkStart w:id="95" w:name="_Toc174603833"/>
      <w:r>
        <w:rPr>
          <w:bdr w:val="none" w:sz="0" w:space="0" w:color="auto" w:frame="1"/>
        </w:rPr>
        <w:lastRenderedPageBreak/>
        <w:t xml:space="preserve">2.3.1.1 </w:t>
      </w:r>
      <w:r w:rsidR="001A00D1">
        <w:rPr>
          <w:bdr w:val="none" w:sz="0" w:space="0" w:color="auto" w:frame="1"/>
          <w:lang w:val="es-419"/>
        </w:rPr>
        <w:t>TEORÍA DEL DINERO Y CRÉ</w:t>
      </w:r>
      <w:r w:rsidRPr="00074205">
        <w:rPr>
          <w:bdr w:val="none" w:sz="0" w:space="0" w:color="auto" w:frame="1"/>
          <w:lang w:val="es-419"/>
        </w:rPr>
        <w:t>DITO</w:t>
      </w:r>
      <w:bookmarkEnd w:id="95"/>
    </w:p>
    <w:p w14:paraId="550B88DF" w14:textId="77777777" w:rsidR="00657493" w:rsidRPr="00DE4A06" w:rsidRDefault="00657493" w:rsidP="3C1D2619">
      <w:pPr>
        <w:pStyle w:val="NormalWeb"/>
        <w:shd w:val="clear" w:color="auto" w:fill="FFFFFF" w:themeFill="background1"/>
        <w:spacing w:before="0" w:beforeAutospacing="0" w:after="0" w:afterAutospacing="0" w:line="360" w:lineRule="auto"/>
        <w:ind w:firstLine="708"/>
        <w:jc w:val="both"/>
        <w:rPr>
          <w:color w:val="242424"/>
        </w:rPr>
      </w:pPr>
      <w:r w:rsidRPr="00DE4A06">
        <w:rPr>
          <w:color w:val="000000"/>
          <w:bdr w:val="none" w:sz="0" w:space="0" w:color="auto" w:frame="1"/>
        </w:rPr>
        <w:t>En 1912 Ludwig Von Mises publicó La teoría del dinero y el crédito, obra en la que aplicaba la teoría de valor de </w:t>
      </w:r>
      <w:hyperlink r:id="rId35" w:tgtFrame="_blank" w:tooltip="Carl Menger" w:history="1">
        <w:r w:rsidRPr="009D1138">
          <w:rPr>
            <w:rStyle w:val="Hipervnculo"/>
            <w:color w:val="000000"/>
            <w:u w:val="none"/>
            <w:bdr w:val="none" w:sz="0" w:space="0" w:color="auto" w:frame="1"/>
          </w:rPr>
          <w:t>Carl Menger</w:t>
        </w:r>
      </w:hyperlink>
      <w:r w:rsidRPr="009D1138">
        <w:rPr>
          <w:color w:val="000000"/>
          <w:bdr w:val="none" w:sz="0" w:space="0" w:color="auto" w:frame="1"/>
        </w:rPr>
        <w:t> </w:t>
      </w:r>
      <w:r w:rsidRPr="00DE4A06">
        <w:rPr>
          <w:color w:val="000000"/>
          <w:bdr w:val="none" w:sz="0" w:space="0" w:color="auto" w:frame="1"/>
        </w:rPr>
        <w:t>al dinero y presentaba una nueva teoría de la coyuntura económica en la que las crisis eran provocadas por la distribución inadecuada de los recursos debido a la inflación. Demostró que la cantidad de dinero en la economía no era neutral y que su aumento tenía efectos redistributivos.</w:t>
      </w:r>
    </w:p>
    <w:p w14:paraId="368EC594" w14:textId="25BBBAB3" w:rsidR="00657493" w:rsidRPr="00DE4A06" w:rsidRDefault="007D4FD8" w:rsidP="00657493">
      <w:pPr>
        <w:pStyle w:val="NormalWeb"/>
        <w:shd w:val="clear" w:color="auto" w:fill="FFFFFF"/>
        <w:spacing w:before="0" w:beforeAutospacing="0" w:after="0" w:afterAutospacing="0" w:line="360" w:lineRule="auto"/>
        <w:ind w:firstLine="708"/>
        <w:jc w:val="both"/>
        <w:rPr>
          <w:color w:val="242424"/>
        </w:rPr>
      </w:pPr>
      <w:r w:rsidRPr="00043665">
        <w:rPr>
          <w:color w:val="000000"/>
          <w:bdr w:val="none" w:sz="0" w:space="0" w:color="auto" w:frame="1"/>
        </w:rPr>
        <w:t>Según Mises</w:t>
      </w:r>
      <w:r w:rsidR="00657493" w:rsidRPr="00043665">
        <w:rPr>
          <w:color w:val="000000"/>
          <w:bdr w:val="none" w:sz="0" w:space="0" w:color="auto" w:frame="1"/>
        </w:rPr>
        <w:t xml:space="preserve"> </w:t>
      </w:r>
      <w:r w:rsidR="00D37931" w:rsidRPr="00043665">
        <w:rPr>
          <w:color w:val="000000"/>
          <w:bdr w:val="none" w:sz="0" w:space="0" w:color="auto" w:frame="1"/>
        </w:rPr>
        <w:t>(</w:t>
      </w:r>
      <w:r w:rsidR="00657493" w:rsidRPr="00043665">
        <w:rPr>
          <w:color w:val="000000"/>
          <w:bdr w:val="none" w:sz="0" w:space="0" w:color="auto" w:frame="1"/>
        </w:rPr>
        <w:t>1912</w:t>
      </w:r>
      <w:r w:rsidR="00D37931" w:rsidRPr="00043665">
        <w:rPr>
          <w:color w:val="000000"/>
          <w:bdr w:val="none" w:sz="0" w:space="0" w:color="auto" w:frame="1"/>
        </w:rPr>
        <w:t>)</w:t>
      </w:r>
      <w:r w:rsidR="00657493" w:rsidRPr="00043665">
        <w:rPr>
          <w:color w:val="000000"/>
          <w:bdr w:val="none" w:sz="0" w:space="0" w:color="auto" w:frame="1"/>
        </w:rPr>
        <w:t>, cuando</w:t>
      </w:r>
      <w:r w:rsidR="00657493" w:rsidRPr="00DE4A06">
        <w:rPr>
          <w:color w:val="000000"/>
          <w:bdr w:val="none" w:sz="0" w:space="0" w:color="auto" w:frame="1"/>
        </w:rPr>
        <w:t xml:space="preserve"> se encuentra en todo su apogeo la teoría jurídica del dinero </w:t>
      </w:r>
      <w:r w:rsidR="009D1138">
        <w:rPr>
          <w:color w:val="000000"/>
          <w:bdr w:val="none" w:sz="0" w:space="0" w:color="auto" w:frame="1"/>
        </w:rPr>
        <w:t>de Frank Knapp, se ve obligado,</w:t>
      </w:r>
      <w:r w:rsidR="00657493" w:rsidRPr="00DE4A06">
        <w:rPr>
          <w:color w:val="000000"/>
          <w:bdr w:val="none" w:sz="0" w:space="0" w:color="auto" w:frame="1"/>
        </w:rPr>
        <w:t> a recordar al mundo que el dinero no es una creación de la ley sino un fenómeno del intercambio, un fenómeno del mercado. La prueba de ello iba a ser la expulsión de la moneda alemana del mercado en la gran hiperinflación que siguió a la Primera Guerra Mundial.</w:t>
      </w:r>
    </w:p>
    <w:p w14:paraId="1E3E8E31" w14:textId="4D0C10B9" w:rsidR="00657493" w:rsidRPr="00DE4A06" w:rsidRDefault="00657493" w:rsidP="003F0C59">
      <w:pPr>
        <w:pStyle w:val="NormalWeb"/>
        <w:shd w:val="clear" w:color="auto" w:fill="FFFFFF"/>
        <w:spacing w:before="240" w:beforeAutospacing="0" w:after="0" w:afterAutospacing="0" w:line="360" w:lineRule="auto"/>
        <w:ind w:firstLine="708"/>
        <w:jc w:val="both"/>
        <w:rPr>
          <w:color w:val="242424"/>
        </w:rPr>
      </w:pPr>
      <w:r w:rsidRPr="00DE4A06">
        <w:rPr>
          <w:color w:val="000000"/>
          <w:bdr w:val="none" w:sz="0" w:space="0" w:color="auto" w:frame="1"/>
        </w:rPr>
        <w:t>La teoría del dinero y de los medios fiduciarios apareció por vez primera en lengua alemana en 1912. Su objetivo según Mises era combatir el inflacionismo, es decir, aquella política económica que recurre, para resolver los distintos conflictos que se presentan, a aumentar la cantidad de dinero, un fenómeno moderno asociado a la aparición y consolidación de los bancos c</w:t>
      </w:r>
      <w:r w:rsidR="00355671">
        <w:rPr>
          <w:color w:val="000000"/>
          <w:bdr w:val="none" w:sz="0" w:space="0" w:color="auto" w:frame="1"/>
        </w:rPr>
        <w:t>entrales y el dinero fiduciario</w:t>
      </w:r>
      <w:r w:rsidR="003F0C59" w:rsidRPr="00043665">
        <w:rPr>
          <w:color w:val="000000"/>
          <w:bdr w:val="none" w:sz="0" w:space="0" w:color="auto" w:frame="1"/>
        </w:rPr>
        <w:t>, Mises (</w:t>
      </w:r>
      <w:r w:rsidRPr="00043665">
        <w:rPr>
          <w:color w:val="000000"/>
          <w:bdr w:val="none" w:sz="0" w:space="0" w:color="auto" w:frame="1"/>
        </w:rPr>
        <w:t>1924)</w:t>
      </w:r>
      <w:r w:rsidR="00355671" w:rsidRPr="00043665">
        <w:rPr>
          <w:color w:val="000000"/>
          <w:bdr w:val="none" w:sz="0" w:space="0" w:color="auto" w:frame="1"/>
        </w:rPr>
        <w:t>.</w:t>
      </w:r>
      <w:r w:rsidR="00355671">
        <w:rPr>
          <w:color w:val="000000"/>
          <w:bdr w:val="none" w:sz="0" w:space="0" w:color="auto" w:frame="1"/>
        </w:rPr>
        <w:t xml:space="preserve"> </w:t>
      </w:r>
    </w:p>
    <w:p w14:paraId="60E1B5F4" w14:textId="014811B4" w:rsidR="00657493" w:rsidRPr="00DE4A06" w:rsidRDefault="00657493" w:rsidP="003F0C59">
      <w:pPr>
        <w:pStyle w:val="NormalWeb"/>
        <w:shd w:val="clear" w:color="auto" w:fill="FFFFFF"/>
        <w:spacing w:before="240" w:beforeAutospacing="0" w:after="0" w:afterAutospacing="0" w:line="360" w:lineRule="auto"/>
        <w:ind w:firstLine="708"/>
        <w:jc w:val="both"/>
        <w:rPr>
          <w:color w:val="242424"/>
        </w:rPr>
      </w:pPr>
      <w:r w:rsidRPr="00DE4A06">
        <w:rPr>
          <w:color w:val="000000"/>
          <w:bdr w:val="none" w:sz="0" w:space="0" w:color="auto" w:frame="1"/>
        </w:rPr>
        <w:t>En 1924 se hizo una segunda edición alemana, en la que se modificaba su visión de la teoría del interés y las crisis económicas. Probablemente el interés que suscitó en Lionel Robbins la teoría del ciclo económico que se deducía de la obra de Mises sobre el dinero y los medios fiduciarios fue lo que le llevó a promover la traducción y a prologar la edición inglesa de esta obra en 1934, cuando ya era visible en Inglaterra la fuerza que empezaban a cobrar los plan</w:t>
      </w:r>
      <w:r w:rsidR="003F0C59">
        <w:rPr>
          <w:color w:val="000000"/>
          <w:bdr w:val="none" w:sz="0" w:space="0" w:color="auto" w:frame="1"/>
        </w:rPr>
        <w:t xml:space="preserve">teamientos teóricos de </w:t>
      </w:r>
      <w:r w:rsidR="003F0C59" w:rsidRPr="00043665">
        <w:rPr>
          <w:color w:val="000000"/>
          <w:bdr w:val="none" w:sz="0" w:space="0" w:color="auto" w:frame="1"/>
        </w:rPr>
        <w:t>Keynes, Mises (1924).</w:t>
      </w:r>
    </w:p>
    <w:p w14:paraId="4E0E4EC5" w14:textId="3A86151B" w:rsidR="00657493" w:rsidRPr="00DE4A06" w:rsidRDefault="00657493" w:rsidP="3C1D2619">
      <w:pPr>
        <w:pStyle w:val="NormalWeb"/>
        <w:shd w:val="clear" w:color="auto" w:fill="FFFFFF" w:themeFill="background1"/>
        <w:spacing w:before="240" w:beforeAutospacing="0" w:after="0" w:afterAutospacing="0" w:line="360" w:lineRule="auto"/>
        <w:ind w:firstLine="708"/>
        <w:jc w:val="both"/>
        <w:rPr>
          <w:color w:val="242424"/>
        </w:rPr>
      </w:pPr>
      <w:r w:rsidRPr="00DE4A06">
        <w:rPr>
          <w:color w:val="000000"/>
          <w:bdr w:val="none" w:sz="0" w:space="0" w:color="auto" w:frame="1"/>
        </w:rPr>
        <w:t xml:space="preserve">Ludwig von Mises mencionaba </w:t>
      </w:r>
      <w:r w:rsidR="00077326" w:rsidRPr="00DE4A06">
        <w:rPr>
          <w:color w:val="000000"/>
          <w:bdr w:val="none" w:sz="0" w:space="0" w:color="auto" w:frame="1"/>
        </w:rPr>
        <w:t>que el</w:t>
      </w:r>
      <w:r w:rsidRPr="00DE4A06">
        <w:rPr>
          <w:color w:val="000000"/>
          <w:bdr w:val="none" w:sz="0" w:space="0" w:color="auto" w:frame="1"/>
        </w:rPr>
        <w:t xml:space="preserve"> dinero es un fenómeno que presupone la existencia de un orden económico basado en la división del trabajo y en la propiedad privada de los medios de producción y los bienes de consumo. Se trata de un fenómeno que deriva del propio funcionamiento del mercado. Es éste, y no la autoridad económica, el que selecciona ciertas mercancías como medios comunes de cambio entre las que tienen una mayor capacidad para ser negociadas o intercambiadas con facilidad. </w:t>
      </w:r>
      <w:bookmarkStart w:id="96" w:name="_Int_AHhcUa0J"/>
      <w:r w:rsidRPr="00DE4A06">
        <w:rPr>
          <w:color w:val="000000"/>
          <w:bdr w:val="none" w:sz="0" w:space="0" w:color="auto" w:frame="1"/>
        </w:rPr>
        <w:t xml:space="preserve">Es decir, entre aquellos bienes </w:t>
      </w:r>
      <w:r w:rsidR="0018787D" w:rsidRPr="00DE4A06">
        <w:rPr>
          <w:color w:val="000000"/>
          <w:bdr w:val="none" w:sz="0" w:space="0" w:color="auto" w:frame="1"/>
        </w:rPr>
        <w:t>económicos con</w:t>
      </w:r>
      <w:r w:rsidRPr="00DE4A06">
        <w:rPr>
          <w:color w:val="000000"/>
          <w:bdr w:val="none" w:sz="0" w:space="0" w:color="auto" w:frame="1"/>
        </w:rPr>
        <w:t xml:space="preserve"> un </w:t>
      </w:r>
      <w:r w:rsidRPr="00DE4A06">
        <w:rPr>
          <w:color w:val="000000"/>
          <w:bdr w:val="none" w:sz="0" w:space="0" w:color="auto" w:frame="1"/>
        </w:rPr>
        <w:lastRenderedPageBreak/>
        <w:t>valor de mercado propio que los vendedores estarán dispuestos a aceptar a cambio de sus mercancías, porque con ellos les será más fácil adquirir las que, en realidad desean.</w:t>
      </w:r>
      <w:bookmarkEnd w:id="96"/>
    </w:p>
    <w:p w14:paraId="15F0C272" w14:textId="25A70D77" w:rsidR="00657493" w:rsidRPr="00DE4A06" w:rsidRDefault="00657493" w:rsidP="00A40C3A">
      <w:pPr>
        <w:pStyle w:val="NormalWeb"/>
        <w:shd w:val="clear" w:color="auto" w:fill="FFFFFF"/>
        <w:spacing w:before="240" w:beforeAutospacing="0" w:after="0" w:afterAutospacing="0" w:line="360" w:lineRule="auto"/>
        <w:ind w:firstLine="708"/>
        <w:jc w:val="both"/>
        <w:rPr>
          <w:color w:val="242424"/>
        </w:rPr>
      </w:pPr>
      <w:r w:rsidRPr="00DE4A06">
        <w:rPr>
          <w:color w:val="000000"/>
          <w:bdr w:val="none" w:sz="0" w:space="0" w:color="auto" w:frame="1"/>
        </w:rPr>
        <w:t xml:space="preserve">Originariamente la </w:t>
      </w:r>
      <w:r w:rsidR="0018787D" w:rsidRPr="00DE4A06">
        <w:rPr>
          <w:color w:val="000000"/>
          <w:bdr w:val="none" w:sz="0" w:space="0" w:color="auto" w:frame="1"/>
        </w:rPr>
        <w:t>teoría</w:t>
      </w:r>
      <w:r w:rsidRPr="00DE4A06">
        <w:rPr>
          <w:color w:val="000000"/>
          <w:bdr w:val="none" w:sz="0" w:space="0" w:color="auto" w:frame="1"/>
        </w:rPr>
        <w:t xml:space="preserve"> del dinero y crédito estaba compuesta por tres bloques, a los cuales el autor añadió otro en 1952 sobre cómo retornar a un patrón metálico tras la introducción de las monedas fiduciarias a gran escala.</w:t>
      </w:r>
    </w:p>
    <w:p w14:paraId="506051F3" w14:textId="17B9DE1B" w:rsidR="00657493" w:rsidRPr="00DE4A06" w:rsidRDefault="00657493" w:rsidP="3C1D2619">
      <w:pPr>
        <w:pStyle w:val="NormalWeb"/>
        <w:shd w:val="clear" w:color="auto" w:fill="FFFFFF" w:themeFill="background1"/>
        <w:spacing w:before="240" w:beforeAutospacing="0" w:after="0" w:afterAutospacing="0" w:line="360" w:lineRule="auto"/>
        <w:ind w:firstLine="708"/>
        <w:jc w:val="both"/>
        <w:rPr>
          <w:color w:val="242424"/>
        </w:rPr>
      </w:pPr>
      <w:r w:rsidRPr="00DE4A06">
        <w:rPr>
          <w:color w:val="000000"/>
          <w:bdr w:val="none" w:sz="0" w:space="0" w:color="auto" w:frame="1"/>
        </w:rPr>
        <w:t>Mises explora la idea de que el dinero es un bien líquido en la primera parte de la obra, titulada "La naturaleza del dinero". Contrario a la creencia de que su origen se encuentra en acuerdos místicos o intervenciones conscientes del poder público, Mises sostiene que se origina en la búsqueda de los individuos de un bien que cumpla ciertas condiciones. La liquidez, que permite un intercambio fácil en el mercado, es crucial. Mises destaca la perspectiva de Menger de que el valor no es una cualidad intrínseca, sino una proyección de los medios del actor económico para alcanzar ciertos fines.</w:t>
      </w:r>
    </w:p>
    <w:p w14:paraId="1A34BC82" w14:textId="439240BC" w:rsidR="00657493" w:rsidRPr="00DE4A06" w:rsidRDefault="00657493" w:rsidP="3C1D2619">
      <w:pPr>
        <w:pStyle w:val="NormalWeb"/>
        <w:shd w:val="clear" w:color="auto" w:fill="FFFFFF" w:themeFill="background1"/>
        <w:spacing w:before="240" w:beforeAutospacing="0" w:after="0" w:afterAutospacing="0" w:line="360" w:lineRule="auto"/>
        <w:ind w:firstLine="708"/>
        <w:jc w:val="both"/>
        <w:rPr>
          <w:color w:val="242424"/>
        </w:rPr>
      </w:pPr>
      <w:r w:rsidRPr="00DE4A06">
        <w:rPr>
          <w:color w:val="000000"/>
          <w:bdr w:val="none" w:sz="0" w:space="0" w:color="auto" w:frame="1"/>
        </w:rPr>
        <w:t>En la segunda parte de la titulada "El valor del dinero", Mises explora los factores que determinan el poder adquisitivo de la unidad monetaria. Advierte que, a pesar de su escasez, cualquier moneda puede cumplir su función como medio de intercambio. El dinero, al igual que otros bienes, está sujeto a la oferta y la demanda que se presente en su momento. Mises aboga por un mercado libre de acuñación de moneda, donde los bancos compitan para adaptar el dinero a las necesidades de los clientes. Por lo tanto, los bancos evitarían emitir moneda en exceso para preservar su valor (Matarán, 2012)</w:t>
      </w:r>
      <w:r w:rsidR="00D37931">
        <w:rPr>
          <w:color w:val="000000"/>
          <w:bdr w:val="none" w:sz="0" w:space="0" w:color="auto" w:frame="1"/>
        </w:rPr>
        <w:t>.</w:t>
      </w:r>
    </w:p>
    <w:p w14:paraId="743089E9" w14:textId="5DE921BB" w:rsidR="00657493" w:rsidRPr="00DE4A06" w:rsidRDefault="00657493" w:rsidP="00A40C3A">
      <w:pPr>
        <w:pStyle w:val="NormalWeb"/>
        <w:shd w:val="clear" w:color="auto" w:fill="FFFFFF"/>
        <w:spacing w:before="240" w:beforeAutospacing="0" w:after="0" w:afterAutospacing="0" w:line="360" w:lineRule="auto"/>
        <w:ind w:firstLine="708"/>
        <w:jc w:val="both"/>
        <w:rPr>
          <w:color w:val="242424"/>
        </w:rPr>
      </w:pPr>
      <w:r w:rsidRPr="00DE4A06">
        <w:rPr>
          <w:color w:val="000000"/>
          <w:bdr w:val="none" w:sz="0" w:space="0" w:color="auto" w:frame="1"/>
        </w:rPr>
        <w:t>En la tercera parte del texto, titulada "Dinero y banca", Mises, sugiere la posibilidad de un sistema monetario sin respaldo metálico, siempre y cuando la emisión de billetes esté respaldada por todo el capital del banco, no solo por los depós</w:t>
      </w:r>
      <w:r w:rsidR="002427A1">
        <w:rPr>
          <w:color w:val="000000"/>
          <w:bdr w:val="none" w:sz="0" w:space="0" w:color="auto" w:frame="1"/>
        </w:rPr>
        <w:t>itos a la vista de los clientes</w:t>
      </w:r>
      <w:r w:rsidRPr="00DE4A06">
        <w:rPr>
          <w:color w:val="000000"/>
          <w:bdr w:val="none" w:sz="0" w:space="0" w:color="auto" w:frame="1"/>
        </w:rPr>
        <w:t xml:space="preserve"> (Matarán, 2012)</w:t>
      </w:r>
      <w:r w:rsidR="002427A1">
        <w:rPr>
          <w:color w:val="000000"/>
          <w:bdr w:val="none" w:sz="0" w:space="0" w:color="auto" w:frame="1"/>
        </w:rPr>
        <w:t>.</w:t>
      </w:r>
    </w:p>
    <w:p w14:paraId="0527A2D0" w14:textId="1EE855C5" w:rsidR="00657493" w:rsidRPr="00DE4A06" w:rsidRDefault="00657493" w:rsidP="00A40C3A">
      <w:pPr>
        <w:pStyle w:val="NormalWeb"/>
        <w:shd w:val="clear" w:color="auto" w:fill="FFFFFF"/>
        <w:spacing w:before="240" w:beforeAutospacing="0" w:after="0" w:afterAutospacing="0" w:line="360" w:lineRule="auto"/>
        <w:ind w:firstLine="708"/>
        <w:jc w:val="both"/>
        <w:rPr>
          <w:color w:val="242424"/>
        </w:rPr>
      </w:pPr>
      <w:r w:rsidRPr="00DE4A06">
        <w:rPr>
          <w:color w:val="000000"/>
          <w:bdr w:val="none" w:sz="0" w:space="0" w:color="auto" w:frame="1"/>
        </w:rPr>
        <w:t xml:space="preserve">La cuarta y última parte de la titulada "La reconstrucción monetaria", fue agregada después de que Mises se trasladara a los Estados Unidos en 1940. Este punto aborda el contexto de la mayor burbuja crediticia experimentada por Europa y Estados Unidos, su posterior colapso y la subsiguiente recesión económica. Mises, afectado por el auge de los totalitarismos, las políticas intervencionistas de los bancos centrales y el abandono del patrón oro a nivel internacional, </w:t>
      </w:r>
      <w:r w:rsidRPr="00DE4A06">
        <w:rPr>
          <w:color w:val="000000"/>
          <w:bdr w:val="none" w:sz="0" w:space="0" w:color="auto" w:frame="1"/>
        </w:rPr>
        <w:lastRenderedPageBreak/>
        <w:t xml:space="preserve">escribió esta parte para proponer cómo </w:t>
      </w:r>
      <w:r w:rsidR="00B236EC" w:rsidRPr="00DE4A06">
        <w:rPr>
          <w:color w:val="000000"/>
          <w:bdr w:val="none" w:sz="0" w:space="0" w:color="auto" w:frame="1"/>
        </w:rPr>
        <w:t>transaccionar</w:t>
      </w:r>
      <w:r w:rsidRPr="00DE4A06">
        <w:rPr>
          <w:color w:val="000000"/>
          <w:bdr w:val="none" w:sz="0" w:space="0" w:color="auto" w:frame="1"/>
        </w:rPr>
        <w:t xml:space="preserve"> de nuevo hacia un sistema basado en un patrón m</w:t>
      </w:r>
      <w:r w:rsidR="002427A1">
        <w:rPr>
          <w:color w:val="000000"/>
          <w:bdr w:val="none" w:sz="0" w:space="0" w:color="auto" w:frame="1"/>
        </w:rPr>
        <w:t xml:space="preserve">etálico que evite la inflación </w:t>
      </w:r>
      <w:r w:rsidRPr="00DE4A06">
        <w:rPr>
          <w:color w:val="000000"/>
          <w:bdr w:val="none" w:sz="0" w:space="0" w:color="auto" w:frame="1"/>
        </w:rPr>
        <w:t>(Matarán, 2012)</w:t>
      </w:r>
      <w:r w:rsidR="002427A1">
        <w:rPr>
          <w:color w:val="000000"/>
          <w:bdr w:val="none" w:sz="0" w:space="0" w:color="auto" w:frame="1"/>
        </w:rPr>
        <w:t>.</w:t>
      </w:r>
    </w:p>
    <w:p w14:paraId="5C9DC015" w14:textId="5C14B20B" w:rsidR="00657493" w:rsidRPr="00DE4A06" w:rsidRDefault="00657493" w:rsidP="00A40C3A">
      <w:pPr>
        <w:pStyle w:val="NormalWeb"/>
        <w:shd w:val="clear" w:color="auto" w:fill="FFFFFF"/>
        <w:spacing w:before="240" w:beforeAutospacing="0" w:after="0" w:afterAutospacing="0" w:line="360" w:lineRule="auto"/>
        <w:ind w:firstLine="708"/>
        <w:jc w:val="both"/>
        <w:rPr>
          <w:color w:val="242424"/>
        </w:rPr>
      </w:pPr>
      <w:r w:rsidRPr="00DE4A06">
        <w:rPr>
          <w:color w:val="000000"/>
          <w:bdr w:val="none" w:sz="0" w:space="0" w:color="auto" w:frame="1"/>
        </w:rPr>
        <w:t>Cons</w:t>
      </w:r>
      <w:r w:rsidR="003B02D2">
        <w:rPr>
          <w:color w:val="000000"/>
          <w:bdr w:val="none" w:sz="0" w:space="0" w:color="auto" w:frame="1"/>
        </w:rPr>
        <w:t>ideremos que la relación</w:t>
      </w:r>
      <w:r w:rsidRPr="00DE4A06">
        <w:rPr>
          <w:color w:val="000000"/>
          <w:bdr w:val="none" w:sz="0" w:space="0" w:color="auto" w:frame="1"/>
        </w:rPr>
        <w:t xml:space="preserve"> entre la teoría del dinero y el crédito y la educación financiera es esencial para empoderar a los emprendedores. Una comprensión profunda de los conceptos básicos de educación </w:t>
      </w:r>
      <w:r w:rsidR="003B02D2">
        <w:rPr>
          <w:color w:val="000000"/>
          <w:bdr w:val="none" w:sz="0" w:space="0" w:color="auto" w:frame="1"/>
        </w:rPr>
        <w:t>financiera co</w:t>
      </w:r>
      <w:r w:rsidR="003B02D2" w:rsidRPr="00DE4A06">
        <w:rPr>
          <w:color w:val="000000"/>
          <w:bdr w:val="none" w:sz="0" w:space="0" w:color="auto" w:frame="1"/>
        </w:rPr>
        <w:t>mo</w:t>
      </w:r>
      <w:r w:rsidRPr="00DE4A06">
        <w:rPr>
          <w:color w:val="000000"/>
          <w:bdr w:val="none" w:sz="0" w:space="0" w:color="auto" w:frame="1"/>
        </w:rPr>
        <w:t xml:space="preserve"> ser tasas de interés, plazos del crédito, formas de pago, tipos de financiamientos facilita la toma de decisiones informadas y contribuye a la estabilidad y crecimiento de las MIPYMES.</w:t>
      </w:r>
    </w:p>
    <w:p w14:paraId="2ADEBA26" w14:textId="3C1D2341" w:rsidR="00657493" w:rsidRPr="00DE4A06" w:rsidRDefault="00657493" w:rsidP="3C1D2619">
      <w:pPr>
        <w:pStyle w:val="NormalWeb"/>
        <w:shd w:val="clear" w:color="auto" w:fill="FFFFFF" w:themeFill="background1"/>
        <w:spacing w:before="240" w:beforeAutospacing="0" w:after="0" w:afterAutospacing="0" w:line="360" w:lineRule="auto"/>
        <w:ind w:firstLine="708"/>
        <w:jc w:val="both"/>
        <w:rPr>
          <w:color w:val="242424"/>
        </w:rPr>
      </w:pPr>
      <w:r w:rsidRPr="00DE4A06">
        <w:rPr>
          <w:color w:val="000000"/>
          <w:bdr w:val="none" w:sz="0" w:space="0" w:color="auto" w:frame="1"/>
        </w:rPr>
        <w:t>Las MIPYMES requieren acceso a crédito para financiar sus operaciones ya sea para expandirse o superar desafíos temporales como el ejemplo de la época del COVID-19. Comprender la teoría del crédito facilita a los emprendedores el acceso a diferentes fuentes de financiamiento y les ayuda a seleccionar la opción más adecuada de acuerdo con sus necesidades.</w:t>
      </w:r>
    </w:p>
    <w:p w14:paraId="7944107A" w14:textId="28AE43A2" w:rsidR="00657493" w:rsidRDefault="00657493" w:rsidP="3C1D2619">
      <w:pPr>
        <w:pStyle w:val="NormalWeb"/>
        <w:shd w:val="clear" w:color="auto" w:fill="FFFFFF" w:themeFill="background1"/>
        <w:spacing w:before="240" w:beforeAutospacing="0" w:after="0" w:afterAutospacing="0" w:line="360" w:lineRule="auto"/>
        <w:ind w:firstLine="708"/>
        <w:jc w:val="both"/>
        <w:rPr>
          <w:color w:val="000000"/>
          <w:bdr w:val="none" w:sz="0" w:space="0" w:color="auto" w:frame="1"/>
        </w:rPr>
      </w:pPr>
      <w:r w:rsidRPr="00DE4A06">
        <w:rPr>
          <w:color w:val="000000"/>
          <w:bdr w:val="none" w:sz="0" w:space="0" w:color="auto" w:frame="1"/>
        </w:rPr>
        <w:t>La teoría del dinero y el crédito da un marco estructural para comprender cómo se crea y cómo funciona el sistema crediticio. Un conocimiento de estos conceptos es esencial para cualquier emprendedor. La educación financiera basada en la teoría del dinero y el crédito puede ayudar a los MIPYMES a gestionar eficientemente sus finanzas. Esto incluye la capacidad para presupuestar, administrar el flujo de efectivo y tomar decisiones informadas sobre el uso de los productos financieros.</w:t>
      </w:r>
    </w:p>
    <w:p w14:paraId="59BC3AD5" w14:textId="3CC48C51" w:rsidR="003B02D2" w:rsidRPr="007925AB" w:rsidRDefault="003B02D2" w:rsidP="003B02D2">
      <w:pPr>
        <w:pStyle w:val="Ttulo3"/>
        <w:rPr>
          <w:lang w:val="es-419"/>
        </w:rPr>
      </w:pPr>
      <w:bookmarkStart w:id="97" w:name="_Toc174603834"/>
      <w:r w:rsidRPr="007925AB">
        <w:rPr>
          <w:lang w:val="es-419"/>
        </w:rPr>
        <w:t>2.3.1.2 TEORÍA DEL COMPORTAMIENTO FINANCIERO</w:t>
      </w:r>
      <w:bookmarkEnd w:id="97"/>
      <w:r w:rsidRPr="007925AB">
        <w:rPr>
          <w:lang w:val="es-419"/>
        </w:rPr>
        <w:t xml:space="preserve"> </w:t>
      </w:r>
    </w:p>
    <w:p w14:paraId="643B26B0" w14:textId="38821F82" w:rsidR="003B02D2" w:rsidRPr="003B02D2" w:rsidRDefault="003B02D2" w:rsidP="00A40C3A">
      <w:pPr>
        <w:spacing w:before="240" w:line="360" w:lineRule="auto"/>
        <w:ind w:firstLine="708"/>
        <w:jc w:val="both"/>
        <w:rPr>
          <w:rFonts w:ascii="Times New Roman" w:hAnsi="Times New Roman" w:cs="Times New Roman"/>
          <w:sz w:val="24"/>
          <w:szCs w:val="24"/>
          <w:lang w:val="es-419"/>
        </w:rPr>
      </w:pPr>
      <w:r w:rsidRPr="003B02D2">
        <w:rPr>
          <w:rFonts w:ascii="Times New Roman" w:hAnsi="Times New Roman" w:cs="Times New Roman"/>
          <w:sz w:val="24"/>
          <w:szCs w:val="24"/>
          <w:lang w:val="es-419"/>
        </w:rPr>
        <w:t>La Teoría del Comportamiento Financiero se aleja de la visión tradicional que considera a los participantes del mercado como seres racionales y completamente informados. Se basa en la premisa de que los inversores a menudo toman decisiones influenciados por sesgos cognitivos, emociones y comportamientos irracionales. Daniel Kahneman y Amos Tversky, pioneros en este campo, exploraron sesgos cognitivos como la aversión a las pérdidas, la sobre confianza y la preferen</w:t>
      </w:r>
      <w:r w:rsidR="00BA500F">
        <w:rPr>
          <w:rFonts w:ascii="Times New Roman" w:hAnsi="Times New Roman" w:cs="Times New Roman"/>
          <w:sz w:val="24"/>
          <w:szCs w:val="24"/>
          <w:lang w:val="es-419"/>
        </w:rPr>
        <w:t xml:space="preserve">cia por la información </w:t>
      </w:r>
      <w:r w:rsidR="00BA500F" w:rsidRPr="00043665">
        <w:rPr>
          <w:rFonts w:ascii="Times New Roman" w:hAnsi="Times New Roman" w:cs="Times New Roman"/>
          <w:sz w:val="24"/>
          <w:szCs w:val="24"/>
          <w:lang w:val="es-419"/>
        </w:rPr>
        <w:t>reciente,</w:t>
      </w:r>
      <w:r w:rsidRPr="00043665">
        <w:rPr>
          <w:rFonts w:ascii="Times New Roman" w:hAnsi="Times New Roman" w:cs="Times New Roman"/>
          <w:sz w:val="24"/>
          <w:szCs w:val="24"/>
          <w:lang w:val="es-419"/>
        </w:rPr>
        <w:t xml:space="preserve"> </w:t>
      </w:r>
      <w:r w:rsidR="00BA500F" w:rsidRPr="00043665">
        <w:rPr>
          <w:rFonts w:ascii="Times New Roman" w:hAnsi="Times New Roman" w:cs="Times New Roman"/>
          <w:noProof/>
          <w:sz w:val="24"/>
          <w:szCs w:val="24"/>
          <w:lang w:val="es-419"/>
        </w:rPr>
        <w:t>Aguilera (2024).</w:t>
      </w:r>
    </w:p>
    <w:p w14:paraId="4C4820A7" w14:textId="32FA27CA" w:rsidR="003B02D2" w:rsidRPr="000C3461" w:rsidRDefault="003B02D2" w:rsidP="00A40C3A">
      <w:pPr>
        <w:spacing w:before="240" w:line="360" w:lineRule="auto"/>
        <w:ind w:firstLine="708"/>
        <w:jc w:val="both"/>
        <w:rPr>
          <w:rFonts w:ascii="Times New Roman" w:hAnsi="Times New Roman" w:cs="Times New Roman"/>
          <w:sz w:val="24"/>
          <w:szCs w:val="24"/>
          <w:lang w:val="es-419"/>
        </w:rPr>
      </w:pPr>
      <w:r w:rsidRPr="003B02D2">
        <w:rPr>
          <w:rFonts w:ascii="Times New Roman" w:hAnsi="Times New Roman" w:cs="Times New Roman"/>
          <w:sz w:val="24"/>
          <w:szCs w:val="24"/>
          <w:lang w:val="es-419"/>
        </w:rPr>
        <w:t xml:space="preserve">Las finanzas conductuales o finanzas del comportamiento son un campo de las finanzas que analiza las finanzas desde un punto de vista psicológico. Describe cómo se comportan las personas y como toman las decisiones. Nace de la unión de la psicología, la economía tradicional y la </w:t>
      </w:r>
      <w:hyperlink r:id="rId36" w:history="1">
        <w:r w:rsidRPr="003B02D2">
          <w:rPr>
            <w:rFonts w:ascii="Times New Roman" w:hAnsi="Times New Roman" w:cs="Times New Roman"/>
            <w:sz w:val="24"/>
            <w:szCs w:val="24"/>
            <w:lang w:val="es-419"/>
          </w:rPr>
          <w:t>neuroeconomía</w:t>
        </w:r>
      </w:hyperlink>
      <w:r w:rsidR="00E73875">
        <w:rPr>
          <w:rFonts w:ascii="Times New Roman" w:hAnsi="Times New Roman" w:cs="Times New Roman"/>
          <w:sz w:val="24"/>
          <w:szCs w:val="24"/>
          <w:lang w:val="es-419"/>
        </w:rPr>
        <w:t xml:space="preserve"> </w:t>
      </w:r>
      <w:r w:rsidR="00E73875" w:rsidRPr="00043665">
        <w:rPr>
          <w:rFonts w:ascii="Times New Roman" w:hAnsi="Times New Roman" w:cs="Times New Roman"/>
          <w:sz w:val="24"/>
          <w:szCs w:val="24"/>
          <w:lang w:val="es-419"/>
        </w:rPr>
        <w:t>,</w:t>
      </w:r>
      <w:r w:rsidR="00E73875" w:rsidRPr="00043665">
        <w:rPr>
          <w:rFonts w:ascii="Times New Roman" w:hAnsi="Times New Roman" w:cs="Times New Roman"/>
          <w:noProof/>
          <w:sz w:val="24"/>
          <w:szCs w:val="24"/>
          <w:lang w:val="es-419"/>
        </w:rPr>
        <w:t xml:space="preserve"> </w:t>
      </w:r>
      <w:r w:rsidR="007F3233" w:rsidRPr="00043665">
        <w:rPr>
          <w:rFonts w:ascii="Times New Roman" w:hAnsi="Times New Roman" w:cs="Times New Roman"/>
          <w:noProof/>
          <w:sz w:val="24"/>
          <w:szCs w:val="24"/>
          <w:lang w:val="es-419"/>
        </w:rPr>
        <w:t>Arias</w:t>
      </w:r>
      <w:r w:rsidR="00E73875" w:rsidRPr="00043665">
        <w:rPr>
          <w:rFonts w:ascii="Times New Roman" w:hAnsi="Times New Roman" w:cs="Times New Roman"/>
          <w:noProof/>
          <w:sz w:val="24"/>
          <w:szCs w:val="24"/>
          <w:lang w:val="es-419"/>
        </w:rPr>
        <w:t xml:space="preserve"> (2024)</w:t>
      </w:r>
      <w:r w:rsidR="005A0D37" w:rsidRPr="00043665">
        <w:rPr>
          <w:rFonts w:ascii="Times New Roman" w:hAnsi="Times New Roman" w:cs="Times New Roman"/>
          <w:noProof/>
          <w:sz w:val="24"/>
          <w:szCs w:val="24"/>
          <w:lang w:val="es-419"/>
        </w:rPr>
        <w:t>.</w:t>
      </w:r>
    </w:p>
    <w:p w14:paraId="79B1D03C" w14:textId="02FAFA94" w:rsidR="000C3461" w:rsidRPr="00701783" w:rsidRDefault="000C3461" w:rsidP="00A40C3A">
      <w:pPr>
        <w:spacing w:before="240" w:line="360" w:lineRule="auto"/>
        <w:ind w:firstLine="708"/>
        <w:jc w:val="both"/>
        <w:rPr>
          <w:rFonts w:ascii="Times New Roman" w:hAnsi="Times New Roman" w:cs="Times New Roman"/>
          <w:sz w:val="24"/>
          <w:szCs w:val="24"/>
          <w:lang w:val="es-419"/>
        </w:rPr>
      </w:pPr>
      <w:r w:rsidRPr="000C3461">
        <w:rPr>
          <w:rFonts w:ascii="Times New Roman" w:hAnsi="Times New Roman" w:cs="Times New Roman"/>
          <w:sz w:val="24"/>
          <w:szCs w:val="24"/>
          <w:lang w:val="es-419"/>
        </w:rPr>
        <w:lastRenderedPageBreak/>
        <w:t>Las finanzas conductuales son, en esencia, el estudio de la influencia de psicología y la sociología en el comportamiento de practicantes financieros y el efecto subsecuente que estos tienen en los mercados. Es el análisis de las finanzas desde un matiz de ciencia social más amplio, que ha causado un gran interés y revuelo al intentar explicar por qué y cómo los m</w:t>
      </w:r>
      <w:r w:rsidR="00482C62">
        <w:rPr>
          <w:rFonts w:ascii="Times New Roman" w:hAnsi="Times New Roman" w:cs="Times New Roman"/>
          <w:sz w:val="24"/>
          <w:szCs w:val="24"/>
          <w:lang w:val="es-419"/>
        </w:rPr>
        <w:t xml:space="preserve">ercados pueden ser </w:t>
      </w:r>
      <w:r w:rsidR="00482C62" w:rsidRPr="00043665">
        <w:rPr>
          <w:rFonts w:ascii="Times New Roman" w:hAnsi="Times New Roman" w:cs="Times New Roman"/>
          <w:sz w:val="24"/>
          <w:szCs w:val="24"/>
          <w:lang w:val="es-419"/>
        </w:rPr>
        <w:t>ineficientes</w:t>
      </w:r>
      <w:r w:rsidR="00CF67BC" w:rsidRPr="00043665">
        <w:rPr>
          <w:rFonts w:ascii="Times New Roman" w:hAnsi="Times New Roman" w:cs="Times New Roman"/>
          <w:sz w:val="24"/>
          <w:szCs w:val="24"/>
          <w:lang w:val="es-419"/>
        </w:rPr>
        <w:t>,</w:t>
      </w:r>
      <w:r w:rsidR="00482C62" w:rsidRPr="00043665">
        <w:rPr>
          <w:rFonts w:ascii="Times New Roman" w:hAnsi="Times New Roman" w:cs="Times New Roman"/>
          <w:noProof/>
          <w:sz w:val="24"/>
          <w:szCs w:val="24"/>
          <w:lang w:val="es-419"/>
        </w:rPr>
        <w:t xml:space="preserve"> Hernandez (2009).</w:t>
      </w:r>
    </w:p>
    <w:p w14:paraId="57066C7B" w14:textId="1EC9A776" w:rsidR="007925AB" w:rsidRPr="007925AB" w:rsidRDefault="00D37931" w:rsidP="00A40C3A">
      <w:pPr>
        <w:spacing w:before="240" w:after="240" w:line="360" w:lineRule="auto"/>
        <w:ind w:firstLine="708"/>
        <w:jc w:val="both"/>
        <w:rPr>
          <w:rFonts w:ascii="Times New Roman" w:hAnsi="Times New Roman" w:cs="Times New Roman"/>
          <w:sz w:val="24"/>
          <w:szCs w:val="24"/>
          <w:lang w:val="es-419"/>
        </w:rPr>
      </w:pPr>
      <w:r w:rsidRPr="00043665">
        <w:rPr>
          <w:rFonts w:ascii="Times New Roman" w:hAnsi="Times New Roman" w:cs="Times New Roman"/>
          <w:sz w:val="24"/>
          <w:szCs w:val="24"/>
          <w:lang w:val="es-419"/>
        </w:rPr>
        <w:t xml:space="preserve">Según </w:t>
      </w:r>
      <w:r w:rsidRPr="00043665">
        <w:rPr>
          <w:rFonts w:ascii="Times New Roman" w:hAnsi="Times New Roman" w:cs="Times New Roman"/>
          <w:noProof/>
          <w:sz w:val="24"/>
          <w:szCs w:val="24"/>
          <w:lang w:val="es-ES"/>
        </w:rPr>
        <w:t xml:space="preserve">Sanchez </w:t>
      </w:r>
      <w:r w:rsidR="00E73875" w:rsidRPr="00043665">
        <w:rPr>
          <w:rFonts w:ascii="Times New Roman" w:hAnsi="Times New Roman" w:cs="Times New Roman"/>
          <w:noProof/>
          <w:sz w:val="24"/>
          <w:szCs w:val="24"/>
          <w:lang w:val="es-ES"/>
        </w:rPr>
        <w:t>(2023)</w:t>
      </w:r>
      <w:r w:rsidRPr="00043665">
        <w:rPr>
          <w:rFonts w:ascii="Times New Roman" w:hAnsi="Times New Roman" w:cs="Times New Roman"/>
          <w:noProof/>
          <w:sz w:val="24"/>
          <w:szCs w:val="24"/>
          <w:lang w:val="es-ES"/>
        </w:rPr>
        <w:t>,</w:t>
      </w:r>
      <w:r w:rsidR="007925AB" w:rsidRPr="00043665">
        <w:rPr>
          <w:rFonts w:ascii="Times New Roman" w:hAnsi="Times New Roman" w:cs="Times New Roman"/>
          <w:sz w:val="24"/>
          <w:szCs w:val="24"/>
          <w:lang w:val="es-419"/>
        </w:rPr>
        <w:t xml:space="preserve"> </w:t>
      </w:r>
      <w:r w:rsidRPr="00043665">
        <w:rPr>
          <w:rFonts w:ascii="Times New Roman" w:hAnsi="Times New Roman" w:cs="Times New Roman"/>
          <w:sz w:val="24"/>
          <w:szCs w:val="24"/>
          <w:lang w:val="es-419"/>
        </w:rPr>
        <w:t>La</w:t>
      </w:r>
      <w:r>
        <w:rPr>
          <w:rFonts w:ascii="Times New Roman" w:hAnsi="Times New Roman" w:cs="Times New Roman"/>
          <w:sz w:val="24"/>
          <w:szCs w:val="24"/>
          <w:lang w:val="es-419"/>
        </w:rPr>
        <w:t xml:space="preserve"> teoría de l</w:t>
      </w:r>
      <w:r w:rsidR="007925AB" w:rsidRPr="007925AB">
        <w:rPr>
          <w:rFonts w:ascii="Times New Roman" w:hAnsi="Times New Roman" w:cs="Times New Roman"/>
          <w:sz w:val="24"/>
          <w:szCs w:val="24"/>
          <w:lang w:val="es-419"/>
        </w:rPr>
        <w:t>as finanzas son un área de conocimiento extraordinariamente dinámica. En parte, esto se explica por los profundos cambios que han experimentado el entorno y la propia configuración empresarial; sin embargo, no puede obviarse el impacto de la innovación financiera, y de la continua aparición de nuevos métodos y técnicas para diagnosticar la realidad empresarial.</w:t>
      </w:r>
    </w:p>
    <w:p w14:paraId="20D18E6D" w14:textId="14BB2DC6" w:rsidR="007925AB" w:rsidRPr="00701783" w:rsidRDefault="007925AB" w:rsidP="00A40C3A">
      <w:pPr>
        <w:spacing w:after="240" w:line="360" w:lineRule="auto"/>
        <w:ind w:firstLine="708"/>
        <w:jc w:val="both"/>
        <w:rPr>
          <w:rFonts w:ascii="Times New Roman" w:hAnsi="Times New Roman" w:cs="Times New Roman"/>
          <w:sz w:val="24"/>
          <w:szCs w:val="24"/>
          <w:lang w:val="es-419"/>
        </w:rPr>
      </w:pPr>
      <w:r w:rsidRPr="007925AB">
        <w:rPr>
          <w:rFonts w:ascii="Times New Roman" w:hAnsi="Times New Roman" w:cs="Times New Roman"/>
          <w:sz w:val="24"/>
          <w:szCs w:val="24"/>
          <w:lang w:val="es-419"/>
        </w:rPr>
        <w:t>Teoría financiera, o simplemente finanzas, es el término que empleamos para hacer referencia al cuerpo de conocimientos que explica la dinámica financiera de la empresa y nos aporta modelos y criterios para tomar decisiones en esta área.</w:t>
      </w:r>
      <w:sdt>
        <w:sdtPr>
          <w:rPr>
            <w:rFonts w:ascii="Times New Roman" w:hAnsi="Times New Roman" w:cs="Times New Roman"/>
            <w:sz w:val="24"/>
            <w:szCs w:val="24"/>
          </w:rPr>
          <w:id w:val="-213353672"/>
          <w:citation/>
        </w:sdtPr>
        <w:sdtEndPr/>
        <w:sdtContent>
          <w:r>
            <w:rPr>
              <w:rFonts w:ascii="Times New Roman" w:hAnsi="Times New Roman" w:cs="Times New Roman"/>
              <w:sz w:val="24"/>
              <w:szCs w:val="24"/>
            </w:rPr>
            <w:fldChar w:fldCharType="begin"/>
          </w:r>
          <w:r w:rsidRPr="007925AB">
            <w:rPr>
              <w:rFonts w:ascii="Times New Roman" w:hAnsi="Times New Roman" w:cs="Times New Roman"/>
              <w:sz w:val="24"/>
              <w:szCs w:val="24"/>
              <w:lang w:val="es-419"/>
            </w:rPr>
            <w:instrText xml:space="preserve">CITATION MarcadorDePosición1 \l 3082 </w:instrText>
          </w:r>
          <w:r>
            <w:rPr>
              <w:rFonts w:ascii="Times New Roman" w:hAnsi="Times New Roman" w:cs="Times New Roman"/>
              <w:sz w:val="24"/>
              <w:szCs w:val="24"/>
            </w:rPr>
            <w:fldChar w:fldCharType="separate"/>
          </w:r>
          <w:r w:rsidR="00FD4516">
            <w:rPr>
              <w:rFonts w:ascii="Times New Roman" w:hAnsi="Times New Roman" w:cs="Times New Roman"/>
              <w:noProof/>
              <w:sz w:val="24"/>
              <w:szCs w:val="24"/>
              <w:lang w:val="es-419"/>
            </w:rPr>
            <w:t xml:space="preserve"> </w:t>
          </w:r>
          <w:r w:rsidR="00FD4516" w:rsidRPr="00FD4516">
            <w:rPr>
              <w:rFonts w:ascii="Times New Roman" w:hAnsi="Times New Roman" w:cs="Times New Roman"/>
              <w:noProof/>
              <w:sz w:val="24"/>
              <w:szCs w:val="24"/>
              <w:lang w:val="es-419"/>
            </w:rPr>
            <w:t>(Sanchez, La teoría financiera, 2023)</w:t>
          </w:r>
          <w:r>
            <w:rPr>
              <w:rFonts w:ascii="Times New Roman" w:hAnsi="Times New Roman" w:cs="Times New Roman"/>
              <w:sz w:val="24"/>
              <w:szCs w:val="24"/>
            </w:rPr>
            <w:fldChar w:fldCharType="end"/>
          </w:r>
        </w:sdtContent>
      </w:sdt>
    </w:p>
    <w:p w14:paraId="6228847F" w14:textId="1C8E75E5" w:rsidR="000C3461" w:rsidRPr="000C3461" w:rsidRDefault="000C3461" w:rsidP="00DF3213">
      <w:pPr>
        <w:spacing w:before="240" w:line="360" w:lineRule="auto"/>
        <w:jc w:val="both"/>
        <w:rPr>
          <w:rFonts w:ascii="Times New Roman" w:hAnsi="Times New Roman" w:cs="Times New Roman"/>
          <w:sz w:val="24"/>
          <w:szCs w:val="24"/>
          <w:lang w:val="es-419"/>
        </w:rPr>
      </w:pPr>
      <w:r w:rsidRPr="00701783">
        <w:rPr>
          <w:rFonts w:ascii="Times New Roman" w:hAnsi="Times New Roman" w:cs="Times New Roman"/>
          <w:sz w:val="24"/>
          <w:szCs w:val="24"/>
          <w:lang w:val="es-419"/>
        </w:rPr>
        <w:tab/>
      </w:r>
      <w:r w:rsidRPr="000C3461">
        <w:rPr>
          <w:rFonts w:ascii="Times New Roman" w:hAnsi="Times New Roman" w:cs="Times New Roman"/>
          <w:sz w:val="24"/>
          <w:szCs w:val="24"/>
          <w:lang w:val="es-419"/>
        </w:rPr>
        <w:t>La teoría del comportamiento financiero, o finanzas conductuales, es una disciplina que integra la psicología con la economía para analizar cómo los factores psicológicos afectan las decisiones financieras de las personas y los mercados. Esta teoría cuestiona la idea tradicional de que los agentes económicos son totalmente racionales y siempre toman decisiones óptimas basadas en la maximización de la utilidad y la información disponible en su entorno.</w:t>
      </w:r>
    </w:p>
    <w:p w14:paraId="7E96BEFB" w14:textId="5E4DFBC6" w:rsidR="007925AB" w:rsidRPr="007925AB" w:rsidRDefault="007925AB" w:rsidP="00DF3213">
      <w:pPr>
        <w:spacing w:before="240" w:after="240" w:line="360" w:lineRule="auto"/>
        <w:jc w:val="both"/>
        <w:rPr>
          <w:rFonts w:ascii="Times New Roman" w:hAnsi="Times New Roman" w:cs="Times New Roman"/>
          <w:sz w:val="24"/>
          <w:szCs w:val="24"/>
          <w:lang w:val="es-419"/>
        </w:rPr>
      </w:pPr>
      <w:r>
        <w:rPr>
          <w:rFonts w:ascii="Times New Roman" w:hAnsi="Times New Roman" w:cs="Times New Roman"/>
          <w:sz w:val="24"/>
          <w:szCs w:val="24"/>
          <w:lang w:val="es-419"/>
        </w:rPr>
        <w:tab/>
      </w:r>
      <w:r w:rsidRPr="007925AB">
        <w:rPr>
          <w:rFonts w:ascii="Times New Roman" w:hAnsi="Times New Roman" w:cs="Times New Roman"/>
          <w:sz w:val="24"/>
          <w:szCs w:val="24"/>
          <w:lang w:val="es-419"/>
        </w:rPr>
        <w:t>Se considera que las finanzas conductuales proporcionan una visión más realista de cómo se comportan los individuos y los mercados financieros, desafiando las suposiciones de racionalidad completa y eficiencia del mercado. Al entender y aplicar los principios de las finanzas conductuales, es posible mejorar las decisiones financieras a nivel individual y sistémico.</w:t>
      </w:r>
    </w:p>
    <w:p w14:paraId="653EA112" w14:textId="42AF6DB7" w:rsidR="007925AB" w:rsidRDefault="007925AB" w:rsidP="00C9542E">
      <w:pPr>
        <w:spacing w:line="360" w:lineRule="auto"/>
        <w:ind w:firstLine="708"/>
        <w:jc w:val="both"/>
        <w:rPr>
          <w:rFonts w:ascii="Times New Roman" w:hAnsi="Times New Roman" w:cs="Times New Roman"/>
          <w:sz w:val="24"/>
          <w:szCs w:val="24"/>
          <w:lang w:val="es-419"/>
        </w:rPr>
      </w:pPr>
      <w:r w:rsidRPr="00043665">
        <w:rPr>
          <w:rFonts w:ascii="Times New Roman" w:hAnsi="Times New Roman" w:cs="Times New Roman"/>
          <w:sz w:val="24"/>
          <w:szCs w:val="24"/>
          <w:lang w:val="es-419"/>
        </w:rPr>
        <w:t>Según</w:t>
      </w:r>
      <w:r w:rsidR="009A7132" w:rsidRPr="00043665">
        <w:rPr>
          <w:rFonts w:ascii="Times New Roman" w:hAnsi="Times New Roman" w:cs="Times New Roman"/>
          <w:sz w:val="24"/>
          <w:szCs w:val="24"/>
          <w:lang w:val="es-419"/>
        </w:rPr>
        <w:t xml:space="preserve"> </w:t>
      </w:r>
      <w:r w:rsidR="00A649B5" w:rsidRPr="00043665">
        <w:rPr>
          <w:rFonts w:ascii="Times New Roman" w:hAnsi="Times New Roman" w:cs="Times New Roman"/>
          <w:noProof/>
          <w:sz w:val="24"/>
          <w:szCs w:val="24"/>
          <w:lang w:val="es-ES"/>
        </w:rPr>
        <w:t>Aria</w:t>
      </w:r>
      <w:r w:rsidR="003B1990" w:rsidRPr="00043665">
        <w:rPr>
          <w:rFonts w:ascii="Times New Roman" w:hAnsi="Times New Roman" w:cs="Times New Roman"/>
          <w:noProof/>
          <w:sz w:val="24"/>
          <w:szCs w:val="24"/>
          <w:lang w:val="es-ES"/>
        </w:rPr>
        <w:t>s</w:t>
      </w:r>
      <w:r w:rsidR="00A67F58" w:rsidRPr="00043665">
        <w:rPr>
          <w:rFonts w:ascii="Times New Roman" w:hAnsi="Times New Roman" w:cs="Times New Roman"/>
          <w:noProof/>
          <w:sz w:val="24"/>
          <w:szCs w:val="24"/>
          <w:lang w:val="es-ES"/>
        </w:rPr>
        <w:t xml:space="preserve"> (2015)</w:t>
      </w:r>
      <w:r w:rsidRPr="00043665">
        <w:rPr>
          <w:rFonts w:ascii="Times New Roman" w:hAnsi="Times New Roman" w:cs="Times New Roman"/>
          <w:sz w:val="24"/>
          <w:szCs w:val="24"/>
          <w:lang w:val="es-419"/>
        </w:rPr>
        <w:t xml:space="preserve"> </w:t>
      </w:r>
      <w:r w:rsidR="002953E6" w:rsidRPr="00043665">
        <w:rPr>
          <w:rFonts w:ascii="Times New Roman" w:hAnsi="Times New Roman" w:cs="Times New Roman"/>
          <w:sz w:val="24"/>
          <w:szCs w:val="24"/>
          <w:lang w:val="es-419"/>
        </w:rPr>
        <w:t>La</w:t>
      </w:r>
      <w:r w:rsidR="002953E6">
        <w:rPr>
          <w:rFonts w:ascii="Times New Roman" w:hAnsi="Times New Roman" w:cs="Times New Roman"/>
          <w:sz w:val="24"/>
          <w:szCs w:val="24"/>
          <w:lang w:val="es-419"/>
        </w:rPr>
        <w:t xml:space="preserve"> </w:t>
      </w:r>
      <w:r w:rsidRPr="007925AB">
        <w:rPr>
          <w:rFonts w:ascii="Times New Roman" w:hAnsi="Times New Roman" w:cs="Times New Roman"/>
          <w:sz w:val="24"/>
          <w:szCs w:val="24"/>
          <w:lang w:val="es-419"/>
        </w:rPr>
        <w:t>Teoría prospectiva de las finanzas conductuales se centra en la toma de decisiones cuando existe riesgo, como por ejemplo las decisiones financieras. Propone lo que se conoce como aversión a la pérdida frente a la </w:t>
      </w:r>
      <w:hyperlink r:id="rId37" w:history="1">
        <w:r w:rsidRPr="007925AB">
          <w:rPr>
            <w:rFonts w:ascii="Times New Roman" w:hAnsi="Times New Roman" w:cs="Times New Roman"/>
            <w:sz w:val="24"/>
            <w:szCs w:val="24"/>
            <w:lang w:val="es-419"/>
          </w:rPr>
          <w:t>aversión al riesgo</w:t>
        </w:r>
      </w:hyperlink>
      <w:r w:rsidRPr="007925AB">
        <w:rPr>
          <w:rFonts w:ascii="Times New Roman" w:hAnsi="Times New Roman" w:cs="Times New Roman"/>
          <w:sz w:val="24"/>
          <w:szCs w:val="24"/>
          <w:lang w:val="es-419"/>
        </w:rPr>
        <w:t> de las finanzas tradicionales. La </w:t>
      </w:r>
      <w:hyperlink r:id="rId38" w:history="1">
        <w:r w:rsidRPr="007925AB">
          <w:rPr>
            <w:rFonts w:ascii="Times New Roman" w:hAnsi="Times New Roman" w:cs="Times New Roman"/>
            <w:sz w:val="24"/>
            <w:szCs w:val="24"/>
            <w:lang w:val="es-419"/>
          </w:rPr>
          <w:t>aversión a la pérdida</w:t>
        </w:r>
      </w:hyperlink>
      <w:r w:rsidRPr="007925AB">
        <w:rPr>
          <w:rFonts w:ascii="Times New Roman" w:hAnsi="Times New Roman" w:cs="Times New Roman"/>
          <w:sz w:val="24"/>
          <w:szCs w:val="24"/>
          <w:lang w:val="es-419"/>
        </w:rPr>
        <w:t> asume que las personas valoran de diferente manera las pérdidas y las ganancias.</w:t>
      </w:r>
    </w:p>
    <w:p w14:paraId="791CB840" w14:textId="718057EA" w:rsidR="007925AB" w:rsidRDefault="007925AB" w:rsidP="00C9542E">
      <w:pPr>
        <w:pStyle w:val="NormalWeb"/>
        <w:shd w:val="clear" w:color="auto" w:fill="FFFFFF"/>
        <w:spacing w:after="240" w:afterAutospacing="0" w:line="360" w:lineRule="auto"/>
        <w:ind w:firstLine="708"/>
        <w:jc w:val="both"/>
        <w:rPr>
          <w:rFonts w:eastAsiaTheme="minorHAnsi"/>
          <w:lang w:eastAsia="en-US"/>
        </w:rPr>
      </w:pPr>
      <w:r w:rsidRPr="004721A1">
        <w:rPr>
          <w:rFonts w:eastAsiaTheme="minorHAnsi"/>
          <w:lang w:eastAsia="en-US"/>
        </w:rPr>
        <w:lastRenderedPageBreak/>
        <w:t>Los seres humanos no siempre somos adversos al riesgo, en ocasiones podemos ser neutrales al riesgo y a veces incluso riesgo propensos al riesgo. Alguien adverso al riesgo sufre más por una pérdida que por una ganancia de la misma magnitud, mientras que siendo neutral al riesgo la valora igual y un propensos al riesgo valora más una ganancia que una pérdida de la misma magnitud. Los jugadores de casino suelen ser propensos al riesgo</w:t>
      </w:r>
      <w:r w:rsidR="002953E6" w:rsidRPr="00043665">
        <w:rPr>
          <w:rFonts w:eastAsiaTheme="minorHAnsi"/>
          <w:lang w:eastAsia="en-US"/>
        </w:rPr>
        <w:t xml:space="preserve">, </w:t>
      </w:r>
      <w:r w:rsidR="002953E6" w:rsidRPr="00043665">
        <w:rPr>
          <w:rFonts w:eastAsiaTheme="minorHAnsi"/>
          <w:noProof/>
          <w:lang w:val="es-ES" w:eastAsia="en-US"/>
        </w:rPr>
        <w:t>Arias (2015).</w:t>
      </w:r>
    </w:p>
    <w:p w14:paraId="5DD5748C" w14:textId="77777777" w:rsidR="007925AB" w:rsidRDefault="007925AB" w:rsidP="007925AB">
      <w:pPr>
        <w:pStyle w:val="NormalWeb"/>
        <w:shd w:val="clear" w:color="auto" w:fill="FFFFFF"/>
        <w:spacing w:line="360" w:lineRule="auto"/>
        <w:ind w:firstLine="708"/>
        <w:jc w:val="both"/>
        <w:rPr>
          <w:rFonts w:eastAsiaTheme="minorHAnsi"/>
          <w:lang w:eastAsia="en-US"/>
        </w:rPr>
      </w:pPr>
      <w:r>
        <w:rPr>
          <w:rFonts w:eastAsiaTheme="minorHAnsi"/>
          <w:lang w:eastAsia="en-US"/>
        </w:rPr>
        <w:t>L</w:t>
      </w:r>
      <w:r w:rsidRPr="004721A1">
        <w:rPr>
          <w:rFonts w:eastAsiaTheme="minorHAnsi"/>
          <w:lang w:eastAsia="en-US"/>
        </w:rPr>
        <w:t>a teoría del comportamiento financiero es crucial porque proporciona una comprensión más realista y completa de cómo los individuos y los mercados funcionan en el mundo real. Al integrar principios psicológicos con la teoría económica, se puede mejorar la toma de decisiones financieras, diseñar mejores productos y políticas, y contribuir a la estabilidad y eficiencia de los mercados financieros</w:t>
      </w:r>
      <w:r>
        <w:rPr>
          <w:rFonts w:eastAsiaTheme="minorHAnsi"/>
          <w:lang w:eastAsia="en-US"/>
        </w:rPr>
        <w:t>.</w:t>
      </w:r>
    </w:p>
    <w:p w14:paraId="11E61BC2" w14:textId="4911394F" w:rsidR="007925AB" w:rsidRPr="004721A1" w:rsidRDefault="3C1D2619" w:rsidP="3C1D2619">
      <w:pPr>
        <w:pStyle w:val="NormalWeb"/>
        <w:shd w:val="clear" w:color="auto" w:fill="FFFFFF" w:themeFill="background1"/>
        <w:spacing w:line="360" w:lineRule="auto"/>
        <w:ind w:firstLine="708"/>
        <w:jc w:val="both"/>
        <w:rPr>
          <w:rFonts w:eastAsiaTheme="minorEastAsia"/>
          <w:lang w:eastAsia="en-US"/>
        </w:rPr>
      </w:pPr>
      <w:r w:rsidRPr="3C1D2619">
        <w:rPr>
          <w:rFonts w:eastAsiaTheme="minorEastAsia"/>
          <w:lang w:eastAsia="en-US"/>
        </w:rPr>
        <w:t>La teoría del comportamiento financiero puede usarse para mejorar la educación financiera. Al comprender los sesgos comunes y las trampas en la toma de decisiones, las personas pueden ser educadas para evitarlas y así mejorar su salud financiera. Se considera que la teoría del comportamiento financiero también conocida como finanzas conductuales es esencial para entender cómo las personas toman decisiones relacionadas con el dinero y cómo estos comportamientos impactan en los mercados financieros.</w:t>
      </w:r>
    </w:p>
    <w:p w14:paraId="43C399AC" w14:textId="555AA8B8" w:rsidR="007925AB" w:rsidRPr="007925AB" w:rsidRDefault="007925AB" w:rsidP="00B43C4A">
      <w:pPr>
        <w:spacing w:before="240" w:after="240" w:line="360" w:lineRule="auto"/>
        <w:ind w:firstLine="708"/>
        <w:jc w:val="both"/>
        <w:rPr>
          <w:rFonts w:ascii="Times New Roman" w:hAnsi="Times New Roman" w:cs="Times New Roman"/>
          <w:sz w:val="24"/>
          <w:szCs w:val="24"/>
          <w:lang w:val="es-419"/>
        </w:rPr>
      </w:pPr>
      <w:r w:rsidRPr="00043665">
        <w:rPr>
          <w:rFonts w:ascii="Times New Roman" w:hAnsi="Times New Roman" w:cs="Times New Roman"/>
          <w:sz w:val="24"/>
          <w:szCs w:val="24"/>
          <w:lang w:val="es-419"/>
        </w:rPr>
        <w:t xml:space="preserve">Según </w:t>
      </w:r>
      <w:r w:rsidR="00522793" w:rsidRPr="00043665">
        <w:rPr>
          <w:rFonts w:ascii="Times New Roman" w:hAnsi="Times New Roman" w:cs="Times New Roman"/>
          <w:noProof/>
          <w:sz w:val="24"/>
          <w:szCs w:val="24"/>
          <w:lang w:val="es-ES"/>
        </w:rPr>
        <w:t>Hé</w:t>
      </w:r>
      <w:r w:rsidR="00853BA8" w:rsidRPr="00043665">
        <w:rPr>
          <w:rFonts w:ascii="Times New Roman" w:hAnsi="Times New Roman" w:cs="Times New Roman"/>
          <w:noProof/>
          <w:sz w:val="24"/>
          <w:szCs w:val="24"/>
          <w:lang w:val="es-ES"/>
        </w:rPr>
        <w:t>rnandez (2009)</w:t>
      </w:r>
      <w:r w:rsidR="000A0617" w:rsidRPr="00043665">
        <w:rPr>
          <w:rFonts w:ascii="Times New Roman" w:hAnsi="Times New Roman" w:cs="Times New Roman"/>
          <w:noProof/>
          <w:sz w:val="24"/>
          <w:szCs w:val="24"/>
          <w:lang w:val="es-ES"/>
        </w:rPr>
        <w:t>,</w:t>
      </w:r>
      <w:r w:rsidRPr="00043665">
        <w:rPr>
          <w:rFonts w:ascii="Times New Roman" w:hAnsi="Times New Roman" w:cs="Times New Roman"/>
          <w:sz w:val="24"/>
          <w:szCs w:val="24"/>
          <w:lang w:val="es-419"/>
        </w:rPr>
        <w:t xml:space="preserve"> Las</w:t>
      </w:r>
      <w:r w:rsidRPr="007925AB">
        <w:rPr>
          <w:rFonts w:ascii="Times New Roman" w:hAnsi="Times New Roman" w:cs="Times New Roman"/>
          <w:sz w:val="24"/>
          <w:szCs w:val="24"/>
          <w:lang w:val="es-419"/>
        </w:rPr>
        <w:t xml:space="preserve"> finanzas conductuales son un nuevo campo de investigación que se orienta en los factores cognoscitivos y asuntos emocionales que impactan los procesos de toma de decisiones de individuos, grupos y organizaciones. El campo pretende analizar la conducta individual y el fenómeno de mercado, para lo cual utiliza la combinación de la psicología, la sociología y la teoría financiera. Así, busca un mejor entendimiento del comportamiento de los practicantes financieros y el efecto subsecuente de los mercados en que operan, mediante modelos en los que los actores no son racionales.</w:t>
      </w:r>
    </w:p>
    <w:p w14:paraId="76CA5970" w14:textId="215016AF" w:rsidR="00074205" w:rsidRPr="002161A6" w:rsidRDefault="007925AB" w:rsidP="000278B7">
      <w:pPr>
        <w:spacing w:after="240" w:line="360" w:lineRule="auto"/>
        <w:ind w:firstLine="708"/>
        <w:jc w:val="both"/>
        <w:rPr>
          <w:rFonts w:ascii="Times New Roman" w:hAnsi="Times New Roman" w:cs="Times New Roman"/>
          <w:sz w:val="24"/>
          <w:szCs w:val="24"/>
          <w:lang w:val="es-419"/>
        </w:rPr>
      </w:pPr>
      <w:r w:rsidRPr="007925AB">
        <w:rPr>
          <w:rFonts w:ascii="Times New Roman" w:hAnsi="Times New Roman" w:cs="Times New Roman"/>
          <w:sz w:val="24"/>
          <w:szCs w:val="24"/>
          <w:lang w:val="es-419"/>
        </w:rPr>
        <w:t>Las finanzas conductuales destacan la importancia de los factores psicológicos en la toma de decisiones empresariales y proporcionan estrategias para mejorar la calidad de estas decisiones al reconocer y mitigar los sesgos cognitivos y emocionales. Se considera que impactan de manera significativa en la toma de decisiones de los emprendedores, ya que revelan cómo los sesgos cognitivos y emocionales pueden influir en las decisiones financieras.</w:t>
      </w:r>
    </w:p>
    <w:p w14:paraId="6F477A60" w14:textId="3029D94A" w:rsidR="00195E89" w:rsidRDefault="00BE6D1A" w:rsidP="005E44A9">
      <w:pPr>
        <w:pStyle w:val="Ttulo2"/>
        <w:numPr>
          <w:ilvl w:val="2"/>
          <w:numId w:val="3"/>
        </w:numPr>
        <w:spacing w:line="360" w:lineRule="auto"/>
        <w:ind w:left="1296"/>
        <w:rPr>
          <w:b w:val="0"/>
          <w:bCs w:val="0"/>
        </w:rPr>
      </w:pPr>
      <w:bookmarkStart w:id="98" w:name="_Toc174603835"/>
      <w:r w:rsidRPr="00BE6D1A">
        <w:rPr>
          <w:b w:val="0"/>
          <w:bCs w:val="0"/>
        </w:rPr>
        <w:lastRenderedPageBreak/>
        <w:t>METODOLOGÍAS DESARROLLADAS</w:t>
      </w:r>
      <w:bookmarkEnd w:id="98"/>
    </w:p>
    <w:p w14:paraId="5081A9C6" w14:textId="57D6C0A1" w:rsidR="00657493" w:rsidRDefault="00657493" w:rsidP="00657493">
      <w:pPr>
        <w:pStyle w:val="Ttulo3"/>
        <w:rPr>
          <w:lang w:val="es-419"/>
        </w:rPr>
      </w:pPr>
      <w:bookmarkStart w:id="99" w:name="_Toc174603836"/>
      <w:r w:rsidRPr="00657493">
        <w:rPr>
          <w:lang w:val="es-419"/>
        </w:rPr>
        <w:t>2.3.2.1 DIAGRAMA DE FLUJO DE C</w:t>
      </w:r>
      <w:r>
        <w:rPr>
          <w:lang w:val="es-419"/>
        </w:rPr>
        <w:t>AJA</w:t>
      </w:r>
      <w:bookmarkEnd w:id="99"/>
      <w:r>
        <w:rPr>
          <w:lang w:val="es-419"/>
        </w:rPr>
        <w:t xml:space="preserve"> </w:t>
      </w:r>
    </w:p>
    <w:p w14:paraId="213EBBA6" w14:textId="7474ADEB" w:rsidR="003609C8" w:rsidRPr="003609C8" w:rsidRDefault="00657493" w:rsidP="00A414EE">
      <w:pPr>
        <w:spacing w:before="40" w:after="240" w:line="360" w:lineRule="auto"/>
        <w:ind w:firstLine="708"/>
        <w:jc w:val="both"/>
        <w:rPr>
          <w:rFonts w:ascii="Times New Roman" w:hAnsi="Times New Roman" w:cs="Times New Roman"/>
          <w:sz w:val="24"/>
          <w:szCs w:val="24"/>
        </w:rPr>
      </w:pPr>
      <w:r w:rsidRPr="00261869">
        <w:rPr>
          <w:b/>
        </w:rPr>
        <w:t xml:space="preserve"> </w:t>
      </w:r>
      <w:r w:rsidR="003609C8" w:rsidRPr="003609C8">
        <w:rPr>
          <w:rFonts w:ascii="Times New Roman" w:hAnsi="Times New Roman" w:cs="Times New Roman"/>
          <w:sz w:val="24"/>
          <w:szCs w:val="24"/>
        </w:rPr>
        <w:t xml:space="preserve">El flujo de caja es una herramienta financiera que permite a las empresas poder registrar todas las entradas y salidas de efectivo, esto proporciona una visión clara de líquidez y poder tomar decisiones, la liquidez permite enfrentar amenazas futuras, sin perder de vista las metas y objetivos propuestos, permitiendo definir las oportunidades de los negocios y estableciendo la necesidades primordiales cómo por ejemplo; realizar una inversión, cumplir con obligaciones a corto plazo y/o solicitar financiamientos para cubrir falta de liquidez si fuese el caso </w:t>
      </w:r>
      <w:sdt>
        <w:sdtPr>
          <w:rPr>
            <w:rFonts w:ascii="Times New Roman" w:hAnsi="Times New Roman" w:cs="Times New Roman"/>
            <w:sz w:val="24"/>
            <w:szCs w:val="24"/>
          </w:rPr>
          <w:id w:val="1209987024"/>
          <w:citation/>
        </w:sdtPr>
        <w:sdtEndPr/>
        <w:sdtContent>
          <w:r w:rsidR="003609C8" w:rsidRPr="003609C8">
            <w:rPr>
              <w:rFonts w:ascii="Times New Roman" w:hAnsi="Times New Roman" w:cs="Times New Roman"/>
              <w:sz w:val="24"/>
              <w:szCs w:val="24"/>
            </w:rPr>
            <w:fldChar w:fldCharType="begin"/>
          </w:r>
          <w:r w:rsidR="003609C8" w:rsidRPr="003609C8">
            <w:rPr>
              <w:rFonts w:ascii="Times New Roman" w:hAnsi="Times New Roman" w:cs="Times New Roman"/>
              <w:sz w:val="24"/>
              <w:szCs w:val="24"/>
            </w:rPr>
            <w:instrText xml:space="preserve"> CITATION Tab24 \l 18442 </w:instrText>
          </w:r>
          <w:r w:rsidR="003609C8" w:rsidRPr="003609C8">
            <w:rPr>
              <w:rFonts w:ascii="Times New Roman" w:hAnsi="Times New Roman" w:cs="Times New Roman"/>
              <w:sz w:val="24"/>
              <w:szCs w:val="24"/>
            </w:rPr>
            <w:fldChar w:fldCharType="separate"/>
          </w:r>
          <w:r w:rsidR="00FD4516" w:rsidRPr="00FD4516">
            <w:rPr>
              <w:rFonts w:ascii="Times New Roman" w:hAnsi="Times New Roman" w:cs="Times New Roman"/>
              <w:noProof/>
              <w:sz w:val="24"/>
              <w:szCs w:val="24"/>
            </w:rPr>
            <w:t>(Taborda et al., 2024)</w:t>
          </w:r>
          <w:r w:rsidR="003609C8" w:rsidRPr="003609C8">
            <w:rPr>
              <w:rFonts w:ascii="Times New Roman" w:hAnsi="Times New Roman" w:cs="Times New Roman"/>
              <w:sz w:val="24"/>
              <w:szCs w:val="24"/>
            </w:rPr>
            <w:fldChar w:fldCharType="end"/>
          </w:r>
        </w:sdtContent>
      </w:sdt>
      <w:r w:rsidR="003609C8" w:rsidRPr="003609C8">
        <w:rPr>
          <w:rFonts w:ascii="Times New Roman" w:hAnsi="Times New Roman" w:cs="Times New Roman"/>
          <w:sz w:val="24"/>
          <w:szCs w:val="24"/>
        </w:rPr>
        <w:t xml:space="preserve">. </w:t>
      </w:r>
    </w:p>
    <w:p w14:paraId="7EB18985" w14:textId="77777777" w:rsidR="003609C8" w:rsidRPr="003609C8" w:rsidRDefault="003609C8" w:rsidP="00A414EE">
      <w:pPr>
        <w:spacing w:after="240" w:line="360" w:lineRule="auto"/>
        <w:ind w:firstLine="708"/>
        <w:jc w:val="both"/>
        <w:rPr>
          <w:rFonts w:ascii="Times New Roman" w:hAnsi="Times New Roman" w:cs="Times New Roman"/>
          <w:sz w:val="24"/>
          <w:szCs w:val="24"/>
        </w:rPr>
      </w:pPr>
      <w:r w:rsidRPr="003609C8">
        <w:rPr>
          <w:rFonts w:ascii="Times New Roman" w:hAnsi="Times New Roman" w:cs="Times New Roman"/>
          <w:sz w:val="24"/>
          <w:szCs w:val="24"/>
        </w:rPr>
        <w:t xml:space="preserve">El flujo de caja permite ver la viabilidad de oportunidades de crecimiento, ya que la liquidez de la empresa es fundamental y a partir de ello, poder tomar decisiones acertadas, realizar un análisis de las entradas y salidas de efectivo, facilita identificar periodos en los que la empresa podría necesitar fondeos externos, por lo que esta herramienta es importante para planificar las finanzas. </w:t>
      </w:r>
    </w:p>
    <w:p w14:paraId="7BF5B8AF" w14:textId="77777777" w:rsidR="003609C8" w:rsidRPr="003609C8" w:rsidRDefault="003609C8" w:rsidP="00A414EE">
      <w:pPr>
        <w:spacing w:line="360" w:lineRule="auto"/>
        <w:ind w:firstLine="708"/>
        <w:jc w:val="both"/>
        <w:rPr>
          <w:rFonts w:ascii="Times New Roman" w:hAnsi="Times New Roman" w:cs="Times New Roman"/>
          <w:sz w:val="24"/>
          <w:szCs w:val="24"/>
        </w:rPr>
      </w:pPr>
      <w:r w:rsidRPr="003609C8">
        <w:rPr>
          <w:rFonts w:ascii="Times New Roman" w:hAnsi="Times New Roman" w:cs="Times New Roman"/>
          <w:sz w:val="24"/>
          <w:szCs w:val="24"/>
        </w:rPr>
        <w:t xml:space="preserve">También, esta herramienta permite evaluar diferentes escenarios con información importante de la compañía, por lo que al contar con esta información asegura que los tomadores de decisiones puedan elaborar presupuestos, contar con información actualizada para enfrentar desafíos y, sobre todo, conocer la rentabilidad de cualquier proyecto. </w:t>
      </w:r>
    </w:p>
    <w:p w14:paraId="1CBB1E11" w14:textId="4F1C98F0" w:rsidR="003609C8" w:rsidRPr="003609C8" w:rsidRDefault="00D623AD" w:rsidP="003609C8">
      <w:pPr>
        <w:spacing w:before="240" w:line="360" w:lineRule="auto"/>
        <w:ind w:firstLine="708"/>
        <w:jc w:val="both"/>
        <w:rPr>
          <w:rFonts w:ascii="Times New Roman" w:hAnsi="Times New Roman" w:cs="Times New Roman"/>
          <w:sz w:val="24"/>
          <w:szCs w:val="24"/>
        </w:rPr>
      </w:pPr>
      <w:r w:rsidRPr="00043665">
        <w:rPr>
          <w:rFonts w:ascii="Times New Roman" w:hAnsi="Times New Roman" w:cs="Times New Roman"/>
          <w:sz w:val="24"/>
          <w:szCs w:val="24"/>
        </w:rPr>
        <w:t>Según Medina (1998), indica</w:t>
      </w:r>
      <w:r>
        <w:rPr>
          <w:rFonts w:ascii="Times New Roman" w:hAnsi="Times New Roman" w:cs="Times New Roman"/>
          <w:sz w:val="24"/>
          <w:szCs w:val="24"/>
        </w:rPr>
        <w:t xml:space="preserve"> que el diagrama de flujo de caja </w:t>
      </w:r>
      <w:r w:rsidR="003609C8" w:rsidRPr="003609C8">
        <w:rPr>
          <w:rFonts w:ascii="Times New Roman" w:hAnsi="Times New Roman" w:cs="Times New Roman"/>
          <w:sz w:val="24"/>
          <w:szCs w:val="24"/>
        </w:rPr>
        <w:t>es una herramienta que interpreta y analiza variables, busca dar soluciones y alternativas en una empresa para mejorar la liquidez, con este flujo se logra identificar problemas, costos, riesgos financieros, también puede considerarse como análisis de entradas y las salidas de dinero que genera una empresa, tomando en cuenta los movimientos y en el momento que se producen, es importante el uso del flujo ya que determinan si la inversión que realice la empresa es rentable en el tiempo o si en definitiva no les</w:t>
      </w:r>
      <w:r w:rsidR="00015499">
        <w:rPr>
          <w:rFonts w:ascii="Times New Roman" w:hAnsi="Times New Roman" w:cs="Times New Roman"/>
          <w:sz w:val="24"/>
          <w:szCs w:val="24"/>
        </w:rPr>
        <w:t xml:space="preserve"> conviene hacer la transacción.</w:t>
      </w:r>
    </w:p>
    <w:p w14:paraId="517D3BD4" w14:textId="77777777" w:rsidR="003609C8" w:rsidRPr="003609C8" w:rsidRDefault="003609C8" w:rsidP="003609C8">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r w:rsidRPr="00043665">
        <w:rPr>
          <w:rFonts w:ascii="Times New Roman" w:eastAsia="Times New Roman" w:hAnsi="Times New Roman" w:cs="Times New Roman"/>
          <w:sz w:val="24"/>
          <w:szCs w:val="24"/>
          <w:lang w:eastAsia="es-HN"/>
        </w:rPr>
        <w:t>Según Serrano (2011)</w:t>
      </w:r>
      <w:r w:rsidRPr="003609C8">
        <w:rPr>
          <w:rFonts w:ascii="Times New Roman" w:eastAsia="Times New Roman" w:hAnsi="Times New Roman" w:cs="Times New Roman"/>
          <w:sz w:val="24"/>
          <w:szCs w:val="24"/>
          <w:lang w:eastAsia="es-HN"/>
        </w:rPr>
        <w:t xml:space="preserve"> menciona que el diagrama de flujo es una de las herramientas más valiosas para realizar análisis financieros, se pueden ver reflejados los flujos de fondo o caja que va necesitar la inversión (salida de efectivo) o los flujos que va generar el proyecto (entrada de efectivo), ayuda a los directivos a tomar decisiones y analizar a detalle la información con la que </w:t>
      </w:r>
      <w:r w:rsidRPr="003609C8">
        <w:rPr>
          <w:rFonts w:ascii="Times New Roman" w:eastAsia="Times New Roman" w:hAnsi="Times New Roman" w:cs="Times New Roman"/>
          <w:sz w:val="24"/>
          <w:szCs w:val="24"/>
          <w:lang w:eastAsia="es-HN"/>
        </w:rPr>
        <w:lastRenderedPageBreak/>
        <w:t>se cuenta y en base a ellos poder implementar estrategias qué mitiguen los riesgos y fomenten el crecimiento en los ingresos de la empresas, este análisis es vital viabilidad financiera de un negocio.</w:t>
      </w:r>
    </w:p>
    <w:p w14:paraId="4C6D230F" w14:textId="4DC5E227" w:rsidR="003609C8" w:rsidRPr="003609C8"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r w:rsidRPr="3C1D2619">
        <w:rPr>
          <w:rFonts w:ascii="Times New Roman" w:eastAsia="Times New Roman" w:hAnsi="Times New Roman" w:cs="Times New Roman"/>
          <w:sz w:val="24"/>
          <w:szCs w:val="24"/>
          <w:lang w:eastAsia="es-HN"/>
        </w:rPr>
        <w:t xml:space="preserve">Para Serrano, los elementos básicos de un diagrama son fundamentales para analizar la situación financiera de una empresa, indicando que son cruciales para evaluar las necesidades de los préstamos, pueden impactar en los flujos de efectivos, es importante conocer la información para tener ese control financiero y una visión clara de la empresa, a continuación, se describen esos elementos. </w:t>
      </w:r>
    </w:p>
    <w:p w14:paraId="11E6D7A2" w14:textId="77777777" w:rsidR="003609C8" w:rsidRPr="003609C8" w:rsidRDefault="003609C8" w:rsidP="003609C8">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r w:rsidRPr="003609C8">
        <w:rPr>
          <w:rFonts w:ascii="Times New Roman" w:eastAsia="Times New Roman" w:hAnsi="Times New Roman" w:cs="Times New Roman"/>
          <w:b/>
          <w:sz w:val="24"/>
          <w:szCs w:val="24"/>
          <w:lang w:eastAsia="es-HN"/>
        </w:rPr>
        <w:t>Escala de tiempo:</w:t>
      </w:r>
      <w:r w:rsidRPr="003609C8">
        <w:rPr>
          <w:rFonts w:ascii="Times New Roman" w:eastAsia="Times New Roman" w:hAnsi="Times New Roman" w:cs="Times New Roman"/>
          <w:sz w:val="24"/>
          <w:szCs w:val="24"/>
          <w:lang w:eastAsia="es-HN"/>
        </w:rPr>
        <w:t xml:space="preserve"> este elemento representa el tiempo en el cual se van a medir las variables, puede ser semana, meses, años esto depende de lo que la empresa necesite en ese momento analizar e interpretar según la información correspondiente. </w:t>
      </w:r>
    </w:p>
    <w:p w14:paraId="17064605" w14:textId="60A86B1C" w:rsidR="00657493" w:rsidRPr="003609C8"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r w:rsidRPr="3C1D2619">
        <w:rPr>
          <w:rFonts w:ascii="Times New Roman" w:eastAsia="Times New Roman" w:hAnsi="Times New Roman" w:cs="Times New Roman"/>
          <w:b/>
          <w:bCs/>
          <w:sz w:val="24"/>
          <w:szCs w:val="24"/>
          <w:lang w:eastAsia="es-HN"/>
        </w:rPr>
        <w:t xml:space="preserve">Horizonte de tiempo de un proyecto de inversión: </w:t>
      </w:r>
      <w:r w:rsidRPr="3C1D2619">
        <w:rPr>
          <w:rFonts w:ascii="Times New Roman" w:eastAsia="Times New Roman" w:hAnsi="Times New Roman" w:cs="Times New Roman"/>
          <w:sz w:val="24"/>
          <w:szCs w:val="24"/>
          <w:lang w:eastAsia="es-HN"/>
        </w:rPr>
        <w:t xml:space="preserve">este comprende; al tiempo total en el cual será analizado el proyecto de inversión es decir si se requiere el análisis a 5 años plazo, en este se podrán identificar los factores que pueden perjudicar el rendimiento que pueden ser, por ejemplo: cambios de mercado, la economía y competencia. También proyectará los flujos y los resultados financieros en ese periodo.  </w:t>
      </w:r>
    </w:p>
    <w:p w14:paraId="693D5D13" w14:textId="3A543D44" w:rsidR="00195E89" w:rsidRPr="00195E89" w:rsidRDefault="00A871DB" w:rsidP="005E44A9">
      <w:pPr>
        <w:pStyle w:val="Ttulo2"/>
        <w:numPr>
          <w:ilvl w:val="1"/>
          <w:numId w:val="3"/>
        </w:numPr>
        <w:spacing w:line="360" w:lineRule="auto"/>
      </w:pPr>
      <w:bookmarkStart w:id="100" w:name="_Toc174603837"/>
      <w:r w:rsidRPr="00195E89">
        <w:t>MARCO LEGAL</w:t>
      </w:r>
      <w:bookmarkEnd w:id="100"/>
    </w:p>
    <w:p w14:paraId="1DA0442C" w14:textId="5E07F04B" w:rsidR="00690ECA" w:rsidRPr="008875FB" w:rsidRDefault="00690ECA" w:rsidP="002A5954">
      <w:pPr>
        <w:pStyle w:val="Ttulo3"/>
        <w:rPr>
          <w:lang w:val="es-419"/>
        </w:rPr>
      </w:pPr>
      <w:bookmarkStart w:id="101" w:name="_Toc174603838"/>
      <w:r w:rsidRPr="008875FB">
        <w:rPr>
          <w:lang w:val="es-419"/>
        </w:rPr>
        <w:t>2.4.1 LEY PARA EL FOMENTO Y DESARROLLO DE LA COMPETITIVIDAD DE LA MICRO, PEQUEÑA Y MEDIANA EMPRESA</w:t>
      </w:r>
      <w:bookmarkEnd w:id="101"/>
      <w:r w:rsidRPr="008875FB">
        <w:rPr>
          <w:lang w:val="es-419"/>
        </w:rPr>
        <w:t xml:space="preserve">  </w:t>
      </w:r>
    </w:p>
    <w:p w14:paraId="2A6977DF" w14:textId="77777777" w:rsidR="00AB2E8B" w:rsidRPr="00AB2E8B" w:rsidRDefault="3C1D2619" w:rsidP="00AB2E8B">
      <w:pPr>
        <w:pStyle w:val="TextoPrincipal"/>
        <w:spacing w:line="360" w:lineRule="auto"/>
        <w:rPr>
          <w:lang w:val="es-419"/>
        </w:rPr>
      </w:pPr>
      <w:r w:rsidRPr="3C1D2619">
        <w:rPr>
          <w:lang w:val="es-419"/>
        </w:rPr>
        <w:t xml:space="preserve">Mediante decreto N. 135- 2008; Esta Ley tiene por finalidad fomentar el desarrollo de la competitividad y productividad de la micro, pequeña y mediana empresa urbanas y rurales, a objeto de promover el empleo y el bienestar social y económico de todos los participantes en dichas unidades económicas. (La Gaceta). </w:t>
      </w:r>
    </w:p>
    <w:p w14:paraId="2B286CAC" w14:textId="77777777" w:rsidR="00AB2E8B" w:rsidRPr="00AB2E8B" w:rsidRDefault="00AB2E8B" w:rsidP="00AB2E8B">
      <w:pPr>
        <w:pStyle w:val="TextoPrincipal"/>
        <w:spacing w:line="360" w:lineRule="auto"/>
        <w:rPr>
          <w:lang w:val="es-419"/>
        </w:rPr>
      </w:pPr>
      <w:r w:rsidRPr="00AB2E8B">
        <w:rPr>
          <w:lang w:val="es-419"/>
        </w:rPr>
        <w:t xml:space="preserve">La ley busca promover: </w:t>
      </w:r>
    </w:p>
    <w:p w14:paraId="48DDC0F9" w14:textId="77777777" w:rsidR="00AB2E8B" w:rsidRPr="00AB2E8B" w:rsidRDefault="00AB2E8B" w:rsidP="00AB2E8B">
      <w:pPr>
        <w:pStyle w:val="TextoPrincipal"/>
        <w:spacing w:line="360" w:lineRule="auto"/>
        <w:rPr>
          <w:lang w:val="es-419"/>
        </w:rPr>
      </w:pPr>
      <w:r w:rsidRPr="00AB2E8B">
        <w:rPr>
          <w:lang w:val="es-419"/>
        </w:rPr>
        <w:t>Un entorno favorable para que las Micro, Pequeña y Mediana Empresa (MIPYME) urbanas y rurales desarrollen su competitividad, de modo de abastecer eficientemente tanto el mercado nacional como los mercados centroamericanos e internacionales;</w:t>
      </w:r>
    </w:p>
    <w:p w14:paraId="7E40FD06" w14:textId="77777777" w:rsidR="00AB2E8B" w:rsidRPr="00AB2E8B" w:rsidRDefault="00AB2E8B" w:rsidP="00AB2E8B">
      <w:pPr>
        <w:pStyle w:val="TextoPrincipal"/>
        <w:spacing w:line="360" w:lineRule="auto"/>
        <w:rPr>
          <w:lang w:val="es-419"/>
        </w:rPr>
      </w:pPr>
      <w:r w:rsidRPr="00AB2E8B">
        <w:rPr>
          <w:lang w:val="es-419"/>
        </w:rPr>
        <w:t xml:space="preserve">El acceso al financiamiento en condiciones favorables para la Micro, Pequeña y Mediana </w:t>
      </w:r>
      <w:r w:rsidRPr="00AB2E8B">
        <w:rPr>
          <w:lang w:val="es-419"/>
        </w:rPr>
        <w:lastRenderedPageBreak/>
        <w:t>Empresa (MIPYME), de modo a promover la consolidación y capitalización de ese tipo de empresas, el incremento de su producción, así como la constitución de nuevas empresas, fortaleciendo el desarrollo emprendedor.</w:t>
      </w:r>
    </w:p>
    <w:p w14:paraId="67932DD4" w14:textId="5A0C65F3" w:rsidR="00AB2E8B" w:rsidRDefault="00AB2E8B" w:rsidP="00AB2E8B">
      <w:pPr>
        <w:pStyle w:val="TextoPrincipal"/>
        <w:spacing w:line="360" w:lineRule="auto"/>
        <w:rPr>
          <w:lang w:val="es-419"/>
        </w:rPr>
      </w:pPr>
      <w:r w:rsidRPr="00AB2E8B">
        <w:rPr>
          <w:lang w:val="es-419"/>
        </w:rPr>
        <w:t>La presente Ley tiene como objeto primordial la generación de oportunidades de empleos a través del fortalecimiento de la Micro y Pequeña Empresa (MYPE), lo cual tendrá un importante impacto positivo en la economía y desarrollo del país como factor significativo para el incremento de la producción, un medio de realización de la persona humana, como fuente de estabilidad, seguridad y educación para los sectores más vulnerables del país, así como un medio para fomentar la cohesión social de las comunidades urbanas y rurales.</w:t>
      </w:r>
    </w:p>
    <w:p w14:paraId="57E1BED9" w14:textId="53C64A56" w:rsidR="000C3AE6" w:rsidRPr="008875FB" w:rsidRDefault="00412EA9" w:rsidP="000C3AE6">
      <w:pPr>
        <w:pStyle w:val="Ttulo3"/>
        <w:rPr>
          <w:lang w:val="es-419"/>
        </w:rPr>
      </w:pPr>
      <w:bookmarkStart w:id="102" w:name="_Toc174603839"/>
      <w:r w:rsidRPr="008875FB">
        <w:rPr>
          <w:lang w:val="es-419"/>
        </w:rPr>
        <w:t xml:space="preserve">2.4.2 </w:t>
      </w:r>
      <w:r w:rsidR="003D7C64" w:rsidRPr="008875FB">
        <w:rPr>
          <w:lang w:val="es-419"/>
        </w:rPr>
        <w:t>LEY DE APOYO A LA MICRO Y PEQUEÑA EMPRESA</w:t>
      </w:r>
      <w:bookmarkEnd w:id="102"/>
      <w:r w:rsidR="003D7C64" w:rsidRPr="008875FB">
        <w:rPr>
          <w:lang w:val="es-419"/>
        </w:rPr>
        <w:t xml:space="preserve"> </w:t>
      </w:r>
    </w:p>
    <w:p w14:paraId="778AA831" w14:textId="74A220D7" w:rsidR="003D7C64" w:rsidRPr="003D7C64" w:rsidRDefault="003D7C64" w:rsidP="003D7C64">
      <w:pPr>
        <w:pStyle w:val="TextoPrincipal"/>
        <w:spacing w:line="360" w:lineRule="auto"/>
        <w:rPr>
          <w:lang w:val="es-419"/>
        </w:rPr>
      </w:pPr>
      <w:r w:rsidRPr="003D7C64">
        <w:rPr>
          <w:lang w:val="es-419"/>
        </w:rPr>
        <w:t>Mediante decreto N. 145-2018 en noviembre del 2018 La presente Ley tiene por objeto el impulso a la micro y pequeña empresa, por medio de incentivos que promuevan el crecimiento económico, a través de la generación de nuevas oportunidades de empleo, el bienestar, desarrollo y realización de la persona humana; así como una oportunidad para ratificar la capacidad de emprendimiento y determinación de los hondureños.</w:t>
      </w:r>
    </w:p>
    <w:p w14:paraId="1D636ACC" w14:textId="77777777" w:rsidR="003D7C64" w:rsidRPr="003D7C64" w:rsidRDefault="003D7C64" w:rsidP="003D7C64">
      <w:pPr>
        <w:pStyle w:val="TextoPrincipal"/>
        <w:spacing w:line="360" w:lineRule="auto"/>
        <w:rPr>
          <w:lang w:val="es-419"/>
        </w:rPr>
      </w:pPr>
      <w:r w:rsidRPr="003D7C64">
        <w:rPr>
          <w:lang w:val="es-419"/>
        </w:rPr>
        <w:t>ARTÍCULO 1.- La presente Ley tiene por objeto el impulso a la micro y pequeña empresa, por medio de incentivos que promuevan el crecimiento económico, a través de la generación de nuevas oportunidades de empleo, el bienestar, desarrollo y realización de la persona humana; así como una oportunidad para ratificar la capacidad de emprendimiento y determinación de los hondureños.</w:t>
      </w:r>
    </w:p>
    <w:p w14:paraId="0A04C57E" w14:textId="17350A93" w:rsidR="003D7C64" w:rsidRPr="003D7C64" w:rsidRDefault="000C3AE6" w:rsidP="000C3AE6">
      <w:pPr>
        <w:pStyle w:val="Ttulo3"/>
        <w:rPr>
          <w:lang w:val="es-419"/>
        </w:rPr>
      </w:pPr>
      <w:bookmarkStart w:id="103" w:name="_Toc174603840"/>
      <w:r>
        <w:rPr>
          <w:lang w:val="es-419"/>
        </w:rPr>
        <w:t xml:space="preserve">2.4.3 </w:t>
      </w:r>
      <w:r w:rsidR="003D7C64" w:rsidRPr="003D7C64">
        <w:rPr>
          <w:lang w:val="es-419"/>
        </w:rPr>
        <w:t>LEY DEL SISTEMA FINANCIERO</w:t>
      </w:r>
      <w:bookmarkEnd w:id="103"/>
    </w:p>
    <w:p w14:paraId="74191AC8" w14:textId="77777777" w:rsidR="003D7C64" w:rsidRPr="003D7C64" w:rsidRDefault="003D7C64" w:rsidP="003D7C64">
      <w:pPr>
        <w:pStyle w:val="TextoPrincipal"/>
        <w:spacing w:line="360" w:lineRule="auto"/>
        <w:rPr>
          <w:lang w:val="es-419"/>
        </w:rPr>
      </w:pPr>
      <w:r w:rsidRPr="003D7C64">
        <w:rPr>
          <w:lang w:val="es-419"/>
        </w:rPr>
        <w:t>Mediante de decreto N. 129-2004 La presente Ley tiene como objetivo regular la organización, autorización, constitución, funcionamiento, función, conversión, modificación, liquidación y supervisión de las instituciones del sistema financiero y grupos financieros, propiciando que éstos brinden a los depositantes e inversionistas un servicio transparente, sólido y confiable, que contribuya al desarrollo del país. (La Gaceta)</w:t>
      </w:r>
    </w:p>
    <w:p w14:paraId="02256AB6" w14:textId="6E2396B6" w:rsidR="003D7C64" w:rsidRPr="003D7C64" w:rsidRDefault="003D7C64" w:rsidP="003D7C64">
      <w:pPr>
        <w:pStyle w:val="TextoPrincipal"/>
        <w:spacing w:line="360" w:lineRule="auto"/>
        <w:rPr>
          <w:lang w:val="es-419"/>
        </w:rPr>
      </w:pPr>
      <w:r w:rsidRPr="003D7C64">
        <w:rPr>
          <w:lang w:val="es-419"/>
        </w:rPr>
        <w:tab/>
        <w:t xml:space="preserve">ARTICULO 1. – OBJETIVO Y ALCANCES DE LA LEY. La presente Ley tiene como objetivo regular la organización, autorización, constitución, funcionamiento, función, conversión, modificación, liquidación y supervisión de las instituciones del sistema y grupos financieros, propiciando que éstos brinden a los depositantes e inversionistas un servicio </w:t>
      </w:r>
      <w:r w:rsidRPr="003D7C64">
        <w:rPr>
          <w:lang w:val="es-419"/>
        </w:rPr>
        <w:lastRenderedPageBreak/>
        <w:t>transparente, sólido y confiable, que contribuya al desarrollo del país.</w:t>
      </w:r>
    </w:p>
    <w:p w14:paraId="707B8BED" w14:textId="0CC45910" w:rsidR="003D7C64" w:rsidRPr="008875FB" w:rsidRDefault="00C97B8F" w:rsidP="00EB4C56">
      <w:pPr>
        <w:pStyle w:val="Ttulo3"/>
        <w:rPr>
          <w:lang w:val="es-419"/>
        </w:rPr>
      </w:pPr>
      <w:bookmarkStart w:id="104" w:name="_Toc174603841"/>
      <w:r w:rsidRPr="008875FB">
        <w:rPr>
          <w:lang w:val="es-419"/>
        </w:rPr>
        <w:t xml:space="preserve">2.4.4 </w:t>
      </w:r>
      <w:r w:rsidR="003D7C64" w:rsidRPr="008875FB">
        <w:rPr>
          <w:lang w:val="es-419"/>
        </w:rPr>
        <w:t>LEY DE LA COMISIÓN NACIONAL DE BANCOS Y SEGUROS</w:t>
      </w:r>
      <w:bookmarkEnd w:id="104"/>
    </w:p>
    <w:p w14:paraId="4EB3EBB3" w14:textId="5A297BE0" w:rsidR="003D7C64" w:rsidRPr="003D7C64" w:rsidRDefault="3C1D2619" w:rsidP="003D7C64">
      <w:pPr>
        <w:pStyle w:val="TextoPrincipal"/>
        <w:spacing w:line="360" w:lineRule="auto"/>
        <w:rPr>
          <w:lang w:val="es-419"/>
        </w:rPr>
      </w:pPr>
      <w:r w:rsidRPr="3C1D2619">
        <w:rPr>
          <w:lang w:val="es-419"/>
        </w:rPr>
        <w:t>La ley tiene por objeto regular la Comisión Nacional de Bancos y Seguros, llamada la Comisión, creada por el Artículo 245, atribución 31, de la constitución de la República.</w:t>
      </w:r>
    </w:p>
    <w:p w14:paraId="67661275" w14:textId="77777777" w:rsidR="003D7C64" w:rsidRPr="003D7C64" w:rsidRDefault="003D7C64" w:rsidP="003D7C64">
      <w:pPr>
        <w:pStyle w:val="TextoPrincipal"/>
        <w:spacing w:line="360" w:lineRule="auto"/>
        <w:rPr>
          <w:lang w:val="es-419"/>
        </w:rPr>
      </w:pPr>
      <w:r w:rsidRPr="003D7C64">
        <w:rPr>
          <w:lang w:val="es-419"/>
        </w:rPr>
        <w:t>ARTICULO 6.- La Comisión, basada en normas y prácticas internacionales, ejercerá por medio de las superintendencias la supervisión, vigilancia y control de las instituciones bancarias públicas y privadas, aseguradoras, reaseguradoras, sociedades financieras, asociaciones de ahorro y préstamo, almacenes generales de depósitos, bolsas de valores, puestos o casas de bolsa, casas de cambio, fondos de pensiones e institutos de previsión, administradoras públicas y privadas de pensiones y jubilaciones y cualesquiera otras que cumplan funciones análogas a las señaladas en el presente artículo.</w:t>
      </w:r>
    </w:p>
    <w:p w14:paraId="51DF09F0" w14:textId="0E3B46E7" w:rsidR="003D7C64" w:rsidRPr="003D7C64" w:rsidRDefault="005B462D" w:rsidP="005B462D">
      <w:pPr>
        <w:pStyle w:val="Ttulo3"/>
        <w:rPr>
          <w:lang w:val="es-419"/>
        </w:rPr>
      </w:pPr>
      <w:bookmarkStart w:id="105" w:name="_Toc174603842"/>
      <w:r>
        <w:rPr>
          <w:lang w:val="es-419"/>
        </w:rPr>
        <w:t xml:space="preserve">2.4.5 </w:t>
      </w:r>
      <w:r w:rsidR="003D7C64" w:rsidRPr="003D7C64">
        <w:rPr>
          <w:lang w:val="es-419"/>
        </w:rPr>
        <w:t>LEY PARA LA RECUPERACION Y REACTIVACION ECONOMICA DE LA MICRO Y PEQUEÑA EMPRESA</w:t>
      </w:r>
      <w:bookmarkEnd w:id="105"/>
      <w:r w:rsidR="003D7C64" w:rsidRPr="003D7C64">
        <w:rPr>
          <w:lang w:val="es-419"/>
        </w:rPr>
        <w:t xml:space="preserve"> </w:t>
      </w:r>
    </w:p>
    <w:p w14:paraId="748D2A8E" w14:textId="77777777" w:rsidR="003D7C64" w:rsidRPr="003D7C64" w:rsidRDefault="3C1D2619" w:rsidP="003D7C64">
      <w:pPr>
        <w:pStyle w:val="TextoPrincipal"/>
        <w:spacing w:line="360" w:lineRule="auto"/>
        <w:rPr>
          <w:lang w:val="es-419"/>
        </w:rPr>
      </w:pPr>
      <w:r w:rsidRPr="3C1D2619">
        <w:rPr>
          <w:lang w:val="es-419"/>
        </w:rPr>
        <w:t>Mediante decreto N.48-2022, La presente Ley tiene por objeto otorgar beneficios e incentivos fiscales que promuevan la creación, desarrollo, fortalecimiento y formalización de la Micro y Pequeña Empresa (MYPE), para contribuir con la mejora de la economía y la capacidad de emprendimiento e innovación, así como la generación de nuevas oportunidades de empleo para la población. (La Gaceta)</w:t>
      </w:r>
    </w:p>
    <w:p w14:paraId="66A678C7" w14:textId="77777777" w:rsidR="003D7C64" w:rsidRPr="003D7C64" w:rsidRDefault="003D7C64" w:rsidP="003D7C64">
      <w:pPr>
        <w:pStyle w:val="TextoPrincipal"/>
        <w:spacing w:line="360" w:lineRule="auto"/>
        <w:rPr>
          <w:lang w:val="es-419"/>
        </w:rPr>
      </w:pPr>
      <w:r w:rsidRPr="003D7C64">
        <w:rPr>
          <w:lang w:val="es-419"/>
        </w:rPr>
        <w:t xml:space="preserve">Entre algunos beneficios de la ley podemos enumerar los siguientes: </w:t>
      </w:r>
    </w:p>
    <w:p w14:paraId="1B74596A" w14:textId="77777777" w:rsidR="003D7C64" w:rsidRPr="003D7C64" w:rsidRDefault="003D7C64" w:rsidP="003D7C64">
      <w:pPr>
        <w:pStyle w:val="TextoPrincipal"/>
        <w:spacing w:line="360" w:lineRule="auto"/>
        <w:rPr>
          <w:lang w:val="es-419"/>
        </w:rPr>
      </w:pPr>
      <w:r w:rsidRPr="003D7C64">
        <w:rPr>
          <w:lang w:val="es-419"/>
        </w:rPr>
        <w:t>1.</w:t>
      </w:r>
      <w:r w:rsidRPr="003D7C64">
        <w:rPr>
          <w:lang w:val="es-419"/>
        </w:rPr>
        <w:tab/>
        <w:t>Exención porcentual del Impuesto Sobre la Renta, por un periodo de cinco (5) años los cuales se detallarán de la forma siguiente:</w:t>
      </w:r>
    </w:p>
    <w:p w14:paraId="5996F94B" w14:textId="77777777" w:rsidR="003D7C64" w:rsidRPr="003D7C64" w:rsidRDefault="003D7C64" w:rsidP="003D7C64">
      <w:pPr>
        <w:pStyle w:val="TextoPrincipal"/>
        <w:spacing w:line="360" w:lineRule="auto"/>
        <w:rPr>
          <w:lang w:val="es-419"/>
        </w:rPr>
      </w:pPr>
      <w:r w:rsidRPr="003D7C64">
        <w:rPr>
          <w:lang w:val="es-419"/>
        </w:rPr>
        <w:t>Exención del pago del cien por ciento (100%) en el Impuesto Sobre la Renta por los primeros tres (3) períodos fiscales a partir de su constitución e inscripción en el Registro Mercantil y Cámara de Comercio; y</w:t>
      </w:r>
    </w:p>
    <w:p w14:paraId="0FE69E85" w14:textId="77777777" w:rsidR="003D7C64" w:rsidRPr="003D7C64" w:rsidRDefault="003D7C64" w:rsidP="003D7C64">
      <w:pPr>
        <w:pStyle w:val="TextoPrincipal"/>
        <w:spacing w:line="360" w:lineRule="auto"/>
        <w:rPr>
          <w:lang w:val="es-419"/>
        </w:rPr>
      </w:pPr>
      <w:r w:rsidRPr="003D7C64">
        <w:rPr>
          <w:lang w:val="es-419"/>
        </w:rPr>
        <w:t>1.Exención del pago del cincuenta por ciento (50%) en el Impuesto Sobre la Renta correspondiente a los dos (2) períodos fiscales siguientes.</w:t>
      </w:r>
    </w:p>
    <w:p w14:paraId="1D5C19DA" w14:textId="77777777" w:rsidR="003D7C64" w:rsidRPr="003D7C64" w:rsidRDefault="003D7C64" w:rsidP="003D7C64">
      <w:pPr>
        <w:pStyle w:val="TextoPrincipal"/>
        <w:spacing w:line="360" w:lineRule="auto"/>
        <w:rPr>
          <w:lang w:val="es-419"/>
        </w:rPr>
      </w:pPr>
      <w:r w:rsidRPr="003D7C64">
        <w:rPr>
          <w:lang w:val="es-419"/>
        </w:rPr>
        <w:t>2.</w:t>
      </w:r>
      <w:r w:rsidRPr="003D7C64">
        <w:rPr>
          <w:lang w:val="es-419"/>
        </w:rPr>
        <w:tab/>
        <w:t>Exención del Impuesto al Activo Neto y Aportación Solidaria Temporal, Anticipos del uno por ciento (1%) y doce puntos cinco por ciento (12.5%) en concepto del Impuesto Sobre la Renta por cinco (5) años, a partir de su constitución e inscripción.</w:t>
      </w:r>
    </w:p>
    <w:p w14:paraId="7158893F" w14:textId="77777777" w:rsidR="003D7C64" w:rsidRPr="003D7C64" w:rsidRDefault="003D7C64" w:rsidP="003D7C64">
      <w:pPr>
        <w:pStyle w:val="TextoPrincipal"/>
        <w:spacing w:line="360" w:lineRule="auto"/>
        <w:rPr>
          <w:lang w:val="es-419"/>
        </w:rPr>
      </w:pPr>
      <w:r w:rsidRPr="003D7C64">
        <w:rPr>
          <w:lang w:val="es-419"/>
        </w:rPr>
        <w:lastRenderedPageBreak/>
        <w:t>3.</w:t>
      </w:r>
      <w:r w:rsidRPr="003D7C64">
        <w:rPr>
          <w:lang w:val="es-419"/>
        </w:rPr>
        <w:tab/>
        <w:t>Las depreciaciones y amortizaciones de los primeros tres (3) años de operación, comenzarán a ser contabilizadas a partir del cuarto año</w:t>
      </w:r>
    </w:p>
    <w:p w14:paraId="6C9639E8" w14:textId="77777777" w:rsidR="003D7C64" w:rsidRPr="003D7C64" w:rsidRDefault="003D7C64" w:rsidP="003D7C64">
      <w:pPr>
        <w:pStyle w:val="TextoPrincipal"/>
        <w:spacing w:line="360" w:lineRule="auto"/>
        <w:rPr>
          <w:lang w:val="es-419"/>
        </w:rPr>
      </w:pPr>
      <w:r w:rsidRPr="003D7C64">
        <w:rPr>
          <w:lang w:val="es-419"/>
        </w:rPr>
        <w:t>4.</w:t>
      </w:r>
      <w:r w:rsidRPr="003D7C64">
        <w:rPr>
          <w:lang w:val="es-419"/>
        </w:rPr>
        <w:tab/>
        <w:t>Exención del Impuesto Sobre Industria, Comercio y Servicios de cualquier Municipalidad por los primeros tres (3) períodos fiscales a partir de su constitución e inscripción;</w:t>
      </w:r>
    </w:p>
    <w:p w14:paraId="5A387B95" w14:textId="77777777" w:rsidR="003D7C64" w:rsidRPr="003D7C64" w:rsidRDefault="003D7C64" w:rsidP="003D7C64">
      <w:pPr>
        <w:pStyle w:val="TextoPrincipal"/>
        <w:spacing w:line="360" w:lineRule="auto"/>
        <w:rPr>
          <w:lang w:val="es-419"/>
        </w:rPr>
      </w:pPr>
      <w:r w:rsidRPr="003D7C64">
        <w:rPr>
          <w:lang w:val="es-419"/>
        </w:rPr>
        <w:t>5.</w:t>
      </w:r>
      <w:r w:rsidRPr="003D7C64">
        <w:rPr>
          <w:lang w:val="es-419"/>
        </w:rPr>
        <w:tab/>
        <w:t>Exención del pago de las tasas no tributarias, sobretasas y derechos, por los permisos de operación, construcción, autorizaciones y licencias ambientales, asimismo se exime del cargo por registro de cualquier tipo que se tramiten ante el Gobierno Central y municipalidades por los primeros tres (3) períodos fiscales a partir de su constitución e inscripción.</w:t>
      </w:r>
    </w:p>
    <w:p w14:paraId="43E9D82C" w14:textId="77777777" w:rsidR="003D7C64" w:rsidRPr="003D7C64" w:rsidRDefault="003D7C64" w:rsidP="003D7C64">
      <w:pPr>
        <w:pStyle w:val="TextoPrincipal"/>
        <w:spacing w:line="360" w:lineRule="auto"/>
        <w:rPr>
          <w:lang w:val="es-419"/>
        </w:rPr>
      </w:pPr>
      <w:r w:rsidRPr="003D7C64">
        <w:rPr>
          <w:lang w:val="es-419"/>
        </w:rPr>
        <w:t>6.</w:t>
      </w:r>
      <w:r w:rsidRPr="003D7C64">
        <w:rPr>
          <w:lang w:val="es-419"/>
        </w:rPr>
        <w:tab/>
        <w:t>Exención del pago por renovación de tasas y permisos que deban solicitarse durante el período de la vigencia del beneficio, establecido en el “Certificado de Beneficiario” que será extendido por el Servicio Nacional de Emprendimiento y Pequeños Negocios (SENPRENDE)</w:t>
      </w:r>
    </w:p>
    <w:p w14:paraId="7D16F00A" w14:textId="77777777" w:rsidR="003D7C64" w:rsidRPr="003D7C64" w:rsidRDefault="003D7C64" w:rsidP="003D7C64">
      <w:pPr>
        <w:pStyle w:val="TextoPrincipal"/>
        <w:spacing w:line="360" w:lineRule="auto"/>
        <w:rPr>
          <w:lang w:val="es-419"/>
        </w:rPr>
      </w:pPr>
      <w:r w:rsidRPr="003D7C64">
        <w:rPr>
          <w:lang w:val="es-419"/>
        </w:rPr>
        <w:t>7.</w:t>
      </w:r>
      <w:r w:rsidRPr="003D7C64">
        <w:rPr>
          <w:lang w:val="es-419"/>
        </w:rPr>
        <w:tab/>
        <w:t>Exención del pago por concepto de tasas registrales relacionadas con el acto de constitución de la empresa, tasas municipales, cobro por cargos para la emisión de actos administrativos, licencias u otros conceptos necesarios para su operación, que deban realizarse ante instituciones públicas.</w:t>
      </w:r>
    </w:p>
    <w:p w14:paraId="7403AA96" w14:textId="18EE8AE1" w:rsidR="003D7C64" w:rsidRPr="003D7C64" w:rsidRDefault="005B462D" w:rsidP="005B462D">
      <w:pPr>
        <w:pStyle w:val="Ttulo3"/>
        <w:rPr>
          <w:lang w:val="es-419"/>
        </w:rPr>
      </w:pPr>
      <w:bookmarkStart w:id="106" w:name="_Toc174603843"/>
      <w:r>
        <w:rPr>
          <w:lang w:val="es-419"/>
        </w:rPr>
        <w:t xml:space="preserve">2.4.6 </w:t>
      </w:r>
      <w:r w:rsidR="003D7C64" w:rsidRPr="003D7C64">
        <w:rPr>
          <w:lang w:val="es-419"/>
        </w:rPr>
        <w:t>LEY DE TARJETAS DE CREDITO</w:t>
      </w:r>
      <w:bookmarkEnd w:id="106"/>
      <w:r w:rsidR="003D7C64" w:rsidRPr="003D7C64">
        <w:rPr>
          <w:lang w:val="es-419"/>
        </w:rPr>
        <w:t xml:space="preserve"> </w:t>
      </w:r>
    </w:p>
    <w:p w14:paraId="4BB43F8B" w14:textId="59D111CA" w:rsidR="003D7C64" w:rsidRPr="003D7C64" w:rsidRDefault="3C1D2619" w:rsidP="003D7C64">
      <w:pPr>
        <w:pStyle w:val="TextoPrincipal"/>
        <w:spacing w:line="360" w:lineRule="auto"/>
        <w:rPr>
          <w:lang w:val="es-419"/>
        </w:rPr>
      </w:pPr>
      <w:r w:rsidRPr="3C1D2619">
        <w:rPr>
          <w:lang w:val="es-419"/>
        </w:rPr>
        <w:t xml:space="preserve">Artículo 5. Son operaciones de crédito mediante tarjetas, aquellas en las que el emisor pone a disposición de la tarjetahabiente un crédito en cuenta corrientes con limitación de suma, utilizable nacional e internacionalmente mediante retiros en efectivo en la institución emisora, en instituciones autorizadas en las redes de cajeros automáticos o para compras de bienes y/o servicios en los establecimientos comerciales afiliados al sistema, por cualquier medio electrónico o de comunicación disponible </w:t>
      </w:r>
    </w:p>
    <w:p w14:paraId="5CF6857F" w14:textId="4152DF03" w:rsidR="003D7C64" w:rsidRDefault="3C1D2619" w:rsidP="003D7C64">
      <w:pPr>
        <w:pStyle w:val="TextoPrincipal"/>
        <w:spacing w:line="360" w:lineRule="auto"/>
        <w:rPr>
          <w:lang w:val="es-419"/>
        </w:rPr>
      </w:pPr>
      <w:r w:rsidRPr="3C1D2619">
        <w:rPr>
          <w:lang w:val="es-419"/>
        </w:rPr>
        <w:t>Artículo 47. La sociedad emisora deberá asegurarse que los comercializadores proporcionen a la posible tarjeta habientes y establecimientos comerciales, toda la información necesaria para tomar la decisión de contratar o no los servicios ofrecidos, fundamentalmente los aspectos referentes a las condiciones financieras en que se les p</w:t>
      </w:r>
      <w:r w:rsidR="003E6D1E">
        <w:rPr>
          <w:lang w:val="es-419"/>
        </w:rPr>
        <w:t>restará el servicio a contratar</w:t>
      </w:r>
      <w:r w:rsidRPr="3C1D2619">
        <w:rPr>
          <w:lang w:val="es-419"/>
        </w:rPr>
        <w:t xml:space="preserve"> (Gaceta,2006)</w:t>
      </w:r>
      <w:r w:rsidR="003E6D1E">
        <w:rPr>
          <w:lang w:val="es-419"/>
        </w:rPr>
        <w:t>.</w:t>
      </w:r>
    </w:p>
    <w:p w14:paraId="23425540" w14:textId="77777777" w:rsidR="00CA1436" w:rsidRPr="003D7C64" w:rsidRDefault="00CA1436" w:rsidP="003D7C64">
      <w:pPr>
        <w:pStyle w:val="TextoPrincipal"/>
        <w:spacing w:line="360" w:lineRule="auto"/>
        <w:rPr>
          <w:lang w:val="es-419"/>
        </w:rPr>
      </w:pPr>
    </w:p>
    <w:p w14:paraId="786C3658" w14:textId="392DF1E5" w:rsidR="003D7C64" w:rsidRPr="003D7C64" w:rsidRDefault="005B462D" w:rsidP="005B462D">
      <w:pPr>
        <w:pStyle w:val="Ttulo3"/>
        <w:rPr>
          <w:lang w:val="es-419"/>
        </w:rPr>
      </w:pPr>
      <w:bookmarkStart w:id="107" w:name="_Toc174603844"/>
      <w:r>
        <w:rPr>
          <w:lang w:val="es-419"/>
        </w:rPr>
        <w:lastRenderedPageBreak/>
        <w:t xml:space="preserve">2.4.7 </w:t>
      </w:r>
      <w:r w:rsidR="003D7C64" w:rsidRPr="003D7C64">
        <w:rPr>
          <w:lang w:val="es-419"/>
        </w:rPr>
        <w:t>NORMAS PARA EL FORTALECIMIENTO DE LA EDUCACIÓN FINANCIERA EN LAS INSTITUCIONES SUPERVISADAS</w:t>
      </w:r>
      <w:bookmarkEnd w:id="107"/>
    </w:p>
    <w:p w14:paraId="6A6DCCAC" w14:textId="77777777" w:rsidR="003D7C64" w:rsidRPr="003D7C64" w:rsidRDefault="003D7C64" w:rsidP="003D7C64">
      <w:pPr>
        <w:pStyle w:val="TextoPrincipal"/>
        <w:spacing w:line="360" w:lineRule="auto"/>
        <w:rPr>
          <w:lang w:val="es-419"/>
        </w:rPr>
      </w:pPr>
      <w:r w:rsidRPr="003D7C64">
        <w:rPr>
          <w:lang w:val="es-419"/>
        </w:rPr>
        <w:tab/>
        <w:t>ARTÍCULO 1.- OBJETO Las presentes Normas tienen por objeto establecer los requisitos mínimos que deben ser observados por las Instituciones Supervisadas para desarrollar y ejecutar Programas de Educación Financiera a favor del usuario financiero actual y/o potencial. Asimismo, definir los criterios que deben ser observados por las Instituciones Supervisadas en la contratación de los servicios profesionales ofrecidos por los proveedores que desarrollan Programas de Educación Financiera.</w:t>
      </w:r>
    </w:p>
    <w:p w14:paraId="1151C252" w14:textId="77777777" w:rsidR="003D7C64" w:rsidRPr="003D7C64" w:rsidRDefault="003D7C64" w:rsidP="003D7C64">
      <w:pPr>
        <w:pStyle w:val="TextoPrincipal"/>
        <w:spacing w:line="360" w:lineRule="auto"/>
        <w:rPr>
          <w:lang w:val="es-419"/>
        </w:rPr>
      </w:pPr>
      <w:r w:rsidRPr="003D7C64">
        <w:rPr>
          <w:lang w:val="es-419"/>
        </w:rPr>
        <w:tab/>
        <w:t xml:space="preserve">Definiciones importantes en la presente norma: </w:t>
      </w:r>
    </w:p>
    <w:p w14:paraId="0898837B" w14:textId="77777777" w:rsidR="003D7C64" w:rsidRPr="003D7C64" w:rsidRDefault="003D7C64" w:rsidP="003D7C64">
      <w:pPr>
        <w:pStyle w:val="TextoPrincipal"/>
        <w:spacing w:line="360" w:lineRule="auto"/>
        <w:rPr>
          <w:lang w:val="es-419"/>
        </w:rPr>
      </w:pPr>
      <w:r w:rsidRPr="003D7C64">
        <w:rPr>
          <w:lang w:val="es-419"/>
        </w:rPr>
        <w:t>Educación Financiera: Proceso continuo de educación mediante el cual el usuario financiero actual y/o potencial aprende o mejora la comprensión de conceptos, características, costos y riesgos de los productos y servicios financieros, adquiriendo habilidades para conocer sus derechos y obligaciones, para tomar decisiones y desarrollar habilidades a través de la información y asesoría objetiva recibida, a fin de actuar con certeza, mejorando sus condiciones, calidad de vida y bienestar financiero</w:t>
      </w:r>
    </w:p>
    <w:p w14:paraId="5DF8C84B" w14:textId="77777777" w:rsidR="003D7C64" w:rsidRPr="003D7C64" w:rsidRDefault="003D7C64" w:rsidP="003D7C64">
      <w:pPr>
        <w:pStyle w:val="TextoPrincipal"/>
        <w:spacing w:line="360" w:lineRule="auto"/>
        <w:rPr>
          <w:lang w:val="es-419"/>
        </w:rPr>
      </w:pPr>
      <w:r w:rsidRPr="003D7C64">
        <w:rPr>
          <w:lang w:val="es-419"/>
        </w:rPr>
        <w:t>Producto y Servicio Financiero: Operación activa, pasiva o de servicio que es contratado por un usuario financiero con una Institución Supervisada</w:t>
      </w:r>
    </w:p>
    <w:p w14:paraId="2C28D172" w14:textId="77777777" w:rsidR="003D7C64" w:rsidRPr="003D7C64" w:rsidRDefault="003D7C64" w:rsidP="003D7C64">
      <w:pPr>
        <w:pStyle w:val="TextoPrincipal"/>
        <w:spacing w:line="360" w:lineRule="auto"/>
        <w:rPr>
          <w:lang w:val="es-419"/>
        </w:rPr>
      </w:pPr>
      <w:r w:rsidRPr="003D7C64">
        <w:rPr>
          <w:lang w:val="es-419"/>
        </w:rPr>
        <w:t>Programa de Educación Financiera (PEF): Son las acciones que mediante procesos educativos integrados por diferentes módulos de capacitación, información, asesoría o consulta, tienen como finalidad formar habilidades y competencias, y facilitar el proceso de aprendizaje de los usuarios financieros actuales y/o potenciales, a fin de CIRCULAR CNBS No.012 Página No.4 generar cambios positivos de conducta de las poblaciones objetivo a los cuáles se dirige, en torno al uso de productos y servicios financieros, así como a las decisiones que tome en relación al uso de sus recursos financieros.</w:t>
      </w:r>
    </w:p>
    <w:p w14:paraId="34F7C0FB" w14:textId="6E304E52" w:rsidR="003D7C64" w:rsidRDefault="003D7C64" w:rsidP="003D7C64">
      <w:pPr>
        <w:pStyle w:val="TextoPrincipal"/>
        <w:spacing w:line="360" w:lineRule="auto"/>
        <w:rPr>
          <w:lang w:val="es-419"/>
        </w:rPr>
      </w:pPr>
      <w:r w:rsidRPr="003D7C64">
        <w:rPr>
          <w:lang w:val="es-419"/>
        </w:rPr>
        <w:t>Proveedores de Educación Financiera: Se refiere a las sociedades mercantiles, organizaciones o consultores, nacionales o extranjeros, que brindan Programas de Educación Financiera.</w:t>
      </w:r>
    </w:p>
    <w:p w14:paraId="4E398B03" w14:textId="2B45A9AD" w:rsidR="00CA1436" w:rsidRDefault="00CA1436" w:rsidP="003D7C64">
      <w:pPr>
        <w:pStyle w:val="TextoPrincipal"/>
        <w:spacing w:line="360" w:lineRule="auto"/>
        <w:rPr>
          <w:lang w:val="es-419"/>
        </w:rPr>
      </w:pPr>
    </w:p>
    <w:p w14:paraId="2A8B22EC" w14:textId="77777777" w:rsidR="00CA1436" w:rsidRPr="003D7C64" w:rsidRDefault="00CA1436" w:rsidP="003D7C64">
      <w:pPr>
        <w:pStyle w:val="TextoPrincipal"/>
        <w:spacing w:line="360" w:lineRule="auto"/>
        <w:rPr>
          <w:lang w:val="es-419"/>
        </w:rPr>
      </w:pPr>
    </w:p>
    <w:p w14:paraId="1FB32A5D" w14:textId="77777777" w:rsidR="003D7C64" w:rsidRPr="003D7C64" w:rsidRDefault="003D7C64" w:rsidP="003D7C64">
      <w:pPr>
        <w:pStyle w:val="TextoPrincipal"/>
        <w:spacing w:line="360" w:lineRule="auto"/>
        <w:rPr>
          <w:lang w:val="es-419"/>
        </w:rPr>
      </w:pPr>
      <w:r w:rsidRPr="003D7C64">
        <w:rPr>
          <w:lang w:val="es-419"/>
        </w:rPr>
        <w:lastRenderedPageBreak/>
        <w:t>ARTÍCULO 4.- RELEVANCIA DE LA EDUCACIÓN FINANCIERA La Educación Financiera se proyecta a todos los sectores sociales, y es integral al incorporar a los actores del sistema supervisado, instituciones públicas, ente regulador y población en general. En el marco de la regulación de las Instituciones Supervisadas se considera complementario el trinomio: Educación Financiera, Inclusión Financiera y Protección al Usuario Financiero, para que la población en general pueda tomar decisiones con información suficiente, relevante y transparente sobre los productos y servicios financieros a los que tiene acceso.</w:t>
      </w:r>
    </w:p>
    <w:p w14:paraId="28B0011B" w14:textId="376CE8B5" w:rsidR="003D7C64" w:rsidRPr="00AB2E8B" w:rsidRDefault="003D7C64" w:rsidP="003D7C64">
      <w:pPr>
        <w:pStyle w:val="TextoPrincipal"/>
        <w:spacing w:line="360" w:lineRule="auto"/>
        <w:rPr>
          <w:lang w:val="es-419"/>
        </w:rPr>
      </w:pPr>
      <w:r w:rsidRPr="003D7C64">
        <w:rPr>
          <w:lang w:val="es-419"/>
        </w:rPr>
        <w:t>ARTÍCULO 9.- TRANSPARENCIA EN LA EDUCACIÓN FINANCIERA La información contenida en los Programas de Educación Financiera debe ser transparente, clara, veraz, oportuna, y apegada a la realidad nacional. Las Instituciones Supervisadas deben ser transparentes en sus actividades de Educación Financiera, diferenciando en todo momento la información de Educación Financiera, de la información sobre productos y servicios financieros para fines comerciales.</w:t>
      </w:r>
    </w:p>
    <w:p w14:paraId="203FF483" w14:textId="02594480" w:rsidR="00F560FD" w:rsidRDefault="00F560FD" w:rsidP="00A94B2A">
      <w:pPr>
        <w:widowControl/>
        <w:spacing w:after="160" w:line="360" w:lineRule="auto"/>
        <w:rPr>
          <w:rFonts w:ascii="Times New Roman" w:hAnsi="Times New Roman" w:cs="Times New Roman"/>
          <w:sz w:val="24"/>
          <w:szCs w:val="24"/>
        </w:rPr>
      </w:pPr>
    </w:p>
    <w:p w14:paraId="35A59A3F" w14:textId="43489B47" w:rsidR="005C2C8F" w:rsidRDefault="005C2C8F" w:rsidP="00A94B2A">
      <w:pPr>
        <w:widowControl/>
        <w:spacing w:after="160" w:line="360" w:lineRule="auto"/>
        <w:rPr>
          <w:rFonts w:ascii="Times New Roman" w:hAnsi="Times New Roman" w:cs="Times New Roman"/>
          <w:sz w:val="24"/>
          <w:szCs w:val="24"/>
        </w:rPr>
      </w:pPr>
    </w:p>
    <w:p w14:paraId="5379CDAE" w14:textId="1438B848" w:rsidR="005C2C8F" w:rsidRDefault="005C2C8F" w:rsidP="00A94B2A">
      <w:pPr>
        <w:widowControl/>
        <w:spacing w:after="160" w:line="360" w:lineRule="auto"/>
        <w:rPr>
          <w:rFonts w:ascii="Times New Roman" w:hAnsi="Times New Roman" w:cs="Times New Roman"/>
          <w:sz w:val="24"/>
          <w:szCs w:val="24"/>
        </w:rPr>
      </w:pPr>
    </w:p>
    <w:p w14:paraId="5F024E83" w14:textId="04BBA327" w:rsidR="005C2C8F" w:rsidRDefault="005C2C8F" w:rsidP="00A94B2A">
      <w:pPr>
        <w:widowControl/>
        <w:spacing w:after="160" w:line="360" w:lineRule="auto"/>
        <w:rPr>
          <w:rFonts w:ascii="Times New Roman" w:hAnsi="Times New Roman" w:cs="Times New Roman"/>
          <w:sz w:val="24"/>
          <w:szCs w:val="24"/>
        </w:rPr>
      </w:pPr>
    </w:p>
    <w:p w14:paraId="2D6EBF6C" w14:textId="43DDE321" w:rsidR="005C2C8F" w:rsidRDefault="005C2C8F" w:rsidP="00A94B2A">
      <w:pPr>
        <w:widowControl/>
        <w:spacing w:after="160" w:line="360" w:lineRule="auto"/>
        <w:rPr>
          <w:rFonts w:ascii="Times New Roman" w:hAnsi="Times New Roman" w:cs="Times New Roman"/>
          <w:sz w:val="24"/>
          <w:szCs w:val="24"/>
        </w:rPr>
      </w:pPr>
    </w:p>
    <w:p w14:paraId="325F4F31" w14:textId="336A21B5" w:rsidR="005C2C8F" w:rsidRDefault="005C2C8F" w:rsidP="00A94B2A">
      <w:pPr>
        <w:widowControl/>
        <w:spacing w:after="160" w:line="360" w:lineRule="auto"/>
        <w:rPr>
          <w:rFonts w:ascii="Times New Roman" w:hAnsi="Times New Roman" w:cs="Times New Roman"/>
          <w:sz w:val="24"/>
          <w:szCs w:val="24"/>
        </w:rPr>
      </w:pPr>
    </w:p>
    <w:p w14:paraId="099BF95E" w14:textId="0077DF5C" w:rsidR="005C2C8F" w:rsidRDefault="005C2C8F" w:rsidP="00A94B2A">
      <w:pPr>
        <w:widowControl/>
        <w:spacing w:after="160" w:line="360" w:lineRule="auto"/>
        <w:rPr>
          <w:rFonts w:ascii="Times New Roman" w:hAnsi="Times New Roman" w:cs="Times New Roman"/>
          <w:sz w:val="24"/>
          <w:szCs w:val="24"/>
        </w:rPr>
      </w:pPr>
    </w:p>
    <w:p w14:paraId="11C07EA1" w14:textId="4BA5CC82" w:rsidR="005C2C8F" w:rsidRDefault="005C2C8F" w:rsidP="00A94B2A">
      <w:pPr>
        <w:widowControl/>
        <w:spacing w:after="160" w:line="360" w:lineRule="auto"/>
        <w:rPr>
          <w:rFonts w:ascii="Times New Roman" w:hAnsi="Times New Roman" w:cs="Times New Roman"/>
          <w:sz w:val="24"/>
          <w:szCs w:val="24"/>
        </w:rPr>
      </w:pPr>
    </w:p>
    <w:p w14:paraId="32A36946" w14:textId="46C68FF5" w:rsidR="005C2C8F" w:rsidRDefault="005C2C8F" w:rsidP="00A94B2A">
      <w:pPr>
        <w:widowControl/>
        <w:spacing w:after="160" w:line="360" w:lineRule="auto"/>
        <w:rPr>
          <w:rFonts w:ascii="Times New Roman" w:hAnsi="Times New Roman" w:cs="Times New Roman"/>
          <w:sz w:val="24"/>
          <w:szCs w:val="24"/>
        </w:rPr>
      </w:pPr>
    </w:p>
    <w:p w14:paraId="4A8D86D7" w14:textId="7CC13521" w:rsidR="005C2C8F" w:rsidRDefault="005C2C8F" w:rsidP="00A94B2A">
      <w:pPr>
        <w:widowControl/>
        <w:spacing w:after="160" w:line="360" w:lineRule="auto"/>
        <w:rPr>
          <w:rFonts w:ascii="Times New Roman" w:hAnsi="Times New Roman" w:cs="Times New Roman"/>
          <w:sz w:val="24"/>
          <w:szCs w:val="24"/>
        </w:rPr>
      </w:pPr>
    </w:p>
    <w:p w14:paraId="1B2040FB" w14:textId="77777777" w:rsidR="005C2C8F" w:rsidRDefault="005C2C8F" w:rsidP="00A94B2A">
      <w:pPr>
        <w:widowControl/>
        <w:spacing w:after="160" w:line="360" w:lineRule="auto"/>
        <w:rPr>
          <w:rFonts w:ascii="Times New Roman" w:hAnsi="Times New Roman" w:cs="Times New Roman"/>
          <w:sz w:val="24"/>
          <w:szCs w:val="24"/>
        </w:rPr>
      </w:pPr>
    </w:p>
    <w:p w14:paraId="1D21D9BF" w14:textId="6CA277E4" w:rsidR="003E7358" w:rsidRDefault="00F560FD" w:rsidP="00A94B2A">
      <w:pPr>
        <w:pStyle w:val="Ttulo1"/>
        <w:spacing w:line="360" w:lineRule="auto"/>
      </w:pPr>
      <w:bookmarkStart w:id="108" w:name="_Toc474331191"/>
      <w:bookmarkStart w:id="109" w:name="_Toc474331390"/>
      <w:bookmarkStart w:id="110" w:name="_Toc174603845"/>
      <w:r>
        <w:lastRenderedPageBreak/>
        <w:t>CAPÍTULO III. METODOLOGÍA</w:t>
      </w:r>
      <w:bookmarkEnd w:id="108"/>
      <w:bookmarkEnd w:id="109"/>
      <w:bookmarkEnd w:id="110"/>
    </w:p>
    <w:p w14:paraId="2FDE5493" w14:textId="789F3903" w:rsidR="006F159B" w:rsidRPr="006F159B" w:rsidRDefault="006F159B" w:rsidP="00E43BE6">
      <w:pPr>
        <w:pStyle w:val="TextoPrincipal"/>
        <w:spacing w:line="360" w:lineRule="auto"/>
      </w:pPr>
      <w:r>
        <w:t>E</w:t>
      </w:r>
      <w:r w:rsidR="00E43BE6">
        <w:t xml:space="preserve">n este capítulo se explica de forma detallada cómo se llevó a cabo los procesos y prácticas realizadas, se elaboró una matriz metodológica detallada donde se observan los elementos claves, así mismo se detalla el esquema y la matriz de operacionalización en este podemos definir, especificar como se medirán estas variables, también se hace mención en el enfoque utilizado , el diseño, cálculo de muestra y por último la aplicación de las técnicas de recolección para analizar e interpretar los resultados del estudio. </w:t>
      </w:r>
    </w:p>
    <w:p w14:paraId="4ABEAFD7" w14:textId="77777777" w:rsidR="00107429" w:rsidRPr="00107429" w:rsidRDefault="00107429" w:rsidP="005E44A9">
      <w:pPr>
        <w:pStyle w:val="Prrafodelista"/>
        <w:numPr>
          <w:ilvl w:val="0"/>
          <w:numId w:val="3"/>
        </w:numPr>
        <w:spacing w:after="120" w:line="360" w:lineRule="auto"/>
        <w:outlineLvl w:val="1"/>
        <w:rPr>
          <w:rFonts w:ascii="Times New Roman" w:eastAsia="Times New Roman" w:hAnsi="Times New Roman"/>
          <w:b/>
          <w:bCs/>
          <w:vanish/>
          <w:sz w:val="24"/>
          <w:szCs w:val="32"/>
        </w:rPr>
      </w:pPr>
      <w:bookmarkStart w:id="111" w:name="_Toc130288086"/>
      <w:bookmarkStart w:id="112" w:name="_Toc132615452"/>
      <w:bookmarkStart w:id="113" w:name="_Toc161265370"/>
      <w:bookmarkStart w:id="114" w:name="_Toc161265428"/>
      <w:bookmarkStart w:id="115" w:name="_Toc161265486"/>
      <w:bookmarkStart w:id="116" w:name="_Toc161265544"/>
      <w:bookmarkStart w:id="117" w:name="_Toc161265808"/>
      <w:bookmarkStart w:id="118" w:name="_Toc161265869"/>
      <w:bookmarkStart w:id="119" w:name="_Toc161439329"/>
      <w:bookmarkStart w:id="120" w:name="_Toc161779111"/>
      <w:bookmarkStart w:id="121" w:name="_Toc166316784"/>
      <w:bookmarkStart w:id="122" w:name="_Toc169002919"/>
      <w:bookmarkStart w:id="123" w:name="_Toc169003005"/>
      <w:bookmarkStart w:id="124" w:name="_Toc169021779"/>
      <w:bookmarkStart w:id="125" w:name="_Toc169023647"/>
      <w:bookmarkStart w:id="126" w:name="_Toc169023736"/>
      <w:bookmarkStart w:id="127" w:name="_Toc169024070"/>
      <w:bookmarkStart w:id="128" w:name="_Toc169032269"/>
      <w:bookmarkStart w:id="129" w:name="_Toc169032724"/>
      <w:bookmarkStart w:id="130" w:name="_Toc169032816"/>
      <w:bookmarkStart w:id="131" w:name="_Toc169034626"/>
      <w:bookmarkStart w:id="132" w:name="_Toc169863940"/>
      <w:bookmarkStart w:id="133" w:name="_Toc169883422"/>
      <w:bookmarkStart w:id="134" w:name="_Toc169883515"/>
      <w:bookmarkStart w:id="135" w:name="_Toc169885372"/>
      <w:bookmarkStart w:id="136" w:name="_Toc170761014"/>
      <w:bookmarkStart w:id="137" w:name="_Toc170938851"/>
      <w:bookmarkStart w:id="138" w:name="_Toc170939181"/>
      <w:bookmarkStart w:id="139" w:name="_Toc170939805"/>
      <w:bookmarkStart w:id="140" w:name="_Toc170939916"/>
      <w:bookmarkStart w:id="141" w:name="_Toc174302701"/>
      <w:bookmarkStart w:id="142" w:name="_Toc174392890"/>
      <w:bookmarkStart w:id="143" w:name="_Toc174603846"/>
      <w:bookmarkStart w:id="144" w:name="_Toc474331192"/>
      <w:bookmarkStart w:id="145" w:name="_Toc474331391"/>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14FB18DE" w14:textId="5B3AEEEC" w:rsidR="00F560FD" w:rsidRPr="00F560FD" w:rsidRDefault="00A871DB" w:rsidP="005E44A9">
      <w:pPr>
        <w:pStyle w:val="Ttulo2"/>
        <w:numPr>
          <w:ilvl w:val="1"/>
          <w:numId w:val="3"/>
        </w:numPr>
        <w:spacing w:line="360" w:lineRule="auto"/>
      </w:pPr>
      <w:bookmarkStart w:id="146" w:name="_Toc174603847"/>
      <w:bookmarkEnd w:id="144"/>
      <w:bookmarkEnd w:id="145"/>
      <w:r w:rsidRPr="00107429">
        <w:t>CONGRUENCIA METODOLÓGICA</w:t>
      </w:r>
      <w:bookmarkEnd w:id="146"/>
    </w:p>
    <w:p w14:paraId="1165A8E4" w14:textId="3E212737" w:rsidR="00652082" w:rsidRDefault="00F373E8" w:rsidP="00975412">
      <w:pPr>
        <w:pStyle w:val="TextoPrincipal"/>
        <w:spacing w:line="360" w:lineRule="auto"/>
      </w:pPr>
      <w:r>
        <w:t xml:space="preserve">La </w:t>
      </w:r>
      <w:r w:rsidR="00142AEB">
        <w:t xml:space="preserve">metodología es un conjunto sistemático de estrategias, técnicas, </w:t>
      </w:r>
      <w:r>
        <w:t>planificación,</w:t>
      </w:r>
      <w:r w:rsidR="00142AEB">
        <w:t xml:space="preserve"> tareas</w:t>
      </w:r>
      <w:r>
        <w:t xml:space="preserve">, procesos </w:t>
      </w:r>
      <w:r w:rsidR="00142AEB">
        <w:t>que</w:t>
      </w:r>
      <w:r>
        <w:t xml:space="preserve"> se</w:t>
      </w:r>
      <w:r w:rsidR="00142AEB">
        <w:t xml:space="preserve"> siguen para recolectar </w:t>
      </w:r>
      <w:r>
        <w:t>información relevante</w:t>
      </w:r>
      <w:r w:rsidR="00142AEB">
        <w:t xml:space="preserve"> </w:t>
      </w:r>
      <w:r>
        <w:t xml:space="preserve">que permite visualizar los resultados </w:t>
      </w:r>
      <w:r w:rsidR="00142AEB">
        <w:t>y abordar su análisis</w:t>
      </w:r>
      <w:r>
        <w:t>,</w:t>
      </w:r>
      <w:r w:rsidR="00142AEB">
        <w:t xml:space="preserve"> </w:t>
      </w:r>
      <w:r>
        <w:t xml:space="preserve">también incluye la evaluación </w:t>
      </w:r>
      <w:r w:rsidR="00DD122C">
        <w:t>de la información obtenida, la metodología es esencial para garantizar la credibilidad y relevancia del estudio desde la planificación hasta la recolección de los datos (</w:t>
      </w:r>
      <w:r w:rsidR="00975412">
        <w:t>Rojas et al., 2011).</w:t>
      </w:r>
    </w:p>
    <w:p w14:paraId="60FB305A" w14:textId="15838A1B" w:rsidR="00652082" w:rsidRPr="00346C5C" w:rsidRDefault="3C1D2619" w:rsidP="00A94B2A">
      <w:pPr>
        <w:pStyle w:val="TextoPrincipal"/>
        <w:spacing w:line="360" w:lineRule="auto"/>
      </w:pPr>
      <w:r>
        <w:t xml:space="preserve">La congruencia metodológica es importante, ya que esta herramienta trata de asegurar que los elementos se alineen adecuadamente para interpretar la validez de los resultados obtenidos, cada etapa es esencial para seleccionar y utilizar técnicas apropiadas para el uso correcto de la información, proporcionando una comprensión completa de la situación. </w:t>
      </w:r>
    </w:p>
    <w:p w14:paraId="05DE2A2F" w14:textId="01B58267" w:rsidR="00F560FD" w:rsidRPr="00A871DB" w:rsidRDefault="00A871DB" w:rsidP="005E44A9">
      <w:pPr>
        <w:pStyle w:val="Ttulo2"/>
        <w:numPr>
          <w:ilvl w:val="2"/>
          <w:numId w:val="3"/>
        </w:numPr>
        <w:spacing w:line="360" w:lineRule="auto"/>
        <w:ind w:left="1296"/>
        <w:rPr>
          <w:b w:val="0"/>
          <w:bCs w:val="0"/>
        </w:rPr>
      </w:pPr>
      <w:bookmarkStart w:id="147" w:name="_Toc174603848"/>
      <w:r w:rsidRPr="00A871DB">
        <w:rPr>
          <w:b w:val="0"/>
          <w:bCs w:val="0"/>
        </w:rPr>
        <w:t>MATRIZ METODOLÓGICA</w:t>
      </w:r>
      <w:bookmarkEnd w:id="147"/>
    </w:p>
    <w:p w14:paraId="5B2668EF" w14:textId="7201ED61" w:rsidR="00210E95" w:rsidRDefault="00D95A63" w:rsidP="00A94B2A">
      <w:pPr>
        <w:pStyle w:val="TextoPrincipal"/>
        <w:spacing w:line="360" w:lineRule="auto"/>
      </w:pPr>
      <w:r w:rsidRPr="00D95A63">
        <w:rPr>
          <w:color w:val="000000"/>
        </w:rPr>
        <w:t>En la matriz meto</w:t>
      </w:r>
      <w:r>
        <w:rPr>
          <w:color w:val="000000"/>
        </w:rPr>
        <w:t>do</w:t>
      </w:r>
      <w:r w:rsidRPr="00D95A63">
        <w:rPr>
          <w:color w:val="000000"/>
        </w:rPr>
        <w:t>lógi</w:t>
      </w:r>
      <w:r>
        <w:rPr>
          <w:color w:val="000000"/>
        </w:rPr>
        <w:t>c</w:t>
      </w:r>
      <w:r w:rsidRPr="00D95A63">
        <w:rPr>
          <w:color w:val="000000"/>
        </w:rPr>
        <w:t>a se estructuran los elementos claves de la investigación de forma</w:t>
      </w:r>
      <w:r>
        <w:rPr>
          <w:color w:val="000000"/>
        </w:rPr>
        <w:t xml:space="preserve"> ordenada y coherente entre sí, en dicha matriz encontramos el título, los objetivos tanto general como los específicos, elección </w:t>
      </w:r>
      <w:r w:rsidR="00C069A3">
        <w:rPr>
          <w:color w:val="000000"/>
        </w:rPr>
        <w:t xml:space="preserve">de variables y las dimensiones, esto nos ayuda a poder comprender de mejor manera la matriz ya que esta, también permite visualizar datos de manera clara brindando un panorama general de la información. </w:t>
      </w:r>
    </w:p>
    <w:p w14:paraId="64A33151" w14:textId="43399503" w:rsidR="004B1897" w:rsidRDefault="004B1897" w:rsidP="00A94B2A">
      <w:pPr>
        <w:pStyle w:val="TextoPrincipal"/>
        <w:spacing w:line="360" w:lineRule="auto"/>
      </w:pPr>
    </w:p>
    <w:p w14:paraId="13166E28" w14:textId="28C2A786" w:rsidR="004B1897" w:rsidRDefault="004B1897" w:rsidP="00A94B2A">
      <w:pPr>
        <w:pStyle w:val="TextoPrincipal"/>
        <w:spacing w:line="360" w:lineRule="auto"/>
      </w:pPr>
    </w:p>
    <w:p w14:paraId="4EA17A33" w14:textId="288AD261" w:rsidR="004B1897" w:rsidRDefault="004B1897" w:rsidP="00A94B2A">
      <w:pPr>
        <w:pStyle w:val="TextoPrincipal"/>
        <w:spacing w:line="360" w:lineRule="auto"/>
      </w:pPr>
    </w:p>
    <w:p w14:paraId="70B5AA74" w14:textId="77777777" w:rsidR="002629DD" w:rsidRDefault="002629DD" w:rsidP="00A94B2A">
      <w:pPr>
        <w:pStyle w:val="TextoPrincipal"/>
        <w:spacing w:line="360" w:lineRule="auto"/>
      </w:pPr>
    </w:p>
    <w:p w14:paraId="64C0A851" w14:textId="77777777" w:rsidR="000B7E5A" w:rsidRDefault="000B7E5A" w:rsidP="0004786F">
      <w:pPr>
        <w:pStyle w:val="Descripcin"/>
        <w:rPr>
          <w:rFonts w:ascii="Times New Roman" w:hAnsi="Times New Roman" w:cs="Times New Roman"/>
          <w:b/>
          <w:i w:val="0"/>
          <w:sz w:val="24"/>
          <w:szCs w:val="24"/>
          <w:lang w:val="es-419"/>
        </w:rPr>
        <w:sectPr w:rsidR="000B7E5A" w:rsidSect="00E275BC">
          <w:pgSz w:w="12240" w:h="15840" w:code="1"/>
          <w:pgMar w:top="1440" w:right="1440" w:bottom="1440" w:left="1440" w:header="709" w:footer="709" w:gutter="0"/>
          <w:pgNumType w:start="1"/>
          <w:cols w:space="708"/>
          <w:docGrid w:linePitch="360"/>
        </w:sectPr>
      </w:pPr>
    </w:p>
    <w:p w14:paraId="31CF0BBC" w14:textId="19322A6F" w:rsidR="004B1897" w:rsidRPr="00476DF2" w:rsidRDefault="0004786F" w:rsidP="0004786F">
      <w:pPr>
        <w:pStyle w:val="Descripcin"/>
        <w:rPr>
          <w:rFonts w:ascii="Times New Roman" w:hAnsi="Times New Roman" w:cs="Times New Roman"/>
          <w:b/>
          <w:i w:val="0"/>
          <w:sz w:val="24"/>
          <w:szCs w:val="24"/>
          <w:lang w:val="es-419"/>
        </w:rPr>
      </w:pPr>
      <w:bookmarkStart w:id="148" w:name="_Toc174604028"/>
      <w:r w:rsidRPr="00476DF2">
        <w:rPr>
          <w:rFonts w:ascii="Times New Roman" w:hAnsi="Times New Roman" w:cs="Times New Roman"/>
          <w:b/>
          <w:i w:val="0"/>
          <w:sz w:val="24"/>
          <w:szCs w:val="24"/>
          <w:lang w:val="es-419"/>
        </w:rPr>
        <w:lastRenderedPageBreak/>
        <w:t xml:space="preserve">Tabla  </w:t>
      </w:r>
      <w:r w:rsidR="003E20B3">
        <w:rPr>
          <w:rFonts w:ascii="Times New Roman" w:hAnsi="Times New Roman" w:cs="Times New Roman"/>
          <w:b/>
          <w:i w:val="0"/>
          <w:sz w:val="24"/>
          <w:szCs w:val="24"/>
          <w:lang w:val="es-419"/>
        </w:rPr>
        <w:fldChar w:fldCharType="begin"/>
      </w:r>
      <w:r w:rsidR="003E20B3">
        <w:rPr>
          <w:rFonts w:ascii="Times New Roman" w:hAnsi="Times New Roman" w:cs="Times New Roman"/>
          <w:b/>
          <w:i w:val="0"/>
          <w:sz w:val="24"/>
          <w:szCs w:val="24"/>
          <w:lang w:val="es-419"/>
        </w:rPr>
        <w:instrText xml:space="preserve"> SEQ Tabla_ \* ARABIC </w:instrText>
      </w:r>
      <w:r w:rsidR="003E20B3">
        <w:rPr>
          <w:rFonts w:ascii="Times New Roman" w:hAnsi="Times New Roman" w:cs="Times New Roman"/>
          <w:b/>
          <w:i w:val="0"/>
          <w:sz w:val="24"/>
          <w:szCs w:val="24"/>
          <w:lang w:val="es-419"/>
        </w:rPr>
        <w:fldChar w:fldCharType="separate"/>
      </w:r>
      <w:r w:rsidR="00591573">
        <w:rPr>
          <w:rFonts w:ascii="Times New Roman" w:hAnsi="Times New Roman" w:cs="Times New Roman"/>
          <w:b/>
          <w:i w:val="0"/>
          <w:noProof/>
          <w:sz w:val="24"/>
          <w:szCs w:val="24"/>
          <w:lang w:val="es-419"/>
        </w:rPr>
        <w:t>3</w:t>
      </w:r>
      <w:r w:rsidR="003E20B3">
        <w:rPr>
          <w:rFonts w:ascii="Times New Roman" w:hAnsi="Times New Roman" w:cs="Times New Roman"/>
          <w:b/>
          <w:i w:val="0"/>
          <w:sz w:val="24"/>
          <w:szCs w:val="24"/>
          <w:lang w:val="es-419"/>
        </w:rPr>
        <w:fldChar w:fldCharType="end"/>
      </w:r>
      <w:r w:rsidRPr="00476DF2">
        <w:rPr>
          <w:rFonts w:ascii="Times New Roman" w:hAnsi="Times New Roman" w:cs="Times New Roman"/>
          <w:b/>
          <w:i w:val="0"/>
          <w:sz w:val="24"/>
          <w:szCs w:val="24"/>
          <w:lang w:val="es-419"/>
        </w:rPr>
        <w:t xml:space="preserve"> Matriz </w:t>
      </w:r>
      <w:r w:rsidR="00D36949">
        <w:rPr>
          <w:rFonts w:ascii="Times New Roman" w:hAnsi="Times New Roman" w:cs="Times New Roman"/>
          <w:b/>
          <w:i w:val="0"/>
          <w:sz w:val="24"/>
          <w:szCs w:val="24"/>
          <w:lang w:val="es-419"/>
        </w:rPr>
        <w:t>De</w:t>
      </w:r>
      <w:r w:rsidR="00476DF2" w:rsidRPr="00476DF2">
        <w:rPr>
          <w:rFonts w:ascii="Times New Roman" w:hAnsi="Times New Roman" w:cs="Times New Roman"/>
          <w:b/>
          <w:i w:val="0"/>
          <w:sz w:val="24"/>
          <w:szCs w:val="24"/>
          <w:lang w:val="es-419"/>
        </w:rPr>
        <w:t xml:space="preserve"> Congruencia </w:t>
      </w:r>
      <w:r w:rsidRPr="00476DF2">
        <w:rPr>
          <w:rFonts w:ascii="Times New Roman" w:hAnsi="Times New Roman" w:cs="Times New Roman"/>
          <w:b/>
          <w:i w:val="0"/>
          <w:sz w:val="24"/>
          <w:szCs w:val="24"/>
          <w:lang w:val="es-419"/>
        </w:rPr>
        <w:t>Metodológica</w:t>
      </w:r>
      <w:bookmarkEnd w:id="148"/>
      <w:r w:rsidR="00E93916">
        <w:rPr>
          <w:rFonts w:ascii="Times New Roman" w:hAnsi="Times New Roman" w:cs="Times New Roman"/>
          <w:b/>
          <w:i w:val="0"/>
          <w:sz w:val="24"/>
          <w:szCs w:val="24"/>
          <w:lang w:val="es-419"/>
        </w:rPr>
        <w:t xml:space="preserve"> </w:t>
      </w:r>
    </w:p>
    <w:tbl>
      <w:tblPr>
        <w:tblW w:w="11576" w:type="dxa"/>
        <w:jc w:val="center"/>
        <w:tblLayout w:type="fixed"/>
        <w:tblCellMar>
          <w:left w:w="70" w:type="dxa"/>
          <w:right w:w="70" w:type="dxa"/>
        </w:tblCellMar>
        <w:tblLook w:val="04A0" w:firstRow="1" w:lastRow="0" w:firstColumn="1" w:lastColumn="0" w:noHBand="0" w:noVBand="1"/>
      </w:tblPr>
      <w:tblGrid>
        <w:gridCol w:w="2267"/>
        <w:gridCol w:w="1487"/>
        <w:gridCol w:w="2486"/>
        <w:gridCol w:w="1474"/>
        <w:gridCol w:w="1403"/>
        <w:gridCol w:w="2459"/>
      </w:tblGrid>
      <w:tr w:rsidR="00C3072C" w:rsidRPr="00380426" w14:paraId="2C13688A" w14:textId="77777777" w:rsidTr="007C64EB">
        <w:trPr>
          <w:trHeight w:val="276"/>
          <w:tblHeader/>
          <w:jc w:val="center"/>
        </w:trPr>
        <w:tc>
          <w:tcPr>
            <w:tcW w:w="11576" w:type="dxa"/>
            <w:gridSpan w:val="6"/>
            <w:tcBorders>
              <w:top w:val="single" w:sz="8" w:space="0" w:color="auto"/>
              <w:left w:val="single" w:sz="8" w:space="0" w:color="auto"/>
              <w:bottom w:val="single" w:sz="8" w:space="0" w:color="auto"/>
              <w:right w:val="single" w:sz="8" w:space="0" w:color="000000"/>
            </w:tcBorders>
            <w:shd w:val="clear" w:color="000000" w:fill="DDEBF7"/>
            <w:noWrap/>
            <w:vAlign w:val="bottom"/>
            <w:hideMark/>
          </w:tcPr>
          <w:p w14:paraId="6642CF31" w14:textId="77777777" w:rsidR="00C3072C" w:rsidRPr="00380426" w:rsidRDefault="00C3072C" w:rsidP="007C64EB">
            <w:pPr>
              <w:widowControl/>
              <w:spacing w:line="360" w:lineRule="auto"/>
              <w:jc w:val="center"/>
              <w:rPr>
                <w:rFonts w:ascii="Times New Roman" w:eastAsia="Times New Roman" w:hAnsi="Times New Roman" w:cs="Times New Roman"/>
                <w:b/>
                <w:bCs/>
                <w:color w:val="000000"/>
                <w:sz w:val="20"/>
                <w:szCs w:val="20"/>
                <w:lang w:eastAsia="es-HN"/>
              </w:rPr>
            </w:pPr>
            <w:r w:rsidRPr="00380426">
              <w:rPr>
                <w:rFonts w:ascii="Times New Roman" w:eastAsia="Times New Roman" w:hAnsi="Times New Roman" w:cs="Times New Roman"/>
                <w:b/>
                <w:bCs/>
                <w:color w:val="000000"/>
                <w:sz w:val="20"/>
                <w:szCs w:val="20"/>
                <w:lang w:eastAsia="es-HN"/>
              </w:rPr>
              <w:t xml:space="preserve">MATRIZ </w:t>
            </w:r>
            <w:r>
              <w:rPr>
                <w:rFonts w:ascii="Times New Roman" w:eastAsia="Times New Roman" w:hAnsi="Times New Roman" w:cs="Times New Roman"/>
                <w:b/>
                <w:bCs/>
                <w:color w:val="000000"/>
                <w:sz w:val="20"/>
                <w:szCs w:val="20"/>
                <w:lang w:eastAsia="es-HN"/>
              </w:rPr>
              <w:t xml:space="preserve">DE CONGRUENCIA </w:t>
            </w:r>
            <w:r w:rsidRPr="00380426">
              <w:rPr>
                <w:rFonts w:ascii="Times New Roman" w:eastAsia="Times New Roman" w:hAnsi="Times New Roman" w:cs="Times New Roman"/>
                <w:b/>
                <w:bCs/>
                <w:color w:val="000000"/>
                <w:sz w:val="20"/>
                <w:szCs w:val="20"/>
                <w:lang w:eastAsia="es-HN"/>
              </w:rPr>
              <w:t>METODOLÓGICA</w:t>
            </w:r>
          </w:p>
        </w:tc>
      </w:tr>
      <w:tr w:rsidR="00C3072C" w:rsidRPr="00380426" w14:paraId="267ADE63" w14:textId="77777777" w:rsidTr="007C64EB">
        <w:trPr>
          <w:trHeight w:val="276"/>
          <w:tblHeader/>
          <w:jc w:val="center"/>
        </w:trPr>
        <w:tc>
          <w:tcPr>
            <w:tcW w:w="2267" w:type="dxa"/>
            <w:vMerge w:val="restart"/>
            <w:tcBorders>
              <w:top w:val="nil"/>
              <w:left w:val="single" w:sz="8" w:space="0" w:color="auto"/>
              <w:bottom w:val="single" w:sz="8" w:space="0" w:color="000000"/>
              <w:right w:val="single" w:sz="8" w:space="0" w:color="auto"/>
            </w:tcBorders>
            <w:shd w:val="clear" w:color="000000" w:fill="DDEBF7"/>
            <w:noWrap/>
            <w:vAlign w:val="center"/>
            <w:hideMark/>
          </w:tcPr>
          <w:p w14:paraId="7F9E3285" w14:textId="77777777" w:rsidR="00C3072C" w:rsidRPr="00380426" w:rsidRDefault="00C3072C" w:rsidP="007C64EB">
            <w:pPr>
              <w:widowControl/>
              <w:spacing w:line="360" w:lineRule="auto"/>
              <w:jc w:val="center"/>
              <w:rPr>
                <w:rFonts w:ascii="Times New Roman" w:eastAsia="Times New Roman" w:hAnsi="Times New Roman" w:cs="Times New Roman"/>
                <w:b/>
                <w:bCs/>
                <w:color w:val="000000"/>
                <w:sz w:val="20"/>
                <w:szCs w:val="20"/>
                <w:lang w:eastAsia="es-HN"/>
              </w:rPr>
            </w:pPr>
            <w:r w:rsidRPr="00380426">
              <w:rPr>
                <w:rFonts w:ascii="Times New Roman" w:eastAsia="Times New Roman" w:hAnsi="Times New Roman" w:cs="Times New Roman"/>
                <w:b/>
                <w:bCs/>
                <w:color w:val="000000"/>
                <w:sz w:val="20"/>
                <w:szCs w:val="20"/>
                <w:lang w:eastAsia="es-HN"/>
              </w:rPr>
              <w:t>Título de la Investigación</w:t>
            </w:r>
          </w:p>
        </w:tc>
        <w:tc>
          <w:tcPr>
            <w:tcW w:w="3973" w:type="dxa"/>
            <w:gridSpan w:val="2"/>
            <w:tcBorders>
              <w:top w:val="single" w:sz="8" w:space="0" w:color="auto"/>
              <w:left w:val="nil"/>
              <w:bottom w:val="single" w:sz="8" w:space="0" w:color="auto"/>
              <w:right w:val="single" w:sz="8" w:space="0" w:color="000000"/>
            </w:tcBorders>
            <w:shd w:val="clear" w:color="000000" w:fill="DDEBF7"/>
            <w:noWrap/>
            <w:vAlign w:val="center"/>
            <w:hideMark/>
          </w:tcPr>
          <w:p w14:paraId="730527F3" w14:textId="77777777" w:rsidR="00C3072C" w:rsidRPr="00380426" w:rsidRDefault="00C3072C" w:rsidP="007C64EB">
            <w:pPr>
              <w:widowControl/>
              <w:spacing w:line="360" w:lineRule="auto"/>
              <w:jc w:val="center"/>
              <w:rPr>
                <w:rFonts w:ascii="Times New Roman" w:eastAsia="Times New Roman" w:hAnsi="Times New Roman" w:cs="Times New Roman"/>
                <w:b/>
                <w:bCs/>
                <w:color w:val="000000"/>
                <w:sz w:val="20"/>
                <w:szCs w:val="20"/>
                <w:lang w:eastAsia="es-HN"/>
              </w:rPr>
            </w:pPr>
            <w:r w:rsidRPr="00380426">
              <w:rPr>
                <w:rFonts w:ascii="Times New Roman" w:eastAsia="Times New Roman" w:hAnsi="Times New Roman" w:cs="Times New Roman"/>
                <w:b/>
                <w:bCs/>
                <w:color w:val="000000"/>
                <w:sz w:val="20"/>
                <w:szCs w:val="20"/>
                <w:lang w:eastAsia="es-HN"/>
              </w:rPr>
              <w:t>Objetivos de Investigación</w:t>
            </w:r>
          </w:p>
        </w:tc>
        <w:tc>
          <w:tcPr>
            <w:tcW w:w="1474" w:type="dxa"/>
            <w:vMerge w:val="restart"/>
            <w:tcBorders>
              <w:top w:val="nil"/>
              <w:left w:val="single" w:sz="8" w:space="0" w:color="auto"/>
              <w:bottom w:val="single" w:sz="8" w:space="0" w:color="000000"/>
              <w:right w:val="single" w:sz="8" w:space="0" w:color="auto"/>
            </w:tcBorders>
            <w:shd w:val="clear" w:color="000000" w:fill="DDEBF7"/>
            <w:noWrap/>
            <w:vAlign w:val="center"/>
            <w:hideMark/>
          </w:tcPr>
          <w:p w14:paraId="27DA9D6D" w14:textId="77777777" w:rsidR="00C3072C" w:rsidRPr="00380426" w:rsidRDefault="00C3072C" w:rsidP="007C64EB">
            <w:pPr>
              <w:widowControl/>
              <w:spacing w:line="360" w:lineRule="auto"/>
              <w:jc w:val="center"/>
              <w:rPr>
                <w:rFonts w:ascii="Times New Roman" w:eastAsia="Times New Roman" w:hAnsi="Times New Roman" w:cs="Times New Roman"/>
                <w:b/>
                <w:bCs/>
                <w:color w:val="000000"/>
                <w:sz w:val="20"/>
                <w:szCs w:val="20"/>
                <w:lang w:eastAsia="es-HN"/>
              </w:rPr>
            </w:pPr>
            <w:r w:rsidRPr="00380426">
              <w:rPr>
                <w:rFonts w:ascii="Times New Roman" w:eastAsia="Times New Roman" w:hAnsi="Times New Roman" w:cs="Times New Roman"/>
                <w:b/>
                <w:bCs/>
                <w:color w:val="000000"/>
                <w:sz w:val="20"/>
                <w:szCs w:val="20"/>
                <w:lang w:eastAsia="es-HN"/>
              </w:rPr>
              <w:t>Variables</w:t>
            </w:r>
          </w:p>
        </w:tc>
        <w:tc>
          <w:tcPr>
            <w:tcW w:w="1403" w:type="dxa"/>
            <w:vMerge w:val="restart"/>
            <w:tcBorders>
              <w:top w:val="nil"/>
              <w:left w:val="single" w:sz="8" w:space="0" w:color="auto"/>
              <w:bottom w:val="single" w:sz="8" w:space="0" w:color="000000"/>
              <w:right w:val="single" w:sz="8" w:space="0" w:color="auto"/>
            </w:tcBorders>
            <w:shd w:val="clear" w:color="000000" w:fill="DDEBF7"/>
            <w:noWrap/>
            <w:vAlign w:val="center"/>
            <w:hideMark/>
          </w:tcPr>
          <w:p w14:paraId="08D613BA" w14:textId="77777777" w:rsidR="00C3072C" w:rsidRPr="00380426" w:rsidRDefault="00C3072C" w:rsidP="007C64EB">
            <w:pPr>
              <w:widowControl/>
              <w:spacing w:line="360" w:lineRule="auto"/>
              <w:jc w:val="center"/>
              <w:rPr>
                <w:rFonts w:ascii="Times New Roman" w:eastAsia="Times New Roman" w:hAnsi="Times New Roman" w:cs="Times New Roman"/>
                <w:b/>
                <w:bCs/>
                <w:color w:val="000000"/>
                <w:sz w:val="20"/>
                <w:szCs w:val="20"/>
                <w:lang w:eastAsia="es-HN"/>
              </w:rPr>
            </w:pPr>
            <w:r w:rsidRPr="00380426">
              <w:rPr>
                <w:rFonts w:ascii="Times New Roman" w:eastAsia="Times New Roman" w:hAnsi="Times New Roman" w:cs="Times New Roman"/>
                <w:b/>
                <w:bCs/>
                <w:color w:val="000000"/>
                <w:sz w:val="20"/>
                <w:szCs w:val="20"/>
                <w:lang w:eastAsia="es-HN"/>
              </w:rPr>
              <w:t>Dimensiones</w:t>
            </w:r>
          </w:p>
        </w:tc>
        <w:tc>
          <w:tcPr>
            <w:tcW w:w="2459" w:type="dxa"/>
            <w:vMerge w:val="restart"/>
            <w:tcBorders>
              <w:top w:val="nil"/>
              <w:left w:val="single" w:sz="8" w:space="0" w:color="auto"/>
              <w:bottom w:val="single" w:sz="8" w:space="0" w:color="000000"/>
              <w:right w:val="single" w:sz="8" w:space="0" w:color="auto"/>
            </w:tcBorders>
            <w:shd w:val="clear" w:color="000000" w:fill="DDEBF7"/>
            <w:noWrap/>
            <w:vAlign w:val="center"/>
            <w:hideMark/>
          </w:tcPr>
          <w:p w14:paraId="17BF71BB" w14:textId="77777777" w:rsidR="00C3072C" w:rsidRPr="00380426" w:rsidRDefault="00C3072C" w:rsidP="007C64EB">
            <w:pPr>
              <w:widowControl/>
              <w:spacing w:line="360" w:lineRule="auto"/>
              <w:jc w:val="center"/>
              <w:rPr>
                <w:rFonts w:ascii="Times New Roman" w:eastAsia="Times New Roman" w:hAnsi="Times New Roman" w:cs="Times New Roman"/>
                <w:b/>
                <w:bCs/>
                <w:color w:val="000000"/>
                <w:sz w:val="20"/>
                <w:szCs w:val="20"/>
                <w:lang w:eastAsia="es-HN"/>
              </w:rPr>
            </w:pPr>
            <w:r w:rsidRPr="00380426">
              <w:rPr>
                <w:rFonts w:ascii="Times New Roman" w:eastAsia="Times New Roman" w:hAnsi="Times New Roman" w:cs="Times New Roman"/>
                <w:b/>
                <w:bCs/>
                <w:color w:val="000000"/>
                <w:sz w:val="20"/>
                <w:szCs w:val="20"/>
                <w:lang w:eastAsia="es-HN"/>
              </w:rPr>
              <w:t>Indicadores</w:t>
            </w:r>
          </w:p>
        </w:tc>
      </w:tr>
      <w:tr w:rsidR="00C3072C" w:rsidRPr="00380426" w14:paraId="3E55026A" w14:textId="77777777" w:rsidTr="007C64EB">
        <w:trPr>
          <w:trHeight w:val="276"/>
          <w:jc w:val="center"/>
        </w:trPr>
        <w:tc>
          <w:tcPr>
            <w:tcW w:w="2267" w:type="dxa"/>
            <w:vMerge/>
            <w:tcBorders>
              <w:top w:val="nil"/>
              <w:left w:val="single" w:sz="8" w:space="0" w:color="auto"/>
              <w:bottom w:val="single" w:sz="8" w:space="0" w:color="000000"/>
              <w:right w:val="single" w:sz="8" w:space="0" w:color="auto"/>
            </w:tcBorders>
            <w:vAlign w:val="center"/>
            <w:hideMark/>
          </w:tcPr>
          <w:p w14:paraId="52B2526E" w14:textId="77777777" w:rsidR="00C3072C" w:rsidRPr="00380426" w:rsidRDefault="00C3072C" w:rsidP="007C64EB">
            <w:pPr>
              <w:widowControl/>
              <w:spacing w:line="360" w:lineRule="auto"/>
              <w:rPr>
                <w:rFonts w:ascii="Times New Roman" w:eastAsia="Times New Roman" w:hAnsi="Times New Roman" w:cs="Times New Roman"/>
                <w:b/>
                <w:bCs/>
                <w:color w:val="000000"/>
                <w:sz w:val="20"/>
                <w:szCs w:val="20"/>
                <w:lang w:eastAsia="es-HN"/>
              </w:rPr>
            </w:pPr>
          </w:p>
        </w:tc>
        <w:tc>
          <w:tcPr>
            <w:tcW w:w="1487" w:type="dxa"/>
            <w:tcBorders>
              <w:top w:val="nil"/>
              <w:left w:val="nil"/>
              <w:bottom w:val="single" w:sz="8" w:space="0" w:color="auto"/>
              <w:right w:val="single" w:sz="8" w:space="0" w:color="auto"/>
            </w:tcBorders>
            <w:shd w:val="clear" w:color="000000" w:fill="DDEBF7"/>
            <w:noWrap/>
            <w:vAlign w:val="center"/>
            <w:hideMark/>
          </w:tcPr>
          <w:p w14:paraId="1E113754" w14:textId="77777777" w:rsidR="00C3072C" w:rsidRPr="00380426" w:rsidRDefault="00C3072C" w:rsidP="007C64EB">
            <w:pPr>
              <w:widowControl/>
              <w:spacing w:line="360" w:lineRule="auto"/>
              <w:jc w:val="center"/>
              <w:rPr>
                <w:rFonts w:ascii="Times New Roman" w:eastAsia="Times New Roman" w:hAnsi="Times New Roman" w:cs="Times New Roman"/>
                <w:b/>
                <w:bCs/>
                <w:color w:val="000000"/>
                <w:sz w:val="20"/>
                <w:szCs w:val="20"/>
                <w:lang w:eastAsia="es-HN"/>
              </w:rPr>
            </w:pPr>
            <w:r w:rsidRPr="00380426">
              <w:rPr>
                <w:rFonts w:ascii="Times New Roman" w:eastAsia="Times New Roman" w:hAnsi="Times New Roman" w:cs="Times New Roman"/>
                <w:b/>
                <w:bCs/>
                <w:color w:val="000000"/>
                <w:sz w:val="20"/>
                <w:szCs w:val="20"/>
                <w:lang w:eastAsia="es-HN"/>
              </w:rPr>
              <w:t>General</w:t>
            </w:r>
          </w:p>
        </w:tc>
        <w:tc>
          <w:tcPr>
            <w:tcW w:w="2486" w:type="dxa"/>
            <w:tcBorders>
              <w:top w:val="nil"/>
              <w:left w:val="nil"/>
              <w:bottom w:val="single" w:sz="8" w:space="0" w:color="auto"/>
              <w:right w:val="single" w:sz="8" w:space="0" w:color="auto"/>
            </w:tcBorders>
            <w:shd w:val="clear" w:color="000000" w:fill="DDEBF7"/>
            <w:noWrap/>
            <w:vAlign w:val="center"/>
            <w:hideMark/>
          </w:tcPr>
          <w:p w14:paraId="1584648A" w14:textId="77777777" w:rsidR="00C3072C" w:rsidRPr="00380426" w:rsidRDefault="00C3072C" w:rsidP="007C64EB">
            <w:pPr>
              <w:widowControl/>
              <w:spacing w:line="360" w:lineRule="auto"/>
              <w:jc w:val="center"/>
              <w:rPr>
                <w:rFonts w:ascii="Times New Roman" w:eastAsia="Times New Roman" w:hAnsi="Times New Roman" w:cs="Times New Roman"/>
                <w:b/>
                <w:bCs/>
                <w:color w:val="000000"/>
                <w:sz w:val="20"/>
                <w:szCs w:val="20"/>
                <w:lang w:eastAsia="es-HN"/>
              </w:rPr>
            </w:pPr>
            <w:r w:rsidRPr="00380426">
              <w:rPr>
                <w:rFonts w:ascii="Times New Roman" w:eastAsia="Times New Roman" w:hAnsi="Times New Roman" w:cs="Times New Roman"/>
                <w:b/>
                <w:bCs/>
                <w:color w:val="000000"/>
                <w:sz w:val="20"/>
                <w:szCs w:val="20"/>
                <w:lang w:eastAsia="es-HN"/>
              </w:rPr>
              <w:t>Específicos</w:t>
            </w:r>
          </w:p>
        </w:tc>
        <w:tc>
          <w:tcPr>
            <w:tcW w:w="1474" w:type="dxa"/>
            <w:vMerge/>
            <w:tcBorders>
              <w:top w:val="nil"/>
              <w:left w:val="single" w:sz="8" w:space="0" w:color="auto"/>
              <w:bottom w:val="single" w:sz="8" w:space="0" w:color="000000"/>
              <w:right w:val="single" w:sz="8" w:space="0" w:color="auto"/>
            </w:tcBorders>
            <w:vAlign w:val="center"/>
            <w:hideMark/>
          </w:tcPr>
          <w:p w14:paraId="1311BF81" w14:textId="77777777" w:rsidR="00C3072C" w:rsidRPr="00380426" w:rsidRDefault="00C3072C" w:rsidP="007C64EB">
            <w:pPr>
              <w:widowControl/>
              <w:spacing w:line="360" w:lineRule="auto"/>
              <w:rPr>
                <w:rFonts w:ascii="Times New Roman" w:eastAsia="Times New Roman" w:hAnsi="Times New Roman" w:cs="Times New Roman"/>
                <w:b/>
                <w:bCs/>
                <w:color w:val="000000"/>
                <w:sz w:val="20"/>
                <w:szCs w:val="20"/>
                <w:lang w:eastAsia="es-HN"/>
              </w:rPr>
            </w:pPr>
          </w:p>
        </w:tc>
        <w:tc>
          <w:tcPr>
            <w:tcW w:w="1403" w:type="dxa"/>
            <w:vMerge/>
            <w:tcBorders>
              <w:top w:val="nil"/>
              <w:left w:val="single" w:sz="8" w:space="0" w:color="auto"/>
              <w:bottom w:val="single" w:sz="8" w:space="0" w:color="000000"/>
              <w:right w:val="single" w:sz="8" w:space="0" w:color="auto"/>
            </w:tcBorders>
            <w:vAlign w:val="center"/>
            <w:hideMark/>
          </w:tcPr>
          <w:p w14:paraId="2AEC6246" w14:textId="77777777" w:rsidR="00C3072C" w:rsidRPr="00380426" w:rsidRDefault="00C3072C" w:rsidP="007C64EB">
            <w:pPr>
              <w:widowControl/>
              <w:spacing w:line="360" w:lineRule="auto"/>
              <w:rPr>
                <w:rFonts w:ascii="Times New Roman" w:eastAsia="Times New Roman" w:hAnsi="Times New Roman" w:cs="Times New Roman"/>
                <w:b/>
                <w:bCs/>
                <w:color w:val="000000"/>
                <w:sz w:val="20"/>
                <w:szCs w:val="20"/>
                <w:lang w:eastAsia="es-HN"/>
              </w:rPr>
            </w:pPr>
          </w:p>
        </w:tc>
        <w:tc>
          <w:tcPr>
            <w:tcW w:w="2459" w:type="dxa"/>
            <w:vMerge/>
            <w:tcBorders>
              <w:top w:val="nil"/>
              <w:left w:val="single" w:sz="8" w:space="0" w:color="auto"/>
              <w:bottom w:val="single" w:sz="8" w:space="0" w:color="000000"/>
              <w:right w:val="single" w:sz="8" w:space="0" w:color="auto"/>
            </w:tcBorders>
            <w:vAlign w:val="center"/>
            <w:hideMark/>
          </w:tcPr>
          <w:p w14:paraId="4982E9ED" w14:textId="77777777" w:rsidR="00C3072C" w:rsidRPr="00380426" w:rsidRDefault="00C3072C" w:rsidP="007C64EB">
            <w:pPr>
              <w:widowControl/>
              <w:spacing w:line="360" w:lineRule="auto"/>
              <w:rPr>
                <w:rFonts w:ascii="Times New Roman" w:eastAsia="Times New Roman" w:hAnsi="Times New Roman" w:cs="Times New Roman"/>
                <w:b/>
                <w:bCs/>
                <w:color w:val="000000"/>
                <w:sz w:val="20"/>
                <w:szCs w:val="20"/>
                <w:lang w:eastAsia="es-HN"/>
              </w:rPr>
            </w:pPr>
          </w:p>
        </w:tc>
      </w:tr>
      <w:tr w:rsidR="00C3072C" w:rsidRPr="00380426" w14:paraId="2EDFC58F" w14:textId="77777777" w:rsidTr="007C64EB">
        <w:trPr>
          <w:trHeight w:val="325"/>
          <w:jc w:val="center"/>
        </w:trPr>
        <w:tc>
          <w:tcPr>
            <w:tcW w:w="2267" w:type="dxa"/>
            <w:vMerge w:val="restart"/>
            <w:tcBorders>
              <w:top w:val="single" w:sz="8" w:space="0" w:color="000000"/>
              <w:left w:val="single" w:sz="8" w:space="0" w:color="auto"/>
              <w:bottom w:val="single" w:sz="4" w:space="0" w:color="auto"/>
              <w:right w:val="single" w:sz="8" w:space="0" w:color="auto"/>
            </w:tcBorders>
            <w:shd w:val="clear" w:color="auto" w:fill="auto"/>
            <w:vAlign w:val="center"/>
            <w:hideMark/>
          </w:tcPr>
          <w:p w14:paraId="5E4A63C3" w14:textId="2DD2E514" w:rsidR="00C3072C" w:rsidRPr="008668B3" w:rsidRDefault="00F763E1" w:rsidP="007C64EB">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w:t>
            </w:r>
            <w:r w:rsidR="00C3072C" w:rsidRPr="008668B3">
              <w:rPr>
                <w:rFonts w:ascii="Times New Roman" w:eastAsia="Times New Roman" w:hAnsi="Times New Roman" w:cs="Times New Roman"/>
                <w:b/>
                <w:bCs/>
                <w:color w:val="000000"/>
                <w:sz w:val="20"/>
                <w:szCs w:val="20"/>
                <w:lang w:eastAsia="es-HN"/>
              </w:rPr>
              <w:t>EDUCACIÓN FINANCIERA COMO HERRAMIENTA PARA LA TOMA DE DECISIONES</w:t>
            </w:r>
            <w:r>
              <w:rPr>
                <w:rFonts w:ascii="Times New Roman" w:eastAsia="Times New Roman" w:hAnsi="Times New Roman" w:cs="Times New Roman"/>
                <w:b/>
                <w:bCs/>
                <w:color w:val="000000"/>
                <w:sz w:val="20"/>
                <w:szCs w:val="20"/>
                <w:lang w:eastAsia="es-HN"/>
              </w:rPr>
              <w:t xml:space="preserve"> DE LOS EMPRENDEDORES</w:t>
            </w:r>
            <w:r w:rsidR="00C3072C" w:rsidRPr="008668B3">
              <w:rPr>
                <w:rFonts w:ascii="Times New Roman" w:eastAsia="Times New Roman" w:hAnsi="Times New Roman" w:cs="Times New Roman"/>
                <w:b/>
                <w:bCs/>
                <w:color w:val="000000"/>
                <w:sz w:val="20"/>
                <w:szCs w:val="20"/>
                <w:lang w:eastAsia="es-HN"/>
              </w:rPr>
              <w:t xml:space="preserve"> EN EL USO DE LOS PRODUCTOS FINANCIEROS</w:t>
            </w:r>
            <w:r>
              <w:rPr>
                <w:rFonts w:ascii="Times New Roman" w:eastAsia="Times New Roman" w:hAnsi="Times New Roman" w:cs="Times New Roman"/>
                <w:b/>
                <w:bCs/>
                <w:color w:val="000000"/>
                <w:sz w:val="20"/>
                <w:szCs w:val="20"/>
                <w:lang w:eastAsia="es-HN"/>
              </w:rPr>
              <w:t>: PERSPECTIVA DE ANÁLISIS DEL PROGRAMA MENTORÍA BAC, TEGUCIGALPA”</w:t>
            </w:r>
            <w:r w:rsidR="00C3072C" w:rsidRPr="008668B3">
              <w:rPr>
                <w:rFonts w:ascii="Times New Roman" w:eastAsia="Times New Roman" w:hAnsi="Times New Roman" w:cs="Times New Roman"/>
                <w:b/>
                <w:bCs/>
                <w:color w:val="000000"/>
                <w:sz w:val="20"/>
                <w:szCs w:val="20"/>
                <w:lang w:eastAsia="es-HN"/>
              </w:rPr>
              <w:t>.</w:t>
            </w:r>
          </w:p>
        </w:tc>
        <w:tc>
          <w:tcPr>
            <w:tcW w:w="1487"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14:paraId="66E22613" w14:textId="77777777" w:rsidR="00C3072C" w:rsidRPr="008668B3" w:rsidRDefault="00C3072C" w:rsidP="007C64EB">
            <w:pPr>
              <w:spacing w:line="360" w:lineRule="auto"/>
              <w:jc w:val="center"/>
              <w:rPr>
                <w:rFonts w:ascii="Times New Roman" w:eastAsia="Times New Roman" w:hAnsi="Times New Roman" w:cs="Times New Roman"/>
                <w:color w:val="000000"/>
                <w:sz w:val="20"/>
                <w:szCs w:val="20"/>
                <w:lang w:eastAsia="es-HN"/>
              </w:rPr>
            </w:pPr>
            <w:r w:rsidRPr="00B7549C">
              <w:rPr>
                <w:rFonts w:ascii="Times New Roman" w:eastAsia="Times New Roman" w:hAnsi="Times New Roman" w:cs="Times New Roman"/>
                <w:color w:val="000000"/>
                <w:sz w:val="20"/>
                <w:szCs w:val="20"/>
                <w:lang w:eastAsia="es-HN"/>
              </w:rPr>
              <w:t>Analizar los factores que inciden en la toma de decisiones en el uso de productos financieros desde la perspectiva de la Educación financiera</w:t>
            </w:r>
          </w:p>
        </w:tc>
        <w:tc>
          <w:tcPr>
            <w:tcW w:w="2486" w:type="dxa"/>
            <w:vMerge w:val="restart"/>
            <w:tcBorders>
              <w:top w:val="nil"/>
              <w:left w:val="single" w:sz="8" w:space="0" w:color="auto"/>
              <w:bottom w:val="single" w:sz="4" w:space="0" w:color="000000"/>
              <w:right w:val="single" w:sz="8" w:space="0" w:color="auto"/>
            </w:tcBorders>
            <w:shd w:val="clear" w:color="auto" w:fill="auto"/>
            <w:vAlign w:val="center"/>
            <w:hideMark/>
          </w:tcPr>
          <w:p w14:paraId="0CDB98DF" w14:textId="77777777" w:rsidR="00C3072C" w:rsidRPr="00D36949" w:rsidRDefault="00C3072C" w:rsidP="007C64EB">
            <w:pPr>
              <w:widowControl/>
              <w:spacing w:line="360" w:lineRule="auto"/>
              <w:ind w:right="-20"/>
              <w:contextualSpacing/>
              <w:jc w:val="both"/>
              <w:rPr>
                <w:rFonts w:ascii="Times New Roman" w:eastAsia="Times New Roman" w:hAnsi="Times New Roman" w:cs="Times New Roman"/>
                <w:color w:val="0D0D0D" w:themeColor="text1" w:themeTint="F2"/>
                <w:sz w:val="20"/>
                <w:szCs w:val="20"/>
                <w:lang w:val="es-419"/>
              </w:rPr>
            </w:pPr>
            <w:r>
              <w:rPr>
                <w:rFonts w:ascii="Times New Roman" w:eastAsia="Times New Roman" w:hAnsi="Times New Roman" w:cs="Times New Roman"/>
                <w:color w:val="0D0D0D" w:themeColor="text1" w:themeTint="F2"/>
                <w:sz w:val="20"/>
                <w:szCs w:val="20"/>
              </w:rPr>
              <w:t>1.</w:t>
            </w:r>
            <w:r w:rsidRPr="00D36949">
              <w:rPr>
                <w:rFonts w:ascii="Times New Roman" w:eastAsia="Times New Roman" w:hAnsi="Times New Roman" w:cs="Times New Roman"/>
                <w:color w:val="0D0D0D" w:themeColor="text1" w:themeTint="F2"/>
                <w:sz w:val="20"/>
                <w:szCs w:val="20"/>
              </w:rPr>
              <w:t>Analizar</w:t>
            </w:r>
            <w:r w:rsidRPr="00D36949">
              <w:rPr>
                <w:rFonts w:ascii="Times New Roman" w:eastAsia="Times New Roman" w:hAnsi="Times New Roman" w:cs="Times New Roman"/>
                <w:color w:val="0D0D0D" w:themeColor="text1" w:themeTint="F2"/>
                <w:sz w:val="20"/>
                <w:szCs w:val="20"/>
                <w:lang w:val="es-419"/>
              </w:rPr>
              <w:t xml:space="preserve"> las capacidades financieras que han adoptado los negocios como buenas prácticas para </w:t>
            </w:r>
            <w:r>
              <w:rPr>
                <w:rFonts w:ascii="Times New Roman" w:eastAsia="Times New Roman" w:hAnsi="Times New Roman" w:cs="Times New Roman"/>
                <w:color w:val="0D0D0D" w:themeColor="text1" w:themeTint="F2"/>
                <w:sz w:val="20"/>
                <w:szCs w:val="20"/>
                <w:lang w:val="es-419"/>
              </w:rPr>
              <w:t>la toma de decisiones en el uso</w:t>
            </w:r>
            <w:r w:rsidRPr="00D36949">
              <w:rPr>
                <w:rFonts w:ascii="Times New Roman" w:eastAsia="Times New Roman" w:hAnsi="Times New Roman" w:cs="Times New Roman"/>
                <w:color w:val="0D0D0D" w:themeColor="text1" w:themeTint="F2"/>
                <w:sz w:val="20"/>
                <w:szCs w:val="20"/>
                <w:lang w:val="es-419"/>
              </w:rPr>
              <w:t xml:space="preserve"> de productos financieros.</w:t>
            </w:r>
          </w:p>
          <w:p w14:paraId="5F84610D" w14:textId="77777777" w:rsidR="00C3072C" w:rsidRPr="00D36949" w:rsidRDefault="00C3072C" w:rsidP="007C64EB">
            <w:pPr>
              <w:widowControl/>
              <w:spacing w:after="160" w:line="259" w:lineRule="auto"/>
              <w:ind w:right="-20"/>
              <w:contextualSpacing/>
              <w:jc w:val="both"/>
              <w:rPr>
                <w:rFonts w:ascii="Times New Roman" w:eastAsia="Times New Roman" w:hAnsi="Times New Roman" w:cs="Times New Roman"/>
                <w:color w:val="0D0D0D" w:themeColor="text1" w:themeTint="F2"/>
                <w:sz w:val="20"/>
                <w:szCs w:val="20"/>
                <w:lang w:val="es-419"/>
              </w:rPr>
            </w:pPr>
          </w:p>
          <w:p w14:paraId="748C18D8" w14:textId="77777777" w:rsidR="00C3072C" w:rsidRDefault="00C3072C" w:rsidP="007C64EB">
            <w:pPr>
              <w:widowControl/>
              <w:spacing w:after="160" w:line="259" w:lineRule="auto"/>
              <w:ind w:right="-20"/>
              <w:contextualSpacing/>
              <w:jc w:val="both"/>
              <w:rPr>
                <w:rFonts w:ascii="Times New Roman" w:eastAsia="Times New Roman" w:hAnsi="Times New Roman" w:cs="Times New Roman"/>
                <w:color w:val="0D0D0D" w:themeColor="text1" w:themeTint="F2"/>
                <w:sz w:val="24"/>
                <w:szCs w:val="24"/>
                <w:lang w:val="es-419"/>
              </w:rPr>
            </w:pPr>
          </w:p>
          <w:p w14:paraId="3DA2109A" w14:textId="77777777" w:rsidR="00C3072C" w:rsidRPr="0047483D" w:rsidRDefault="00C3072C" w:rsidP="007C64EB">
            <w:pPr>
              <w:widowControl/>
              <w:spacing w:after="160" w:line="259" w:lineRule="auto"/>
              <w:ind w:right="-20"/>
              <w:contextualSpacing/>
              <w:jc w:val="both"/>
              <w:rPr>
                <w:rFonts w:ascii="Times New Roman" w:eastAsia="Times New Roman" w:hAnsi="Times New Roman" w:cs="Times New Roman"/>
                <w:color w:val="0D0D0D" w:themeColor="text1" w:themeTint="F2"/>
                <w:sz w:val="24"/>
                <w:szCs w:val="24"/>
                <w:lang w:val="es-419"/>
              </w:rPr>
            </w:pPr>
            <w:r w:rsidRPr="001F5147">
              <w:rPr>
                <w:rFonts w:ascii="Times New Roman" w:eastAsia="Times New Roman" w:hAnsi="Times New Roman" w:cs="Times New Roman"/>
                <w:color w:val="0D0D0D" w:themeColor="text1" w:themeTint="F2"/>
                <w:sz w:val="24"/>
                <w:szCs w:val="24"/>
                <w:lang w:val="es-419"/>
              </w:rPr>
              <w:t xml:space="preserve"> </w:t>
            </w:r>
          </w:p>
          <w:p w14:paraId="0D63C0C9" w14:textId="77777777" w:rsidR="00C3072C" w:rsidRPr="008F7602" w:rsidRDefault="00C3072C" w:rsidP="007C64EB">
            <w:pPr>
              <w:widowControl/>
              <w:spacing w:line="360" w:lineRule="auto"/>
              <w:rPr>
                <w:rFonts w:ascii="Times New Roman" w:eastAsia="Times New Roman" w:hAnsi="Times New Roman" w:cs="Times New Roman"/>
                <w:color w:val="000000"/>
                <w:sz w:val="20"/>
                <w:szCs w:val="20"/>
                <w:lang w:val="es-ES" w:eastAsia="es-HN"/>
              </w:rPr>
            </w:pPr>
            <w:r w:rsidRPr="008668B3">
              <w:rPr>
                <w:rFonts w:ascii="Times New Roman" w:eastAsia="Times New Roman" w:hAnsi="Times New Roman" w:cs="Times New Roman"/>
                <w:color w:val="000000"/>
                <w:sz w:val="20"/>
                <w:szCs w:val="20"/>
                <w:lang w:eastAsia="es-HN"/>
              </w:rPr>
              <w:t xml:space="preserve"> </w:t>
            </w:r>
          </w:p>
        </w:tc>
        <w:tc>
          <w:tcPr>
            <w:tcW w:w="1474" w:type="dxa"/>
            <w:vMerge w:val="restart"/>
            <w:tcBorders>
              <w:top w:val="nil"/>
              <w:left w:val="single" w:sz="8" w:space="0" w:color="auto"/>
              <w:bottom w:val="single" w:sz="4" w:space="0" w:color="000000"/>
              <w:right w:val="single" w:sz="8" w:space="0" w:color="auto"/>
            </w:tcBorders>
            <w:shd w:val="clear" w:color="auto" w:fill="auto"/>
            <w:vAlign w:val="center"/>
            <w:hideMark/>
          </w:tcPr>
          <w:p w14:paraId="46E79485" w14:textId="77777777" w:rsidR="00C3072C" w:rsidRPr="00380426" w:rsidRDefault="00C3072C" w:rsidP="007C64EB">
            <w:pPr>
              <w:widowControl/>
              <w:spacing w:line="360" w:lineRule="auto"/>
              <w:jc w:val="center"/>
              <w:rPr>
                <w:rFonts w:ascii="Times New Roman" w:eastAsia="Times New Roman" w:hAnsi="Times New Roman" w:cs="Times New Roman"/>
                <w:color w:val="000000"/>
                <w:sz w:val="20"/>
                <w:szCs w:val="20"/>
                <w:lang w:eastAsia="es-HN"/>
              </w:rPr>
            </w:pPr>
            <w:r w:rsidRPr="00380426">
              <w:rPr>
                <w:rFonts w:ascii="Times New Roman" w:eastAsia="Times New Roman" w:hAnsi="Times New Roman" w:cs="Times New Roman"/>
                <w:color w:val="000000"/>
                <w:sz w:val="20"/>
                <w:szCs w:val="20"/>
                <w:lang w:eastAsia="es-HN"/>
              </w:rPr>
              <w:t>C</w:t>
            </w:r>
            <w:r>
              <w:rPr>
                <w:rFonts w:ascii="Times New Roman" w:eastAsia="Times New Roman" w:hAnsi="Times New Roman" w:cs="Times New Roman"/>
                <w:color w:val="000000"/>
                <w:sz w:val="20"/>
                <w:szCs w:val="20"/>
                <w:lang w:eastAsia="es-HN"/>
              </w:rPr>
              <w:t xml:space="preserve">apacidades Financieras </w:t>
            </w:r>
          </w:p>
        </w:tc>
        <w:tc>
          <w:tcPr>
            <w:tcW w:w="1403" w:type="dxa"/>
            <w:vMerge w:val="restart"/>
            <w:tcBorders>
              <w:top w:val="nil"/>
              <w:left w:val="nil"/>
              <w:right w:val="single" w:sz="8" w:space="0" w:color="auto"/>
            </w:tcBorders>
            <w:shd w:val="clear" w:color="auto" w:fill="auto"/>
            <w:noWrap/>
            <w:vAlign w:val="center"/>
            <w:hideMark/>
          </w:tcPr>
          <w:p w14:paraId="3D398051"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 xml:space="preserve">Liquidez </w:t>
            </w:r>
          </w:p>
        </w:tc>
        <w:tc>
          <w:tcPr>
            <w:tcW w:w="2459" w:type="dxa"/>
            <w:tcBorders>
              <w:top w:val="nil"/>
              <w:left w:val="nil"/>
              <w:bottom w:val="single" w:sz="4" w:space="0" w:color="auto"/>
              <w:right w:val="single" w:sz="8" w:space="0" w:color="auto"/>
            </w:tcBorders>
            <w:shd w:val="clear" w:color="auto" w:fill="auto"/>
            <w:noWrap/>
            <w:vAlign w:val="bottom"/>
            <w:hideMark/>
          </w:tcPr>
          <w:p w14:paraId="61FC80A3" w14:textId="77777777" w:rsidR="00C3072C" w:rsidRPr="00380426" w:rsidRDefault="00C3072C" w:rsidP="007C64EB">
            <w:pPr>
              <w:spacing w:line="360" w:lineRule="auto"/>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L</w:t>
            </w:r>
            <w:r w:rsidRPr="005C67E4">
              <w:rPr>
                <w:rFonts w:ascii="Times New Roman" w:eastAsia="Times New Roman" w:hAnsi="Times New Roman" w:cs="Times New Roman"/>
                <w:color w:val="000000"/>
                <w:sz w:val="20"/>
                <w:szCs w:val="20"/>
                <w:lang w:eastAsia="es-HN"/>
              </w:rPr>
              <w:t xml:space="preserve">iquidez </w:t>
            </w:r>
            <w:r>
              <w:rPr>
                <w:rFonts w:ascii="Times New Roman" w:eastAsia="Times New Roman" w:hAnsi="Times New Roman" w:cs="Times New Roman"/>
                <w:color w:val="000000"/>
                <w:sz w:val="20"/>
                <w:szCs w:val="20"/>
                <w:lang w:eastAsia="es-HN"/>
              </w:rPr>
              <w:t>C</w:t>
            </w:r>
            <w:r w:rsidRPr="005C67E4">
              <w:rPr>
                <w:rFonts w:ascii="Times New Roman" w:eastAsia="Times New Roman" w:hAnsi="Times New Roman" w:cs="Times New Roman"/>
                <w:color w:val="000000"/>
                <w:sz w:val="20"/>
                <w:szCs w:val="20"/>
                <w:lang w:eastAsia="es-HN"/>
              </w:rPr>
              <w:t>orriente</w:t>
            </w:r>
          </w:p>
        </w:tc>
      </w:tr>
      <w:tr w:rsidR="00C3072C" w14:paraId="287F5118" w14:textId="77777777" w:rsidTr="007C64EB">
        <w:trPr>
          <w:trHeight w:val="888"/>
          <w:jc w:val="center"/>
        </w:trPr>
        <w:tc>
          <w:tcPr>
            <w:tcW w:w="2267" w:type="dxa"/>
            <w:vMerge/>
            <w:tcBorders>
              <w:left w:val="single" w:sz="8" w:space="0" w:color="auto"/>
              <w:bottom w:val="single" w:sz="4" w:space="0" w:color="auto"/>
              <w:right w:val="single" w:sz="8" w:space="0" w:color="auto"/>
            </w:tcBorders>
            <w:shd w:val="clear" w:color="auto" w:fill="auto"/>
            <w:vAlign w:val="center"/>
          </w:tcPr>
          <w:p w14:paraId="59AAB858" w14:textId="77777777" w:rsidR="00C3072C" w:rsidRDefault="00C3072C" w:rsidP="007C64EB">
            <w:pPr>
              <w:widowControl/>
              <w:spacing w:line="360" w:lineRule="auto"/>
              <w:jc w:val="center"/>
              <w:rPr>
                <w:rFonts w:ascii="Times New Roman" w:eastAsia="Times New Roman" w:hAnsi="Times New Roman" w:cs="Times New Roman"/>
                <w:b/>
                <w:bCs/>
                <w:color w:val="000000"/>
                <w:sz w:val="20"/>
                <w:szCs w:val="20"/>
                <w:lang w:eastAsia="es-HN"/>
              </w:rPr>
            </w:pPr>
          </w:p>
        </w:tc>
        <w:tc>
          <w:tcPr>
            <w:tcW w:w="1487" w:type="dxa"/>
            <w:vMerge/>
            <w:tcBorders>
              <w:left w:val="single" w:sz="8" w:space="0" w:color="auto"/>
              <w:bottom w:val="single" w:sz="4" w:space="0" w:color="auto"/>
              <w:right w:val="single" w:sz="8" w:space="0" w:color="auto"/>
            </w:tcBorders>
            <w:shd w:val="clear" w:color="auto" w:fill="auto"/>
            <w:vAlign w:val="center"/>
          </w:tcPr>
          <w:p w14:paraId="056EE70F" w14:textId="77777777" w:rsidR="00C3072C" w:rsidRPr="00380426" w:rsidRDefault="00C3072C" w:rsidP="007C64EB">
            <w:pPr>
              <w:widowControl/>
              <w:spacing w:line="360" w:lineRule="auto"/>
              <w:jc w:val="center"/>
              <w:rPr>
                <w:rFonts w:ascii="Times New Roman" w:eastAsia="Times New Roman" w:hAnsi="Times New Roman" w:cs="Times New Roman"/>
                <w:color w:val="000000"/>
                <w:sz w:val="20"/>
                <w:szCs w:val="20"/>
                <w:lang w:eastAsia="es-HN"/>
              </w:rPr>
            </w:pPr>
          </w:p>
        </w:tc>
        <w:tc>
          <w:tcPr>
            <w:tcW w:w="2486" w:type="dxa"/>
            <w:vMerge/>
            <w:tcBorders>
              <w:top w:val="nil"/>
              <w:left w:val="single" w:sz="8" w:space="0" w:color="auto"/>
              <w:bottom w:val="single" w:sz="4" w:space="0" w:color="000000"/>
              <w:right w:val="single" w:sz="8" w:space="0" w:color="auto"/>
            </w:tcBorders>
            <w:shd w:val="clear" w:color="auto" w:fill="auto"/>
            <w:vAlign w:val="center"/>
          </w:tcPr>
          <w:p w14:paraId="0AA2CAD2" w14:textId="77777777" w:rsidR="00C3072C" w:rsidRDefault="00C3072C" w:rsidP="007C64EB">
            <w:pPr>
              <w:spacing w:line="360" w:lineRule="auto"/>
              <w:ind w:right="-20"/>
              <w:rPr>
                <w:rFonts w:ascii="Times New Roman" w:eastAsia="Times New Roman" w:hAnsi="Times New Roman" w:cs="Times New Roman"/>
                <w:color w:val="000000"/>
                <w:sz w:val="20"/>
                <w:szCs w:val="20"/>
                <w:lang w:eastAsia="es-HN"/>
              </w:rPr>
            </w:pPr>
          </w:p>
        </w:tc>
        <w:tc>
          <w:tcPr>
            <w:tcW w:w="1474" w:type="dxa"/>
            <w:vMerge/>
            <w:tcBorders>
              <w:top w:val="nil"/>
              <w:left w:val="single" w:sz="8" w:space="0" w:color="auto"/>
              <w:bottom w:val="single" w:sz="4" w:space="0" w:color="000000"/>
              <w:right w:val="single" w:sz="8" w:space="0" w:color="auto"/>
            </w:tcBorders>
            <w:shd w:val="clear" w:color="auto" w:fill="auto"/>
            <w:vAlign w:val="center"/>
          </w:tcPr>
          <w:p w14:paraId="224B9FC0" w14:textId="77777777" w:rsidR="00C3072C" w:rsidRPr="00380426" w:rsidRDefault="00C3072C" w:rsidP="007C64EB">
            <w:pPr>
              <w:widowControl/>
              <w:spacing w:line="360" w:lineRule="auto"/>
              <w:jc w:val="center"/>
              <w:rPr>
                <w:rFonts w:ascii="Times New Roman" w:eastAsia="Times New Roman" w:hAnsi="Times New Roman" w:cs="Times New Roman"/>
                <w:color w:val="000000"/>
                <w:sz w:val="20"/>
                <w:szCs w:val="20"/>
                <w:lang w:eastAsia="es-HN"/>
              </w:rPr>
            </w:pPr>
          </w:p>
        </w:tc>
        <w:tc>
          <w:tcPr>
            <w:tcW w:w="1403" w:type="dxa"/>
            <w:vMerge/>
            <w:tcBorders>
              <w:left w:val="nil"/>
              <w:bottom w:val="single" w:sz="4" w:space="0" w:color="auto"/>
              <w:right w:val="single" w:sz="8" w:space="0" w:color="auto"/>
            </w:tcBorders>
            <w:shd w:val="clear" w:color="auto" w:fill="auto"/>
            <w:noWrap/>
            <w:vAlign w:val="center"/>
          </w:tcPr>
          <w:p w14:paraId="4A3C4AD6" w14:textId="77777777" w:rsidR="00C3072C"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59" w:type="dxa"/>
            <w:tcBorders>
              <w:top w:val="single" w:sz="4" w:space="0" w:color="auto"/>
              <w:left w:val="nil"/>
              <w:bottom w:val="single" w:sz="4" w:space="0" w:color="auto"/>
              <w:right w:val="single" w:sz="8" w:space="0" w:color="auto"/>
            </w:tcBorders>
            <w:shd w:val="clear" w:color="auto" w:fill="auto"/>
            <w:noWrap/>
            <w:vAlign w:val="bottom"/>
          </w:tcPr>
          <w:p w14:paraId="060FD587" w14:textId="77777777" w:rsidR="00C3072C" w:rsidRDefault="00C3072C" w:rsidP="007C64EB">
            <w:pPr>
              <w:spacing w:line="360" w:lineRule="auto"/>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Rotación de I</w:t>
            </w:r>
            <w:r w:rsidRPr="005C67E4">
              <w:rPr>
                <w:rFonts w:ascii="Times New Roman" w:eastAsia="Times New Roman" w:hAnsi="Times New Roman" w:cs="Times New Roman"/>
                <w:color w:val="000000"/>
                <w:sz w:val="20"/>
                <w:szCs w:val="20"/>
                <w:lang w:eastAsia="es-HN"/>
              </w:rPr>
              <w:t>nventario</w:t>
            </w:r>
          </w:p>
        </w:tc>
      </w:tr>
      <w:tr w:rsidR="00C3072C" w:rsidRPr="00380426" w14:paraId="2DB4EDB4" w14:textId="77777777" w:rsidTr="007C64EB">
        <w:trPr>
          <w:trHeight w:val="263"/>
          <w:jc w:val="center"/>
        </w:trPr>
        <w:tc>
          <w:tcPr>
            <w:tcW w:w="2267" w:type="dxa"/>
            <w:vMerge/>
            <w:tcBorders>
              <w:left w:val="single" w:sz="8" w:space="0" w:color="auto"/>
              <w:bottom w:val="single" w:sz="4" w:space="0" w:color="auto"/>
              <w:right w:val="single" w:sz="8" w:space="0" w:color="auto"/>
            </w:tcBorders>
            <w:vAlign w:val="center"/>
            <w:hideMark/>
          </w:tcPr>
          <w:p w14:paraId="3756D046" w14:textId="77777777" w:rsidR="00C3072C" w:rsidRPr="00380426" w:rsidRDefault="00C3072C" w:rsidP="007C64E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left w:val="single" w:sz="8" w:space="0" w:color="auto"/>
              <w:bottom w:val="single" w:sz="4" w:space="0" w:color="auto"/>
              <w:right w:val="single" w:sz="8" w:space="0" w:color="auto"/>
            </w:tcBorders>
            <w:vAlign w:val="center"/>
            <w:hideMark/>
          </w:tcPr>
          <w:p w14:paraId="1880DD02"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top w:val="nil"/>
              <w:left w:val="single" w:sz="8" w:space="0" w:color="auto"/>
              <w:bottom w:val="single" w:sz="4" w:space="0" w:color="000000"/>
              <w:right w:val="single" w:sz="8" w:space="0" w:color="auto"/>
            </w:tcBorders>
            <w:vAlign w:val="center"/>
            <w:hideMark/>
          </w:tcPr>
          <w:p w14:paraId="22AB4575"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top w:val="nil"/>
              <w:left w:val="single" w:sz="8" w:space="0" w:color="auto"/>
              <w:bottom w:val="single" w:sz="4" w:space="0" w:color="000000"/>
              <w:right w:val="single" w:sz="8" w:space="0" w:color="auto"/>
            </w:tcBorders>
            <w:vAlign w:val="center"/>
            <w:hideMark/>
          </w:tcPr>
          <w:p w14:paraId="1F946808"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03" w:type="dxa"/>
            <w:tcBorders>
              <w:top w:val="nil"/>
              <w:left w:val="single" w:sz="8" w:space="0" w:color="auto"/>
              <w:bottom w:val="single" w:sz="4" w:space="0" w:color="000000"/>
              <w:right w:val="single" w:sz="8" w:space="0" w:color="auto"/>
            </w:tcBorders>
            <w:shd w:val="clear" w:color="auto" w:fill="auto"/>
            <w:noWrap/>
            <w:vAlign w:val="center"/>
            <w:hideMark/>
          </w:tcPr>
          <w:p w14:paraId="1B67BC2C"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 xml:space="preserve">Nivel de Endeudamiento </w:t>
            </w:r>
          </w:p>
        </w:tc>
        <w:tc>
          <w:tcPr>
            <w:tcW w:w="2459" w:type="dxa"/>
            <w:tcBorders>
              <w:top w:val="nil"/>
              <w:left w:val="nil"/>
              <w:bottom w:val="single" w:sz="4" w:space="0" w:color="auto"/>
              <w:right w:val="single" w:sz="8" w:space="0" w:color="auto"/>
            </w:tcBorders>
            <w:shd w:val="clear" w:color="auto" w:fill="auto"/>
            <w:noWrap/>
            <w:vAlign w:val="bottom"/>
            <w:hideMark/>
          </w:tcPr>
          <w:p w14:paraId="75AA9F79"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 xml:space="preserve">Apalancamiento Financiero </w:t>
            </w:r>
          </w:p>
        </w:tc>
      </w:tr>
      <w:tr w:rsidR="00C3072C" w:rsidRPr="00F41E27" w14:paraId="14D87D2A" w14:textId="77777777" w:rsidTr="007C64EB">
        <w:trPr>
          <w:trHeight w:val="263"/>
          <w:jc w:val="center"/>
        </w:trPr>
        <w:tc>
          <w:tcPr>
            <w:tcW w:w="2267" w:type="dxa"/>
            <w:vMerge/>
            <w:tcBorders>
              <w:left w:val="single" w:sz="8" w:space="0" w:color="auto"/>
              <w:bottom w:val="single" w:sz="4" w:space="0" w:color="auto"/>
              <w:right w:val="single" w:sz="8" w:space="0" w:color="auto"/>
            </w:tcBorders>
            <w:vAlign w:val="center"/>
            <w:hideMark/>
          </w:tcPr>
          <w:p w14:paraId="110FD8E7" w14:textId="77777777" w:rsidR="00C3072C" w:rsidRPr="00380426" w:rsidRDefault="00C3072C" w:rsidP="007C64E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left w:val="single" w:sz="8" w:space="0" w:color="auto"/>
              <w:bottom w:val="single" w:sz="4" w:space="0" w:color="auto"/>
              <w:right w:val="single" w:sz="8" w:space="0" w:color="auto"/>
            </w:tcBorders>
            <w:vAlign w:val="center"/>
            <w:hideMark/>
          </w:tcPr>
          <w:p w14:paraId="2800C679"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top w:val="nil"/>
              <w:left w:val="single" w:sz="8" w:space="0" w:color="auto"/>
              <w:bottom w:val="single" w:sz="4" w:space="0" w:color="000000"/>
              <w:right w:val="single" w:sz="8" w:space="0" w:color="auto"/>
            </w:tcBorders>
            <w:vAlign w:val="center"/>
            <w:hideMark/>
          </w:tcPr>
          <w:p w14:paraId="40CADE68"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top w:val="nil"/>
              <w:left w:val="single" w:sz="8" w:space="0" w:color="auto"/>
              <w:bottom w:val="single" w:sz="4" w:space="0" w:color="000000"/>
              <w:right w:val="single" w:sz="8" w:space="0" w:color="auto"/>
            </w:tcBorders>
            <w:vAlign w:val="center"/>
            <w:hideMark/>
          </w:tcPr>
          <w:p w14:paraId="41C31C70"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03"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7526DAA9"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r w:rsidRPr="008668B3">
              <w:rPr>
                <w:rFonts w:ascii="Times New Roman" w:eastAsia="Times New Roman" w:hAnsi="Times New Roman" w:cs="Times New Roman"/>
                <w:color w:val="000000"/>
                <w:sz w:val="20"/>
                <w:szCs w:val="20"/>
                <w:lang w:eastAsia="es-HN"/>
              </w:rPr>
              <w:t xml:space="preserve">Tasa de Crecimiento de ingresos y rentabilidad </w:t>
            </w:r>
          </w:p>
        </w:tc>
        <w:tc>
          <w:tcPr>
            <w:tcW w:w="2459" w:type="dxa"/>
            <w:tcBorders>
              <w:top w:val="nil"/>
              <w:left w:val="nil"/>
              <w:bottom w:val="single" w:sz="4" w:space="0" w:color="auto"/>
              <w:right w:val="single" w:sz="8" w:space="0" w:color="auto"/>
            </w:tcBorders>
            <w:shd w:val="clear" w:color="auto" w:fill="auto"/>
            <w:noWrap/>
            <w:vAlign w:val="bottom"/>
            <w:hideMark/>
          </w:tcPr>
          <w:p w14:paraId="6E9F8DC3" w14:textId="77777777" w:rsidR="00C3072C" w:rsidRDefault="00C3072C" w:rsidP="007C64EB">
            <w:pPr>
              <w:widowControl/>
              <w:spacing w:line="360" w:lineRule="auto"/>
              <w:rPr>
                <w:rFonts w:ascii="Times New Roman" w:eastAsia="Times New Roman" w:hAnsi="Times New Roman" w:cs="Times New Roman"/>
                <w:color w:val="000000"/>
                <w:sz w:val="20"/>
                <w:szCs w:val="20"/>
                <w:lang w:eastAsia="es-HN"/>
              </w:rPr>
            </w:pPr>
            <w:r w:rsidRPr="008668B3">
              <w:rPr>
                <w:rFonts w:ascii="Times New Roman" w:eastAsia="Times New Roman" w:hAnsi="Times New Roman" w:cs="Times New Roman"/>
                <w:color w:val="000000"/>
                <w:sz w:val="20"/>
                <w:szCs w:val="20"/>
                <w:lang w:eastAsia="es-HN"/>
              </w:rPr>
              <w:t>Tasa de crecimiento de la rentabilidad</w:t>
            </w:r>
          </w:p>
          <w:p w14:paraId="7A0E6227"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p>
        </w:tc>
      </w:tr>
      <w:tr w:rsidR="00C3072C" w:rsidRPr="00380426" w14:paraId="6E02C9FA" w14:textId="77777777" w:rsidTr="007C64EB">
        <w:trPr>
          <w:trHeight w:val="263"/>
          <w:jc w:val="center"/>
        </w:trPr>
        <w:tc>
          <w:tcPr>
            <w:tcW w:w="2267" w:type="dxa"/>
            <w:vMerge/>
            <w:tcBorders>
              <w:left w:val="single" w:sz="8" w:space="0" w:color="auto"/>
              <w:bottom w:val="single" w:sz="4" w:space="0" w:color="auto"/>
              <w:right w:val="single" w:sz="8" w:space="0" w:color="auto"/>
            </w:tcBorders>
            <w:vAlign w:val="center"/>
            <w:hideMark/>
          </w:tcPr>
          <w:p w14:paraId="504665A3" w14:textId="77777777" w:rsidR="00C3072C" w:rsidRPr="008668B3" w:rsidRDefault="00C3072C" w:rsidP="007C64E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left w:val="single" w:sz="8" w:space="0" w:color="auto"/>
              <w:bottom w:val="single" w:sz="4" w:space="0" w:color="auto"/>
              <w:right w:val="single" w:sz="8" w:space="0" w:color="auto"/>
            </w:tcBorders>
            <w:vAlign w:val="center"/>
            <w:hideMark/>
          </w:tcPr>
          <w:p w14:paraId="37B5EC97"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top w:val="nil"/>
              <w:left w:val="single" w:sz="8" w:space="0" w:color="auto"/>
              <w:bottom w:val="single" w:sz="4" w:space="0" w:color="000000"/>
              <w:right w:val="single" w:sz="8" w:space="0" w:color="auto"/>
            </w:tcBorders>
            <w:vAlign w:val="center"/>
            <w:hideMark/>
          </w:tcPr>
          <w:p w14:paraId="5942368B"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top w:val="nil"/>
              <w:left w:val="single" w:sz="8" w:space="0" w:color="auto"/>
              <w:bottom w:val="single" w:sz="4" w:space="0" w:color="000000"/>
              <w:right w:val="single" w:sz="8" w:space="0" w:color="auto"/>
            </w:tcBorders>
            <w:vAlign w:val="center"/>
            <w:hideMark/>
          </w:tcPr>
          <w:p w14:paraId="5C335C98"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03" w:type="dxa"/>
            <w:vMerge/>
            <w:tcBorders>
              <w:top w:val="nil"/>
              <w:left w:val="single" w:sz="8" w:space="0" w:color="auto"/>
              <w:bottom w:val="single" w:sz="4" w:space="0" w:color="000000"/>
              <w:right w:val="single" w:sz="8" w:space="0" w:color="auto"/>
            </w:tcBorders>
            <w:vAlign w:val="center"/>
            <w:hideMark/>
          </w:tcPr>
          <w:p w14:paraId="397414DA"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59" w:type="dxa"/>
            <w:tcBorders>
              <w:top w:val="nil"/>
              <w:left w:val="nil"/>
              <w:bottom w:val="single" w:sz="4" w:space="0" w:color="auto"/>
              <w:right w:val="single" w:sz="8" w:space="0" w:color="auto"/>
            </w:tcBorders>
            <w:shd w:val="clear" w:color="auto" w:fill="auto"/>
            <w:noWrap/>
            <w:vAlign w:val="bottom"/>
            <w:hideMark/>
          </w:tcPr>
          <w:p w14:paraId="3550BCAC" w14:textId="77777777" w:rsidR="00C3072C" w:rsidRDefault="00C3072C" w:rsidP="007C64EB">
            <w:pPr>
              <w:widowControl/>
              <w:spacing w:line="360" w:lineRule="auto"/>
              <w:rPr>
                <w:rFonts w:ascii="Times New Roman" w:eastAsia="Times New Roman" w:hAnsi="Times New Roman" w:cs="Times New Roman"/>
                <w:color w:val="000000"/>
                <w:sz w:val="20"/>
                <w:szCs w:val="20"/>
                <w:lang w:eastAsia="es-HN"/>
              </w:rPr>
            </w:pPr>
            <w:r w:rsidRPr="00C86EA9">
              <w:rPr>
                <w:rFonts w:ascii="Times New Roman" w:eastAsia="Times New Roman" w:hAnsi="Times New Roman" w:cs="Times New Roman"/>
                <w:color w:val="000000"/>
                <w:sz w:val="20"/>
                <w:szCs w:val="20"/>
                <w:lang w:eastAsia="es-HN"/>
              </w:rPr>
              <w:t>Margen de utilidad</w:t>
            </w:r>
          </w:p>
          <w:p w14:paraId="7562E547"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r>
      <w:tr w:rsidR="00C3072C" w:rsidRPr="00380426" w14:paraId="3553EFA7" w14:textId="77777777" w:rsidTr="007C64EB">
        <w:trPr>
          <w:trHeight w:val="263"/>
          <w:jc w:val="center"/>
        </w:trPr>
        <w:tc>
          <w:tcPr>
            <w:tcW w:w="2267" w:type="dxa"/>
            <w:vMerge/>
            <w:tcBorders>
              <w:left w:val="single" w:sz="8" w:space="0" w:color="auto"/>
              <w:bottom w:val="single" w:sz="4" w:space="0" w:color="auto"/>
              <w:right w:val="single" w:sz="8" w:space="0" w:color="auto"/>
            </w:tcBorders>
            <w:vAlign w:val="center"/>
            <w:hideMark/>
          </w:tcPr>
          <w:p w14:paraId="7C0B7F51" w14:textId="77777777" w:rsidR="00C3072C" w:rsidRPr="00380426" w:rsidRDefault="00C3072C" w:rsidP="007C64E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left w:val="single" w:sz="8" w:space="0" w:color="auto"/>
              <w:bottom w:val="single" w:sz="4" w:space="0" w:color="auto"/>
              <w:right w:val="single" w:sz="8" w:space="0" w:color="auto"/>
            </w:tcBorders>
            <w:vAlign w:val="center"/>
            <w:hideMark/>
          </w:tcPr>
          <w:p w14:paraId="60203E3C"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top w:val="nil"/>
              <w:left w:val="single" w:sz="8" w:space="0" w:color="auto"/>
              <w:bottom w:val="single" w:sz="4" w:space="0" w:color="000000"/>
              <w:right w:val="single" w:sz="8" w:space="0" w:color="auto"/>
            </w:tcBorders>
            <w:vAlign w:val="center"/>
            <w:hideMark/>
          </w:tcPr>
          <w:p w14:paraId="50006EB8"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top w:val="nil"/>
              <w:left w:val="single" w:sz="8" w:space="0" w:color="auto"/>
              <w:bottom w:val="single" w:sz="4" w:space="0" w:color="000000"/>
              <w:right w:val="single" w:sz="8" w:space="0" w:color="auto"/>
            </w:tcBorders>
            <w:vAlign w:val="center"/>
            <w:hideMark/>
          </w:tcPr>
          <w:p w14:paraId="3BA46A67"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03" w:type="dxa"/>
            <w:vMerge/>
            <w:tcBorders>
              <w:top w:val="nil"/>
              <w:left w:val="single" w:sz="8" w:space="0" w:color="auto"/>
              <w:bottom w:val="single" w:sz="4" w:space="0" w:color="000000"/>
              <w:right w:val="single" w:sz="8" w:space="0" w:color="auto"/>
            </w:tcBorders>
            <w:vAlign w:val="center"/>
            <w:hideMark/>
          </w:tcPr>
          <w:p w14:paraId="2D92B7ED"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59" w:type="dxa"/>
            <w:tcBorders>
              <w:top w:val="nil"/>
              <w:left w:val="nil"/>
              <w:bottom w:val="single" w:sz="4" w:space="0" w:color="auto"/>
              <w:right w:val="single" w:sz="8" w:space="0" w:color="auto"/>
            </w:tcBorders>
            <w:shd w:val="clear" w:color="auto" w:fill="auto"/>
            <w:noWrap/>
            <w:vAlign w:val="bottom"/>
            <w:hideMark/>
          </w:tcPr>
          <w:p w14:paraId="70A6D603" w14:textId="77777777" w:rsidR="00C3072C" w:rsidRDefault="00C3072C" w:rsidP="007C64EB">
            <w:pPr>
              <w:widowControl/>
              <w:spacing w:line="360" w:lineRule="auto"/>
              <w:rPr>
                <w:rFonts w:ascii="Times New Roman" w:eastAsia="Times New Roman" w:hAnsi="Times New Roman" w:cs="Times New Roman"/>
                <w:color w:val="000000"/>
                <w:sz w:val="20"/>
                <w:szCs w:val="20"/>
                <w:lang w:eastAsia="es-HN"/>
              </w:rPr>
            </w:pPr>
            <w:r w:rsidRPr="00C86EA9">
              <w:rPr>
                <w:rFonts w:ascii="Times New Roman" w:eastAsia="Times New Roman" w:hAnsi="Times New Roman" w:cs="Times New Roman"/>
                <w:color w:val="000000"/>
                <w:sz w:val="20"/>
                <w:szCs w:val="20"/>
                <w:lang w:eastAsia="es-HN"/>
              </w:rPr>
              <w:t xml:space="preserve">Retorno sobre la </w:t>
            </w:r>
            <w:r>
              <w:rPr>
                <w:rFonts w:ascii="Times New Roman" w:eastAsia="Times New Roman" w:hAnsi="Times New Roman" w:cs="Times New Roman"/>
                <w:color w:val="000000"/>
                <w:sz w:val="20"/>
                <w:szCs w:val="20"/>
                <w:lang w:eastAsia="es-HN"/>
              </w:rPr>
              <w:t>inversion</w:t>
            </w:r>
          </w:p>
          <w:p w14:paraId="4B6D25E7"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r>
      <w:tr w:rsidR="00C3072C" w:rsidRPr="00380426" w14:paraId="11EBFF7D" w14:textId="77777777" w:rsidTr="007C64EB">
        <w:trPr>
          <w:trHeight w:val="952"/>
          <w:jc w:val="center"/>
        </w:trPr>
        <w:tc>
          <w:tcPr>
            <w:tcW w:w="2267" w:type="dxa"/>
            <w:vMerge/>
            <w:tcBorders>
              <w:left w:val="single" w:sz="8" w:space="0" w:color="auto"/>
              <w:bottom w:val="single" w:sz="4" w:space="0" w:color="auto"/>
              <w:right w:val="single" w:sz="8" w:space="0" w:color="auto"/>
            </w:tcBorders>
            <w:vAlign w:val="center"/>
            <w:hideMark/>
          </w:tcPr>
          <w:p w14:paraId="701DA03F" w14:textId="77777777" w:rsidR="00C3072C" w:rsidRPr="00380426" w:rsidRDefault="00C3072C" w:rsidP="007C64E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left w:val="single" w:sz="8" w:space="0" w:color="auto"/>
              <w:bottom w:val="single" w:sz="4" w:space="0" w:color="auto"/>
              <w:right w:val="single" w:sz="8" w:space="0" w:color="auto"/>
            </w:tcBorders>
            <w:vAlign w:val="center"/>
            <w:hideMark/>
          </w:tcPr>
          <w:p w14:paraId="3B999523"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86" w:type="dxa"/>
            <w:vMerge w:val="restart"/>
            <w:tcBorders>
              <w:top w:val="nil"/>
              <w:left w:val="single" w:sz="8" w:space="0" w:color="auto"/>
              <w:right w:val="single" w:sz="8" w:space="0" w:color="auto"/>
            </w:tcBorders>
            <w:shd w:val="clear" w:color="auto" w:fill="auto"/>
            <w:vAlign w:val="center"/>
            <w:hideMark/>
          </w:tcPr>
          <w:p w14:paraId="0DFB2A1F" w14:textId="77777777" w:rsidR="00C3072C" w:rsidRPr="00D36949" w:rsidRDefault="00C3072C" w:rsidP="007C64EB">
            <w:pPr>
              <w:spacing w:line="360" w:lineRule="auto"/>
              <w:ind w:right="-20"/>
              <w:rPr>
                <w:rFonts w:ascii="Times New Roman" w:eastAsia="Times New Roman" w:hAnsi="Times New Roman" w:cs="Times New Roman"/>
                <w:color w:val="0D0D0D" w:themeColor="text1" w:themeTint="F2"/>
                <w:sz w:val="20"/>
                <w:szCs w:val="20"/>
              </w:rPr>
            </w:pPr>
            <w:r w:rsidRPr="00D36949">
              <w:rPr>
                <w:rFonts w:ascii="Times New Roman" w:eastAsia="Times New Roman" w:hAnsi="Times New Roman" w:cs="Times New Roman"/>
                <w:color w:val="0D0D0D" w:themeColor="text1" w:themeTint="F2"/>
                <w:sz w:val="20"/>
                <w:szCs w:val="20"/>
              </w:rPr>
              <w:t>2. Identificar los desafíos que enfrentan los emprendedores para la toma de decisiones en el uso de productos financieros.</w:t>
            </w:r>
          </w:p>
        </w:tc>
        <w:tc>
          <w:tcPr>
            <w:tcW w:w="1474" w:type="dxa"/>
            <w:vMerge w:val="restart"/>
            <w:tcBorders>
              <w:top w:val="nil"/>
              <w:left w:val="single" w:sz="8" w:space="0" w:color="auto"/>
              <w:right w:val="single" w:sz="8" w:space="0" w:color="auto"/>
            </w:tcBorders>
            <w:shd w:val="clear" w:color="auto" w:fill="auto"/>
            <w:vAlign w:val="center"/>
            <w:hideMark/>
          </w:tcPr>
          <w:p w14:paraId="778BA8E5" w14:textId="77777777" w:rsidR="00C3072C" w:rsidRPr="008668B3" w:rsidRDefault="00C3072C" w:rsidP="007C64EB">
            <w:pPr>
              <w:widowControl/>
              <w:spacing w:line="360" w:lineRule="auto"/>
              <w:jc w:val="center"/>
              <w:rPr>
                <w:rFonts w:ascii="Times New Roman" w:eastAsia="Times New Roman" w:hAnsi="Times New Roman" w:cs="Times New Roman"/>
                <w:color w:val="000000"/>
                <w:sz w:val="20"/>
                <w:szCs w:val="20"/>
                <w:lang w:eastAsia="es-HN"/>
              </w:rPr>
            </w:pPr>
            <w:r w:rsidRPr="008668B3">
              <w:rPr>
                <w:rFonts w:ascii="Times New Roman" w:eastAsia="Times New Roman" w:hAnsi="Times New Roman" w:cs="Times New Roman"/>
                <w:color w:val="000000"/>
                <w:sz w:val="20"/>
                <w:szCs w:val="20"/>
                <w:lang w:eastAsia="es-HN"/>
              </w:rPr>
              <w:t xml:space="preserve">Desafíos en la Toma de Decisiones </w:t>
            </w:r>
          </w:p>
        </w:tc>
        <w:tc>
          <w:tcPr>
            <w:tcW w:w="1403"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43DB5DE4"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 xml:space="preserve">Conocimiento de productos financieros </w:t>
            </w:r>
          </w:p>
        </w:tc>
        <w:tc>
          <w:tcPr>
            <w:tcW w:w="2459" w:type="dxa"/>
            <w:tcBorders>
              <w:top w:val="nil"/>
              <w:left w:val="nil"/>
              <w:bottom w:val="single" w:sz="4" w:space="0" w:color="auto"/>
              <w:right w:val="single" w:sz="8" w:space="0" w:color="auto"/>
            </w:tcBorders>
            <w:shd w:val="clear" w:color="auto" w:fill="auto"/>
            <w:noWrap/>
            <w:vAlign w:val="bottom"/>
            <w:hideMark/>
          </w:tcPr>
          <w:p w14:paraId="51ADC1AE"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 xml:space="preserve">Tipos de Financiamientos </w:t>
            </w:r>
          </w:p>
        </w:tc>
      </w:tr>
      <w:tr w:rsidR="00C3072C" w:rsidRPr="00380426" w14:paraId="02527D2F" w14:textId="77777777" w:rsidTr="007C64EB">
        <w:trPr>
          <w:trHeight w:val="263"/>
          <w:jc w:val="center"/>
        </w:trPr>
        <w:tc>
          <w:tcPr>
            <w:tcW w:w="2267" w:type="dxa"/>
            <w:vMerge/>
            <w:tcBorders>
              <w:left w:val="single" w:sz="8" w:space="0" w:color="auto"/>
              <w:bottom w:val="single" w:sz="4" w:space="0" w:color="auto"/>
              <w:right w:val="single" w:sz="8" w:space="0" w:color="auto"/>
            </w:tcBorders>
            <w:vAlign w:val="center"/>
            <w:hideMark/>
          </w:tcPr>
          <w:p w14:paraId="25B518A2" w14:textId="77777777" w:rsidR="00C3072C" w:rsidRPr="00380426" w:rsidRDefault="00C3072C" w:rsidP="007C64E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left w:val="single" w:sz="8" w:space="0" w:color="auto"/>
              <w:bottom w:val="single" w:sz="4" w:space="0" w:color="auto"/>
              <w:right w:val="single" w:sz="8" w:space="0" w:color="auto"/>
            </w:tcBorders>
            <w:vAlign w:val="center"/>
            <w:hideMark/>
          </w:tcPr>
          <w:p w14:paraId="2F7EB780"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left w:val="single" w:sz="8" w:space="0" w:color="auto"/>
              <w:right w:val="single" w:sz="8" w:space="0" w:color="auto"/>
            </w:tcBorders>
            <w:vAlign w:val="center"/>
            <w:hideMark/>
          </w:tcPr>
          <w:p w14:paraId="2B526944"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left w:val="single" w:sz="8" w:space="0" w:color="auto"/>
              <w:right w:val="single" w:sz="8" w:space="0" w:color="auto"/>
            </w:tcBorders>
            <w:vAlign w:val="center"/>
            <w:hideMark/>
          </w:tcPr>
          <w:p w14:paraId="139D1F49"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03" w:type="dxa"/>
            <w:vMerge/>
            <w:tcBorders>
              <w:top w:val="nil"/>
              <w:left w:val="single" w:sz="8" w:space="0" w:color="auto"/>
              <w:bottom w:val="single" w:sz="4" w:space="0" w:color="000000"/>
              <w:right w:val="single" w:sz="8" w:space="0" w:color="auto"/>
            </w:tcBorders>
            <w:vAlign w:val="center"/>
            <w:hideMark/>
          </w:tcPr>
          <w:p w14:paraId="0DC5F53C"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59" w:type="dxa"/>
            <w:tcBorders>
              <w:top w:val="nil"/>
              <w:left w:val="nil"/>
              <w:bottom w:val="single" w:sz="4" w:space="0" w:color="auto"/>
              <w:right w:val="single" w:sz="8" w:space="0" w:color="auto"/>
            </w:tcBorders>
            <w:shd w:val="clear" w:color="auto" w:fill="auto"/>
            <w:noWrap/>
            <w:vAlign w:val="bottom"/>
            <w:hideMark/>
          </w:tcPr>
          <w:p w14:paraId="7E5DBDBC" w14:textId="77777777" w:rsidR="00C3072C" w:rsidRDefault="00C3072C" w:rsidP="007C64EB">
            <w:pPr>
              <w:widowControl/>
              <w:spacing w:line="360" w:lineRule="auto"/>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 xml:space="preserve">Tasas de Interés </w:t>
            </w:r>
          </w:p>
          <w:p w14:paraId="6D44C550"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r>
      <w:tr w:rsidR="00C3072C" w:rsidRPr="00380426" w14:paraId="2898DC7D" w14:textId="77777777" w:rsidTr="007C64EB">
        <w:trPr>
          <w:trHeight w:val="263"/>
          <w:jc w:val="center"/>
        </w:trPr>
        <w:tc>
          <w:tcPr>
            <w:tcW w:w="2267" w:type="dxa"/>
            <w:vMerge/>
            <w:tcBorders>
              <w:left w:val="single" w:sz="8" w:space="0" w:color="auto"/>
              <w:bottom w:val="single" w:sz="4" w:space="0" w:color="auto"/>
              <w:right w:val="single" w:sz="8" w:space="0" w:color="auto"/>
            </w:tcBorders>
            <w:vAlign w:val="center"/>
            <w:hideMark/>
          </w:tcPr>
          <w:p w14:paraId="319935F0" w14:textId="77777777" w:rsidR="00C3072C" w:rsidRPr="00380426" w:rsidRDefault="00C3072C" w:rsidP="007C64E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left w:val="single" w:sz="8" w:space="0" w:color="auto"/>
              <w:bottom w:val="single" w:sz="4" w:space="0" w:color="auto"/>
              <w:right w:val="single" w:sz="8" w:space="0" w:color="auto"/>
            </w:tcBorders>
            <w:vAlign w:val="center"/>
            <w:hideMark/>
          </w:tcPr>
          <w:p w14:paraId="5DB70511"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left w:val="single" w:sz="8" w:space="0" w:color="auto"/>
              <w:right w:val="single" w:sz="8" w:space="0" w:color="auto"/>
            </w:tcBorders>
            <w:vAlign w:val="center"/>
            <w:hideMark/>
          </w:tcPr>
          <w:p w14:paraId="514A3597"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left w:val="single" w:sz="8" w:space="0" w:color="auto"/>
              <w:right w:val="single" w:sz="8" w:space="0" w:color="auto"/>
            </w:tcBorders>
            <w:vAlign w:val="center"/>
            <w:hideMark/>
          </w:tcPr>
          <w:p w14:paraId="26F6C896"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03" w:type="dxa"/>
            <w:vMerge/>
            <w:tcBorders>
              <w:top w:val="nil"/>
              <w:left w:val="single" w:sz="8" w:space="0" w:color="auto"/>
              <w:bottom w:val="single" w:sz="4" w:space="0" w:color="000000"/>
              <w:right w:val="single" w:sz="8" w:space="0" w:color="auto"/>
            </w:tcBorders>
            <w:vAlign w:val="center"/>
            <w:hideMark/>
          </w:tcPr>
          <w:p w14:paraId="6479D717"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59" w:type="dxa"/>
            <w:tcBorders>
              <w:top w:val="nil"/>
              <w:left w:val="nil"/>
              <w:bottom w:val="single" w:sz="4" w:space="0" w:color="auto"/>
              <w:right w:val="single" w:sz="8" w:space="0" w:color="auto"/>
            </w:tcBorders>
            <w:shd w:val="clear" w:color="auto" w:fill="auto"/>
            <w:noWrap/>
            <w:vAlign w:val="bottom"/>
            <w:hideMark/>
          </w:tcPr>
          <w:p w14:paraId="313D7AD4" w14:textId="77777777" w:rsidR="00C3072C" w:rsidRDefault="00C3072C" w:rsidP="007C64EB">
            <w:pPr>
              <w:widowControl/>
              <w:spacing w:line="360" w:lineRule="auto"/>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 xml:space="preserve">Plazos de los créditos </w:t>
            </w:r>
          </w:p>
          <w:p w14:paraId="1E9DD8F4"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r>
      <w:tr w:rsidR="00C3072C" w:rsidRPr="00380426" w14:paraId="7D507C27" w14:textId="77777777" w:rsidTr="007C64EB">
        <w:trPr>
          <w:trHeight w:val="308"/>
          <w:jc w:val="center"/>
        </w:trPr>
        <w:tc>
          <w:tcPr>
            <w:tcW w:w="2267" w:type="dxa"/>
            <w:vMerge/>
            <w:tcBorders>
              <w:left w:val="single" w:sz="8" w:space="0" w:color="auto"/>
              <w:bottom w:val="single" w:sz="4" w:space="0" w:color="auto"/>
              <w:right w:val="single" w:sz="8" w:space="0" w:color="auto"/>
            </w:tcBorders>
            <w:vAlign w:val="center"/>
            <w:hideMark/>
          </w:tcPr>
          <w:p w14:paraId="0B4F64B4" w14:textId="77777777" w:rsidR="00C3072C" w:rsidRPr="00380426" w:rsidRDefault="00C3072C" w:rsidP="007C64E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left w:val="single" w:sz="8" w:space="0" w:color="auto"/>
              <w:bottom w:val="single" w:sz="4" w:space="0" w:color="auto"/>
              <w:right w:val="single" w:sz="8" w:space="0" w:color="auto"/>
            </w:tcBorders>
            <w:vAlign w:val="center"/>
            <w:hideMark/>
          </w:tcPr>
          <w:p w14:paraId="7FD71731"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left w:val="single" w:sz="8" w:space="0" w:color="auto"/>
              <w:right w:val="single" w:sz="8" w:space="0" w:color="auto"/>
            </w:tcBorders>
            <w:vAlign w:val="center"/>
            <w:hideMark/>
          </w:tcPr>
          <w:p w14:paraId="79A1AFC7"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left w:val="single" w:sz="8" w:space="0" w:color="auto"/>
              <w:right w:val="single" w:sz="8" w:space="0" w:color="auto"/>
            </w:tcBorders>
            <w:vAlign w:val="center"/>
            <w:hideMark/>
          </w:tcPr>
          <w:p w14:paraId="4AE16499"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03" w:type="dxa"/>
            <w:vMerge w:val="restart"/>
            <w:tcBorders>
              <w:top w:val="nil"/>
              <w:left w:val="nil"/>
              <w:right w:val="single" w:sz="8" w:space="0" w:color="auto"/>
            </w:tcBorders>
            <w:shd w:val="clear" w:color="auto" w:fill="auto"/>
            <w:noWrap/>
            <w:vAlign w:val="bottom"/>
            <w:hideMark/>
          </w:tcPr>
          <w:p w14:paraId="43DD0C6F"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 xml:space="preserve">Acceso a productos financieros </w:t>
            </w:r>
          </w:p>
        </w:tc>
        <w:tc>
          <w:tcPr>
            <w:tcW w:w="2459" w:type="dxa"/>
            <w:tcBorders>
              <w:top w:val="nil"/>
              <w:left w:val="nil"/>
              <w:bottom w:val="single" w:sz="4" w:space="0" w:color="auto"/>
              <w:right w:val="single" w:sz="8" w:space="0" w:color="auto"/>
            </w:tcBorders>
            <w:shd w:val="clear" w:color="auto" w:fill="auto"/>
            <w:noWrap/>
            <w:vAlign w:val="bottom"/>
            <w:hideMark/>
          </w:tcPr>
          <w:p w14:paraId="1232E9C6" w14:textId="77777777" w:rsidR="00C3072C" w:rsidRDefault="00C3072C" w:rsidP="007C64EB">
            <w:pPr>
              <w:spacing w:line="360" w:lineRule="auto"/>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 xml:space="preserve">Accesos a financieros </w:t>
            </w:r>
          </w:p>
          <w:p w14:paraId="463F168A" w14:textId="77777777" w:rsidR="00C3072C" w:rsidRPr="00380426" w:rsidRDefault="00C3072C" w:rsidP="007C64EB">
            <w:pPr>
              <w:spacing w:line="360" w:lineRule="auto"/>
              <w:rPr>
                <w:rFonts w:ascii="Times New Roman" w:eastAsia="Times New Roman" w:hAnsi="Times New Roman" w:cs="Times New Roman"/>
                <w:color w:val="000000"/>
                <w:sz w:val="20"/>
                <w:szCs w:val="20"/>
                <w:lang w:eastAsia="es-HN"/>
              </w:rPr>
            </w:pPr>
          </w:p>
        </w:tc>
      </w:tr>
      <w:tr w:rsidR="00C3072C" w:rsidRPr="002F646C" w14:paraId="6CD546A9" w14:textId="77777777" w:rsidTr="007C64EB">
        <w:trPr>
          <w:trHeight w:val="282"/>
          <w:jc w:val="center"/>
        </w:trPr>
        <w:tc>
          <w:tcPr>
            <w:tcW w:w="2267" w:type="dxa"/>
            <w:vMerge/>
            <w:tcBorders>
              <w:left w:val="single" w:sz="8" w:space="0" w:color="auto"/>
              <w:bottom w:val="single" w:sz="4" w:space="0" w:color="auto"/>
              <w:right w:val="single" w:sz="8" w:space="0" w:color="auto"/>
            </w:tcBorders>
            <w:vAlign w:val="center"/>
          </w:tcPr>
          <w:p w14:paraId="13B7E413" w14:textId="77777777" w:rsidR="00C3072C" w:rsidRPr="00380426" w:rsidRDefault="00C3072C" w:rsidP="007C64E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left w:val="single" w:sz="8" w:space="0" w:color="auto"/>
              <w:bottom w:val="single" w:sz="4" w:space="0" w:color="auto"/>
              <w:right w:val="single" w:sz="8" w:space="0" w:color="auto"/>
            </w:tcBorders>
            <w:vAlign w:val="center"/>
          </w:tcPr>
          <w:p w14:paraId="10B562C7"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left w:val="single" w:sz="8" w:space="0" w:color="auto"/>
              <w:right w:val="single" w:sz="8" w:space="0" w:color="auto"/>
            </w:tcBorders>
            <w:vAlign w:val="center"/>
          </w:tcPr>
          <w:p w14:paraId="199B36C6"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left w:val="single" w:sz="8" w:space="0" w:color="auto"/>
              <w:right w:val="single" w:sz="8" w:space="0" w:color="auto"/>
            </w:tcBorders>
            <w:vAlign w:val="center"/>
          </w:tcPr>
          <w:p w14:paraId="72911288"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03" w:type="dxa"/>
            <w:vMerge/>
            <w:tcBorders>
              <w:left w:val="nil"/>
              <w:right w:val="single" w:sz="8" w:space="0" w:color="auto"/>
            </w:tcBorders>
            <w:shd w:val="clear" w:color="auto" w:fill="auto"/>
            <w:noWrap/>
            <w:vAlign w:val="bottom"/>
          </w:tcPr>
          <w:p w14:paraId="4280EBFC" w14:textId="77777777" w:rsidR="00C3072C"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59" w:type="dxa"/>
            <w:tcBorders>
              <w:top w:val="single" w:sz="4" w:space="0" w:color="auto"/>
              <w:left w:val="nil"/>
              <w:bottom w:val="single" w:sz="4" w:space="0" w:color="auto"/>
              <w:right w:val="single" w:sz="8" w:space="0" w:color="auto"/>
            </w:tcBorders>
            <w:shd w:val="clear" w:color="auto" w:fill="auto"/>
            <w:noWrap/>
            <w:vAlign w:val="bottom"/>
          </w:tcPr>
          <w:p w14:paraId="66E9F0B2" w14:textId="77777777" w:rsidR="00C3072C" w:rsidRDefault="00C3072C" w:rsidP="007C64EB">
            <w:pPr>
              <w:spacing w:line="360" w:lineRule="auto"/>
              <w:rPr>
                <w:rFonts w:ascii="Times New Roman" w:eastAsia="Times New Roman" w:hAnsi="Times New Roman" w:cs="Times New Roman"/>
                <w:color w:val="000000"/>
                <w:sz w:val="20"/>
                <w:szCs w:val="20"/>
                <w:lang w:eastAsia="es-HN"/>
              </w:rPr>
            </w:pPr>
            <w:r w:rsidRPr="008668B3">
              <w:rPr>
                <w:rFonts w:ascii="Times New Roman" w:eastAsia="Times New Roman" w:hAnsi="Times New Roman" w:cs="Times New Roman"/>
                <w:color w:val="000000"/>
                <w:sz w:val="20"/>
                <w:szCs w:val="20"/>
                <w:lang w:eastAsia="es-HN"/>
              </w:rPr>
              <w:t xml:space="preserve">Uso de tarjetas de crédito </w:t>
            </w:r>
          </w:p>
          <w:p w14:paraId="37C3C7D0" w14:textId="77777777" w:rsidR="00C3072C" w:rsidRPr="008668B3" w:rsidRDefault="00C3072C" w:rsidP="007C64EB">
            <w:pPr>
              <w:spacing w:line="360" w:lineRule="auto"/>
              <w:rPr>
                <w:rFonts w:ascii="Times New Roman" w:eastAsia="Times New Roman" w:hAnsi="Times New Roman" w:cs="Times New Roman"/>
                <w:color w:val="000000"/>
                <w:sz w:val="20"/>
                <w:szCs w:val="20"/>
                <w:lang w:eastAsia="es-HN"/>
              </w:rPr>
            </w:pPr>
          </w:p>
        </w:tc>
      </w:tr>
      <w:tr w:rsidR="00C3072C" w14:paraId="69AB8BA2" w14:textId="77777777" w:rsidTr="007C64EB">
        <w:trPr>
          <w:trHeight w:val="780"/>
          <w:jc w:val="center"/>
        </w:trPr>
        <w:tc>
          <w:tcPr>
            <w:tcW w:w="2267" w:type="dxa"/>
            <w:vMerge/>
            <w:tcBorders>
              <w:left w:val="single" w:sz="8" w:space="0" w:color="auto"/>
              <w:bottom w:val="single" w:sz="4" w:space="0" w:color="auto"/>
              <w:right w:val="single" w:sz="8" w:space="0" w:color="auto"/>
            </w:tcBorders>
            <w:vAlign w:val="center"/>
          </w:tcPr>
          <w:p w14:paraId="4D04A1E7" w14:textId="77777777" w:rsidR="00C3072C" w:rsidRPr="008668B3" w:rsidRDefault="00C3072C" w:rsidP="007C64E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left w:val="single" w:sz="8" w:space="0" w:color="auto"/>
              <w:bottom w:val="single" w:sz="4" w:space="0" w:color="auto"/>
              <w:right w:val="single" w:sz="8" w:space="0" w:color="auto"/>
            </w:tcBorders>
            <w:vAlign w:val="center"/>
          </w:tcPr>
          <w:p w14:paraId="45C3F2F5"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left w:val="single" w:sz="8" w:space="0" w:color="auto"/>
              <w:right w:val="single" w:sz="8" w:space="0" w:color="auto"/>
            </w:tcBorders>
            <w:vAlign w:val="center"/>
          </w:tcPr>
          <w:p w14:paraId="094C8B42"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left w:val="single" w:sz="8" w:space="0" w:color="auto"/>
              <w:right w:val="single" w:sz="8" w:space="0" w:color="auto"/>
            </w:tcBorders>
            <w:vAlign w:val="center"/>
          </w:tcPr>
          <w:p w14:paraId="588705D1"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03" w:type="dxa"/>
            <w:vMerge/>
            <w:tcBorders>
              <w:left w:val="nil"/>
              <w:right w:val="single" w:sz="8" w:space="0" w:color="auto"/>
            </w:tcBorders>
            <w:shd w:val="clear" w:color="auto" w:fill="auto"/>
            <w:noWrap/>
            <w:vAlign w:val="bottom"/>
          </w:tcPr>
          <w:p w14:paraId="4EF70E86"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59" w:type="dxa"/>
            <w:tcBorders>
              <w:top w:val="single" w:sz="4" w:space="0" w:color="auto"/>
              <w:left w:val="nil"/>
              <w:bottom w:val="single" w:sz="4" w:space="0" w:color="auto"/>
              <w:right w:val="single" w:sz="8" w:space="0" w:color="auto"/>
            </w:tcBorders>
            <w:shd w:val="clear" w:color="auto" w:fill="auto"/>
            <w:noWrap/>
            <w:vAlign w:val="bottom"/>
          </w:tcPr>
          <w:p w14:paraId="76F4FE39" w14:textId="77777777" w:rsidR="00C3072C" w:rsidRDefault="00C3072C" w:rsidP="007C64EB">
            <w:pPr>
              <w:widowControl/>
              <w:spacing w:line="360" w:lineRule="auto"/>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Historial Crediticio</w:t>
            </w:r>
          </w:p>
          <w:p w14:paraId="2FC9BEDA" w14:textId="77777777" w:rsidR="00C3072C" w:rsidRDefault="00C3072C" w:rsidP="007C64EB">
            <w:pPr>
              <w:spacing w:line="360" w:lineRule="auto"/>
              <w:rPr>
                <w:rFonts w:ascii="Times New Roman" w:eastAsia="Times New Roman" w:hAnsi="Times New Roman" w:cs="Times New Roman"/>
                <w:color w:val="000000"/>
                <w:sz w:val="20"/>
                <w:szCs w:val="20"/>
                <w:lang w:eastAsia="es-HN"/>
              </w:rPr>
            </w:pPr>
          </w:p>
        </w:tc>
      </w:tr>
      <w:tr w:rsidR="00C3072C" w:rsidRPr="00380426" w14:paraId="49889AE6" w14:textId="77777777" w:rsidTr="007C64EB">
        <w:trPr>
          <w:trHeight w:val="528"/>
          <w:jc w:val="center"/>
        </w:trPr>
        <w:tc>
          <w:tcPr>
            <w:tcW w:w="2267" w:type="dxa"/>
            <w:vMerge/>
            <w:tcBorders>
              <w:left w:val="single" w:sz="8" w:space="0" w:color="auto"/>
              <w:bottom w:val="single" w:sz="4" w:space="0" w:color="auto"/>
              <w:right w:val="single" w:sz="8" w:space="0" w:color="auto"/>
            </w:tcBorders>
            <w:vAlign w:val="center"/>
            <w:hideMark/>
          </w:tcPr>
          <w:p w14:paraId="7518A8E7" w14:textId="77777777" w:rsidR="00C3072C" w:rsidRPr="00380426" w:rsidRDefault="00C3072C" w:rsidP="007C64E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left w:val="single" w:sz="8" w:space="0" w:color="auto"/>
              <w:bottom w:val="single" w:sz="4" w:space="0" w:color="auto"/>
              <w:right w:val="single" w:sz="8" w:space="0" w:color="auto"/>
            </w:tcBorders>
            <w:vAlign w:val="center"/>
            <w:hideMark/>
          </w:tcPr>
          <w:p w14:paraId="4E14AB11"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top w:val="nil"/>
              <w:left w:val="single" w:sz="8" w:space="0" w:color="auto"/>
              <w:bottom w:val="single" w:sz="4" w:space="0" w:color="000000"/>
              <w:right w:val="single" w:sz="8" w:space="0" w:color="auto"/>
            </w:tcBorders>
            <w:vAlign w:val="center"/>
            <w:hideMark/>
          </w:tcPr>
          <w:p w14:paraId="09F37C7A"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top w:val="nil"/>
              <w:left w:val="single" w:sz="8" w:space="0" w:color="auto"/>
              <w:bottom w:val="single" w:sz="4" w:space="0" w:color="000000"/>
              <w:right w:val="single" w:sz="8" w:space="0" w:color="auto"/>
            </w:tcBorders>
            <w:vAlign w:val="center"/>
            <w:hideMark/>
          </w:tcPr>
          <w:p w14:paraId="5CFB0ADE"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03" w:type="dxa"/>
            <w:vMerge/>
            <w:tcBorders>
              <w:top w:val="single" w:sz="4" w:space="0" w:color="auto"/>
              <w:left w:val="single" w:sz="8" w:space="0" w:color="auto"/>
              <w:bottom w:val="single" w:sz="4" w:space="0" w:color="000000"/>
              <w:right w:val="single" w:sz="8" w:space="0" w:color="auto"/>
            </w:tcBorders>
            <w:vAlign w:val="center"/>
            <w:hideMark/>
          </w:tcPr>
          <w:p w14:paraId="25DCC97B"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59" w:type="dxa"/>
            <w:tcBorders>
              <w:top w:val="nil"/>
              <w:left w:val="nil"/>
              <w:bottom w:val="single" w:sz="4" w:space="0" w:color="auto"/>
              <w:right w:val="single" w:sz="8" w:space="0" w:color="auto"/>
            </w:tcBorders>
            <w:shd w:val="clear" w:color="auto" w:fill="auto"/>
            <w:vAlign w:val="bottom"/>
            <w:hideMark/>
          </w:tcPr>
          <w:p w14:paraId="222A3D91"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r w:rsidRPr="00C86EA9">
              <w:rPr>
                <w:rFonts w:ascii="Times New Roman" w:eastAsia="Times New Roman" w:hAnsi="Times New Roman" w:cs="Times New Roman"/>
                <w:color w:val="000000"/>
                <w:sz w:val="20"/>
                <w:szCs w:val="20"/>
                <w:lang w:eastAsia="es-HN"/>
              </w:rPr>
              <w:t>Índice de reputación institucional</w:t>
            </w:r>
          </w:p>
        </w:tc>
      </w:tr>
      <w:tr w:rsidR="00C3072C" w:rsidRPr="00F41E27" w14:paraId="705D9CB5" w14:textId="77777777" w:rsidTr="007C64EB">
        <w:trPr>
          <w:trHeight w:val="501"/>
          <w:jc w:val="center"/>
        </w:trPr>
        <w:tc>
          <w:tcPr>
            <w:tcW w:w="2267" w:type="dxa"/>
            <w:vMerge/>
            <w:tcBorders>
              <w:left w:val="single" w:sz="8" w:space="0" w:color="auto"/>
              <w:bottom w:val="single" w:sz="4" w:space="0" w:color="auto"/>
              <w:right w:val="single" w:sz="8" w:space="0" w:color="auto"/>
            </w:tcBorders>
            <w:vAlign w:val="center"/>
            <w:hideMark/>
          </w:tcPr>
          <w:p w14:paraId="18AB3E60" w14:textId="77777777" w:rsidR="00C3072C" w:rsidRPr="00380426" w:rsidRDefault="00C3072C" w:rsidP="007C64E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left w:val="single" w:sz="8" w:space="0" w:color="auto"/>
              <w:bottom w:val="single" w:sz="4" w:space="0" w:color="auto"/>
              <w:right w:val="single" w:sz="8" w:space="0" w:color="auto"/>
            </w:tcBorders>
            <w:vAlign w:val="center"/>
            <w:hideMark/>
          </w:tcPr>
          <w:p w14:paraId="7C84B406" w14:textId="77777777" w:rsidR="00C3072C" w:rsidRPr="00380426"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86" w:type="dxa"/>
            <w:vMerge w:val="restart"/>
            <w:tcBorders>
              <w:top w:val="nil"/>
              <w:left w:val="single" w:sz="8" w:space="0" w:color="auto"/>
              <w:right w:val="single" w:sz="8" w:space="0" w:color="auto"/>
            </w:tcBorders>
            <w:shd w:val="clear" w:color="auto" w:fill="auto"/>
            <w:vAlign w:val="center"/>
            <w:hideMark/>
          </w:tcPr>
          <w:p w14:paraId="09FB5181" w14:textId="77777777" w:rsidR="00C3072C" w:rsidRPr="00D36949" w:rsidRDefault="00C3072C" w:rsidP="007C64EB">
            <w:pPr>
              <w:spacing w:line="360" w:lineRule="auto"/>
              <w:ind w:right="-20"/>
              <w:jc w:val="both"/>
              <w:rPr>
                <w:rFonts w:ascii="Times New Roman" w:eastAsia="Times New Roman" w:hAnsi="Times New Roman" w:cs="Times New Roman"/>
                <w:sz w:val="20"/>
                <w:szCs w:val="20"/>
              </w:rPr>
            </w:pPr>
            <w:r w:rsidRPr="00D36949">
              <w:rPr>
                <w:rFonts w:ascii="Times New Roman" w:eastAsia="Times New Roman" w:hAnsi="Times New Roman" w:cs="Times New Roman"/>
                <w:sz w:val="20"/>
                <w:szCs w:val="20"/>
              </w:rPr>
              <w:t>3. Analizar los factores que impiden el acceso a la educación financiera en los emprendedores de Tegucigalpa</w:t>
            </w:r>
          </w:p>
          <w:p w14:paraId="09727724" w14:textId="77777777" w:rsidR="00C3072C" w:rsidRPr="008668B3" w:rsidRDefault="00C3072C" w:rsidP="007C64EB">
            <w:pPr>
              <w:spacing w:line="360" w:lineRule="auto"/>
              <w:ind w:left="720" w:right="-20"/>
              <w:jc w:val="both"/>
              <w:rPr>
                <w:rFonts w:ascii="Times New Roman" w:eastAsia="Times New Roman" w:hAnsi="Times New Roman" w:cs="Times New Roman"/>
                <w:sz w:val="24"/>
                <w:szCs w:val="24"/>
              </w:rPr>
            </w:pPr>
            <w:r w:rsidRPr="008668B3">
              <w:rPr>
                <w:rFonts w:ascii="Times New Roman" w:eastAsia="Times New Roman" w:hAnsi="Times New Roman" w:cs="Times New Roman"/>
                <w:sz w:val="24"/>
                <w:szCs w:val="24"/>
              </w:rPr>
              <w:t xml:space="preserve"> </w:t>
            </w:r>
          </w:p>
          <w:p w14:paraId="0751592D"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74" w:type="dxa"/>
            <w:vMerge w:val="restart"/>
            <w:tcBorders>
              <w:top w:val="nil"/>
              <w:left w:val="single" w:sz="8" w:space="0" w:color="auto"/>
              <w:right w:val="single" w:sz="8" w:space="0" w:color="auto"/>
            </w:tcBorders>
            <w:shd w:val="clear" w:color="auto" w:fill="auto"/>
            <w:vAlign w:val="center"/>
            <w:hideMark/>
          </w:tcPr>
          <w:p w14:paraId="56D6D68F"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r w:rsidRPr="008668B3">
              <w:rPr>
                <w:rFonts w:ascii="Times New Roman" w:eastAsia="Times New Roman" w:hAnsi="Times New Roman" w:cs="Times New Roman"/>
                <w:color w:val="000000"/>
                <w:sz w:val="20"/>
                <w:szCs w:val="20"/>
                <w:lang w:eastAsia="es-HN"/>
              </w:rPr>
              <w:t>Acceso a la Educación Financiera</w:t>
            </w:r>
          </w:p>
        </w:tc>
        <w:tc>
          <w:tcPr>
            <w:tcW w:w="1403" w:type="dxa"/>
            <w:vMerge w:val="restart"/>
            <w:tcBorders>
              <w:top w:val="nil"/>
              <w:left w:val="single" w:sz="8" w:space="0" w:color="auto"/>
              <w:right w:val="single" w:sz="8" w:space="0" w:color="auto"/>
            </w:tcBorders>
            <w:shd w:val="clear" w:color="auto" w:fill="auto"/>
            <w:vAlign w:val="bottom"/>
            <w:hideMark/>
          </w:tcPr>
          <w:p w14:paraId="0AF2032B"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r w:rsidRPr="008668B3">
              <w:rPr>
                <w:rFonts w:ascii="Times New Roman" w:eastAsia="Times New Roman" w:hAnsi="Times New Roman" w:cs="Times New Roman"/>
                <w:color w:val="000000"/>
                <w:sz w:val="20"/>
                <w:szCs w:val="20"/>
                <w:lang w:eastAsia="es-HN"/>
              </w:rPr>
              <w:t xml:space="preserve">Conocimiento de los programas de educación financiera </w:t>
            </w:r>
          </w:p>
          <w:p w14:paraId="01704C96"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p>
          <w:p w14:paraId="4C36C04D"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59" w:type="dxa"/>
            <w:tcBorders>
              <w:top w:val="nil"/>
              <w:left w:val="nil"/>
              <w:bottom w:val="single" w:sz="4" w:space="0" w:color="auto"/>
              <w:right w:val="single" w:sz="8" w:space="0" w:color="auto"/>
            </w:tcBorders>
            <w:shd w:val="clear" w:color="auto" w:fill="auto"/>
            <w:noWrap/>
            <w:vAlign w:val="center"/>
            <w:hideMark/>
          </w:tcPr>
          <w:p w14:paraId="6B7C3173" w14:textId="77777777" w:rsidR="00C3072C" w:rsidRDefault="00C3072C" w:rsidP="007C64EB">
            <w:pPr>
              <w:widowControl/>
              <w:spacing w:line="360" w:lineRule="auto"/>
              <w:rPr>
                <w:rFonts w:ascii="Times New Roman" w:eastAsia="Times New Roman" w:hAnsi="Times New Roman" w:cs="Times New Roman"/>
                <w:color w:val="000000"/>
                <w:sz w:val="20"/>
                <w:szCs w:val="20"/>
                <w:lang w:eastAsia="es-HN"/>
              </w:rPr>
            </w:pPr>
          </w:p>
          <w:p w14:paraId="1681E82A" w14:textId="77777777" w:rsidR="00C3072C" w:rsidRDefault="00C3072C" w:rsidP="007C64EB">
            <w:pPr>
              <w:widowControl/>
              <w:spacing w:line="360" w:lineRule="auto"/>
              <w:rPr>
                <w:rFonts w:ascii="Times New Roman" w:eastAsia="Times New Roman" w:hAnsi="Times New Roman" w:cs="Times New Roman"/>
                <w:color w:val="000000"/>
                <w:sz w:val="20"/>
                <w:szCs w:val="20"/>
                <w:lang w:eastAsia="es-HN"/>
              </w:rPr>
            </w:pPr>
          </w:p>
          <w:p w14:paraId="10B44F94"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r w:rsidRPr="008668B3">
              <w:rPr>
                <w:rFonts w:ascii="Times New Roman" w:eastAsia="Times New Roman" w:hAnsi="Times New Roman" w:cs="Times New Roman"/>
                <w:color w:val="000000"/>
                <w:sz w:val="20"/>
                <w:szCs w:val="20"/>
                <w:lang w:eastAsia="es-HN"/>
              </w:rPr>
              <w:t xml:space="preserve">Incremento en los temas financieros. </w:t>
            </w:r>
          </w:p>
        </w:tc>
      </w:tr>
      <w:tr w:rsidR="00C3072C" w:rsidRPr="00271E4B" w14:paraId="4CD864D3" w14:textId="77777777" w:rsidTr="007C64EB">
        <w:trPr>
          <w:trHeight w:val="2096"/>
          <w:jc w:val="center"/>
        </w:trPr>
        <w:tc>
          <w:tcPr>
            <w:tcW w:w="2267" w:type="dxa"/>
            <w:vMerge/>
            <w:tcBorders>
              <w:left w:val="single" w:sz="8" w:space="0" w:color="auto"/>
              <w:bottom w:val="single" w:sz="4" w:space="0" w:color="auto"/>
              <w:right w:val="single" w:sz="8" w:space="0" w:color="auto"/>
            </w:tcBorders>
            <w:vAlign w:val="center"/>
            <w:hideMark/>
          </w:tcPr>
          <w:p w14:paraId="5251B195" w14:textId="77777777" w:rsidR="00C3072C" w:rsidRPr="008668B3" w:rsidRDefault="00C3072C" w:rsidP="007C64EB">
            <w:pPr>
              <w:widowControl/>
              <w:spacing w:line="360" w:lineRule="auto"/>
              <w:rPr>
                <w:rFonts w:ascii="Times New Roman" w:eastAsia="Times New Roman" w:hAnsi="Times New Roman" w:cs="Times New Roman"/>
                <w:b/>
                <w:bCs/>
                <w:color w:val="000000"/>
                <w:sz w:val="20"/>
                <w:szCs w:val="20"/>
                <w:lang w:eastAsia="es-HN"/>
              </w:rPr>
            </w:pPr>
          </w:p>
        </w:tc>
        <w:tc>
          <w:tcPr>
            <w:tcW w:w="1487" w:type="dxa"/>
            <w:vMerge/>
            <w:tcBorders>
              <w:left w:val="single" w:sz="8" w:space="0" w:color="auto"/>
              <w:bottom w:val="single" w:sz="4" w:space="0" w:color="auto"/>
              <w:right w:val="single" w:sz="8" w:space="0" w:color="auto"/>
            </w:tcBorders>
            <w:vAlign w:val="center"/>
            <w:hideMark/>
          </w:tcPr>
          <w:p w14:paraId="23167547"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86" w:type="dxa"/>
            <w:vMerge/>
            <w:tcBorders>
              <w:left w:val="single" w:sz="8" w:space="0" w:color="auto"/>
              <w:bottom w:val="single" w:sz="4" w:space="0" w:color="auto"/>
              <w:right w:val="single" w:sz="8" w:space="0" w:color="auto"/>
            </w:tcBorders>
            <w:vAlign w:val="center"/>
            <w:hideMark/>
          </w:tcPr>
          <w:p w14:paraId="2F9DD798"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74" w:type="dxa"/>
            <w:vMerge/>
            <w:tcBorders>
              <w:left w:val="single" w:sz="8" w:space="0" w:color="auto"/>
              <w:bottom w:val="single" w:sz="4" w:space="0" w:color="auto"/>
              <w:right w:val="single" w:sz="8" w:space="0" w:color="auto"/>
            </w:tcBorders>
            <w:vAlign w:val="center"/>
            <w:hideMark/>
          </w:tcPr>
          <w:p w14:paraId="5564C1E7"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1403" w:type="dxa"/>
            <w:vMerge/>
            <w:tcBorders>
              <w:left w:val="single" w:sz="8" w:space="0" w:color="auto"/>
              <w:bottom w:val="single" w:sz="4" w:space="0" w:color="auto"/>
              <w:right w:val="single" w:sz="8" w:space="0" w:color="auto"/>
            </w:tcBorders>
            <w:vAlign w:val="center"/>
            <w:hideMark/>
          </w:tcPr>
          <w:p w14:paraId="156F9309"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p>
        </w:tc>
        <w:tc>
          <w:tcPr>
            <w:tcW w:w="2459" w:type="dxa"/>
            <w:tcBorders>
              <w:top w:val="nil"/>
              <w:left w:val="nil"/>
              <w:bottom w:val="single" w:sz="4" w:space="0" w:color="auto"/>
              <w:right w:val="single" w:sz="8" w:space="0" w:color="auto"/>
            </w:tcBorders>
            <w:shd w:val="clear" w:color="auto" w:fill="auto"/>
            <w:noWrap/>
            <w:vAlign w:val="center"/>
            <w:hideMark/>
          </w:tcPr>
          <w:p w14:paraId="74688B1F" w14:textId="77777777" w:rsidR="00C3072C" w:rsidRPr="008668B3" w:rsidRDefault="00C3072C" w:rsidP="007C64EB">
            <w:pPr>
              <w:widowControl/>
              <w:spacing w:line="360" w:lineRule="auto"/>
              <w:rPr>
                <w:rFonts w:ascii="Times New Roman" w:eastAsia="Times New Roman" w:hAnsi="Times New Roman" w:cs="Times New Roman"/>
                <w:color w:val="000000"/>
                <w:sz w:val="20"/>
                <w:szCs w:val="20"/>
                <w:lang w:eastAsia="es-HN"/>
              </w:rPr>
            </w:pPr>
          </w:p>
          <w:p w14:paraId="69AE0FB5" w14:textId="77777777" w:rsidR="00C3072C" w:rsidRDefault="00C3072C" w:rsidP="007C64EB">
            <w:pPr>
              <w:spacing w:line="360" w:lineRule="auto"/>
              <w:rPr>
                <w:rFonts w:ascii="Times New Roman" w:eastAsia="Times New Roman" w:hAnsi="Times New Roman" w:cs="Times New Roman"/>
                <w:color w:val="000000"/>
                <w:sz w:val="20"/>
                <w:szCs w:val="20"/>
                <w:lang w:eastAsia="es-HN"/>
              </w:rPr>
            </w:pPr>
            <w:r w:rsidRPr="00271E4B">
              <w:rPr>
                <w:rFonts w:ascii="Times New Roman" w:eastAsia="Times New Roman" w:hAnsi="Times New Roman" w:cs="Times New Roman"/>
                <w:color w:val="000000"/>
                <w:sz w:val="20"/>
                <w:szCs w:val="20"/>
                <w:lang w:eastAsia="es-HN"/>
              </w:rPr>
              <w:t>Aplicación de conocimientos</w:t>
            </w:r>
          </w:p>
          <w:p w14:paraId="559D7EE0" w14:textId="77777777" w:rsidR="00C3072C" w:rsidRDefault="00C3072C" w:rsidP="007C64EB">
            <w:pPr>
              <w:spacing w:line="360" w:lineRule="auto"/>
              <w:rPr>
                <w:rFonts w:ascii="Times New Roman" w:eastAsia="Times New Roman" w:hAnsi="Times New Roman" w:cs="Times New Roman"/>
                <w:color w:val="000000"/>
                <w:sz w:val="20"/>
                <w:szCs w:val="20"/>
                <w:lang w:eastAsia="es-HN"/>
              </w:rPr>
            </w:pPr>
          </w:p>
          <w:p w14:paraId="16193557" w14:textId="77777777" w:rsidR="00C3072C" w:rsidRDefault="00C3072C" w:rsidP="007C64EB">
            <w:pPr>
              <w:spacing w:line="360" w:lineRule="auto"/>
              <w:rPr>
                <w:rFonts w:ascii="Times New Roman" w:eastAsia="Times New Roman" w:hAnsi="Times New Roman" w:cs="Times New Roman"/>
                <w:color w:val="000000"/>
                <w:sz w:val="20"/>
                <w:szCs w:val="20"/>
                <w:lang w:eastAsia="es-HN"/>
              </w:rPr>
            </w:pPr>
          </w:p>
          <w:p w14:paraId="601FF58A" w14:textId="77777777" w:rsidR="00C3072C" w:rsidRDefault="00C3072C" w:rsidP="007C64EB">
            <w:pPr>
              <w:spacing w:line="360" w:lineRule="auto"/>
              <w:rPr>
                <w:rFonts w:ascii="Times New Roman" w:eastAsia="Times New Roman" w:hAnsi="Times New Roman" w:cs="Times New Roman"/>
                <w:color w:val="000000"/>
                <w:sz w:val="20"/>
                <w:szCs w:val="20"/>
                <w:lang w:eastAsia="es-HN"/>
              </w:rPr>
            </w:pPr>
          </w:p>
          <w:p w14:paraId="451B8C0B" w14:textId="77777777" w:rsidR="00C3072C" w:rsidRPr="00271E4B" w:rsidRDefault="00C3072C" w:rsidP="007C64EB">
            <w:pPr>
              <w:spacing w:line="360" w:lineRule="auto"/>
              <w:rPr>
                <w:rFonts w:ascii="Times New Roman" w:eastAsia="Times New Roman" w:hAnsi="Times New Roman" w:cs="Times New Roman"/>
                <w:color w:val="000000"/>
                <w:sz w:val="20"/>
                <w:szCs w:val="20"/>
                <w:lang w:eastAsia="es-HN"/>
              </w:rPr>
            </w:pPr>
          </w:p>
        </w:tc>
      </w:tr>
    </w:tbl>
    <w:p w14:paraId="35FE2869" w14:textId="77777777" w:rsidR="00B711BB" w:rsidRDefault="00B711BB" w:rsidP="00B711BB">
      <w:pPr>
        <w:rPr>
          <w:rFonts w:ascii="Times New Roman" w:hAnsi="Times New Roman" w:cs="Times New Roman"/>
          <w:sz w:val="20"/>
          <w:szCs w:val="20"/>
          <w:lang w:val="es-419"/>
        </w:rPr>
      </w:pPr>
      <w:r w:rsidRPr="00344790">
        <w:rPr>
          <w:rFonts w:ascii="Times New Roman" w:hAnsi="Times New Roman" w:cs="Times New Roman"/>
          <w:sz w:val="20"/>
          <w:szCs w:val="20"/>
          <w:lang w:val="es-419"/>
        </w:rPr>
        <w:t xml:space="preserve">Elaboración: fuente propia </w:t>
      </w:r>
    </w:p>
    <w:p w14:paraId="72611344" w14:textId="77777777" w:rsidR="00B711BB" w:rsidRPr="00344790" w:rsidRDefault="00B711BB" w:rsidP="00B711BB">
      <w:pPr>
        <w:rPr>
          <w:rFonts w:ascii="Times New Roman" w:hAnsi="Times New Roman" w:cs="Times New Roman"/>
          <w:sz w:val="20"/>
          <w:szCs w:val="20"/>
          <w:lang w:val="es-419"/>
        </w:rPr>
      </w:pPr>
    </w:p>
    <w:p w14:paraId="413F2601" w14:textId="2493AA98" w:rsidR="0099376F" w:rsidRDefault="0099376F" w:rsidP="0099376F"/>
    <w:p w14:paraId="50044C47" w14:textId="796D586A" w:rsidR="00344790" w:rsidRDefault="00344790" w:rsidP="0099376F"/>
    <w:p w14:paraId="72E5C2A8" w14:textId="77777777" w:rsidR="00422D15" w:rsidRDefault="00422D15" w:rsidP="0099376F"/>
    <w:p w14:paraId="4E037994" w14:textId="705292CB" w:rsidR="00344790" w:rsidRDefault="00344790" w:rsidP="0099376F"/>
    <w:p w14:paraId="2AD65AE7" w14:textId="77777777" w:rsidR="00422D15" w:rsidRDefault="00422D15" w:rsidP="0099376F"/>
    <w:p w14:paraId="6F2E5041" w14:textId="77777777" w:rsidR="00344790" w:rsidRPr="0099376F" w:rsidRDefault="00344790" w:rsidP="0099376F"/>
    <w:p w14:paraId="57A9897B" w14:textId="77777777" w:rsidR="00422D15" w:rsidRDefault="00422D15" w:rsidP="005E44A9">
      <w:pPr>
        <w:pStyle w:val="Ttulo2"/>
        <w:numPr>
          <w:ilvl w:val="2"/>
          <w:numId w:val="3"/>
        </w:numPr>
        <w:spacing w:line="360" w:lineRule="auto"/>
        <w:ind w:left="1296"/>
        <w:rPr>
          <w:b w:val="0"/>
          <w:bCs w:val="0"/>
        </w:rPr>
        <w:sectPr w:rsidR="00422D15" w:rsidSect="00947013">
          <w:pgSz w:w="15840" w:h="12240" w:orient="landscape" w:code="1"/>
          <w:pgMar w:top="1440" w:right="1440" w:bottom="1440" w:left="1440" w:header="709" w:footer="709" w:gutter="0"/>
          <w:cols w:space="708"/>
          <w:docGrid w:linePitch="360"/>
        </w:sectPr>
      </w:pPr>
    </w:p>
    <w:p w14:paraId="00A0B0F1" w14:textId="35F6C9D4" w:rsidR="00F560FD" w:rsidRPr="00A871DB" w:rsidRDefault="00A871DB" w:rsidP="005E44A9">
      <w:pPr>
        <w:pStyle w:val="Ttulo2"/>
        <w:numPr>
          <w:ilvl w:val="2"/>
          <w:numId w:val="3"/>
        </w:numPr>
        <w:spacing w:line="360" w:lineRule="auto"/>
        <w:ind w:left="1296"/>
        <w:rPr>
          <w:b w:val="0"/>
          <w:bCs w:val="0"/>
        </w:rPr>
      </w:pPr>
      <w:bookmarkStart w:id="149" w:name="_Toc174603849"/>
      <w:r w:rsidRPr="00A871DB">
        <w:rPr>
          <w:b w:val="0"/>
          <w:bCs w:val="0"/>
        </w:rPr>
        <w:lastRenderedPageBreak/>
        <w:t>ESQUEMA DE VARIABLES DE ESTUDIO</w:t>
      </w:r>
      <w:bookmarkEnd w:id="149"/>
    </w:p>
    <w:p w14:paraId="16DC183F" w14:textId="57BC721B" w:rsidR="00F560FD" w:rsidRDefault="00730702" w:rsidP="00A94B2A">
      <w:pPr>
        <w:pStyle w:val="TextoPrincipal"/>
        <w:spacing w:line="360" w:lineRule="auto"/>
      </w:pPr>
      <w:r>
        <w:t>En u</w:t>
      </w:r>
      <w:r w:rsidR="002309BE">
        <w:t xml:space="preserve">n esquema de variables </w:t>
      </w:r>
      <w:r>
        <w:t>la</w:t>
      </w:r>
      <w:r w:rsidR="002309BE">
        <w:t xml:space="preserve"> función principal </w:t>
      </w:r>
      <w:r>
        <w:t>es bridarle al lector una visión organizada y estructurada de las variables principales y como están se interrelacionan, facilitan la comprensión de cómo contribuyen a los objetivos, en este caso la variable principal es Capacidades Financieras y significa la capacidad con la q</w:t>
      </w:r>
      <w:r w:rsidR="00FC25F1">
        <w:t>ue cuentan los emprendedores en</w:t>
      </w:r>
      <w:r>
        <w:t xml:space="preserve"> los términos financieros como </w:t>
      </w:r>
      <w:r w:rsidR="00FC25F1">
        <w:t>ser;</w:t>
      </w:r>
      <w:r>
        <w:t xml:space="preserve"> liquidez, nivel de endeudamiento, </w:t>
      </w:r>
      <w:r w:rsidR="00FC25F1">
        <w:t>ingresos,</w:t>
      </w:r>
      <w:r>
        <w:t xml:space="preserve"> rentabilidad entre otros. </w:t>
      </w:r>
    </w:p>
    <w:p w14:paraId="4FFB344A" w14:textId="6A31ABC4" w:rsidR="00730702" w:rsidRDefault="3C1D2619" w:rsidP="00A94B2A">
      <w:pPr>
        <w:pStyle w:val="TextoPrincipal"/>
        <w:spacing w:line="360" w:lineRule="auto"/>
      </w:pPr>
      <w:r>
        <w:t xml:space="preserve">En la figura 4 se muestra una estructura que comprende las dimensiones y los indicadores para relacionarlas entre sí. Este esquema facilita la recopilación de información y el análisis de los datos, adicional atribuye a la generación de conocimiento confiable sobre la investigación. </w:t>
      </w:r>
    </w:p>
    <w:p w14:paraId="4900FB92" w14:textId="77777777" w:rsidR="00B22923" w:rsidRDefault="00344790" w:rsidP="00B22923">
      <w:pPr>
        <w:pStyle w:val="TextoPrincipal"/>
        <w:keepNext/>
        <w:spacing w:line="360" w:lineRule="auto"/>
      </w:pPr>
      <w:r>
        <w:rPr>
          <w:noProof/>
          <w:lang w:val="es-419" w:eastAsia="es-419"/>
        </w:rPr>
        <w:drawing>
          <wp:inline distT="0" distB="0" distL="0" distR="0" wp14:anchorId="3FCED70C" wp14:editId="31FE0BD7">
            <wp:extent cx="4474845" cy="315214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74845" cy="3152140"/>
                    </a:xfrm>
                    <a:prstGeom prst="rect">
                      <a:avLst/>
                    </a:prstGeom>
                    <a:noFill/>
                  </pic:spPr>
                </pic:pic>
              </a:graphicData>
            </a:graphic>
          </wp:inline>
        </w:drawing>
      </w:r>
    </w:p>
    <w:p w14:paraId="630AF3B3" w14:textId="237C49DE" w:rsidR="00344790" w:rsidRPr="00B22923" w:rsidRDefault="00B22923" w:rsidP="00B22923">
      <w:pPr>
        <w:pStyle w:val="Descripcin"/>
        <w:jc w:val="both"/>
        <w:rPr>
          <w:rFonts w:ascii="Times New Roman" w:hAnsi="Times New Roman" w:cs="Times New Roman"/>
          <w:b/>
          <w:i w:val="0"/>
          <w:sz w:val="24"/>
          <w:szCs w:val="24"/>
          <w:lang w:val="es-419"/>
        </w:rPr>
      </w:pPr>
      <w:bookmarkStart w:id="150" w:name="_Toc174603906"/>
      <w:r w:rsidRPr="00B22923">
        <w:rPr>
          <w:rFonts w:ascii="Times New Roman" w:hAnsi="Times New Roman" w:cs="Times New Roman"/>
          <w:b/>
          <w:i w:val="0"/>
          <w:sz w:val="24"/>
          <w:szCs w:val="24"/>
          <w:lang w:val="es-419"/>
        </w:rPr>
        <w:t xml:space="preserve">Figura </w:t>
      </w:r>
      <w:r w:rsidRPr="00B22923">
        <w:rPr>
          <w:rFonts w:ascii="Times New Roman" w:hAnsi="Times New Roman" w:cs="Times New Roman"/>
          <w:b/>
          <w:i w:val="0"/>
          <w:sz w:val="24"/>
          <w:szCs w:val="24"/>
        </w:rPr>
        <w:fldChar w:fldCharType="begin"/>
      </w:r>
      <w:r w:rsidRPr="00B22923">
        <w:rPr>
          <w:rFonts w:ascii="Times New Roman" w:hAnsi="Times New Roman" w:cs="Times New Roman"/>
          <w:b/>
          <w:i w:val="0"/>
          <w:sz w:val="24"/>
          <w:szCs w:val="24"/>
          <w:lang w:val="es-419"/>
        </w:rPr>
        <w:instrText xml:space="preserve"> SEQ Figura \* ARABIC </w:instrText>
      </w:r>
      <w:r w:rsidRPr="00B22923">
        <w:rPr>
          <w:rFonts w:ascii="Times New Roman" w:hAnsi="Times New Roman" w:cs="Times New Roman"/>
          <w:b/>
          <w:i w:val="0"/>
          <w:sz w:val="24"/>
          <w:szCs w:val="24"/>
        </w:rPr>
        <w:fldChar w:fldCharType="separate"/>
      </w:r>
      <w:r w:rsidR="00591573">
        <w:rPr>
          <w:rFonts w:ascii="Times New Roman" w:hAnsi="Times New Roman" w:cs="Times New Roman"/>
          <w:b/>
          <w:i w:val="0"/>
          <w:noProof/>
          <w:sz w:val="24"/>
          <w:szCs w:val="24"/>
          <w:lang w:val="es-419"/>
        </w:rPr>
        <w:t>9</w:t>
      </w:r>
      <w:r w:rsidRPr="00B22923">
        <w:rPr>
          <w:rFonts w:ascii="Times New Roman" w:hAnsi="Times New Roman" w:cs="Times New Roman"/>
          <w:b/>
          <w:i w:val="0"/>
          <w:sz w:val="24"/>
          <w:szCs w:val="24"/>
        </w:rPr>
        <w:fldChar w:fldCharType="end"/>
      </w:r>
      <w:r w:rsidRPr="00B22923">
        <w:rPr>
          <w:rFonts w:ascii="Times New Roman" w:hAnsi="Times New Roman" w:cs="Times New Roman"/>
          <w:b/>
          <w:i w:val="0"/>
          <w:sz w:val="24"/>
          <w:szCs w:val="24"/>
          <w:lang w:val="es-419"/>
        </w:rPr>
        <w:t xml:space="preserve"> Esquema de variables de estudio</w:t>
      </w:r>
      <w:bookmarkEnd w:id="150"/>
    </w:p>
    <w:p w14:paraId="70EC10F3" w14:textId="513AE131" w:rsidR="00344790" w:rsidRDefault="00344790" w:rsidP="00344790">
      <w:pPr>
        <w:rPr>
          <w:rFonts w:ascii="Times New Roman" w:hAnsi="Times New Roman" w:cs="Times New Roman"/>
          <w:sz w:val="20"/>
          <w:szCs w:val="20"/>
          <w:lang w:val="es-419"/>
        </w:rPr>
      </w:pPr>
      <w:r w:rsidRPr="00344790">
        <w:rPr>
          <w:rFonts w:ascii="Times New Roman" w:hAnsi="Times New Roman" w:cs="Times New Roman"/>
          <w:sz w:val="20"/>
          <w:szCs w:val="20"/>
          <w:lang w:val="es-419"/>
        </w:rPr>
        <w:t xml:space="preserve">Elaboración: fuente propia </w:t>
      </w:r>
    </w:p>
    <w:p w14:paraId="5ADE0857" w14:textId="77777777" w:rsidR="00344790" w:rsidRPr="00344790" w:rsidRDefault="00344790" w:rsidP="00344790">
      <w:pPr>
        <w:rPr>
          <w:rFonts w:ascii="Times New Roman" w:hAnsi="Times New Roman" w:cs="Times New Roman"/>
          <w:sz w:val="20"/>
          <w:szCs w:val="20"/>
          <w:lang w:val="es-419"/>
        </w:rPr>
      </w:pPr>
    </w:p>
    <w:p w14:paraId="7E8CD441" w14:textId="4A899093" w:rsidR="00F560FD" w:rsidRPr="00A871DB" w:rsidRDefault="00A871DB" w:rsidP="005E44A9">
      <w:pPr>
        <w:pStyle w:val="Ttulo2"/>
        <w:numPr>
          <w:ilvl w:val="2"/>
          <w:numId w:val="3"/>
        </w:numPr>
        <w:spacing w:line="360" w:lineRule="auto"/>
        <w:ind w:left="1296"/>
        <w:rPr>
          <w:b w:val="0"/>
          <w:bCs w:val="0"/>
        </w:rPr>
      </w:pPr>
      <w:bookmarkStart w:id="151" w:name="_Toc174603850"/>
      <w:r w:rsidRPr="00A871DB">
        <w:rPr>
          <w:b w:val="0"/>
          <w:bCs w:val="0"/>
        </w:rPr>
        <w:t>OPERACIONALIZACIÓN DE LAS VARIABLES</w:t>
      </w:r>
      <w:bookmarkEnd w:id="151"/>
    </w:p>
    <w:p w14:paraId="3D54D4D3" w14:textId="23A25554" w:rsidR="001F7941" w:rsidRDefault="001F7941" w:rsidP="00C1547F">
      <w:pPr>
        <w:pStyle w:val="TextoPrincipal"/>
        <w:spacing w:line="360" w:lineRule="auto"/>
      </w:pPr>
      <w:r>
        <w:t xml:space="preserve">La matriz de operacionalización </w:t>
      </w:r>
      <w:r w:rsidR="002034E9">
        <w:t xml:space="preserve">es una herramienta importante en el proceso ya que desglosa la variable de estudio y las dimensiones, además brinda claridad en la información ya que al recopilar los datos podemos dar respuesta a las preguntas y al nivel de medición, al tener el panorama general de esta matriz se pueden analizar los datos de una mejor manera, también la matriz puede ser sujeta a cambios según las necesidades de cada investigación, ya que se pueden </w:t>
      </w:r>
      <w:r w:rsidR="002034E9">
        <w:lastRenderedPageBreak/>
        <w:t>agregar, modificar y eliminar dimensiones o indicadores según sea el caso</w:t>
      </w:r>
      <w:r w:rsidR="00225696">
        <w:t>, por lo que la matriz se considera flexible</w:t>
      </w:r>
      <w:r w:rsidR="002034E9">
        <w:t xml:space="preserve"> permitiendo</w:t>
      </w:r>
      <w:r w:rsidR="00225696">
        <w:t xml:space="preserve"> la adaptación a cada a proceso</w:t>
      </w:r>
      <w:r w:rsidR="00C1547F">
        <w:t>.</w:t>
      </w:r>
    </w:p>
    <w:p w14:paraId="032826CF" w14:textId="5FF98D59" w:rsidR="002D61C0" w:rsidRDefault="00F614E9" w:rsidP="00E94FC4">
      <w:pPr>
        <w:pStyle w:val="TextoPrincipal"/>
        <w:spacing w:line="360" w:lineRule="auto"/>
      </w:pPr>
      <w:r>
        <w:t>En la tabla 4</w:t>
      </w:r>
      <w:r w:rsidR="009A5B19">
        <w:t>, se muestra la M</w:t>
      </w:r>
      <w:r w:rsidR="00CD72E3">
        <w:t xml:space="preserve">atriz de </w:t>
      </w:r>
      <w:r w:rsidR="009A5B19">
        <w:t>O</w:t>
      </w:r>
      <w:r w:rsidR="00CD72E3">
        <w:t>peracionalización</w:t>
      </w:r>
      <w:r w:rsidR="009A5B19">
        <w:t xml:space="preserve"> de la investigación, donde la variable </w:t>
      </w:r>
      <w:r w:rsidR="0000738E">
        <w:t>prin</w:t>
      </w:r>
      <w:r w:rsidR="009A5B19">
        <w:t>c</w:t>
      </w:r>
      <w:r w:rsidR="0000738E">
        <w:t>ipal es ¨Capacidades F</w:t>
      </w:r>
      <w:r w:rsidR="009A5B19">
        <w:t>inancieras</w:t>
      </w:r>
      <w:r w:rsidR="0000738E">
        <w:t xml:space="preserve">¨ la cual </w:t>
      </w:r>
      <w:r w:rsidR="001F7941">
        <w:t>se refiere a la habilidad y competencias que poseen los emprendedores en comprender los términos y recursos financieros, también se define de forma conceptual la variable principal</w:t>
      </w:r>
      <w:r w:rsidR="009A5B19">
        <w:t>, su definición operacional es decir como es cuantificada, la dimensión de análisis, los indicadores, las preguntas y por último el nivel de medición, esta información es crucial para comprender, cuantificar, estudiar de manera precisa la inform</w:t>
      </w:r>
      <w:r w:rsidR="003B012F">
        <w:t>ación recopilada.</w:t>
      </w:r>
    </w:p>
    <w:p w14:paraId="2FDB7292" w14:textId="77777777" w:rsidR="00547367" w:rsidRDefault="00547367" w:rsidP="004C65CD">
      <w:pPr>
        <w:pStyle w:val="Descripcin"/>
        <w:rPr>
          <w:rFonts w:ascii="Times New Roman" w:hAnsi="Times New Roman" w:cs="Times New Roman"/>
          <w:b/>
          <w:i w:val="0"/>
          <w:sz w:val="24"/>
          <w:szCs w:val="24"/>
          <w:lang w:val="es-419"/>
        </w:rPr>
        <w:sectPr w:rsidR="00547367" w:rsidSect="00947013">
          <w:pgSz w:w="12240" w:h="15840" w:code="1"/>
          <w:pgMar w:top="1440" w:right="1440" w:bottom="1440" w:left="1440" w:header="709" w:footer="709" w:gutter="0"/>
          <w:cols w:space="708"/>
          <w:docGrid w:linePitch="360"/>
        </w:sectPr>
      </w:pPr>
    </w:p>
    <w:p w14:paraId="4BCDEA22" w14:textId="3B283976" w:rsidR="002D61C0" w:rsidRPr="004C65CD" w:rsidRDefault="009A5B19" w:rsidP="004C65CD">
      <w:pPr>
        <w:pStyle w:val="Descripcin"/>
        <w:rPr>
          <w:rFonts w:ascii="Times New Roman" w:hAnsi="Times New Roman" w:cs="Times New Roman"/>
          <w:b/>
          <w:i w:val="0"/>
          <w:sz w:val="24"/>
          <w:szCs w:val="24"/>
          <w:lang w:val="es-419"/>
        </w:rPr>
      </w:pPr>
      <w:r w:rsidRPr="004C65CD">
        <w:rPr>
          <w:rFonts w:ascii="Times New Roman" w:hAnsi="Times New Roman" w:cs="Times New Roman"/>
          <w:b/>
          <w:i w:val="0"/>
          <w:sz w:val="24"/>
          <w:szCs w:val="24"/>
          <w:lang w:val="es-419"/>
        </w:rPr>
        <w:lastRenderedPageBreak/>
        <w:t xml:space="preserve"> </w:t>
      </w:r>
      <w:bookmarkStart w:id="152" w:name="_Toc174604029"/>
      <w:r w:rsidR="004C65CD" w:rsidRPr="00E14AAC">
        <w:rPr>
          <w:rFonts w:ascii="Times New Roman" w:hAnsi="Times New Roman" w:cs="Times New Roman"/>
          <w:b/>
          <w:i w:val="0"/>
          <w:sz w:val="24"/>
          <w:szCs w:val="24"/>
          <w:lang w:val="es-419"/>
        </w:rPr>
        <w:t xml:space="preserve">Tabla  </w:t>
      </w:r>
      <w:r w:rsidR="003E20B3">
        <w:rPr>
          <w:rFonts w:ascii="Times New Roman" w:hAnsi="Times New Roman" w:cs="Times New Roman"/>
          <w:b/>
          <w:i w:val="0"/>
          <w:sz w:val="24"/>
          <w:szCs w:val="24"/>
          <w:lang w:val="es-419"/>
        </w:rPr>
        <w:fldChar w:fldCharType="begin"/>
      </w:r>
      <w:r w:rsidR="003E20B3">
        <w:rPr>
          <w:rFonts w:ascii="Times New Roman" w:hAnsi="Times New Roman" w:cs="Times New Roman"/>
          <w:b/>
          <w:i w:val="0"/>
          <w:sz w:val="24"/>
          <w:szCs w:val="24"/>
          <w:lang w:val="es-419"/>
        </w:rPr>
        <w:instrText xml:space="preserve"> SEQ Tabla_ \* ARABIC </w:instrText>
      </w:r>
      <w:r w:rsidR="003E20B3">
        <w:rPr>
          <w:rFonts w:ascii="Times New Roman" w:hAnsi="Times New Roman" w:cs="Times New Roman"/>
          <w:b/>
          <w:i w:val="0"/>
          <w:sz w:val="24"/>
          <w:szCs w:val="24"/>
          <w:lang w:val="es-419"/>
        </w:rPr>
        <w:fldChar w:fldCharType="separate"/>
      </w:r>
      <w:r w:rsidR="00591573">
        <w:rPr>
          <w:rFonts w:ascii="Times New Roman" w:hAnsi="Times New Roman" w:cs="Times New Roman"/>
          <w:b/>
          <w:i w:val="0"/>
          <w:noProof/>
          <w:sz w:val="24"/>
          <w:szCs w:val="24"/>
          <w:lang w:val="es-419"/>
        </w:rPr>
        <w:t>4</w:t>
      </w:r>
      <w:r w:rsidR="003E20B3">
        <w:rPr>
          <w:rFonts w:ascii="Times New Roman" w:hAnsi="Times New Roman" w:cs="Times New Roman"/>
          <w:b/>
          <w:i w:val="0"/>
          <w:sz w:val="24"/>
          <w:szCs w:val="24"/>
          <w:lang w:val="es-419"/>
        </w:rPr>
        <w:fldChar w:fldCharType="end"/>
      </w:r>
      <w:r w:rsidR="004C65CD" w:rsidRPr="00E14AAC">
        <w:rPr>
          <w:rFonts w:ascii="Times New Roman" w:hAnsi="Times New Roman" w:cs="Times New Roman"/>
          <w:b/>
          <w:i w:val="0"/>
          <w:sz w:val="24"/>
          <w:szCs w:val="24"/>
          <w:lang w:val="es-419"/>
        </w:rPr>
        <w:t xml:space="preserve"> Matriz de Operacionalización de variables</w:t>
      </w:r>
      <w:bookmarkEnd w:id="152"/>
      <w:r w:rsidR="00A72A47">
        <w:rPr>
          <w:rFonts w:ascii="Times New Roman" w:hAnsi="Times New Roman" w:cs="Times New Roman"/>
          <w:b/>
          <w:i w:val="0"/>
          <w:sz w:val="24"/>
          <w:szCs w:val="24"/>
          <w:lang w:val="es-419"/>
        </w:rPr>
        <w:t xml:space="preserve">  </w:t>
      </w:r>
    </w:p>
    <w:p w14:paraId="5B1B82B9" w14:textId="77777777" w:rsidR="002F646C" w:rsidRDefault="002F646C" w:rsidP="00BC0DC0">
      <w:pPr>
        <w:rPr>
          <w:rFonts w:ascii="Times New Roman" w:hAnsi="Times New Roman" w:cs="Times New Roman"/>
          <w:sz w:val="20"/>
          <w:szCs w:val="20"/>
          <w:lang w:val="es-419"/>
        </w:rPr>
      </w:pPr>
    </w:p>
    <w:p w14:paraId="744B71A4" w14:textId="77777777" w:rsidR="002F646C" w:rsidRDefault="002F646C" w:rsidP="00BC0DC0">
      <w:pPr>
        <w:rPr>
          <w:rFonts w:ascii="Times New Roman" w:hAnsi="Times New Roman" w:cs="Times New Roman"/>
          <w:sz w:val="20"/>
          <w:szCs w:val="20"/>
          <w:lang w:val="es-419"/>
        </w:rPr>
      </w:pPr>
    </w:p>
    <w:tbl>
      <w:tblPr>
        <w:tblStyle w:val="Tablaconcuadrcula"/>
        <w:tblW w:w="15259" w:type="dxa"/>
        <w:jc w:val="center"/>
        <w:tblLook w:val="04A0" w:firstRow="1" w:lastRow="0" w:firstColumn="1" w:lastColumn="0" w:noHBand="0" w:noVBand="1"/>
      </w:tblPr>
      <w:tblGrid>
        <w:gridCol w:w="2595"/>
        <w:gridCol w:w="1369"/>
        <w:gridCol w:w="3264"/>
        <w:gridCol w:w="2265"/>
        <w:gridCol w:w="1521"/>
        <w:gridCol w:w="2201"/>
        <w:gridCol w:w="1050"/>
        <w:gridCol w:w="994"/>
      </w:tblGrid>
      <w:tr w:rsidR="002F646C" w:rsidRPr="00F41E27" w14:paraId="3541154C" w14:textId="77777777" w:rsidTr="3C1D2619">
        <w:trPr>
          <w:trHeight w:val="255"/>
          <w:jc w:val="center"/>
        </w:trPr>
        <w:tc>
          <w:tcPr>
            <w:tcW w:w="15259" w:type="dxa"/>
            <w:gridSpan w:val="8"/>
            <w:tcBorders>
              <w:bottom w:val="single" w:sz="4" w:space="0" w:color="auto"/>
            </w:tcBorders>
          </w:tcPr>
          <w:p w14:paraId="72BF7038" w14:textId="77777777" w:rsidR="002F646C" w:rsidRPr="002D61C0" w:rsidRDefault="002F646C" w:rsidP="008C2258">
            <w:pPr>
              <w:spacing w:line="360" w:lineRule="auto"/>
              <w:jc w:val="center"/>
              <w:rPr>
                <w:rFonts w:ascii="Times New Roman" w:eastAsia="Times New Roman" w:hAnsi="Times New Roman" w:cs="Times New Roman"/>
                <w:b/>
                <w:bCs/>
                <w:color w:val="000000"/>
                <w:sz w:val="20"/>
                <w:szCs w:val="20"/>
                <w:lang w:val="es-419" w:eastAsia="es-HN"/>
              </w:rPr>
            </w:pPr>
            <w:r w:rsidRPr="002D61C0">
              <w:rPr>
                <w:rFonts w:ascii="Times New Roman" w:eastAsia="Times New Roman" w:hAnsi="Times New Roman" w:cs="Times New Roman"/>
                <w:b/>
                <w:bCs/>
                <w:color w:val="000000"/>
                <w:sz w:val="20"/>
                <w:szCs w:val="20"/>
                <w:lang w:val="es-419" w:eastAsia="es-HN"/>
              </w:rPr>
              <w:t>MATRIZ DE OPERACIONALIZACIÓN DE VARIABLES</w:t>
            </w:r>
          </w:p>
        </w:tc>
      </w:tr>
      <w:tr w:rsidR="002F646C" w:rsidRPr="00F41E27" w14:paraId="11500D94" w14:textId="77777777" w:rsidTr="3C1D2619">
        <w:trPr>
          <w:trHeight w:val="270"/>
          <w:jc w:val="center"/>
        </w:trPr>
        <w:tc>
          <w:tcPr>
            <w:tcW w:w="15259" w:type="dxa"/>
            <w:gridSpan w:val="8"/>
            <w:tcBorders>
              <w:top w:val="single" w:sz="4" w:space="0" w:color="auto"/>
              <w:bottom w:val="single" w:sz="4" w:space="0" w:color="auto"/>
            </w:tcBorders>
          </w:tcPr>
          <w:p w14:paraId="1CDACF51" w14:textId="73C74B9A" w:rsidR="002F646C" w:rsidRPr="002D61C0" w:rsidRDefault="002F646C" w:rsidP="008C2258">
            <w:pPr>
              <w:spacing w:after="240" w:line="360" w:lineRule="auto"/>
              <w:jc w:val="center"/>
              <w:rPr>
                <w:rFonts w:ascii="Times New Roman" w:eastAsia="Times New Roman" w:hAnsi="Times New Roman" w:cs="Times New Roman"/>
                <w:b/>
                <w:bCs/>
                <w:color w:val="000000"/>
                <w:sz w:val="20"/>
                <w:szCs w:val="20"/>
                <w:lang w:val="es-419" w:eastAsia="es-HN"/>
              </w:rPr>
            </w:pPr>
            <w:r w:rsidRPr="002D61C0">
              <w:rPr>
                <w:rFonts w:ascii="Times New Roman" w:eastAsia="Times New Roman" w:hAnsi="Times New Roman" w:cs="Times New Roman"/>
                <w:b/>
                <w:bCs/>
                <w:color w:val="000000"/>
                <w:sz w:val="20"/>
                <w:szCs w:val="20"/>
                <w:lang w:val="es-419" w:eastAsia="es-HN"/>
              </w:rPr>
              <w:t xml:space="preserve">EDUCACIÓN FINANCIERA COMO HERRAMIENTA PARA LA TOMA DE DECISIONES </w:t>
            </w:r>
            <w:r w:rsidR="001670DC">
              <w:rPr>
                <w:rFonts w:ascii="Times New Roman" w:eastAsia="Times New Roman" w:hAnsi="Times New Roman" w:cs="Times New Roman"/>
                <w:b/>
                <w:bCs/>
                <w:color w:val="000000"/>
                <w:sz w:val="20"/>
                <w:szCs w:val="20"/>
                <w:lang w:val="es-419" w:eastAsia="es-HN"/>
              </w:rPr>
              <w:t xml:space="preserve"> DE LOS EMPRENDEDORES </w:t>
            </w:r>
            <w:r w:rsidRPr="002D61C0">
              <w:rPr>
                <w:rFonts w:ascii="Times New Roman" w:eastAsia="Times New Roman" w:hAnsi="Times New Roman" w:cs="Times New Roman"/>
                <w:b/>
                <w:bCs/>
                <w:color w:val="000000"/>
                <w:sz w:val="20"/>
                <w:szCs w:val="20"/>
                <w:lang w:val="es-419" w:eastAsia="es-HN"/>
              </w:rPr>
              <w:t>EN EL USO DE LOS PRODUCTOS FINANCIEROS</w:t>
            </w:r>
            <w:r w:rsidR="001670DC">
              <w:rPr>
                <w:rFonts w:ascii="Times New Roman" w:eastAsia="Times New Roman" w:hAnsi="Times New Roman" w:cs="Times New Roman"/>
                <w:b/>
                <w:bCs/>
                <w:color w:val="000000"/>
                <w:sz w:val="20"/>
                <w:szCs w:val="20"/>
                <w:lang w:val="es-419" w:eastAsia="es-HN"/>
              </w:rPr>
              <w:t xml:space="preserve">: PERSPECTIVA DE ANÁLISIS DEL PROGRAMA MENTORÍA BAC, </w:t>
            </w:r>
            <w:r w:rsidRPr="002D61C0">
              <w:rPr>
                <w:rFonts w:ascii="Times New Roman" w:eastAsia="Times New Roman" w:hAnsi="Times New Roman" w:cs="Times New Roman"/>
                <w:b/>
                <w:bCs/>
                <w:color w:val="000000"/>
                <w:sz w:val="20"/>
                <w:szCs w:val="20"/>
                <w:lang w:val="es-419" w:eastAsia="es-HN"/>
              </w:rPr>
              <w:t>TEGUCIGALPA.</w:t>
            </w:r>
          </w:p>
        </w:tc>
      </w:tr>
      <w:tr w:rsidR="002F646C" w:rsidRPr="008B2047" w14:paraId="4E5375C3" w14:textId="77777777" w:rsidTr="3C1D2619">
        <w:trPr>
          <w:trHeight w:val="840"/>
          <w:jc w:val="center"/>
        </w:trPr>
        <w:tc>
          <w:tcPr>
            <w:tcW w:w="2595" w:type="dxa"/>
            <w:tcBorders>
              <w:top w:val="single" w:sz="4" w:space="0" w:color="auto"/>
              <w:bottom w:val="single" w:sz="4" w:space="0" w:color="auto"/>
              <w:right w:val="single" w:sz="4" w:space="0" w:color="auto"/>
            </w:tcBorders>
          </w:tcPr>
          <w:p w14:paraId="47258E41" w14:textId="77777777" w:rsidR="002F646C" w:rsidRPr="006D3F6F" w:rsidRDefault="002F646C" w:rsidP="008C2258">
            <w:pPr>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Objetivos Específicos</w:t>
            </w:r>
          </w:p>
        </w:tc>
        <w:tc>
          <w:tcPr>
            <w:tcW w:w="1369" w:type="dxa"/>
            <w:tcBorders>
              <w:left w:val="single" w:sz="4" w:space="0" w:color="auto"/>
            </w:tcBorders>
            <w:hideMark/>
          </w:tcPr>
          <w:p w14:paraId="06CF22E4" w14:textId="77777777" w:rsidR="002F646C" w:rsidRPr="006D3F6F" w:rsidRDefault="002F646C" w:rsidP="008C2258">
            <w:pPr>
              <w:spacing w:line="360" w:lineRule="auto"/>
              <w:jc w:val="center"/>
              <w:rPr>
                <w:rFonts w:ascii="Times New Roman" w:eastAsia="Times New Roman" w:hAnsi="Times New Roman" w:cs="Times New Roman"/>
                <w:b/>
                <w:bCs/>
                <w:color w:val="000000"/>
                <w:sz w:val="20"/>
                <w:szCs w:val="20"/>
                <w:lang w:eastAsia="es-HN"/>
              </w:rPr>
            </w:pPr>
            <w:r w:rsidRPr="006D3F6F">
              <w:rPr>
                <w:rFonts w:ascii="Times New Roman" w:eastAsia="Times New Roman" w:hAnsi="Times New Roman" w:cs="Times New Roman"/>
                <w:b/>
                <w:bCs/>
                <w:color w:val="000000"/>
                <w:sz w:val="20"/>
                <w:szCs w:val="20"/>
                <w:lang w:eastAsia="es-HN"/>
              </w:rPr>
              <w:t>Variable</w:t>
            </w:r>
          </w:p>
        </w:tc>
        <w:tc>
          <w:tcPr>
            <w:tcW w:w="3264" w:type="dxa"/>
            <w:hideMark/>
          </w:tcPr>
          <w:p w14:paraId="537A3F0C" w14:textId="77777777" w:rsidR="002F646C" w:rsidRPr="006D3F6F" w:rsidRDefault="002F646C" w:rsidP="008C2258">
            <w:pPr>
              <w:spacing w:line="360" w:lineRule="auto"/>
              <w:jc w:val="center"/>
              <w:rPr>
                <w:rFonts w:ascii="Times New Roman" w:eastAsia="Times New Roman" w:hAnsi="Times New Roman" w:cs="Times New Roman"/>
                <w:b/>
                <w:bCs/>
                <w:color w:val="000000"/>
                <w:sz w:val="20"/>
                <w:szCs w:val="20"/>
                <w:lang w:eastAsia="es-HN"/>
              </w:rPr>
            </w:pPr>
            <w:r w:rsidRPr="006D3F6F">
              <w:rPr>
                <w:rFonts w:ascii="Times New Roman" w:eastAsia="Times New Roman" w:hAnsi="Times New Roman" w:cs="Times New Roman"/>
                <w:b/>
                <w:bCs/>
                <w:color w:val="000000"/>
                <w:sz w:val="20"/>
                <w:szCs w:val="20"/>
                <w:lang w:eastAsia="es-HN"/>
              </w:rPr>
              <w:t>Definición conceptual</w:t>
            </w:r>
          </w:p>
        </w:tc>
        <w:tc>
          <w:tcPr>
            <w:tcW w:w="2265" w:type="dxa"/>
            <w:hideMark/>
          </w:tcPr>
          <w:p w14:paraId="13D18E5F" w14:textId="77777777" w:rsidR="002F646C" w:rsidRPr="006D3F6F" w:rsidRDefault="002F646C" w:rsidP="008C2258">
            <w:pPr>
              <w:spacing w:line="360" w:lineRule="auto"/>
              <w:jc w:val="center"/>
              <w:rPr>
                <w:rFonts w:ascii="Times New Roman" w:eastAsia="Times New Roman" w:hAnsi="Times New Roman" w:cs="Times New Roman"/>
                <w:b/>
                <w:bCs/>
                <w:color w:val="000000"/>
                <w:sz w:val="20"/>
                <w:szCs w:val="20"/>
                <w:lang w:eastAsia="es-HN"/>
              </w:rPr>
            </w:pPr>
            <w:r w:rsidRPr="006D3F6F">
              <w:rPr>
                <w:rFonts w:ascii="Times New Roman" w:eastAsia="Times New Roman" w:hAnsi="Times New Roman" w:cs="Times New Roman"/>
                <w:b/>
                <w:bCs/>
                <w:color w:val="000000"/>
                <w:sz w:val="20"/>
                <w:szCs w:val="20"/>
                <w:lang w:eastAsia="es-HN"/>
              </w:rPr>
              <w:t>Definición operacional</w:t>
            </w:r>
          </w:p>
        </w:tc>
        <w:tc>
          <w:tcPr>
            <w:tcW w:w="1521" w:type="dxa"/>
            <w:hideMark/>
          </w:tcPr>
          <w:p w14:paraId="694F9246" w14:textId="77777777" w:rsidR="002F646C" w:rsidRPr="006D3F6F" w:rsidRDefault="002F646C" w:rsidP="008C2258">
            <w:pPr>
              <w:spacing w:line="360" w:lineRule="auto"/>
              <w:jc w:val="center"/>
              <w:rPr>
                <w:rFonts w:ascii="Times New Roman" w:eastAsia="Times New Roman" w:hAnsi="Times New Roman" w:cs="Times New Roman"/>
                <w:b/>
                <w:bCs/>
                <w:color w:val="000000"/>
                <w:sz w:val="20"/>
                <w:szCs w:val="20"/>
                <w:lang w:eastAsia="es-HN"/>
              </w:rPr>
            </w:pPr>
            <w:r w:rsidRPr="006D3F6F">
              <w:rPr>
                <w:rFonts w:ascii="Times New Roman" w:eastAsia="Times New Roman" w:hAnsi="Times New Roman" w:cs="Times New Roman"/>
                <w:b/>
                <w:bCs/>
                <w:color w:val="000000"/>
                <w:sz w:val="20"/>
                <w:szCs w:val="20"/>
                <w:lang w:eastAsia="es-HN"/>
              </w:rPr>
              <w:t>Dimensiones de análisis</w:t>
            </w:r>
          </w:p>
        </w:tc>
        <w:tc>
          <w:tcPr>
            <w:tcW w:w="2201" w:type="dxa"/>
            <w:hideMark/>
          </w:tcPr>
          <w:p w14:paraId="2CAB7760" w14:textId="77777777" w:rsidR="002F646C" w:rsidRPr="006D3F6F" w:rsidRDefault="002F646C" w:rsidP="008C2258">
            <w:pPr>
              <w:spacing w:line="360" w:lineRule="auto"/>
              <w:jc w:val="center"/>
              <w:rPr>
                <w:rFonts w:ascii="Times New Roman" w:eastAsia="Times New Roman" w:hAnsi="Times New Roman" w:cs="Times New Roman"/>
                <w:b/>
                <w:bCs/>
                <w:color w:val="000000"/>
                <w:sz w:val="20"/>
                <w:szCs w:val="20"/>
                <w:lang w:eastAsia="es-HN"/>
              </w:rPr>
            </w:pPr>
            <w:r w:rsidRPr="006D3F6F">
              <w:rPr>
                <w:rFonts w:ascii="Times New Roman" w:eastAsia="Times New Roman" w:hAnsi="Times New Roman" w:cs="Times New Roman"/>
                <w:b/>
                <w:bCs/>
                <w:color w:val="000000"/>
                <w:sz w:val="20"/>
                <w:szCs w:val="20"/>
                <w:lang w:eastAsia="es-HN"/>
              </w:rPr>
              <w:t>Indicadores</w:t>
            </w:r>
          </w:p>
        </w:tc>
        <w:tc>
          <w:tcPr>
            <w:tcW w:w="1050" w:type="dxa"/>
            <w:hideMark/>
          </w:tcPr>
          <w:p w14:paraId="490F5F96" w14:textId="77777777" w:rsidR="002F646C" w:rsidRPr="006D3F6F" w:rsidRDefault="002F646C" w:rsidP="008C2258">
            <w:pPr>
              <w:spacing w:line="360" w:lineRule="auto"/>
              <w:jc w:val="center"/>
              <w:rPr>
                <w:rFonts w:ascii="Times New Roman" w:eastAsia="Times New Roman" w:hAnsi="Times New Roman" w:cs="Times New Roman"/>
                <w:b/>
                <w:bCs/>
                <w:color w:val="000000"/>
                <w:sz w:val="20"/>
                <w:szCs w:val="20"/>
                <w:lang w:eastAsia="es-HN"/>
              </w:rPr>
            </w:pPr>
            <w:r w:rsidRPr="006D3F6F">
              <w:rPr>
                <w:rFonts w:ascii="Times New Roman" w:eastAsia="Times New Roman" w:hAnsi="Times New Roman" w:cs="Times New Roman"/>
                <w:b/>
                <w:bCs/>
                <w:color w:val="000000"/>
                <w:sz w:val="20"/>
                <w:szCs w:val="20"/>
                <w:lang w:eastAsia="es-HN"/>
              </w:rPr>
              <w:t>Ítems</w:t>
            </w:r>
          </w:p>
        </w:tc>
        <w:tc>
          <w:tcPr>
            <w:tcW w:w="994" w:type="dxa"/>
            <w:hideMark/>
          </w:tcPr>
          <w:p w14:paraId="6DD2E2CB" w14:textId="77777777" w:rsidR="002F646C" w:rsidRPr="006D3F6F" w:rsidRDefault="002F646C" w:rsidP="008C2258">
            <w:pPr>
              <w:spacing w:line="360" w:lineRule="auto"/>
              <w:jc w:val="center"/>
              <w:rPr>
                <w:rFonts w:ascii="Times New Roman" w:eastAsia="Times New Roman" w:hAnsi="Times New Roman" w:cs="Times New Roman"/>
                <w:b/>
                <w:bCs/>
                <w:color w:val="000000"/>
                <w:sz w:val="20"/>
                <w:szCs w:val="20"/>
                <w:lang w:eastAsia="es-HN"/>
              </w:rPr>
            </w:pPr>
            <w:r w:rsidRPr="006D3F6F">
              <w:rPr>
                <w:rFonts w:ascii="Times New Roman" w:eastAsia="Times New Roman" w:hAnsi="Times New Roman" w:cs="Times New Roman"/>
                <w:b/>
                <w:bCs/>
                <w:color w:val="000000"/>
                <w:sz w:val="20"/>
                <w:szCs w:val="20"/>
                <w:lang w:eastAsia="es-HN"/>
              </w:rPr>
              <w:t>Nivel de medición</w:t>
            </w:r>
          </w:p>
        </w:tc>
      </w:tr>
      <w:tr w:rsidR="002F646C" w:rsidRPr="008B2047" w14:paraId="0FA4F284" w14:textId="77777777" w:rsidTr="3C1D2619">
        <w:trPr>
          <w:trHeight w:val="44"/>
          <w:jc w:val="center"/>
        </w:trPr>
        <w:tc>
          <w:tcPr>
            <w:tcW w:w="2595" w:type="dxa"/>
            <w:tcBorders>
              <w:top w:val="single" w:sz="4" w:space="0" w:color="auto"/>
              <w:left w:val="single" w:sz="4" w:space="0" w:color="auto"/>
              <w:bottom w:val="nil"/>
              <w:right w:val="single" w:sz="4" w:space="0" w:color="auto"/>
            </w:tcBorders>
          </w:tcPr>
          <w:p w14:paraId="72D9A8F5" w14:textId="77777777" w:rsidR="002F646C" w:rsidRPr="002F646C" w:rsidRDefault="002F646C" w:rsidP="008C2258">
            <w:pPr>
              <w:spacing w:line="360" w:lineRule="auto"/>
              <w:jc w:val="center"/>
              <w:rPr>
                <w:rFonts w:ascii="Times New Roman" w:eastAsia="Times New Roman" w:hAnsi="Times New Roman" w:cs="Times New Roman"/>
                <w:color w:val="000000"/>
                <w:sz w:val="20"/>
                <w:szCs w:val="20"/>
                <w:lang w:val="es-419" w:eastAsia="es-HN"/>
              </w:rPr>
            </w:pPr>
            <w:r w:rsidRPr="002F646C">
              <w:rPr>
                <w:rFonts w:ascii="Times New Roman" w:eastAsia="Times New Roman" w:hAnsi="Times New Roman" w:cs="Times New Roman"/>
                <w:color w:val="000000"/>
                <w:sz w:val="20"/>
                <w:szCs w:val="20"/>
                <w:lang w:val="es-419" w:eastAsia="es-HN"/>
              </w:rPr>
              <w:t>1.Analizar las capacidades financieras que han adoptado los negocios como buenas prácticas para la toma de decisiones en el uso de productos financieros</w:t>
            </w:r>
          </w:p>
        </w:tc>
        <w:tc>
          <w:tcPr>
            <w:tcW w:w="1369" w:type="dxa"/>
            <w:vMerge w:val="restart"/>
            <w:tcBorders>
              <w:left w:val="single" w:sz="4" w:space="0" w:color="auto"/>
            </w:tcBorders>
            <w:hideMark/>
          </w:tcPr>
          <w:p w14:paraId="2333A728"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sidRPr="00380426">
              <w:rPr>
                <w:rFonts w:ascii="Times New Roman" w:eastAsia="Times New Roman" w:hAnsi="Times New Roman" w:cs="Times New Roman"/>
                <w:color w:val="000000"/>
                <w:sz w:val="20"/>
                <w:szCs w:val="20"/>
                <w:lang w:eastAsia="es-HN"/>
              </w:rPr>
              <w:t>C</w:t>
            </w:r>
            <w:r>
              <w:rPr>
                <w:rFonts w:ascii="Times New Roman" w:eastAsia="Times New Roman" w:hAnsi="Times New Roman" w:cs="Times New Roman"/>
                <w:color w:val="000000"/>
                <w:sz w:val="20"/>
                <w:szCs w:val="20"/>
                <w:lang w:eastAsia="es-HN"/>
              </w:rPr>
              <w:t>apacidades Financieras</w:t>
            </w:r>
          </w:p>
        </w:tc>
        <w:tc>
          <w:tcPr>
            <w:tcW w:w="3264" w:type="dxa"/>
            <w:vMerge w:val="restart"/>
            <w:hideMark/>
          </w:tcPr>
          <w:p w14:paraId="0FA06F98" w14:textId="77777777" w:rsidR="002F646C" w:rsidRPr="002D61C0" w:rsidRDefault="002F646C" w:rsidP="008C2258">
            <w:pPr>
              <w:spacing w:line="360" w:lineRule="auto"/>
              <w:jc w:val="both"/>
              <w:rPr>
                <w:rFonts w:ascii="Times New Roman" w:eastAsia="Times New Roman" w:hAnsi="Times New Roman" w:cs="Times New Roman"/>
                <w:color w:val="000000"/>
                <w:sz w:val="20"/>
                <w:szCs w:val="20"/>
                <w:lang w:val="es-419" w:eastAsia="es-HN"/>
              </w:rPr>
            </w:pPr>
            <w:r w:rsidRPr="002D61C0">
              <w:rPr>
                <w:rFonts w:ascii="Times New Roman" w:eastAsia="Times New Roman" w:hAnsi="Times New Roman" w:cs="Times New Roman"/>
                <w:color w:val="000000"/>
                <w:sz w:val="20"/>
                <w:szCs w:val="20"/>
                <w:lang w:val="es-419" w:eastAsia="es-HN"/>
              </w:rPr>
              <w:t>Según informe del Banco Mundial (2013) las capacidades financieras abarcan tanto el comportamiento como las actitudes de una persona en el ámbito financiero. Se destaca que, aunque el conocimiento en esta área es esencial, por sí solo no resulta suficiente para la toma de decisiones financieras acertadas y para acceder a productos financieros; es imperativo contar con habilidades financieras desarrolladas.</w:t>
            </w:r>
          </w:p>
        </w:tc>
        <w:tc>
          <w:tcPr>
            <w:tcW w:w="2265" w:type="dxa"/>
            <w:vMerge w:val="restart"/>
          </w:tcPr>
          <w:p w14:paraId="18E5C754" w14:textId="77777777" w:rsidR="002F646C" w:rsidRPr="002D61C0" w:rsidRDefault="002F646C" w:rsidP="008C2258">
            <w:pPr>
              <w:spacing w:after="240" w:line="360" w:lineRule="auto"/>
              <w:rPr>
                <w:rFonts w:ascii="Times New Roman" w:eastAsia="Times New Roman" w:hAnsi="Times New Roman" w:cs="Times New Roman"/>
                <w:color w:val="000000"/>
                <w:sz w:val="20"/>
                <w:szCs w:val="20"/>
                <w:lang w:val="es-419" w:eastAsia="es-HN"/>
              </w:rPr>
            </w:pPr>
            <w:r w:rsidRPr="002D61C0">
              <w:rPr>
                <w:rFonts w:ascii="Times New Roman" w:eastAsia="Times New Roman" w:hAnsi="Times New Roman" w:cs="Times New Roman"/>
                <w:color w:val="000000"/>
                <w:sz w:val="20"/>
                <w:szCs w:val="20"/>
                <w:lang w:val="es-419" w:eastAsia="es-HN"/>
              </w:rPr>
              <w:t xml:space="preserve">La definición operacional de las Capacidades Financieras en las Micro, Pequeñas y Medianas Empresas (MiPymes) se refiere a la habilidad y competencia que estos emprendedores poseen para gestionar eficientemente sus recursos financieros, tomar decisiones financieras estratégicas de acuerdo con sus necesidades y cumplir con sus obligaciones económicas de manera </w:t>
            </w:r>
            <w:r w:rsidRPr="002D61C0">
              <w:rPr>
                <w:rFonts w:ascii="Times New Roman" w:eastAsia="Times New Roman" w:hAnsi="Times New Roman" w:cs="Times New Roman"/>
                <w:color w:val="000000"/>
                <w:sz w:val="20"/>
                <w:szCs w:val="20"/>
                <w:lang w:val="es-419" w:eastAsia="es-HN"/>
              </w:rPr>
              <w:lastRenderedPageBreak/>
              <w:t>efectiva</w:t>
            </w:r>
          </w:p>
          <w:p w14:paraId="421CA254" w14:textId="77777777" w:rsidR="002F646C" w:rsidRPr="002D61C0" w:rsidRDefault="002F646C" w:rsidP="008C2258">
            <w:pPr>
              <w:spacing w:after="240" w:line="360" w:lineRule="auto"/>
              <w:rPr>
                <w:rFonts w:ascii="Times New Roman" w:eastAsia="Times New Roman" w:hAnsi="Times New Roman" w:cs="Times New Roman"/>
                <w:color w:val="000000"/>
                <w:sz w:val="20"/>
                <w:szCs w:val="20"/>
                <w:lang w:val="es-419" w:eastAsia="es-HN"/>
              </w:rPr>
            </w:pPr>
            <w:r w:rsidRPr="002D61C0">
              <w:rPr>
                <w:rFonts w:ascii="Times New Roman" w:eastAsia="Times New Roman" w:hAnsi="Times New Roman" w:cs="Times New Roman"/>
                <w:color w:val="000000"/>
                <w:sz w:val="20"/>
                <w:szCs w:val="20"/>
                <w:lang w:val="es-419" w:eastAsia="es-HN"/>
              </w:rPr>
              <w:t>El cálculo de la liquidez es dividir el activo corriente (derechos de cobro a corto plazo, tesorería, y existencias) entre el pasivo corriente (obligaciones de pago y compromisos a cumplir en el corto plazo)</w:t>
            </w:r>
          </w:p>
          <w:p w14:paraId="5F8C4EEC" w14:textId="77777777" w:rsidR="002F646C" w:rsidRPr="002D61C0" w:rsidRDefault="002F646C" w:rsidP="008C2258">
            <w:pPr>
              <w:spacing w:after="240" w:line="360" w:lineRule="auto"/>
              <w:rPr>
                <w:rFonts w:ascii="Times New Roman" w:eastAsia="Times New Roman" w:hAnsi="Times New Roman" w:cs="Times New Roman"/>
                <w:color w:val="000000"/>
                <w:sz w:val="20"/>
                <w:szCs w:val="20"/>
                <w:lang w:val="es-419" w:eastAsia="es-HN"/>
              </w:rPr>
            </w:pPr>
          </w:p>
          <w:p w14:paraId="24BCAED8" w14:textId="77777777" w:rsidR="002F646C" w:rsidRPr="0029628C" w:rsidRDefault="002F646C" w:rsidP="008C2258">
            <w:pPr>
              <w:spacing w:after="240"/>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Liquidez: Activo corriente/Pasivo Corriente</w:t>
            </w:r>
          </w:p>
          <w:p w14:paraId="758C58A7" w14:textId="77777777" w:rsidR="002F646C" w:rsidRPr="0029628C" w:rsidRDefault="002F646C" w:rsidP="008C2258">
            <w:pPr>
              <w:spacing w:after="240"/>
              <w:rPr>
                <w:rFonts w:ascii="Times New Roman" w:eastAsia="Times New Roman" w:hAnsi="Times New Roman" w:cs="Times New Roman"/>
                <w:color w:val="000000"/>
                <w:sz w:val="20"/>
                <w:szCs w:val="20"/>
                <w:u w:val="single"/>
                <w:lang w:eastAsia="es-HN"/>
              </w:rPr>
            </w:pPr>
            <w:r>
              <w:rPr>
                <w:rFonts w:ascii="Times New Roman" w:eastAsia="Times New Roman" w:hAnsi="Times New Roman" w:cs="Times New Roman"/>
                <w:color w:val="000000"/>
                <w:sz w:val="20"/>
                <w:szCs w:val="20"/>
                <w:u w:val="single"/>
                <w:lang w:eastAsia="es-HN"/>
              </w:rPr>
              <w:t xml:space="preserve">                </w:t>
            </w:r>
          </w:p>
        </w:tc>
        <w:tc>
          <w:tcPr>
            <w:tcW w:w="1521" w:type="dxa"/>
            <w:hideMark/>
          </w:tcPr>
          <w:p w14:paraId="2431E3C0" w14:textId="77777777" w:rsidR="002F646C" w:rsidRDefault="002F646C" w:rsidP="008C2258">
            <w:pPr>
              <w:spacing w:line="360" w:lineRule="auto"/>
              <w:jc w:val="center"/>
            </w:pPr>
          </w:p>
          <w:p w14:paraId="28FAF194" w14:textId="77777777" w:rsidR="002F646C" w:rsidRPr="006D3F6F" w:rsidRDefault="00FC6AD3" w:rsidP="008C2258">
            <w:pPr>
              <w:spacing w:line="360" w:lineRule="auto"/>
              <w:jc w:val="center"/>
              <w:rPr>
                <w:rFonts w:ascii="Times New Roman" w:eastAsia="Times New Roman" w:hAnsi="Times New Roman" w:cs="Times New Roman"/>
                <w:color w:val="0000FF"/>
                <w:sz w:val="20"/>
                <w:szCs w:val="20"/>
                <w:u w:val="single"/>
                <w:lang w:eastAsia="es-HN"/>
              </w:rPr>
            </w:pPr>
            <w:hyperlink r:id="rId40" w:anchor="'Matriz Anexo'!C3" w:history="1">
              <w:r w:rsidR="002F646C">
                <w:rPr>
                  <w:rFonts w:ascii="Times New Roman" w:eastAsia="Times New Roman" w:hAnsi="Times New Roman" w:cs="Times New Roman"/>
                  <w:color w:val="000000"/>
                  <w:sz w:val="20"/>
                  <w:szCs w:val="20"/>
                  <w:lang w:eastAsia="es-HN"/>
                </w:rPr>
                <w:t xml:space="preserve"> Liquidez</w:t>
              </w:r>
              <w:r w:rsidR="002F646C" w:rsidRPr="006D3F6F">
                <w:rPr>
                  <w:rFonts w:ascii="Times New Roman" w:eastAsia="Times New Roman" w:hAnsi="Times New Roman" w:cs="Times New Roman"/>
                  <w:color w:val="0000FF"/>
                  <w:sz w:val="20"/>
                  <w:szCs w:val="20"/>
                  <w:u w:val="single"/>
                  <w:lang w:eastAsia="es-HN"/>
                </w:rPr>
                <w:br/>
              </w:r>
            </w:hyperlink>
          </w:p>
        </w:tc>
        <w:tc>
          <w:tcPr>
            <w:tcW w:w="2201" w:type="dxa"/>
            <w:noWrap/>
            <w:hideMark/>
          </w:tcPr>
          <w:p w14:paraId="3E12706A"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p>
          <w:p w14:paraId="646F6E71"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L</w:t>
            </w:r>
            <w:r w:rsidRPr="005C67E4">
              <w:rPr>
                <w:rFonts w:ascii="Times New Roman" w:eastAsia="Times New Roman" w:hAnsi="Times New Roman" w:cs="Times New Roman"/>
                <w:color w:val="000000"/>
                <w:sz w:val="20"/>
                <w:szCs w:val="20"/>
                <w:lang w:eastAsia="es-HN"/>
              </w:rPr>
              <w:t xml:space="preserve">iquidez </w:t>
            </w:r>
            <w:r>
              <w:rPr>
                <w:rFonts w:ascii="Times New Roman" w:eastAsia="Times New Roman" w:hAnsi="Times New Roman" w:cs="Times New Roman"/>
                <w:color w:val="000000"/>
                <w:sz w:val="20"/>
                <w:szCs w:val="20"/>
                <w:lang w:eastAsia="es-HN"/>
              </w:rPr>
              <w:t>C</w:t>
            </w:r>
            <w:r w:rsidRPr="005C67E4">
              <w:rPr>
                <w:rFonts w:ascii="Times New Roman" w:eastAsia="Times New Roman" w:hAnsi="Times New Roman" w:cs="Times New Roman"/>
                <w:color w:val="000000"/>
                <w:sz w:val="20"/>
                <w:szCs w:val="20"/>
                <w:lang w:eastAsia="es-HN"/>
              </w:rPr>
              <w:t>orriente</w:t>
            </w:r>
          </w:p>
          <w:p w14:paraId="21ECE063" w14:textId="77777777" w:rsidR="002F646C" w:rsidRPr="006D3F6F" w:rsidRDefault="002F646C" w:rsidP="008C2258">
            <w:pPr>
              <w:spacing w:line="360" w:lineRule="auto"/>
              <w:rPr>
                <w:rFonts w:ascii="Times New Roman" w:eastAsia="Times New Roman" w:hAnsi="Times New Roman" w:cs="Times New Roman"/>
                <w:color w:val="0000FF"/>
                <w:sz w:val="20"/>
                <w:szCs w:val="20"/>
                <w:u w:val="single"/>
                <w:lang w:eastAsia="es-HN"/>
              </w:rPr>
            </w:pPr>
          </w:p>
        </w:tc>
        <w:tc>
          <w:tcPr>
            <w:tcW w:w="1050" w:type="dxa"/>
          </w:tcPr>
          <w:p w14:paraId="1768E8B2"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p>
          <w:p w14:paraId="2EB3A704"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18</w:t>
            </w:r>
          </w:p>
          <w:p w14:paraId="3D1B20B1"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27</w:t>
            </w:r>
          </w:p>
          <w:p w14:paraId="54C1F0C7"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28</w:t>
            </w:r>
          </w:p>
        </w:tc>
        <w:tc>
          <w:tcPr>
            <w:tcW w:w="994" w:type="dxa"/>
            <w:noWrap/>
          </w:tcPr>
          <w:p w14:paraId="2F3EF143"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p>
          <w:p w14:paraId="1CBA718E"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Nominal</w:t>
            </w:r>
          </w:p>
          <w:p w14:paraId="37A322BD"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Nominal</w:t>
            </w:r>
          </w:p>
          <w:p w14:paraId="08787173"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Escala</w:t>
            </w:r>
          </w:p>
        </w:tc>
      </w:tr>
      <w:tr w:rsidR="002F646C" w:rsidRPr="008B2047" w14:paraId="379E9537" w14:textId="77777777" w:rsidTr="3C1D2619">
        <w:trPr>
          <w:trHeight w:val="750"/>
          <w:jc w:val="center"/>
        </w:trPr>
        <w:tc>
          <w:tcPr>
            <w:tcW w:w="2595" w:type="dxa"/>
            <w:tcBorders>
              <w:top w:val="nil"/>
              <w:left w:val="single" w:sz="4" w:space="0" w:color="auto"/>
              <w:bottom w:val="nil"/>
              <w:right w:val="single" w:sz="4" w:space="0" w:color="auto"/>
            </w:tcBorders>
          </w:tcPr>
          <w:p w14:paraId="45F86C19"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p>
        </w:tc>
        <w:tc>
          <w:tcPr>
            <w:tcW w:w="1369" w:type="dxa"/>
            <w:vMerge/>
            <w:hideMark/>
          </w:tcPr>
          <w:p w14:paraId="6657D31F"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3264" w:type="dxa"/>
            <w:vMerge/>
            <w:hideMark/>
          </w:tcPr>
          <w:p w14:paraId="524B3682"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2265" w:type="dxa"/>
            <w:vMerge/>
            <w:hideMark/>
          </w:tcPr>
          <w:p w14:paraId="2A7708CC"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1521" w:type="dxa"/>
            <w:vMerge w:val="restart"/>
            <w:hideMark/>
          </w:tcPr>
          <w:p w14:paraId="33993F58" w14:textId="77777777" w:rsidR="002F646C" w:rsidRPr="006D3F6F" w:rsidRDefault="002F646C" w:rsidP="008C2258">
            <w:pPr>
              <w:spacing w:line="360" w:lineRule="auto"/>
              <w:jc w:val="center"/>
              <w:rPr>
                <w:rFonts w:ascii="Times New Roman" w:eastAsia="Times New Roman" w:hAnsi="Times New Roman" w:cs="Times New Roman"/>
                <w:color w:val="0000FF"/>
                <w:sz w:val="20"/>
                <w:szCs w:val="20"/>
                <w:u w:val="single"/>
                <w:lang w:eastAsia="es-HN"/>
              </w:rPr>
            </w:pPr>
            <w:r>
              <w:rPr>
                <w:rFonts w:ascii="Times New Roman" w:eastAsia="Times New Roman" w:hAnsi="Times New Roman" w:cs="Times New Roman"/>
                <w:color w:val="000000"/>
                <w:sz w:val="20"/>
                <w:szCs w:val="20"/>
                <w:lang w:eastAsia="es-HN"/>
              </w:rPr>
              <w:t>Nivel de Endeudamiento</w:t>
            </w:r>
          </w:p>
        </w:tc>
        <w:tc>
          <w:tcPr>
            <w:tcW w:w="2201" w:type="dxa"/>
            <w:hideMark/>
          </w:tcPr>
          <w:p w14:paraId="191FE684" w14:textId="77777777" w:rsidR="002F646C" w:rsidRPr="006D3F6F" w:rsidRDefault="002F646C" w:rsidP="008C2258">
            <w:pPr>
              <w:spacing w:line="360" w:lineRule="auto"/>
              <w:jc w:val="center"/>
              <w:rPr>
                <w:rFonts w:ascii="Times New Roman" w:eastAsia="Times New Roman" w:hAnsi="Times New Roman" w:cs="Times New Roman"/>
                <w:color w:val="0000FF"/>
                <w:sz w:val="20"/>
                <w:szCs w:val="20"/>
                <w:u w:val="single"/>
                <w:lang w:eastAsia="es-HN"/>
              </w:rPr>
            </w:pPr>
            <w:r>
              <w:rPr>
                <w:rFonts w:ascii="Times New Roman" w:eastAsia="Times New Roman" w:hAnsi="Times New Roman" w:cs="Times New Roman"/>
                <w:color w:val="000000"/>
                <w:sz w:val="20"/>
                <w:szCs w:val="20"/>
                <w:lang w:eastAsia="es-HN"/>
              </w:rPr>
              <w:t>Apalancamiento Financiero</w:t>
            </w:r>
          </w:p>
        </w:tc>
        <w:tc>
          <w:tcPr>
            <w:tcW w:w="1050" w:type="dxa"/>
          </w:tcPr>
          <w:p w14:paraId="77DB1DBB" w14:textId="77777777" w:rsidR="002F646C" w:rsidRDefault="002F646C" w:rsidP="008C2258">
            <w:pPr>
              <w:spacing w:line="360" w:lineRule="auto"/>
              <w:rPr>
                <w:rFonts w:ascii="Times New Roman" w:eastAsia="Times New Roman" w:hAnsi="Times New Roman" w:cs="Times New Roman"/>
                <w:color w:val="000000"/>
                <w:sz w:val="20"/>
                <w:szCs w:val="20"/>
                <w:lang w:eastAsia="es-HN"/>
              </w:rPr>
            </w:pPr>
          </w:p>
          <w:p w14:paraId="2C108F96"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17</w:t>
            </w:r>
          </w:p>
          <w:p w14:paraId="126142B0"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21</w:t>
            </w:r>
          </w:p>
        </w:tc>
        <w:tc>
          <w:tcPr>
            <w:tcW w:w="994" w:type="dxa"/>
          </w:tcPr>
          <w:p w14:paraId="38482192" w14:textId="77777777" w:rsidR="002F646C" w:rsidRDefault="002F646C" w:rsidP="008C2258">
            <w:pPr>
              <w:spacing w:line="360" w:lineRule="auto"/>
              <w:rPr>
                <w:rFonts w:ascii="Times New Roman" w:eastAsia="Times New Roman" w:hAnsi="Times New Roman" w:cs="Times New Roman"/>
                <w:color w:val="000000"/>
                <w:sz w:val="20"/>
                <w:szCs w:val="20"/>
                <w:lang w:eastAsia="es-HN"/>
              </w:rPr>
            </w:pPr>
          </w:p>
          <w:p w14:paraId="423CAA64" w14:textId="77777777" w:rsidR="002F646C" w:rsidRDefault="002F646C" w:rsidP="008C2258">
            <w:pPr>
              <w:spacing w:line="360" w:lineRule="auto"/>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Nominal</w:t>
            </w:r>
          </w:p>
          <w:p w14:paraId="2C619BB1"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Nominal</w:t>
            </w:r>
          </w:p>
        </w:tc>
      </w:tr>
      <w:tr w:rsidR="002F646C" w:rsidRPr="008B2047" w14:paraId="2935457D" w14:textId="77777777" w:rsidTr="3C1D2619">
        <w:trPr>
          <w:trHeight w:val="750"/>
          <w:jc w:val="center"/>
        </w:trPr>
        <w:tc>
          <w:tcPr>
            <w:tcW w:w="2595" w:type="dxa"/>
            <w:tcBorders>
              <w:top w:val="nil"/>
              <w:left w:val="single" w:sz="4" w:space="0" w:color="auto"/>
              <w:bottom w:val="nil"/>
              <w:right w:val="single" w:sz="4" w:space="0" w:color="auto"/>
            </w:tcBorders>
          </w:tcPr>
          <w:p w14:paraId="59CF367F"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p>
        </w:tc>
        <w:tc>
          <w:tcPr>
            <w:tcW w:w="1369" w:type="dxa"/>
            <w:vMerge/>
            <w:hideMark/>
          </w:tcPr>
          <w:p w14:paraId="7D6A85F7"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3264" w:type="dxa"/>
            <w:vMerge/>
            <w:hideMark/>
          </w:tcPr>
          <w:p w14:paraId="7AA26125"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2265" w:type="dxa"/>
            <w:vMerge/>
            <w:hideMark/>
          </w:tcPr>
          <w:p w14:paraId="4275B191"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1521" w:type="dxa"/>
            <w:vMerge/>
            <w:hideMark/>
          </w:tcPr>
          <w:p w14:paraId="3829DB85" w14:textId="77777777" w:rsidR="002F646C" w:rsidRPr="006D3F6F" w:rsidRDefault="002F646C" w:rsidP="008C2258">
            <w:pPr>
              <w:spacing w:line="360" w:lineRule="auto"/>
              <w:rPr>
                <w:rFonts w:ascii="Times New Roman" w:eastAsia="Times New Roman" w:hAnsi="Times New Roman" w:cs="Times New Roman"/>
                <w:color w:val="0000FF"/>
                <w:sz w:val="20"/>
                <w:szCs w:val="20"/>
                <w:u w:val="single"/>
                <w:lang w:eastAsia="es-HN"/>
              </w:rPr>
            </w:pPr>
          </w:p>
        </w:tc>
        <w:tc>
          <w:tcPr>
            <w:tcW w:w="2201" w:type="dxa"/>
            <w:vAlign w:val="bottom"/>
            <w:hideMark/>
          </w:tcPr>
          <w:p w14:paraId="38D760F9" w14:textId="77777777" w:rsidR="002F646C" w:rsidRPr="006D3F6F" w:rsidRDefault="002F646C" w:rsidP="008C2258">
            <w:pPr>
              <w:spacing w:line="360" w:lineRule="auto"/>
              <w:jc w:val="center"/>
              <w:rPr>
                <w:rFonts w:ascii="Times New Roman" w:eastAsia="Times New Roman" w:hAnsi="Times New Roman" w:cs="Times New Roman"/>
                <w:color w:val="0000FF"/>
                <w:sz w:val="20"/>
                <w:szCs w:val="20"/>
                <w:u w:val="single"/>
                <w:lang w:eastAsia="es-HN"/>
              </w:rPr>
            </w:pPr>
            <w:r>
              <w:rPr>
                <w:rFonts w:ascii="Times New Roman" w:eastAsia="Times New Roman" w:hAnsi="Times New Roman" w:cs="Times New Roman"/>
                <w:color w:val="000000"/>
                <w:sz w:val="20"/>
                <w:szCs w:val="20"/>
                <w:lang w:eastAsia="es-HN"/>
              </w:rPr>
              <w:t>Presupuesto</w:t>
            </w:r>
          </w:p>
        </w:tc>
        <w:tc>
          <w:tcPr>
            <w:tcW w:w="1050" w:type="dxa"/>
          </w:tcPr>
          <w:p w14:paraId="39AFFA43"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p>
          <w:p w14:paraId="2F20B2F5"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29</w:t>
            </w:r>
          </w:p>
          <w:p w14:paraId="147E39F2"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30</w:t>
            </w:r>
          </w:p>
          <w:p w14:paraId="4981C3B1"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31</w:t>
            </w:r>
          </w:p>
        </w:tc>
        <w:tc>
          <w:tcPr>
            <w:tcW w:w="994" w:type="dxa"/>
          </w:tcPr>
          <w:p w14:paraId="123D41C8"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p>
          <w:p w14:paraId="53115F63"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Nominal</w:t>
            </w:r>
          </w:p>
          <w:p w14:paraId="5C85289D"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Cadena</w:t>
            </w:r>
          </w:p>
          <w:p w14:paraId="7B73EC18"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Nominal</w:t>
            </w:r>
          </w:p>
        </w:tc>
      </w:tr>
      <w:tr w:rsidR="002F646C" w:rsidRPr="008668B3" w14:paraId="72DCE711" w14:textId="77777777" w:rsidTr="3C1D2619">
        <w:trPr>
          <w:trHeight w:val="488"/>
          <w:jc w:val="center"/>
        </w:trPr>
        <w:tc>
          <w:tcPr>
            <w:tcW w:w="2595" w:type="dxa"/>
            <w:tcBorders>
              <w:top w:val="nil"/>
              <w:left w:val="single" w:sz="4" w:space="0" w:color="auto"/>
              <w:bottom w:val="single" w:sz="4" w:space="0" w:color="auto"/>
              <w:right w:val="single" w:sz="4" w:space="0" w:color="auto"/>
            </w:tcBorders>
          </w:tcPr>
          <w:p w14:paraId="7BB78E1E" w14:textId="77777777" w:rsidR="002F646C" w:rsidRPr="002F646C" w:rsidRDefault="002F646C" w:rsidP="008C2258">
            <w:pPr>
              <w:spacing w:line="360" w:lineRule="auto"/>
              <w:jc w:val="center"/>
              <w:rPr>
                <w:rFonts w:ascii="Times New Roman" w:eastAsia="Times New Roman" w:hAnsi="Times New Roman" w:cs="Times New Roman"/>
                <w:color w:val="000000"/>
                <w:sz w:val="20"/>
                <w:szCs w:val="20"/>
                <w:lang w:val="es-419" w:eastAsia="es-HN"/>
              </w:rPr>
            </w:pPr>
            <w:r w:rsidRPr="002F646C">
              <w:rPr>
                <w:rFonts w:ascii="Times New Roman" w:eastAsia="Times New Roman" w:hAnsi="Times New Roman" w:cs="Times New Roman"/>
                <w:color w:val="000000"/>
                <w:sz w:val="20"/>
                <w:szCs w:val="20"/>
                <w:lang w:val="es-419" w:eastAsia="es-HN"/>
              </w:rPr>
              <w:t>2.Identificar los desafíos que enfrentan los emprendedores en el uso de productos financieros</w:t>
            </w:r>
          </w:p>
        </w:tc>
        <w:tc>
          <w:tcPr>
            <w:tcW w:w="1369" w:type="dxa"/>
            <w:vMerge/>
            <w:hideMark/>
          </w:tcPr>
          <w:p w14:paraId="4BD42090" w14:textId="77777777" w:rsidR="002F646C" w:rsidRPr="002F646C" w:rsidRDefault="002F646C" w:rsidP="008C2258">
            <w:pPr>
              <w:spacing w:line="360" w:lineRule="auto"/>
              <w:rPr>
                <w:rFonts w:ascii="Times New Roman" w:eastAsia="Times New Roman" w:hAnsi="Times New Roman" w:cs="Times New Roman"/>
                <w:color w:val="000000"/>
                <w:sz w:val="20"/>
                <w:szCs w:val="20"/>
                <w:lang w:val="es-419" w:eastAsia="es-HN"/>
              </w:rPr>
            </w:pPr>
          </w:p>
        </w:tc>
        <w:tc>
          <w:tcPr>
            <w:tcW w:w="3264" w:type="dxa"/>
            <w:vMerge/>
            <w:hideMark/>
          </w:tcPr>
          <w:p w14:paraId="23F22455" w14:textId="77777777" w:rsidR="002F646C" w:rsidRPr="002F646C" w:rsidRDefault="002F646C" w:rsidP="008C2258">
            <w:pPr>
              <w:spacing w:line="360" w:lineRule="auto"/>
              <w:rPr>
                <w:rFonts w:ascii="Times New Roman" w:eastAsia="Times New Roman" w:hAnsi="Times New Roman" w:cs="Times New Roman"/>
                <w:color w:val="000000"/>
                <w:sz w:val="20"/>
                <w:szCs w:val="20"/>
                <w:lang w:val="es-419" w:eastAsia="es-HN"/>
              </w:rPr>
            </w:pPr>
          </w:p>
        </w:tc>
        <w:tc>
          <w:tcPr>
            <w:tcW w:w="2265" w:type="dxa"/>
            <w:vMerge/>
            <w:hideMark/>
          </w:tcPr>
          <w:p w14:paraId="1B689990" w14:textId="77777777" w:rsidR="002F646C" w:rsidRPr="002F646C" w:rsidRDefault="002F646C" w:rsidP="008C2258">
            <w:pPr>
              <w:spacing w:line="360" w:lineRule="auto"/>
              <w:rPr>
                <w:rFonts w:ascii="Times New Roman" w:eastAsia="Times New Roman" w:hAnsi="Times New Roman" w:cs="Times New Roman"/>
                <w:color w:val="000000"/>
                <w:sz w:val="20"/>
                <w:szCs w:val="20"/>
                <w:lang w:val="es-419" w:eastAsia="es-HN"/>
              </w:rPr>
            </w:pPr>
          </w:p>
        </w:tc>
        <w:tc>
          <w:tcPr>
            <w:tcW w:w="1521" w:type="dxa"/>
            <w:vMerge w:val="restart"/>
            <w:hideMark/>
          </w:tcPr>
          <w:p w14:paraId="16D7E422" w14:textId="77777777" w:rsidR="002F646C" w:rsidRPr="002D61C0" w:rsidRDefault="002F646C" w:rsidP="008C2258">
            <w:pPr>
              <w:spacing w:line="360" w:lineRule="auto"/>
              <w:jc w:val="center"/>
              <w:rPr>
                <w:rFonts w:ascii="Times New Roman" w:eastAsia="Times New Roman" w:hAnsi="Times New Roman" w:cs="Times New Roman"/>
                <w:color w:val="000000"/>
                <w:sz w:val="20"/>
                <w:szCs w:val="20"/>
                <w:lang w:val="es-419" w:eastAsia="es-HN"/>
              </w:rPr>
            </w:pPr>
          </w:p>
          <w:p w14:paraId="7357B661" w14:textId="77777777" w:rsidR="002F646C" w:rsidRPr="002D61C0" w:rsidRDefault="002F646C" w:rsidP="008C2258">
            <w:pPr>
              <w:spacing w:line="360" w:lineRule="auto"/>
              <w:jc w:val="center"/>
              <w:rPr>
                <w:rFonts w:ascii="Times New Roman" w:eastAsia="Times New Roman" w:hAnsi="Times New Roman" w:cs="Times New Roman"/>
                <w:color w:val="000000"/>
                <w:sz w:val="20"/>
                <w:szCs w:val="20"/>
                <w:lang w:val="es-419" w:eastAsia="es-HN"/>
              </w:rPr>
            </w:pPr>
            <w:r w:rsidRPr="002D61C0">
              <w:rPr>
                <w:rFonts w:ascii="Times New Roman" w:eastAsia="Times New Roman" w:hAnsi="Times New Roman" w:cs="Times New Roman"/>
                <w:color w:val="000000"/>
                <w:sz w:val="20"/>
                <w:szCs w:val="20"/>
                <w:lang w:val="es-419" w:eastAsia="es-HN"/>
              </w:rPr>
              <w:t xml:space="preserve">Tasa de Crecimiento de ingresos y </w:t>
            </w:r>
            <w:r w:rsidRPr="002D61C0">
              <w:rPr>
                <w:rFonts w:ascii="Times New Roman" w:eastAsia="Times New Roman" w:hAnsi="Times New Roman" w:cs="Times New Roman"/>
                <w:color w:val="000000"/>
                <w:sz w:val="20"/>
                <w:szCs w:val="20"/>
                <w:lang w:val="es-419" w:eastAsia="es-HN"/>
              </w:rPr>
              <w:lastRenderedPageBreak/>
              <w:t>rentabilidad</w:t>
            </w:r>
          </w:p>
          <w:p w14:paraId="06FC92C4" w14:textId="77777777" w:rsidR="002F646C" w:rsidRPr="002D61C0" w:rsidRDefault="002F646C" w:rsidP="008C2258">
            <w:pPr>
              <w:spacing w:line="360" w:lineRule="auto"/>
              <w:jc w:val="center"/>
              <w:rPr>
                <w:rFonts w:ascii="Times New Roman" w:eastAsia="Times New Roman" w:hAnsi="Times New Roman" w:cs="Times New Roman"/>
                <w:color w:val="0000FF"/>
                <w:sz w:val="20"/>
                <w:szCs w:val="20"/>
                <w:u w:val="single"/>
                <w:lang w:val="es-419" w:eastAsia="es-HN"/>
              </w:rPr>
            </w:pPr>
          </w:p>
          <w:p w14:paraId="22970F7E" w14:textId="77777777" w:rsidR="002F646C" w:rsidRPr="002D61C0" w:rsidRDefault="002F646C" w:rsidP="008C2258">
            <w:pPr>
              <w:spacing w:line="360" w:lineRule="auto"/>
              <w:jc w:val="center"/>
              <w:rPr>
                <w:rFonts w:ascii="Times New Roman" w:eastAsia="Times New Roman" w:hAnsi="Times New Roman" w:cs="Times New Roman"/>
                <w:color w:val="0000FF"/>
                <w:sz w:val="20"/>
                <w:szCs w:val="20"/>
                <w:u w:val="single"/>
                <w:lang w:val="es-419" w:eastAsia="es-HN"/>
              </w:rPr>
            </w:pPr>
          </w:p>
          <w:p w14:paraId="183A27A6" w14:textId="77777777" w:rsidR="002F646C" w:rsidRPr="002D61C0" w:rsidRDefault="002F646C" w:rsidP="008C2258">
            <w:pPr>
              <w:spacing w:line="360" w:lineRule="auto"/>
              <w:jc w:val="center"/>
              <w:rPr>
                <w:rFonts w:ascii="Times New Roman" w:eastAsia="Times New Roman" w:hAnsi="Times New Roman" w:cs="Times New Roman"/>
                <w:color w:val="000000"/>
                <w:sz w:val="20"/>
                <w:szCs w:val="20"/>
                <w:lang w:val="es-419" w:eastAsia="es-HN"/>
              </w:rPr>
            </w:pPr>
          </w:p>
          <w:p w14:paraId="0A0FBABD" w14:textId="77777777" w:rsidR="002F646C" w:rsidRPr="00C4087D"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Conocimiento de productos financieros</w:t>
            </w:r>
          </w:p>
        </w:tc>
        <w:tc>
          <w:tcPr>
            <w:tcW w:w="2201" w:type="dxa"/>
            <w:hideMark/>
          </w:tcPr>
          <w:p w14:paraId="187B9750" w14:textId="77777777" w:rsidR="002F646C" w:rsidRPr="002D61C0" w:rsidRDefault="002F646C" w:rsidP="008C2258">
            <w:pPr>
              <w:spacing w:line="360" w:lineRule="auto"/>
              <w:jc w:val="center"/>
              <w:rPr>
                <w:rFonts w:ascii="Times New Roman" w:eastAsia="Times New Roman" w:hAnsi="Times New Roman" w:cs="Times New Roman"/>
                <w:color w:val="0000FF"/>
                <w:sz w:val="20"/>
                <w:szCs w:val="20"/>
                <w:u w:val="single"/>
                <w:lang w:val="es-419" w:eastAsia="es-HN"/>
              </w:rPr>
            </w:pPr>
            <w:r w:rsidRPr="002D61C0">
              <w:rPr>
                <w:rFonts w:ascii="Times New Roman" w:eastAsia="Times New Roman" w:hAnsi="Times New Roman" w:cs="Times New Roman"/>
                <w:color w:val="000000"/>
                <w:sz w:val="20"/>
                <w:szCs w:val="20"/>
                <w:lang w:val="es-419" w:eastAsia="es-HN"/>
              </w:rPr>
              <w:lastRenderedPageBreak/>
              <w:t>Tasa de crecimiento de la rentabilidad</w:t>
            </w:r>
          </w:p>
        </w:tc>
        <w:tc>
          <w:tcPr>
            <w:tcW w:w="1050" w:type="dxa"/>
          </w:tcPr>
          <w:p w14:paraId="5868A9CF" w14:textId="77777777" w:rsidR="002F646C" w:rsidRDefault="002F646C" w:rsidP="008C2258">
            <w:pPr>
              <w:spacing w:line="360" w:lineRule="auto"/>
              <w:jc w:val="center"/>
              <w:rPr>
                <w:rFonts w:ascii="Times New Roman" w:eastAsia="Times New Roman" w:hAnsi="Times New Roman" w:cs="Times New Roman"/>
                <w:color w:val="000000"/>
                <w:sz w:val="20"/>
                <w:szCs w:val="20"/>
                <w:lang w:val="es-419" w:eastAsia="es-HN"/>
              </w:rPr>
            </w:pPr>
          </w:p>
          <w:p w14:paraId="42474A8F" w14:textId="77777777" w:rsidR="002F646C" w:rsidRDefault="002F646C" w:rsidP="008C2258">
            <w:pPr>
              <w:spacing w:line="360" w:lineRule="auto"/>
              <w:jc w:val="center"/>
              <w:rPr>
                <w:rFonts w:ascii="Times New Roman" w:eastAsia="Times New Roman" w:hAnsi="Times New Roman" w:cs="Times New Roman"/>
                <w:color w:val="000000"/>
                <w:sz w:val="20"/>
                <w:szCs w:val="20"/>
                <w:lang w:val="es-419" w:eastAsia="es-HN"/>
              </w:rPr>
            </w:pPr>
            <w:r>
              <w:rPr>
                <w:rFonts w:ascii="Times New Roman" w:eastAsia="Times New Roman" w:hAnsi="Times New Roman" w:cs="Times New Roman"/>
                <w:color w:val="000000"/>
                <w:sz w:val="20"/>
                <w:szCs w:val="20"/>
                <w:lang w:val="es-419" w:eastAsia="es-HN"/>
              </w:rPr>
              <w:t>24</w:t>
            </w:r>
          </w:p>
          <w:p w14:paraId="44041A0E" w14:textId="77777777" w:rsidR="002F646C" w:rsidRPr="002D61C0" w:rsidRDefault="002F646C" w:rsidP="008C2258">
            <w:pPr>
              <w:spacing w:line="360" w:lineRule="auto"/>
              <w:jc w:val="center"/>
              <w:rPr>
                <w:rFonts w:ascii="Times New Roman" w:eastAsia="Times New Roman" w:hAnsi="Times New Roman" w:cs="Times New Roman"/>
                <w:color w:val="000000"/>
                <w:sz w:val="20"/>
                <w:szCs w:val="20"/>
                <w:lang w:val="es-419" w:eastAsia="es-HN"/>
              </w:rPr>
            </w:pPr>
          </w:p>
        </w:tc>
        <w:tc>
          <w:tcPr>
            <w:tcW w:w="994" w:type="dxa"/>
            <w:noWrap/>
          </w:tcPr>
          <w:p w14:paraId="6C685736" w14:textId="77777777" w:rsidR="002F646C" w:rsidRDefault="002F646C" w:rsidP="008C2258">
            <w:pPr>
              <w:spacing w:line="360" w:lineRule="auto"/>
              <w:rPr>
                <w:rFonts w:ascii="Times New Roman" w:eastAsia="Times New Roman" w:hAnsi="Times New Roman" w:cs="Times New Roman"/>
                <w:color w:val="000000"/>
                <w:sz w:val="20"/>
                <w:szCs w:val="20"/>
                <w:lang w:val="es-419" w:eastAsia="es-HN"/>
              </w:rPr>
            </w:pPr>
          </w:p>
          <w:p w14:paraId="79E6A16F" w14:textId="77777777" w:rsidR="002F646C" w:rsidRDefault="002F646C" w:rsidP="008C2258">
            <w:pPr>
              <w:spacing w:line="360" w:lineRule="auto"/>
              <w:rPr>
                <w:rFonts w:ascii="Times New Roman" w:eastAsia="Times New Roman" w:hAnsi="Times New Roman" w:cs="Times New Roman"/>
                <w:color w:val="000000"/>
                <w:sz w:val="20"/>
                <w:szCs w:val="20"/>
                <w:lang w:val="es-419" w:eastAsia="es-HN"/>
              </w:rPr>
            </w:pPr>
            <w:r>
              <w:rPr>
                <w:rFonts w:ascii="Times New Roman" w:eastAsia="Times New Roman" w:hAnsi="Times New Roman" w:cs="Times New Roman"/>
                <w:color w:val="000000"/>
                <w:sz w:val="20"/>
                <w:szCs w:val="20"/>
                <w:lang w:val="es-419" w:eastAsia="es-HN"/>
              </w:rPr>
              <w:t>Ordinal</w:t>
            </w:r>
          </w:p>
          <w:p w14:paraId="1FCC120B" w14:textId="77777777" w:rsidR="002F646C" w:rsidRPr="002D61C0" w:rsidRDefault="002F646C" w:rsidP="008C2258">
            <w:pPr>
              <w:spacing w:line="360" w:lineRule="auto"/>
              <w:rPr>
                <w:rFonts w:ascii="Times New Roman" w:eastAsia="Times New Roman" w:hAnsi="Times New Roman" w:cs="Times New Roman"/>
                <w:color w:val="000000"/>
                <w:sz w:val="20"/>
                <w:szCs w:val="20"/>
                <w:lang w:val="es-419" w:eastAsia="es-HN"/>
              </w:rPr>
            </w:pPr>
          </w:p>
        </w:tc>
      </w:tr>
      <w:tr w:rsidR="002F646C" w:rsidRPr="008B2047" w14:paraId="0EA4B73F" w14:textId="77777777" w:rsidTr="3C1D2619">
        <w:trPr>
          <w:trHeight w:val="420"/>
          <w:jc w:val="center"/>
        </w:trPr>
        <w:tc>
          <w:tcPr>
            <w:tcW w:w="2595" w:type="dxa"/>
            <w:tcBorders>
              <w:top w:val="single" w:sz="4" w:space="0" w:color="auto"/>
              <w:left w:val="single" w:sz="4" w:space="0" w:color="auto"/>
              <w:bottom w:val="single" w:sz="4" w:space="0" w:color="auto"/>
              <w:right w:val="single" w:sz="4" w:space="0" w:color="auto"/>
            </w:tcBorders>
          </w:tcPr>
          <w:p w14:paraId="1F99646C" w14:textId="77777777" w:rsidR="002F646C" w:rsidRPr="002D61C0" w:rsidRDefault="002F646C" w:rsidP="008C2258">
            <w:pPr>
              <w:spacing w:line="360" w:lineRule="auto"/>
              <w:jc w:val="center"/>
              <w:rPr>
                <w:rFonts w:ascii="Times New Roman" w:eastAsia="Times New Roman" w:hAnsi="Times New Roman" w:cs="Times New Roman"/>
                <w:color w:val="000000"/>
                <w:sz w:val="20"/>
                <w:szCs w:val="20"/>
                <w:lang w:val="es-419" w:eastAsia="es-HN"/>
              </w:rPr>
            </w:pPr>
          </w:p>
        </w:tc>
        <w:tc>
          <w:tcPr>
            <w:tcW w:w="1369" w:type="dxa"/>
            <w:vMerge/>
          </w:tcPr>
          <w:p w14:paraId="5AAE56C7" w14:textId="77777777" w:rsidR="002F646C" w:rsidRPr="002D61C0" w:rsidRDefault="002F646C" w:rsidP="008C2258">
            <w:pPr>
              <w:spacing w:line="360" w:lineRule="auto"/>
              <w:rPr>
                <w:rFonts w:ascii="Times New Roman" w:eastAsia="Times New Roman" w:hAnsi="Times New Roman" w:cs="Times New Roman"/>
                <w:color w:val="000000"/>
                <w:sz w:val="20"/>
                <w:szCs w:val="20"/>
                <w:lang w:val="es-419" w:eastAsia="es-HN"/>
              </w:rPr>
            </w:pPr>
          </w:p>
        </w:tc>
        <w:tc>
          <w:tcPr>
            <w:tcW w:w="3264" w:type="dxa"/>
            <w:vMerge/>
          </w:tcPr>
          <w:p w14:paraId="6D43FE6F" w14:textId="77777777" w:rsidR="002F646C" w:rsidRPr="002D61C0" w:rsidRDefault="002F646C" w:rsidP="008C2258">
            <w:pPr>
              <w:spacing w:line="360" w:lineRule="auto"/>
              <w:rPr>
                <w:rFonts w:ascii="Times New Roman" w:eastAsia="Times New Roman" w:hAnsi="Times New Roman" w:cs="Times New Roman"/>
                <w:color w:val="000000"/>
                <w:sz w:val="20"/>
                <w:szCs w:val="20"/>
                <w:lang w:val="es-419" w:eastAsia="es-HN"/>
              </w:rPr>
            </w:pPr>
          </w:p>
        </w:tc>
        <w:tc>
          <w:tcPr>
            <w:tcW w:w="2265" w:type="dxa"/>
            <w:vMerge/>
          </w:tcPr>
          <w:p w14:paraId="6484E8F9" w14:textId="77777777" w:rsidR="002F646C" w:rsidRPr="002D61C0" w:rsidRDefault="002F646C" w:rsidP="008C2258">
            <w:pPr>
              <w:spacing w:line="360" w:lineRule="auto"/>
              <w:rPr>
                <w:rFonts w:ascii="Times New Roman" w:eastAsia="Times New Roman" w:hAnsi="Times New Roman" w:cs="Times New Roman"/>
                <w:color w:val="000000"/>
                <w:sz w:val="20"/>
                <w:szCs w:val="20"/>
                <w:lang w:val="es-419" w:eastAsia="es-HN"/>
              </w:rPr>
            </w:pPr>
          </w:p>
        </w:tc>
        <w:tc>
          <w:tcPr>
            <w:tcW w:w="1521" w:type="dxa"/>
            <w:vMerge/>
          </w:tcPr>
          <w:p w14:paraId="59EA9403" w14:textId="77777777" w:rsidR="002F646C" w:rsidRPr="002D61C0" w:rsidRDefault="002F646C" w:rsidP="008C2258">
            <w:pPr>
              <w:spacing w:line="360" w:lineRule="auto"/>
              <w:jc w:val="center"/>
              <w:rPr>
                <w:rFonts w:ascii="Times New Roman" w:eastAsia="Times New Roman" w:hAnsi="Times New Roman" w:cs="Times New Roman"/>
                <w:color w:val="000000"/>
                <w:sz w:val="20"/>
                <w:szCs w:val="20"/>
                <w:lang w:val="es-419" w:eastAsia="es-HN"/>
              </w:rPr>
            </w:pPr>
          </w:p>
        </w:tc>
        <w:tc>
          <w:tcPr>
            <w:tcW w:w="2201" w:type="dxa"/>
          </w:tcPr>
          <w:p w14:paraId="173D2516" w14:textId="77777777" w:rsidR="002F646C" w:rsidRPr="00C86EA9" w:rsidRDefault="002F646C" w:rsidP="008C2258">
            <w:pPr>
              <w:spacing w:line="360" w:lineRule="auto"/>
              <w:jc w:val="center"/>
              <w:rPr>
                <w:rFonts w:ascii="Times New Roman" w:eastAsia="Times New Roman" w:hAnsi="Times New Roman" w:cs="Times New Roman"/>
                <w:color w:val="000000"/>
                <w:sz w:val="20"/>
                <w:szCs w:val="20"/>
                <w:lang w:eastAsia="es-HN"/>
              </w:rPr>
            </w:pPr>
            <w:r w:rsidRPr="00C86EA9">
              <w:rPr>
                <w:rFonts w:ascii="Times New Roman" w:eastAsia="Times New Roman" w:hAnsi="Times New Roman" w:cs="Times New Roman"/>
                <w:color w:val="000000"/>
                <w:sz w:val="20"/>
                <w:szCs w:val="20"/>
                <w:lang w:eastAsia="es-HN"/>
              </w:rPr>
              <w:t>Margen de utilidad</w:t>
            </w:r>
          </w:p>
        </w:tc>
        <w:tc>
          <w:tcPr>
            <w:tcW w:w="1050" w:type="dxa"/>
          </w:tcPr>
          <w:p w14:paraId="1FC48959"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p>
          <w:p w14:paraId="51D5D254"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24</w:t>
            </w:r>
          </w:p>
          <w:p w14:paraId="12F2C6CC"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26</w:t>
            </w:r>
          </w:p>
        </w:tc>
        <w:tc>
          <w:tcPr>
            <w:tcW w:w="994" w:type="dxa"/>
            <w:noWrap/>
          </w:tcPr>
          <w:p w14:paraId="06C13144" w14:textId="77777777" w:rsidR="002F646C" w:rsidRDefault="002F646C" w:rsidP="008C2258">
            <w:pPr>
              <w:spacing w:line="360" w:lineRule="auto"/>
              <w:rPr>
                <w:rFonts w:ascii="Times New Roman" w:eastAsia="Times New Roman" w:hAnsi="Times New Roman" w:cs="Times New Roman"/>
                <w:color w:val="000000"/>
                <w:sz w:val="20"/>
                <w:szCs w:val="20"/>
                <w:lang w:val="es-419" w:eastAsia="es-HN"/>
              </w:rPr>
            </w:pPr>
          </w:p>
          <w:p w14:paraId="3C8BB72C" w14:textId="77777777" w:rsidR="002F646C" w:rsidRDefault="002F646C" w:rsidP="008C2258">
            <w:pPr>
              <w:spacing w:line="360" w:lineRule="auto"/>
              <w:rPr>
                <w:rFonts w:ascii="Times New Roman" w:eastAsia="Times New Roman" w:hAnsi="Times New Roman" w:cs="Times New Roman"/>
                <w:color w:val="000000"/>
                <w:sz w:val="20"/>
                <w:szCs w:val="20"/>
                <w:lang w:val="es-419" w:eastAsia="es-HN"/>
              </w:rPr>
            </w:pPr>
            <w:r>
              <w:rPr>
                <w:rFonts w:ascii="Times New Roman" w:eastAsia="Times New Roman" w:hAnsi="Times New Roman" w:cs="Times New Roman"/>
                <w:color w:val="000000"/>
                <w:sz w:val="20"/>
                <w:szCs w:val="20"/>
                <w:lang w:val="es-419" w:eastAsia="es-HN"/>
              </w:rPr>
              <w:t>Ordinal</w:t>
            </w:r>
          </w:p>
          <w:p w14:paraId="56FEF909"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val="es-419" w:eastAsia="es-HN"/>
              </w:rPr>
              <w:t>Nominal</w:t>
            </w:r>
          </w:p>
        </w:tc>
      </w:tr>
      <w:tr w:rsidR="002F646C" w:rsidRPr="008B2047" w14:paraId="5D8C1D8F" w14:textId="77777777" w:rsidTr="3C1D2619">
        <w:trPr>
          <w:trHeight w:val="675"/>
          <w:jc w:val="center"/>
        </w:trPr>
        <w:tc>
          <w:tcPr>
            <w:tcW w:w="2595" w:type="dxa"/>
            <w:tcBorders>
              <w:top w:val="single" w:sz="4" w:space="0" w:color="auto"/>
              <w:left w:val="single" w:sz="4" w:space="0" w:color="auto"/>
              <w:bottom w:val="nil"/>
              <w:right w:val="single" w:sz="4" w:space="0" w:color="auto"/>
            </w:tcBorders>
          </w:tcPr>
          <w:p w14:paraId="6016B1B8"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p>
        </w:tc>
        <w:tc>
          <w:tcPr>
            <w:tcW w:w="1369" w:type="dxa"/>
            <w:vMerge/>
            <w:hideMark/>
          </w:tcPr>
          <w:p w14:paraId="61ACC4C5"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3264" w:type="dxa"/>
            <w:vMerge/>
            <w:hideMark/>
          </w:tcPr>
          <w:p w14:paraId="3C05AD1B"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2265" w:type="dxa"/>
            <w:vMerge/>
            <w:hideMark/>
          </w:tcPr>
          <w:p w14:paraId="40CEC218"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1521" w:type="dxa"/>
            <w:vMerge/>
            <w:hideMark/>
          </w:tcPr>
          <w:p w14:paraId="56F8F207" w14:textId="77777777" w:rsidR="002F646C" w:rsidRPr="006D3F6F" w:rsidRDefault="002F646C" w:rsidP="008C2258">
            <w:pPr>
              <w:spacing w:line="360" w:lineRule="auto"/>
              <w:rPr>
                <w:rFonts w:ascii="Times New Roman" w:eastAsia="Times New Roman" w:hAnsi="Times New Roman" w:cs="Times New Roman"/>
                <w:color w:val="0000FF"/>
                <w:sz w:val="20"/>
                <w:szCs w:val="20"/>
                <w:u w:val="single"/>
                <w:lang w:eastAsia="es-HN"/>
              </w:rPr>
            </w:pPr>
          </w:p>
        </w:tc>
        <w:tc>
          <w:tcPr>
            <w:tcW w:w="2201" w:type="dxa"/>
            <w:vAlign w:val="bottom"/>
            <w:hideMark/>
          </w:tcPr>
          <w:p w14:paraId="2769D22F" w14:textId="77777777" w:rsidR="002F646C" w:rsidRPr="006D3F6F" w:rsidRDefault="002F646C" w:rsidP="008C2258">
            <w:pPr>
              <w:spacing w:line="360" w:lineRule="auto"/>
              <w:jc w:val="center"/>
              <w:rPr>
                <w:rFonts w:ascii="Times New Roman" w:eastAsia="Times New Roman" w:hAnsi="Times New Roman" w:cs="Times New Roman"/>
                <w:color w:val="0000FF"/>
                <w:sz w:val="20"/>
                <w:szCs w:val="20"/>
                <w:u w:val="single"/>
                <w:lang w:eastAsia="es-HN"/>
              </w:rPr>
            </w:pPr>
            <w:r w:rsidRPr="00C86EA9">
              <w:rPr>
                <w:rFonts w:ascii="Times New Roman" w:eastAsia="Times New Roman" w:hAnsi="Times New Roman" w:cs="Times New Roman"/>
                <w:color w:val="000000"/>
                <w:sz w:val="20"/>
                <w:szCs w:val="20"/>
                <w:lang w:eastAsia="es-HN"/>
              </w:rPr>
              <w:t>Retorno sobre la inversión</w:t>
            </w:r>
          </w:p>
        </w:tc>
        <w:tc>
          <w:tcPr>
            <w:tcW w:w="1050" w:type="dxa"/>
          </w:tcPr>
          <w:p w14:paraId="21B10E2C"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p>
          <w:p w14:paraId="20797133"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24</w:t>
            </w:r>
          </w:p>
        </w:tc>
        <w:tc>
          <w:tcPr>
            <w:tcW w:w="994" w:type="dxa"/>
            <w:noWrap/>
          </w:tcPr>
          <w:p w14:paraId="6DF86261" w14:textId="77777777" w:rsidR="002F646C" w:rsidRDefault="002F646C" w:rsidP="008C2258">
            <w:pPr>
              <w:spacing w:line="360" w:lineRule="auto"/>
              <w:rPr>
                <w:rFonts w:ascii="Times New Roman" w:eastAsia="Times New Roman" w:hAnsi="Times New Roman" w:cs="Times New Roman"/>
                <w:color w:val="000000"/>
                <w:sz w:val="20"/>
                <w:szCs w:val="20"/>
                <w:lang w:val="es-419" w:eastAsia="es-HN"/>
              </w:rPr>
            </w:pPr>
          </w:p>
          <w:p w14:paraId="6CE30D8F"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val="es-419" w:eastAsia="es-HN"/>
              </w:rPr>
              <w:t>Ordinal</w:t>
            </w:r>
          </w:p>
        </w:tc>
      </w:tr>
      <w:tr w:rsidR="002F646C" w:rsidRPr="008B2047" w14:paraId="3AFC625A" w14:textId="77777777" w:rsidTr="3C1D2619">
        <w:trPr>
          <w:trHeight w:val="402"/>
          <w:jc w:val="center"/>
        </w:trPr>
        <w:tc>
          <w:tcPr>
            <w:tcW w:w="2595" w:type="dxa"/>
            <w:tcBorders>
              <w:top w:val="nil"/>
              <w:left w:val="single" w:sz="4" w:space="0" w:color="auto"/>
              <w:bottom w:val="nil"/>
              <w:right w:val="single" w:sz="4" w:space="0" w:color="auto"/>
            </w:tcBorders>
          </w:tcPr>
          <w:p w14:paraId="6356E577" w14:textId="77777777" w:rsidR="002F646C" w:rsidRPr="002F646C" w:rsidRDefault="002F646C" w:rsidP="008C2258">
            <w:pPr>
              <w:spacing w:line="360" w:lineRule="auto"/>
              <w:jc w:val="center"/>
              <w:rPr>
                <w:rFonts w:ascii="Times New Roman" w:eastAsia="Times New Roman" w:hAnsi="Times New Roman" w:cs="Times New Roman"/>
                <w:color w:val="000000"/>
                <w:sz w:val="20"/>
                <w:szCs w:val="20"/>
                <w:lang w:val="es-419" w:eastAsia="es-HN"/>
              </w:rPr>
            </w:pPr>
            <w:r>
              <w:rPr>
                <w:rFonts w:ascii="Times New Roman" w:eastAsia="Times New Roman" w:hAnsi="Times New Roman" w:cs="Times New Roman"/>
                <w:color w:val="000000"/>
                <w:sz w:val="20"/>
                <w:szCs w:val="20"/>
                <w:lang w:val="es-419" w:eastAsia="es-HN"/>
              </w:rPr>
              <w:t>3.</w:t>
            </w:r>
            <w:r w:rsidRPr="000B1115">
              <w:rPr>
                <w:rFonts w:ascii="Times New Roman" w:eastAsia="Times New Roman" w:hAnsi="Times New Roman" w:cs="Times New Roman"/>
                <w:color w:val="000000"/>
                <w:sz w:val="20"/>
                <w:szCs w:val="20"/>
                <w:lang w:val="es-419" w:eastAsia="es-HN"/>
              </w:rPr>
              <w:t>Analizar los factores que impiden el acceso a la educación financiera en los emprendedores de Tegucigalpa</w:t>
            </w:r>
          </w:p>
        </w:tc>
        <w:tc>
          <w:tcPr>
            <w:tcW w:w="1369" w:type="dxa"/>
            <w:vMerge/>
            <w:hideMark/>
          </w:tcPr>
          <w:p w14:paraId="17AE035D" w14:textId="77777777" w:rsidR="002F646C" w:rsidRPr="002F646C" w:rsidRDefault="002F646C" w:rsidP="008C2258">
            <w:pPr>
              <w:spacing w:line="360" w:lineRule="auto"/>
              <w:rPr>
                <w:rFonts w:ascii="Times New Roman" w:eastAsia="Times New Roman" w:hAnsi="Times New Roman" w:cs="Times New Roman"/>
                <w:color w:val="000000"/>
                <w:sz w:val="20"/>
                <w:szCs w:val="20"/>
                <w:lang w:val="es-419" w:eastAsia="es-HN"/>
              </w:rPr>
            </w:pPr>
          </w:p>
        </w:tc>
        <w:tc>
          <w:tcPr>
            <w:tcW w:w="3264" w:type="dxa"/>
            <w:vMerge/>
            <w:hideMark/>
          </w:tcPr>
          <w:p w14:paraId="09C3C74D" w14:textId="77777777" w:rsidR="002F646C" w:rsidRPr="002F646C" w:rsidRDefault="002F646C" w:rsidP="008C2258">
            <w:pPr>
              <w:spacing w:line="360" w:lineRule="auto"/>
              <w:rPr>
                <w:rFonts w:ascii="Times New Roman" w:eastAsia="Times New Roman" w:hAnsi="Times New Roman" w:cs="Times New Roman"/>
                <w:color w:val="000000"/>
                <w:sz w:val="20"/>
                <w:szCs w:val="20"/>
                <w:lang w:val="es-419" w:eastAsia="es-HN"/>
              </w:rPr>
            </w:pPr>
          </w:p>
        </w:tc>
        <w:tc>
          <w:tcPr>
            <w:tcW w:w="2265" w:type="dxa"/>
            <w:vMerge/>
            <w:hideMark/>
          </w:tcPr>
          <w:p w14:paraId="36C19783" w14:textId="77777777" w:rsidR="002F646C" w:rsidRPr="002F646C" w:rsidRDefault="002F646C" w:rsidP="008C2258">
            <w:pPr>
              <w:spacing w:line="360" w:lineRule="auto"/>
              <w:rPr>
                <w:rFonts w:ascii="Times New Roman" w:eastAsia="Times New Roman" w:hAnsi="Times New Roman" w:cs="Times New Roman"/>
                <w:color w:val="000000"/>
                <w:sz w:val="20"/>
                <w:szCs w:val="20"/>
                <w:lang w:val="es-419" w:eastAsia="es-HN"/>
              </w:rPr>
            </w:pPr>
          </w:p>
        </w:tc>
        <w:tc>
          <w:tcPr>
            <w:tcW w:w="1521" w:type="dxa"/>
            <w:vMerge/>
            <w:hideMark/>
          </w:tcPr>
          <w:p w14:paraId="3BDE3B75" w14:textId="77777777" w:rsidR="002F646C" w:rsidRPr="002F646C" w:rsidRDefault="002F646C" w:rsidP="008C2258">
            <w:pPr>
              <w:spacing w:line="360" w:lineRule="auto"/>
              <w:rPr>
                <w:rFonts w:ascii="Times New Roman" w:eastAsia="Times New Roman" w:hAnsi="Times New Roman" w:cs="Times New Roman"/>
                <w:color w:val="0000FF"/>
                <w:sz w:val="20"/>
                <w:szCs w:val="20"/>
                <w:u w:val="single"/>
                <w:lang w:val="es-419" w:eastAsia="es-HN"/>
              </w:rPr>
            </w:pPr>
          </w:p>
        </w:tc>
        <w:tc>
          <w:tcPr>
            <w:tcW w:w="2201" w:type="dxa"/>
          </w:tcPr>
          <w:p w14:paraId="579BBA30" w14:textId="77777777" w:rsidR="002F646C" w:rsidRPr="006D3F6F" w:rsidRDefault="002F646C" w:rsidP="008C2258">
            <w:pPr>
              <w:spacing w:line="360" w:lineRule="auto"/>
              <w:jc w:val="center"/>
              <w:rPr>
                <w:rFonts w:ascii="Times New Roman" w:eastAsia="Times New Roman" w:hAnsi="Times New Roman" w:cs="Times New Roman"/>
                <w:color w:val="0000FF"/>
                <w:sz w:val="20"/>
                <w:szCs w:val="20"/>
                <w:u w:val="single"/>
                <w:lang w:eastAsia="es-HN"/>
              </w:rPr>
            </w:pPr>
            <w:r>
              <w:rPr>
                <w:rFonts w:ascii="Times New Roman" w:eastAsia="Times New Roman" w:hAnsi="Times New Roman" w:cs="Times New Roman"/>
                <w:color w:val="000000"/>
                <w:sz w:val="20"/>
                <w:szCs w:val="20"/>
                <w:lang w:eastAsia="es-HN"/>
              </w:rPr>
              <w:t>Tipos de Financiamientos</w:t>
            </w:r>
          </w:p>
        </w:tc>
        <w:tc>
          <w:tcPr>
            <w:tcW w:w="1050" w:type="dxa"/>
          </w:tcPr>
          <w:p w14:paraId="0C42B69B"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15</w:t>
            </w:r>
          </w:p>
          <w:p w14:paraId="766412C0"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16</w:t>
            </w:r>
          </w:p>
          <w:p w14:paraId="783043A9"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17</w:t>
            </w:r>
          </w:p>
        </w:tc>
        <w:tc>
          <w:tcPr>
            <w:tcW w:w="994" w:type="dxa"/>
            <w:noWrap/>
          </w:tcPr>
          <w:p w14:paraId="6EA0AA98"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Ordinal</w:t>
            </w:r>
          </w:p>
          <w:p w14:paraId="24BD8155"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Nominal</w:t>
            </w:r>
          </w:p>
          <w:p w14:paraId="151753F4"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Nominal</w:t>
            </w:r>
          </w:p>
        </w:tc>
      </w:tr>
      <w:tr w:rsidR="002F646C" w:rsidRPr="008B2047" w14:paraId="78D03E90" w14:textId="77777777" w:rsidTr="3C1D2619">
        <w:trPr>
          <w:trHeight w:val="437"/>
          <w:jc w:val="center"/>
        </w:trPr>
        <w:tc>
          <w:tcPr>
            <w:tcW w:w="2595" w:type="dxa"/>
            <w:tcBorders>
              <w:top w:val="nil"/>
              <w:left w:val="single" w:sz="4" w:space="0" w:color="auto"/>
              <w:bottom w:val="nil"/>
              <w:right w:val="single" w:sz="4" w:space="0" w:color="auto"/>
            </w:tcBorders>
          </w:tcPr>
          <w:p w14:paraId="7F55DEB3"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p>
        </w:tc>
        <w:tc>
          <w:tcPr>
            <w:tcW w:w="1369" w:type="dxa"/>
            <w:vMerge/>
          </w:tcPr>
          <w:p w14:paraId="1C4D6839"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3264" w:type="dxa"/>
            <w:vMerge/>
          </w:tcPr>
          <w:p w14:paraId="60A41B76"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2265" w:type="dxa"/>
            <w:vMerge/>
          </w:tcPr>
          <w:p w14:paraId="12BE6605"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1521" w:type="dxa"/>
            <w:vMerge/>
          </w:tcPr>
          <w:p w14:paraId="2D5C93BA" w14:textId="77777777" w:rsidR="002F646C" w:rsidRPr="006D3F6F" w:rsidRDefault="002F646C" w:rsidP="008C2258">
            <w:pPr>
              <w:spacing w:line="360" w:lineRule="auto"/>
              <w:rPr>
                <w:rFonts w:ascii="Times New Roman" w:eastAsia="Times New Roman" w:hAnsi="Times New Roman" w:cs="Times New Roman"/>
                <w:color w:val="0000FF"/>
                <w:sz w:val="20"/>
                <w:szCs w:val="20"/>
                <w:u w:val="single"/>
                <w:lang w:eastAsia="es-HN"/>
              </w:rPr>
            </w:pPr>
          </w:p>
        </w:tc>
        <w:tc>
          <w:tcPr>
            <w:tcW w:w="2201" w:type="dxa"/>
          </w:tcPr>
          <w:p w14:paraId="539C0C1A" w14:textId="77777777" w:rsidR="002F646C" w:rsidRPr="006D3F6F" w:rsidRDefault="002F646C" w:rsidP="008C2258">
            <w:pPr>
              <w:spacing w:line="360" w:lineRule="auto"/>
              <w:jc w:val="center"/>
              <w:rPr>
                <w:rFonts w:ascii="Times New Roman" w:eastAsia="Times New Roman" w:hAnsi="Times New Roman" w:cs="Times New Roman"/>
                <w:color w:val="0000FF"/>
                <w:sz w:val="20"/>
                <w:szCs w:val="20"/>
                <w:u w:val="single"/>
                <w:lang w:eastAsia="es-HN"/>
              </w:rPr>
            </w:pPr>
            <w:r>
              <w:rPr>
                <w:rFonts w:ascii="Times New Roman" w:eastAsia="Times New Roman" w:hAnsi="Times New Roman" w:cs="Times New Roman"/>
                <w:color w:val="000000"/>
                <w:sz w:val="20"/>
                <w:szCs w:val="20"/>
                <w:lang w:eastAsia="es-HN"/>
              </w:rPr>
              <w:t>Tasas de Interés</w:t>
            </w:r>
          </w:p>
        </w:tc>
        <w:tc>
          <w:tcPr>
            <w:tcW w:w="1050" w:type="dxa"/>
          </w:tcPr>
          <w:p w14:paraId="248930DE"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15</w:t>
            </w:r>
          </w:p>
          <w:p w14:paraId="3E246BF2"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23</w:t>
            </w:r>
          </w:p>
        </w:tc>
        <w:tc>
          <w:tcPr>
            <w:tcW w:w="994" w:type="dxa"/>
            <w:noWrap/>
          </w:tcPr>
          <w:p w14:paraId="164DFEB4"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Ordinal</w:t>
            </w:r>
          </w:p>
          <w:p w14:paraId="4931066C"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Ordinal</w:t>
            </w:r>
          </w:p>
        </w:tc>
      </w:tr>
      <w:tr w:rsidR="002F646C" w:rsidRPr="008B2047" w14:paraId="62F61785" w14:textId="77777777" w:rsidTr="3C1D2619">
        <w:trPr>
          <w:trHeight w:val="300"/>
          <w:jc w:val="center"/>
        </w:trPr>
        <w:tc>
          <w:tcPr>
            <w:tcW w:w="2595" w:type="dxa"/>
            <w:tcBorders>
              <w:top w:val="nil"/>
              <w:left w:val="single" w:sz="4" w:space="0" w:color="auto"/>
              <w:bottom w:val="nil"/>
              <w:right w:val="single" w:sz="4" w:space="0" w:color="auto"/>
            </w:tcBorders>
          </w:tcPr>
          <w:p w14:paraId="67FD18A4"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p>
        </w:tc>
        <w:tc>
          <w:tcPr>
            <w:tcW w:w="1369" w:type="dxa"/>
            <w:vMerge/>
          </w:tcPr>
          <w:p w14:paraId="73A72F01"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3264" w:type="dxa"/>
            <w:vMerge/>
          </w:tcPr>
          <w:p w14:paraId="6FC33AFD"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2265" w:type="dxa"/>
            <w:vMerge/>
          </w:tcPr>
          <w:p w14:paraId="2FBADF0B"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1521" w:type="dxa"/>
            <w:vMerge/>
          </w:tcPr>
          <w:p w14:paraId="2F0B6876" w14:textId="77777777" w:rsidR="002F646C" w:rsidRPr="006D3F6F" w:rsidRDefault="002F646C" w:rsidP="008C2258">
            <w:pPr>
              <w:spacing w:line="360" w:lineRule="auto"/>
              <w:rPr>
                <w:rFonts w:ascii="Times New Roman" w:eastAsia="Times New Roman" w:hAnsi="Times New Roman" w:cs="Times New Roman"/>
                <w:color w:val="0000FF"/>
                <w:sz w:val="20"/>
                <w:szCs w:val="20"/>
                <w:u w:val="single"/>
                <w:lang w:eastAsia="es-HN"/>
              </w:rPr>
            </w:pPr>
          </w:p>
        </w:tc>
        <w:tc>
          <w:tcPr>
            <w:tcW w:w="2201" w:type="dxa"/>
            <w:vAlign w:val="bottom"/>
          </w:tcPr>
          <w:p w14:paraId="63B34AEF" w14:textId="77777777" w:rsidR="002F646C" w:rsidRPr="006D3F6F" w:rsidRDefault="002F646C" w:rsidP="008C2258">
            <w:pPr>
              <w:spacing w:line="360" w:lineRule="auto"/>
              <w:jc w:val="center"/>
              <w:rPr>
                <w:rFonts w:ascii="Times New Roman" w:eastAsia="Times New Roman" w:hAnsi="Times New Roman" w:cs="Times New Roman"/>
                <w:color w:val="0000FF"/>
                <w:sz w:val="20"/>
                <w:szCs w:val="20"/>
                <w:u w:val="single"/>
                <w:lang w:eastAsia="es-HN"/>
              </w:rPr>
            </w:pPr>
            <w:r>
              <w:rPr>
                <w:rFonts w:ascii="Times New Roman" w:eastAsia="Times New Roman" w:hAnsi="Times New Roman" w:cs="Times New Roman"/>
                <w:color w:val="000000"/>
                <w:sz w:val="20"/>
                <w:szCs w:val="20"/>
                <w:lang w:eastAsia="es-HN"/>
              </w:rPr>
              <w:t xml:space="preserve">Plazos de los créditos </w:t>
            </w:r>
          </w:p>
        </w:tc>
        <w:tc>
          <w:tcPr>
            <w:tcW w:w="1050" w:type="dxa"/>
          </w:tcPr>
          <w:p w14:paraId="704EAB62"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15</w:t>
            </w:r>
          </w:p>
        </w:tc>
        <w:tc>
          <w:tcPr>
            <w:tcW w:w="994" w:type="dxa"/>
            <w:noWrap/>
          </w:tcPr>
          <w:p w14:paraId="1511B269"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Ordinal</w:t>
            </w:r>
          </w:p>
        </w:tc>
      </w:tr>
      <w:tr w:rsidR="002F646C" w:rsidRPr="008B2047" w14:paraId="2A719D1F" w14:textId="77777777" w:rsidTr="3C1D2619">
        <w:trPr>
          <w:trHeight w:val="514"/>
          <w:jc w:val="center"/>
        </w:trPr>
        <w:tc>
          <w:tcPr>
            <w:tcW w:w="2595" w:type="dxa"/>
            <w:tcBorders>
              <w:top w:val="nil"/>
              <w:left w:val="single" w:sz="4" w:space="0" w:color="auto"/>
              <w:bottom w:val="nil"/>
              <w:right w:val="single" w:sz="4" w:space="0" w:color="auto"/>
            </w:tcBorders>
          </w:tcPr>
          <w:p w14:paraId="15F13E0F"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p>
        </w:tc>
        <w:tc>
          <w:tcPr>
            <w:tcW w:w="1369" w:type="dxa"/>
            <w:vMerge/>
          </w:tcPr>
          <w:p w14:paraId="62E678C6"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3264" w:type="dxa"/>
            <w:vMerge/>
          </w:tcPr>
          <w:p w14:paraId="3EB42E07"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2265" w:type="dxa"/>
            <w:vMerge/>
          </w:tcPr>
          <w:p w14:paraId="2156A42D"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1521" w:type="dxa"/>
            <w:vMerge w:val="restart"/>
            <w:vAlign w:val="bottom"/>
          </w:tcPr>
          <w:p w14:paraId="13E51FD4" w14:textId="77777777" w:rsidR="002F646C" w:rsidRPr="006D3F6F" w:rsidRDefault="002F646C" w:rsidP="008C2258">
            <w:pPr>
              <w:rPr>
                <w:rFonts w:ascii="Times New Roman" w:eastAsia="Times New Roman" w:hAnsi="Times New Roman" w:cs="Times New Roman"/>
                <w:color w:val="0000FF"/>
                <w:sz w:val="20"/>
                <w:szCs w:val="20"/>
                <w:u w:val="single"/>
                <w:lang w:eastAsia="es-HN"/>
              </w:rPr>
            </w:pPr>
            <w:r>
              <w:rPr>
                <w:rFonts w:ascii="Times New Roman" w:eastAsia="Times New Roman" w:hAnsi="Times New Roman" w:cs="Times New Roman"/>
                <w:color w:val="000000"/>
                <w:sz w:val="20"/>
                <w:szCs w:val="20"/>
                <w:lang w:eastAsia="es-HN"/>
              </w:rPr>
              <w:t>Acceso a productos financieros</w:t>
            </w:r>
          </w:p>
        </w:tc>
        <w:tc>
          <w:tcPr>
            <w:tcW w:w="2201" w:type="dxa"/>
          </w:tcPr>
          <w:p w14:paraId="5802B472" w14:textId="77777777" w:rsidR="002F646C" w:rsidRPr="00470E8D"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Accesos financieros</w:t>
            </w:r>
          </w:p>
        </w:tc>
        <w:tc>
          <w:tcPr>
            <w:tcW w:w="1050" w:type="dxa"/>
          </w:tcPr>
          <w:p w14:paraId="7AD16E99"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7</w:t>
            </w:r>
          </w:p>
          <w:p w14:paraId="4F8CE715"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13</w:t>
            </w:r>
          </w:p>
          <w:p w14:paraId="6B89E213"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22</w:t>
            </w:r>
          </w:p>
        </w:tc>
        <w:tc>
          <w:tcPr>
            <w:tcW w:w="994" w:type="dxa"/>
            <w:noWrap/>
          </w:tcPr>
          <w:p w14:paraId="23B2DDC1"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Nominal</w:t>
            </w:r>
          </w:p>
          <w:p w14:paraId="1FF1E97E"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Nominal</w:t>
            </w:r>
          </w:p>
          <w:p w14:paraId="1E9738FA"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Escala</w:t>
            </w:r>
          </w:p>
        </w:tc>
      </w:tr>
      <w:tr w:rsidR="002F646C" w:rsidRPr="008668B3" w14:paraId="253425BC" w14:textId="77777777" w:rsidTr="3C1D2619">
        <w:trPr>
          <w:trHeight w:val="402"/>
          <w:jc w:val="center"/>
        </w:trPr>
        <w:tc>
          <w:tcPr>
            <w:tcW w:w="2595" w:type="dxa"/>
            <w:tcBorders>
              <w:top w:val="nil"/>
              <w:left w:val="single" w:sz="4" w:space="0" w:color="auto"/>
              <w:bottom w:val="nil"/>
              <w:right w:val="single" w:sz="4" w:space="0" w:color="auto"/>
            </w:tcBorders>
          </w:tcPr>
          <w:p w14:paraId="63A580FB"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p>
        </w:tc>
        <w:tc>
          <w:tcPr>
            <w:tcW w:w="1369" w:type="dxa"/>
            <w:vMerge/>
          </w:tcPr>
          <w:p w14:paraId="5F520B67"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3264" w:type="dxa"/>
            <w:vMerge/>
          </w:tcPr>
          <w:p w14:paraId="698C4FAC"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2265" w:type="dxa"/>
            <w:vMerge/>
          </w:tcPr>
          <w:p w14:paraId="46D970D8"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1521" w:type="dxa"/>
            <w:vMerge/>
            <w:vAlign w:val="bottom"/>
          </w:tcPr>
          <w:p w14:paraId="1ECAF5DF" w14:textId="77777777" w:rsidR="002F646C" w:rsidRPr="006D3F6F" w:rsidRDefault="002F646C" w:rsidP="008C2258">
            <w:pPr>
              <w:jc w:val="both"/>
              <w:rPr>
                <w:rFonts w:ascii="Times New Roman" w:eastAsia="Times New Roman" w:hAnsi="Times New Roman" w:cs="Times New Roman"/>
                <w:color w:val="0000FF"/>
                <w:sz w:val="20"/>
                <w:szCs w:val="20"/>
                <w:u w:val="single"/>
                <w:lang w:eastAsia="es-HN"/>
              </w:rPr>
            </w:pPr>
          </w:p>
        </w:tc>
        <w:tc>
          <w:tcPr>
            <w:tcW w:w="2201" w:type="dxa"/>
          </w:tcPr>
          <w:p w14:paraId="6B4738F6" w14:textId="77777777" w:rsidR="002F646C" w:rsidRPr="002D61C0" w:rsidRDefault="002F646C" w:rsidP="008C2258">
            <w:pPr>
              <w:spacing w:line="360" w:lineRule="auto"/>
              <w:jc w:val="center"/>
              <w:rPr>
                <w:rFonts w:ascii="Times New Roman" w:eastAsia="Times New Roman" w:hAnsi="Times New Roman" w:cs="Times New Roman"/>
                <w:color w:val="000000"/>
                <w:sz w:val="20"/>
                <w:szCs w:val="20"/>
                <w:lang w:val="es-419" w:eastAsia="es-HN"/>
              </w:rPr>
            </w:pPr>
            <w:r w:rsidRPr="002D61C0">
              <w:rPr>
                <w:rFonts w:ascii="Times New Roman" w:eastAsia="Times New Roman" w:hAnsi="Times New Roman" w:cs="Times New Roman"/>
                <w:color w:val="000000"/>
                <w:sz w:val="20"/>
                <w:szCs w:val="20"/>
                <w:lang w:val="es-419" w:eastAsia="es-HN"/>
              </w:rPr>
              <w:t>Uso de tarjetas de crédito</w:t>
            </w:r>
          </w:p>
        </w:tc>
        <w:tc>
          <w:tcPr>
            <w:tcW w:w="1050" w:type="dxa"/>
          </w:tcPr>
          <w:p w14:paraId="2661241D" w14:textId="77777777" w:rsidR="002F646C" w:rsidRDefault="002F646C" w:rsidP="008C2258">
            <w:pPr>
              <w:spacing w:line="360" w:lineRule="auto"/>
              <w:jc w:val="center"/>
              <w:rPr>
                <w:rFonts w:ascii="Times New Roman" w:eastAsia="Times New Roman" w:hAnsi="Times New Roman" w:cs="Times New Roman"/>
                <w:color w:val="000000"/>
                <w:sz w:val="20"/>
                <w:szCs w:val="20"/>
                <w:lang w:val="es-419" w:eastAsia="es-HN"/>
              </w:rPr>
            </w:pPr>
            <w:r>
              <w:rPr>
                <w:rFonts w:ascii="Times New Roman" w:eastAsia="Times New Roman" w:hAnsi="Times New Roman" w:cs="Times New Roman"/>
                <w:color w:val="000000"/>
                <w:sz w:val="20"/>
                <w:szCs w:val="20"/>
                <w:lang w:val="es-419" w:eastAsia="es-HN"/>
              </w:rPr>
              <w:t>17</w:t>
            </w:r>
          </w:p>
          <w:p w14:paraId="77B331FE" w14:textId="77777777" w:rsidR="002F646C" w:rsidRDefault="002F646C" w:rsidP="008C2258">
            <w:pPr>
              <w:spacing w:line="360" w:lineRule="auto"/>
              <w:jc w:val="center"/>
              <w:rPr>
                <w:rFonts w:ascii="Times New Roman" w:eastAsia="Times New Roman" w:hAnsi="Times New Roman" w:cs="Times New Roman"/>
                <w:color w:val="000000"/>
                <w:sz w:val="20"/>
                <w:szCs w:val="20"/>
                <w:lang w:val="es-419" w:eastAsia="es-HN"/>
              </w:rPr>
            </w:pPr>
            <w:r>
              <w:rPr>
                <w:rFonts w:ascii="Times New Roman" w:eastAsia="Times New Roman" w:hAnsi="Times New Roman" w:cs="Times New Roman"/>
                <w:color w:val="000000"/>
                <w:sz w:val="20"/>
                <w:szCs w:val="20"/>
                <w:lang w:val="es-419" w:eastAsia="es-HN"/>
              </w:rPr>
              <w:t>19</w:t>
            </w:r>
          </w:p>
          <w:p w14:paraId="3091C5BA" w14:textId="77777777" w:rsidR="002F646C" w:rsidRPr="002D61C0" w:rsidRDefault="002F646C" w:rsidP="008C2258">
            <w:pPr>
              <w:spacing w:line="360" w:lineRule="auto"/>
              <w:jc w:val="center"/>
              <w:rPr>
                <w:rFonts w:ascii="Times New Roman" w:eastAsia="Times New Roman" w:hAnsi="Times New Roman" w:cs="Times New Roman"/>
                <w:color w:val="000000"/>
                <w:sz w:val="20"/>
                <w:szCs w:val="20"/>
                <w:lang w:val="es-419" w:eastAsia="es-HN"/>
              </w:rPr>
            </w:pPr>
            <w:r>
              <w:rPr>
                <w:rFonts w:ascii="Times New Roman" w:eastAsia="Times New Roman" w:hAnsi="Times New Roman" w:cs="Times New Roman"/>
                <w:color w:val="000000"/>
                <w:sz w:val="20"/>
                <w:szCs w:val="20"/>
                <w:lang w:val="es-419" w:eastAsia="es-HN"/>
              </w:rPr>
              <w:t>20</w:t>
            </w:r>
          </w:p>
        </w:tc>
        <w:tc>
          <w:tcPr>
            <w:tcW w:w="994" w:type="dxa"/>
            <w:noWrap/>
          </w:tcPr>
          <w:p w14:paraId="635B2C23"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Nominal</w:t>
            </w:r>
          </w:p>
          <w:p w14:paraId="3BB92411"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Nominal</w:t>
            </w:r>
          </w:p>
          <w:p w14:paraId="48A9627D" w14:textId="77777777" w:rsidR="002F646C" w:rsidRPr="002D61C0" w:rsidRDefault="002F646C" w:rsidP="008C2258">
            <w:pPr>
              <w:spacing w:line="360" w:lineRule="auto"/>
              <w:jc w:val="center"/>
              <w:rPr>
                <w:rFonts w:ascii="Times New Roman" w:eastAsia="Times New Roman" w:hAnsi="Times New Roman" w:cs="Times New Roman"/>
                <w:color w:val="000000"/>
                <w:sz w:val="20"/>
                <w:szCs w:val="20"/>
                <w:lang w:val="es-419" w:eastAsia="es-HN"/>
              </w:rPr>
            </w:pPr>
            <w:r>
              <w:rPr>
                <w:rFonts w:ascii="Times New Roman" w:eastAsia="Times New Roman" w:hAnsi="Times New Roman" w:cs="Times New Roman"/>
                <w:color w:val="000000"/>
                <w:sz w:val="20"/>
                <w:szCs w:val="20"/>
                <w:lang w:eastAsia="es-HN"/>
              </w:rPr>
              <w:t>Nominal</w:t>
            </w:r>
          </w:p>
        </w:tc>
      </w:tr>
      <w:tr w:rsidR="002F646C" w:rsidRPr="008B2047" w14:paraId="425CF68D" w14:textId="77777777" w:rsidTr="3C1D2619">
        <w:trPr>
          <w:trHeight w:val="326"/>
          <w:jc w:val="center"/>
        </w:trPr>
        <w:tc>
          <w:tcPr>
            <w:tcW w:w="2595" w:type="dxa"/>
            <w:tcBorders>
              <w:top w:val="nil"/>
              <w:left w:val="single" w:sz="4" w:space="0" w:color="auto"/>
              <w:bottom w:val="nil"/>
              <w:right w:val="single" w:sz="4" w:space="0" w:color="auto"/>
            </w:tcBorders>
          </w:tcPr>
          <w:p w14:paraId="5C986C58" w14:textId="77777777" w:rsidR="002F646C" w:rsidRPr="002D61C0" w:rsidRDefault="002F646C" w:rsidP="008C2258">
            <w:pPr>
              <w:spacing w:line="360" w:lineRule="auto"/>
              <w:jc w:val="center"/>
              <w:rPr>
                <w:rFonts w:ascii="Times New Roman" w:eastAsia="Times New Roman" w:hAnsi="Times New Roman" w:cs="Times New Roman"/>
                <w:color w:val="000000"/>
                <w:sz w:val="20"/>
                <w:szCs w:val="20"/>
                <w:lang w:val="es-419" w:eastAsia="es-HN"/>
              </w:rPr>
            </w:pPr>
          </w:p>
        </w:tc>
        <w:tc>
          <w:tcPr>
            <w:tcW w:w="1369" w:type="dxa"/>
            <w:vMerge/>
          </w:tcPr>
          <w:p w14:paraId="5E815E02" w14:textId="77777777" w:rsidR="002F646C" w:rsidRPr="002D61C0" w:rsidRDefault="002F646C" w:rsidP="008C2258">
            <w:pPr>
              <w:spacing w:line="360" w:lineRule="auto"/>
              <w:rPr>
                <w:rFonts w:ascii="Times New Roman" w:eastAsia="Times New Roman" w:hAnsi="Times New Roman" w:cs="Times New Roman"/>
                <w:color w:val="000000"/>
                <w:sz w:val="20"/>
                <w:szCs w:val="20"/>
                <w:lang w:val="es-419" w:eastAsia="es-HN"/>
              </w:rPr>
            </w:pPr>
          </w:p>
        </w:tc>
        <w:tc>
          <w:tcPr>
            <w:tcW w:w="3264" w:type="dxa"/>
            <w:vMerge/>
          </w:tcPr>
          <w:p w14:paraId="24005E1A" w14:textId="77777777" w:rsidR="002F646C" w:rsidRPr="002D61C0" w:rsidRDefault="002F646C" w:rsidP="008C2258">
            <w:pPr>
              <w:spacing w:line="360" w:lineRule="auto"/>
              <w:rPr>
                <w:rFonts w:ascii="Times New Roman" w:eastAsia="Times New Roman" w:hAnsi="Times New Roman" w:cs="Times New Roman"/>
                <w:color w:val="000000"/>
                <w:sz w:val="20"/>
                <w:szCs w:val="20"/>
                <w:lang w:val="es-419" w:eastAsia="es-HN"/>
              </w:rPr>
            </w:pPr>
          </w:p>
        </w:tc>
        <w:tc>
          <w:tcPr>
            <w:tcW w:w="2265" w:type="dxa"/>
            <w:vMerge/>
          </w:tcPr>
          <w:p w14:paraId="3D26CA16" w14:textId="77777777" w:rsidR="002F646C" w:rsidRPr="002D61C0" w:rsidRDefault="002F646C" w:rsidP="008C2258">
            <w:pPr>
              <w:spacing w:line="360" w:lineRule="auto"/>
              <w:rPr>
                <w:rFonts w:ascii="Times New Roman" w:eastAsia="Times New Roman" w:hAnsi="Times New Roman" w:cs="Times New Roman"/>
                <w:color w:val="000000"/>
                <w:sz w:val="20"/>
                <w:szCs w:val="20"/>
                <w:lang w:val="es-419" w:eastAsia="es-HN"/>
              </w:rPr>
            </w:pPr>
          </w:p>
        </w:tc>
        <w:tc>
          <w:tcPr>
            <w:tcW w:w="1521" w:type="dxa"/>
            <w:vMerge/>
            <w:vAlign w:val="bottom"/>
          </w:tcPr>
          <w:p w14:paraId="14238224" w14:textId="77777777" w:rsidR="002F646C" w:rsidRPr="002D61C0" w:rsidRDefault="002F646C" w:rsidP="008C2258">
            <w:pPr>
              <w:jc w:val="both"/>
              <w:rPr>
                <w:rFonts w:ascii="Times New Roman" w:eastAsia="Times New Roman" w:hAnsi="Times New Roman" w:cs="Times New Roman"/>
                <w:color w:val="0000FF"/>
                <w:sz w:val="20"/>
                <w:szCs w:val="20"/>
                <w:u w:val="single"/>
                <w:lang w:val="es-419" w:eastAsia="es-HN"/>
              </w:rPr>
            </w:pPr>
          </w:p>
        </w:tc>
        <w:tc>
          <w:tcPr>
            <w:tcW w:w="2201" w:type="dxa"/>
          </w:tcPr>
          <w:p w14:paraId="314451E1" w14:textId="77777777" w:rsidR="002F646C" w:rsidRPr="00470E8D"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Historial Crediticio</w:t>
            </w:r>
          </w:p>
        </w:tc>
        <w:tc>
          <w:tcPr>
            <w:tcW w:w="1050" w:type="dxa"/>
          </w:tcPr>
          <w:p w14:paraId="2506046C"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14</w:t>
            </w:r>
          </w:p>
        </w:tc>
        <w:tc>
          <w:tcPr>
            <w:tcW w:w="994" w:type="dxa"/>
            <w:noWrap/>
          </w:tcPr>
          <w:p w14:paraId="72E47B59"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Nominal</w:t>
            </w:r>
          </w:p>
        </w:tc>
      </w:tr>
      <w:tr w:rsidR="002F646C" w:rsidRPr="008668B3" w14:paraId="0D1FDEBB" w14:textId="77777777" w:rsidTr="3C1D2619">
        <w:trPr>
          <w:trHeight w:val="737"/>
          <w:jc w:val="center"/>
        </w:trPr>
        <w:tc>
          <w:tcPr>
            <w:tcW w:w="2595" w:type="dxa"/>
            <w:tcBorders>
              <w:top w:val="nil"/>
              <w:left w:val="single" w:sz="4" w:space="0" w:color="auto"/>
              <w:bottom w:val="single" w:sz="4" w:space="0" w:color="auto"/>
              <w:right w:val="single" w:sz="4" w:space="0" w:color="auto"/>
            </w:tcBorders>
          </w:tcPr>
          <w:p w14:paraId="036B4463"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p>
        </w:tc>
        <w:tc>
          <w:tcPr>
            <w:tcW w:w="1369" w:type="dxa"/>
            <w:vMerge/>
          </w:tcPr>
          <w:p w14:paraId="452B302E"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3264" w:type="dxa"/>
            <w:vMerge/>
          </w:tcPr>
          <w:p w14:paraId="24E4209E"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2265" w:type="dxa"/>
            <w:vMerge/>
          </w:tcPr>
          <w:p w14:paraId="5EC400F3"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1521" w:type="dxa"/>
            <w:vMerge w:val="restart"/>
            <w:vAlign w:val="center"/>
          </w:tcPr>
          <w:p w14:paraId="206542EB" w14:textId="77777777" w:rsidR="002F646C" w:rsidRPr="002D61C0" w:rsidRDefault="002F646C" w:rsidP="008C2258">
            <w:pPr>
              <w:rPr>
                <w:rFonts w:ascii="Times New Roman" w:eastAsia="Times New Roman" w:hAnsi="Times New Roman" w:cs="Times New Roman"/>
                <w:color w:val="0000FF"/>
                <w:sz w:val="20"/>
                <w:szCs w:val="20"/>
                <w:u w:val="single"/>
                <w:lang w:val="es-419" w:eastAsia="es-HN"/>
              </w:rPr>
            </w:pPr>
            <w:r w:rsidRPr="002D61C0">
              <w:rPr>
                <w:rFonts w:ascii="Times New Roman" w:eastAsia="Times New Roman" w:hAnsi="Times New Roman" w:cs="Times New Roman"/>
                <w:color w:val="000000"/>
                <w:sz w:val="20"/>
                <w:szCs w:val="20"/>
                <w:lang w:val="es-419" w:eastAsia="es-HN"/>
              </w:rPr>
              <w:t xml:space="preserve">Índice de confianza en instituciones financieras </w:t>
            </w:r>
          </w:p>
        </w:tc>
        <w:tc>
          <w:tcPr>
            <w:tcW w:w="2201" w:type="dxa"/>
          </w:tcPr>
          <w:p w14:paraId="67C506A3" w14:textId="77777777" w:rsidR="002F646C" w:rsidRPr="002D61C0" w:rsidRDefault="002F646C" w:rsidP="008C2258">
            <w:pPr>
              <w:spacing w:line="360" w:lineRule="auto"/>
              <w:jc w:val="center"/>
              <w:rPr>
                <w:rFonts w:ascii="Times New Roman" w:eastAsia="Times New Roman" w:hAnsi="Times New Roman" w:cs="Times New Roman"/>
                <w:color w:val="0000FF"/>
                <w:sz w:val="20"/>
                <w:szCs w:val="20"/>
                <w:u w:val="single"/>
                <w:lang w:val="es-419" w:eastAsia="es-HN"/>
              </w:rPr>
            </w:pPr>
            <w:r w:rsidRPr="002D61C0">
              <w:rPr>
                <w:rFonts w:ascii="Times New Roman" w:eastAsia="Times New Roman" w:hAnsi="Times New Roman" w:cs="Times New Roman"/>
                <w:color w:val="000000"/>
                <w:sz w:val="20"/>
                <w:szCs w:val="20"/>
                <w:lang w:val="es-419" w:eastAsia="es-HN"/>
              </w:rPr>
              <w:t>Participación en programas de lealtad</w:t>
            </w:r>
          </w:p>
        </w:tc>
        <w:tc>
          <w:tcPr>
            <w:tcW w:w="1050" w:type="dxa"/>
          </w:tcPr>
          <w:p w14:paraId="0C9C902E" w14:textId="77777777" w:rsidR="002F646C" w:rsidRDefault="002F646C" w:rsidP="008C2258">
            <w:pPr>
              <w:spacing w:line="360" w:lineRule="auto"/>
              <w:jc w:val="center"/>
              <w:rPr>
                <w:rFonts w:ascii="Times New Roman" w:eastAsia="Times New Roman" w:hAnsi="Times New Roman" w:cs="Times New Roman"/>
                <w:color w:val="000000"/>
                <w:sz w:val="20"/>
                <w:szCs w:val="20"/>
                <w:lang w:val="es-419" w:eastAsia="es-HN"/>
              </w:rPr>
            </w:pPr>
            <w:r>
              <w:rPr>
                <w:rFonts w:ascii="Times New Roman" w:eastAsia="Times New Roman" w:hAnsi="Times New Roman" w:cs="Times New Roman"/>
                <w:color w:val="000000"/>
                <w:sz w:val="20"/>
                <w:szCs w:val="20"/>
                <w:lang w:val="es-419" w:eastAsia="es-HN"/>
              </w:rPr>
              <w:t>6</w:t>
            </w:r>
          </w:p>
          <w:p w14:paraId="6D53FCF0" w14:textId="77777777" w:rsidR="002F646C" w:rsidRDefault="002F646C" w:rsidP="008C2258">
            <w:pPr>
              <w:spacing w:line="360" w:lineRule="auto"/>
              <w:jc w:val="center"/>
              <w:rPr>
                <w:rFonts w:ascii="Times New Roman" w:eastAsia="Times New Roman" w:hAnsi="Times New Roman" w:cs="Times New Roman"/>
                <w:color w:val="000000"/>
                <w:sz w:val="20"/>
                <w:szCs w:val="20"/>
                <w:lang w:val="es-419" w:eastAsia="es-HN"/>
              </w:rPr>
            </w:pPr>
            <w:r>
              <w:rPr>
                <w:rFonts w:ascii="Times New Roman" w:eastAsia="Times New Roman" w:hAnsi="Times New Roman" w:cs="Times New Roman"/>
                <w:color w:val="000000"/>
                <w:sz w:val="20"/>
                <w:szCs w:val="20"/>
                <w:lang w:val="es-419" w:eastAsia="es-HN"/>
              </w:rPr>
              <w:t>10</w:t>
            </w:r>
          </w:p>
          <w:p w14:paraId="4A1B8749" w14:textId="77777777" w:rsidR="002F646C" w:rsidRPr="002D61C0" w:rsidRDefault="002F646C" w:rsidP="008C2258">
            <w:pPr>
              <w:spacing w:line="360" w:lineRule="auto"/>
              <w:jc w:val="center"/>
              <w:rPr>
                <w:rFonts w:ascii="Times New Roman" w:eastAsia="Times New Roman" w:hAnsi="Times New Roman" w:cs="Times New Roman"/>
                <w:color w:val="000000"/>
                <w:sz w:val="20"/>
                <w:szCs w:val="20"/>
                <w:lang w:val="es-419" w:eastAsia="es-HN"/>
              </w:rPr>
            </w:pPr>
            <w:r>
              <w:rPr>
                <w:rFonts w:ascii="Times New Roman" w:eastAsia="Times New Roman" w:hAnsi="Times New Roman" w:cs="Times New Roman"/>
                <w:color w:val="000000"/>
                <w:sz w:val="20"/>
                <w:szCs w:val="20"/>
                <w:lang w:val="es-419" w:eastAsia="es-HN"/>
              </w:rPr>
              <w:t>12</w:t>
            </w:r>
          </w:p>
        </w:tc>
        <w:tc>
          <w:tcPr>
            <w:tcW w:w="994" w:type="dxa"/>
            <w:noWrap/>
          </w:tcPr>
          <w:p w14:paraId="1D21DE5A" w14:textId="77777777" w:rsidR="002F646C" w:rsidRDefault="002F646C" w:rsidP="008C2258">
            <w:pPr>
              <w:spacing w:line="360" w:lineRule="auto"/>
              <w:jc w:val="center"/>
              <w:rPr>
                <w:rFonts w:ascii="Times New Roman" w:eastAsia="Times New Roman" w:hAnsi="Times New Roman" w:cs="Times New Roman"/>
                <w:color w:val="000000"/>
                <w:sz w:val="20"/>
                <w:szCs w:val="20"/>
                <w:lang w:val="es-419" w:eastAsia="es-HN"/>
              </w:rPr>
            </w:pPr>
            <w:r>
              <w:rPr>
                <w:rFonts w:ascii="Times New Roman" w:eastAsia="Times New Roman" w:hAnsi="Times New Roman" w:cs="Times New Roman"/>
                <w:color w:val="000000"/>
                <w:sz w:val="20"/>
                <w:szCs w:val="20"/>
                <w:lang w:val="es-419" w:eastAsia="es-HN"/>
              </w:rPr>
              <w:t>Ordinal</w:t>
            </w:r>
          </w:p>
          <w:p w14:paraId="375BEC93" w14:textId="77777777" w:rsidR="002F646C" w:rsidRDefault="002F646C" w:rsidP="008C2258">
            <w:pPr>
              <w:spacing w:line="360" w:lineRule="auto"/>
              <w:jc w:val="center"/>
              <w:rPr>
                <w:rFonts w:ascii="Times New Roman" w:eastAsia="Times New Roman" w:hAnsi="Times New Roman" w:cs="Times New Roman"/>
                <w:color w:val="000000"/>
                <w:sz w:val="20"/>
                <w:szCs w:val="20"/>
                <w:lang w:val="es-419" w:eastAsia="es-HN"/>
              </w:rPr>
            </w:pPr>
            <w:r>
              <w:rPr>
                <w:rFonts w:ascii="Times New Roman" w:eastAsia="Times New Roman" w:hAnsi="Times New Roman" w:cs="Times New Roman"/>
                <w:color w:val="000000"/>
                <w:sz w:val="20"/>
                <w:szCs w:val="20"/>
                <w:lang w:val="es-419" w:eastAsia="es-HN"/>
              </w:rPr>
              <w:t>Nominal</w:t>
            </w:r>
          </w:p>
          <w:p w14:paraId="5C8FA0FD" w14:textId="77777777" w:rsidR="002F646C" w:rsidRPr="002D61C0" w:rsidRDefault="002F646C" w:rsidP="008C2258">
            <w:pPr>
              <w:spacing w:line="360" w:lineRule="auto"/>
              <w:jc w:val="center"/>
              <w:rPr>
                <w:rFonts w:ascii="Times New Roman" w:eastAsia="Times New Roman" w:hAnsi="Times New Roman" w:cs="Times New Roman"/>
                <w:color w:val="000000"/>
                <w:sz w:val="20"/>
                <w:szCs w:val="20"/>
                <w:lang w:val="es-419" w:eastAsia="es-HN"/>
              </w:rPr>
            </w:pPr>
            <w:r>
              <w:rPr>
                <w:rFonts w:ascii="Times New Roman" w:eastAsia="Times New Roman" w:hAnsi="Times New Roman" w:cs="Times New Roman"/>
                <w:color w:val="000000"/>
                <w:sz w:val="20"/>
                <w:szCs w:val="20"/>
                <w:lang w:val="es-419" w:eastAsia="es-HN"/>
              </w:rPr>
              <w:t>Nominal</w:t>
            </w:r>
          </w:p>
        </w:tc>
      </w:tr>
      <w:tr w:rsidR="002F646C" w:rsidRPr="008B2047" w14:paraId="450A487B" w14:textId="77777777" w:rsidTr="3C1D2619">
        <w:trPr>
          <w:trHeight w:val="789"/>
          <w:jc w:val="center"/>
        </w:trPr>
        <w:tc>
          <w:tcPr>
            <w:tcW w:w="2595" w:type="dxa"/>
            <w:tcBorders>
              <w:top w:val="single" w:sz="4" w:space="0" w:color="auto"/>
              <w:left w:val="single" w:sz="4" w:space="0" w:color="auto"/>
              <w:bottom w:val="single" w:sz="4" w:space="0" w:color="auto"/>
              <w:right w:val="single" w:sz="4" w:space="0" w:color="auto"/>
            </w:tcBorders>
          </w:tcPr>
          <w:p w14:paraId="1AB07717" w14:textId="77777777" w:rsidR="002F646C" w:rsidRPr="002D61C0" w:rsidRDefault="002F646C" w:rsidP="008C2258">
            <w:pPr>
              <w:spacing w:line="360" w:lineRule="auto"/>
              <w:jc w:val="center"/>
              <w:rPr>
                <w:rFonts w:ascii="Times New Roman" w:eastAsia="Times New Roman" w:hAnsi="Times New Roman" w:cs="Times New Roman"/>
                <w:color w:val="000000"/>
                <w:sz w:val="20"/>
                <w:szCs w:val="20"/>
                <w:lang w:val="es-419" w:eastAsia="es-HN"/>
              </w:rPr>
            </w:pPr>
          </w:p>
        </w:tc>
        <w:tc>
          <w:tcPr>
            <w:tcW w:w="1369" w:type="dxa"/>
            <w:vMerge/>
          </w:tcPr>
          <w:p w14:paraId="7ED567F2" w14:textId="77777777" w:rsidR="002F646C" w:rsidRPr="002D61C0" w:rsidRDefault="002F646C" w:rsidP="008C2258">
            <w:pPr>
              <w:spacing w:line="360" w:lineRule="auto"/>
              <w:rPr>
                <w:rFonts w:ascii="Times New Roman" w:eastAsia="Times New Roman" w:hAnsi="Times New Roman" w:cs="Times New Roman"/>
                <w:color w:val="000000"/>
                <w:sz w:val="20"/>
                <w:szCs w:val="20"/>
                <w:lang w:val="es-419" w:eastAsia="es-HN"/>
              </w:rPr>
            </w:pPr>
          </w:p>
        </w:tc>
        <w:tc>
          <w:tcPr>
            <w:tcW w:w="3264" w:type="dxa"/>
            <w:vMerge/>
          </w:tcPr>
          <w:p w14:paraId="5C01B0C3" w14:textId="77777777" w:rsidR="002F646C" w:rsidRPr="002D61C0" w:rsidRDefault="002F646C" w:rsidP="008C2258">
            <w:pPr>
              <w:spacing w:line="360" w:lineRule="auto"/>
              <w:rPr>
                <w:rFonts w:ascii="Times New Roman" w:eastAsia="Times New Roman" w:hAnsi="Times New Roman" w:cs="Times New Roman"/>
                <w:color w:val="000000"/>
                <w:sz w:val="20"/>
                <w:szCs w:val="20"/>
                <w:lang w:val="es-419" w:eastAsia="es-HN"/>
              </w:rPr>
            </w:pPr>
          </w:p>
        </w:tc>
        <w:tc>
          <w:tcPr>
            <w:tcW w:w="2265" w:type="dxa"/>
            <w:vMerge/>
          </w:tcPr>
          <w:p w14:paraId="47E720CD" w14:textId="77777777" w:rsidR="002F646C" w:rsidRPr="002D61C0" w:rsidRDefault="002F646C" w:rsidP="008C2258">
            <w:pPr>
              <w:spacing w:line="360" w:lineRule="auto"/>
              <w:rPr>
                <w:rFonts w:ascii="Times New Roman" w:eastAsia="Times New Roman" w:hAnsi="Times New Roman" w:cs="Times New Roman"/>
                <w:color w:val="000000"/>
                <w:sz w:val="20"/>
                <w:szCs w:val="20"/>
                <w:lang w:val="es-419" w:eastAsia="es-HN"/>
              </w:rPr>
            </w:pPr>
          </w:p>
        </w:tc>
        <w:tc>
          <w:tcPr>
            <w:tcW w:w="1521" w:type="dxa"/>
            <w:vMerge/>
            <w:vAlign w:val="bottom"/>
          </w:tcPr>
          <w:p w14:paraId="08E22AE6" w14:textId="77777777" w:rsidR="002F646C" w:rsidRPr="002D61C0" w:rsidRDefault="002F646C" w:rsidP="008C2258">
            <w:pPr>
              <w:rPr>
                <w:rFonts w:ascii="Times New Roman" w:eastAsia="Times New Roman" w:hAnsi="Times New Roman" w:cs="Times New Roman"/>
                <w:color w:val="0000FF"/>
                <w:sz w:val="20"/>
                <w:szCs w:val="20"/>
                <w:u w:val="single"/>
                <w:lang w:val="es-419" w:eastAsia="es-HN"/>
              </w:rPr>
            </w:pPr>
          </w:p>
        </w:tc>
        <w:tc>
          <w:tcPr>
            <w:tcW w:w="2201" w:type="dxa"/>
            <w:vAlign w:val="bottom"/>
          </w:tcPr>
          <w:p w14:paraId="67946589" w14:textId="77777777" w:rsidR="002F646C" w:rsidRPr="006D3F6F" w:rsidRDefault="002F646C" w:rsidP="008C2258">
            <w:pPr>
              <w:spacing w:line="360" w:lineRule="auto"/>
              <w:jc w:val="center"/>
              <w:rPr>
                <w:rFonts w:ascii="Times New Roman" w:eastAsia="Times New Roman" w:hAnsi="Times New Roman" w:cs="Times New Roman"/>
                <w:color w:val="0000FF"/>
                <w:sz w:val="20"/>
                <w:szCs w:val="20"/>
                <w:u w:val="single"/>
                <w:lang w:eastAsia="es-HN"/>
              </w:rPr>
            </w:pPr>
            <w:r w:rsidRPr="00C86EA9">
              <w:rPr>
                <w:rFonts w:ascii="Times New Roman" w:eastAsia="Times New Roman" w:hAnsi="Times New Roman" w:cs="Times New Roman"/>
                <w:color w:val="000000"/>
                <w:sz w:val="20"/>
                <w:szCs w:val="20"/>
                <w:lang w:eastAsia="es-HN"/>
              </w:rPr>
              <w:t>Índice de reputación institucional</w:t>
            </w:r>
          </w:p>
        </w:tc>
        <w:tc>
          <w:tcPr>
            <w:tcW w:w="1050" w:type="dxa"/>
          </w:tcPr>
          <w:p w14:paraId="43082A83"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5</w:t>
            </w:r>
          </w:p>
        </w:tc>
        <w:tc>
          <w:tcPr>
            <w:tcW w:w="994" w:type="dxa"/>
            <w:noWrap/>
          </w:tcPr>
          <w:p w14:paraId="2B53B317"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Ordinal</w:t>
            </w:r>
          </w:p>
        </w:tc>
      </w:tr>
      <w:tr w:rsidR="002F646C" w:rsidRPr="008668B3" w14:paraId="47F36692" w14:textId="77777777" w:rsidTr="3C1D2619">
        <w:trPr>
          <w:trHeight w:val="548"/>
          <w:jc w:val="center"/>
        </w:trPr>
        <w:tc>
          <w:tcPr>
            <w:tcW w:w="2595" w:type="dxa"/>
            <w:tcBorders>
              <w:top w:val="single" w:sz="4" w:space="0" w:color="auto"/>
              <w:left w:val="single" w:sz="4" w:space="0" w:color="auto"/>
              <w:bottom w:val="nil"/>
              <w:right w:val="single" w:sz="4" w:space="0" w:color="auto"/>
            </w:tcBorders>
          </w:tcPr>
          <w:p w14:paraId="368B6955"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p>
        </w:tc>
        <w:tc>
          <w:tcPr>
            <w:tcW w:w="1369" w:type="dxa"/>
            <w:vMerge/>
          </w:tcPr>
          <w:p w14:paraId="1D54A2C5"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3264" w:type="dxa"/>
            <w:vMerge/>
          </w:tcPr>
          <w:p w14:paraId="52F51E95"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2265" w:type="dxa"/>
            <w:vMerge/>
          </w:tcPr>
          <w:p w14:paraId="20A30AC1"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1521" w:type="dxa"/>
            <w:vMerge w:val="restart"/>
            <w:vAlign w:val="bottom"/>
          </w:tcPr>
          <w:p w14:paraId="29E052AD" w14:textId="77777777" w:rsidR="002F646C" w:rsidRPr="002D61C0" w:rsidRDefault="002F646C" w:rsidP="008C2258">
            <w:pPr>
              <w:spacing w:line="360" w:lineRule="auto"/>
              <w:jc w:val="center"/>
              <w:rPr>
                <w:rFonts w:ascii="Times New Roman" w:eastAsia="Times New Roman" w:hAnsi="Times New Roman" w:cs="Times New Roman"/>
                <w:color w:val="000000"/>
                <w:sz w:val="20"/>
                <w:szCs w:val="20"/>
                <w:lang w:val="es-419" w:eastAsia="es-HN"/>
              </w:rPr>
            </w:pPr>
            <w:r w:rsidRPr="002D61C0">
              <w:rPr>
                <w:rFonts w:ascii="Times New Roman" w:eastAsia="Times New Roman" w:hAnsi="Times New Roman" w:cs="Times New Roman"/>
                <w:color w:val="000000"/>
                <w:sz w:val="20"/>
                <w:szCs w:val="20"/>
                <w:lang w:val="es-419" w:eastAsia="es-HN"/>
              </w:rPr>
              <w:t>Conocimiento de los programas de educación financiera</w:t>
            </w:r>
          </w:p>
          <w:p w14:paraId="1DD0720B" w14:textId="77777777" w:rsidR="002F646C" w:rsidRPr="002D61C0" w:rsidRDefault="002F646C" w:rsidP="008C2258">
            <w:pPr>
              <w:spacing w:line="360" w:lineRule="auto"/>
              <w:jc w:val="center"/>
              <w:rPr>
                <w:rFonts w:ascii="Times New Roman" w:eastAsia="Times New Roman" w:hAnsi="Times New Roman" w:cs="Times New Roman"/>
                <w:color w:val="000000"/>
                <w:sz w:val="20"/>
                <w:szCs w:val="20"/>
                <w:lang w:val="es-419" w:eastAsia="es-HN"/>
              </w:rPr>
            </w:pPr>
          </w:p>
          <w:p w14:paraId="60B3D680" w14:textId="77777777" w:rsidR="002F646C" w:rsidRPr="002D61C0" w:rsidRDefault="002F646C" w:rsidP="008C2258">
            <w:pPr>
              <w:jc w:val="center"/>
              <w:rPr>
                <w:rFonts w:ascii="Times New Roman" w:eastAsia="Times New Roman" w:hAnsi="Times New Roman" w:cs="Times New Roman"/>
                <w:color w:val="0000FF"/>
                <w:sz w:val="20"/>
                <w:szCs w:val="20"/>
                <w:u w:val="single"/>
                <w:lang w:val="es-419" w:eastAsia="es-HN"/>
              </w:rPr>
            </w:pPr>
          </w:p>
        </w:tc>
        <w:tc>
          <w:tcPr>
            <w:tcW w:w="2201" w:type="dxa"/>
          </w:tcPr>
          <w:p w14:paraId="6E38E9C7" w14:textId="77777777" w:rsidR="002F646C" w:rsidRPr="002D61C0" w:rsidRDefault="002F646C" w:rsidP="008C2258">
            <w:pPr>
              <w:spacing w:after="160" w:line="360" w:lineRule="auto"/>
              <w:jc w:val="center"/>
              <w:rPr>
                <w:rFonts w:ascii="Times New Roman" w:eastAsia="Times New Roman" w:hAnsi="Times New Roman" w:cs="Times New Roman"/>
                <w:color w:val="000000"/>
                <w:sz w:val="20"/>
                <w:szCs w:val="20"/>
                <w:lang w:val="es-419" w:eastAsia="es-HN"/>
              </w:rPr>
            </w:pPr>
            <w:r w:rsidRPr="002D61C0">
              <w:rPr>
                <w:rFonts w:ascii="Times New Roman" w:eastAsia="Times New Roman" w:hAnsi="Times New Roman" w:cs="Times New Roman"/>
                <w:color w:val="000000"/>
                <w:sz w:val="20"/>
                <w:szCs w:val="20"/>
                <w:lang w:val="es-419" w:eastAsia="es-HN"/>
              </w:rPr>
              <w:t>Incremento en los temas financieros.</w:t>
            </w:r>
          </w:p>
        </w:tc>
        <w:tc>
          <w:tcPr>
            <w:tcW w:w="1050" w:type="dxa"/>
          </w:tcPr>
          <w:p w14:paraId="186D6C1C" w14:textId="77777777" w:rsidR="002F646C" w:rsidRDefault="002F646C" w:rsidP="008C2258">
            <w:pPr>
              <w:spacing w:line="360" w:lineRule="auto"/>
              <w:jc w:val="center"/>
              <w:rPr>
                <w:rFonts w:ascii="Times New Roman" w:eastAsia="Times New Roman" w:hAnsi="Times New Roman" w:cs="Times New Roman"/>
                <w:color w:val="000000"/>
                <w:sz w:val="20"/>
                <w:szCs w:val="20"/>
                <w:lang w:val="es-419" w:eastAsia="es-HN"/>
              </w:rPr>
            </w:pPr>
            <w:r>
              <w:rPr>
                <w:rFonts w:ascii="Times New Roman" w:eastAsia="Times New Roman" w:hAnsi="Times New Roman" w:cs="Times New Roman"/>
                <w:color w:val="000000"/>
                <w:sz w:val="20"/>
                <w:szCs w:val="20"/>
                <w:lang w:val="es-419" w:eastAsia="es-HN"/>
              </w:rPr>
              <w:t>4</w:t>
            </w:r>
          </w:p>
          <w:p w14:paraId="38D9288B" w14:textId="77777777" w:rsidR="002F646C" w:rsidRPr="002D61C0" w:rsidRDefault="002F646C" w:rsidP="008C2258">
            <w:pPr>
              <w:spacing w:line="360" w:lineRule="auto"/>
              <w:jc w:val="center"/>
              <w:rPr>
                <w:rFonts w:ascii="Times New Roman" w:eastAsia="Times New Roman" w:hAnsi="Times New Roman" w:cs="Times New Roman"/>
                <w:color w:val="000000"/>
                <w:sz w:val="20"/>
                <w:szCs w:val="20"/>
                <w:lang w:val="es-419" w:eastAsia="es-HN"/>
              </w:rPr>
            </w:pPr>
            <w:r>
              <w:rPr>
                <w:rFonts w:ascii="Times New Roman" w:eastAsia="Times New Roman" w:hAnsi="Times New Roman" w:cs="Times New Roman"/>
                <w:color w:val="000000"/>
                <w:sz w:val="20"/>
                <w:szCs w:val="20"/>
                <w:lang w:val="es-419" w:eastAsia="es-HN"/>
              </w:rPr>
              <w:t>11</w:t>
            </w:r>
          </w:p>
        </w:tc>
        <w:tc>
          <w:tcPr>
            <w:tcW w:w="994" w:type="dxa"/>
            <w:noWrap/>
          </w:tcPr>
          <w:p w14:paraId="7DF52313" w14:textId="77777777" w:rsidR="002F646C" w:rsidRDefault="002F646C" w:rsidP="008C2258">
            <w:pPr>
              <w:spacing w:line="360" w:lineRule="auto"/>
              <w:jc w:val="center"/>
              <w:rPr>
                <w:rFonts w:ascii="Times New Roman" w:eastAsia="Times New Roman" w:hAnsi="Times New Roman" w:cs="Times New Roman"/>
                <w:color w:val="000000"/>
                <w:sz w:val="20"/>
                <w:szCs w:val="20"/>
                <w:lang w:val="es-419" w:eastAsia="es-HN"/>
              </w:rPr>
            </w:pPr>
            <w:r>
              <w:rPr>
                <w:rFonts w:ascii="Times New Roman" w:eastAsia="Times New Roman" w:hAnsi="Times New Roman" w:cs="Times New Roman"/>
                <w:color w:val="000000"/>
                <w:sz w:val="20"/>
                <w:szCs w:val="20"/>
                <w:lang w:val="es-419" w:eastAsia="es-HN"/>
              </w:rPr>
              <w:t>Nominal</w:t>
            </w:r>
          </w:p>
          <w:p w14:paraId="404F9427" w14:textId="77777777" w:rsidR="002F646C" w:rsidRPr="002D61C0" w:rsidRDefault="002F646C" w:rsidP="008C2258">
            <w:pPr>
              <w:spacing w:line="360" w:lineRule="auto"/>
              <w:jc w:val="center"/>
              <w:rPr>
                <w:rFonts w:ascii="Times New Roman" w:eastAsia="Times New Roman" w:hAnsi="Times New Roman" w:cs="Times New Roman"/>
                <w:color w:val="000000"/>
                <w:sz w:val="20"/>
                <w:szCs w:val="20"/>
                <w:lang w:val="es-419" w:eastAsia="es-HN"/>
              </w:rPr>
            </w:pPr>
            <w:r>
              <w:rPr>
                <w:rFonts w:ascii="Times New Roman" w:eastAsia="Times New Roman" w:hAnsi="Times New Roman" w:cs="Times New Roman"/>
                <w:color w:val="000000"/>
                <w:sz w:val="20"/>
                <w:szCs w:val="20"/>
                <w:lang w:val="es-419" w:eastAsia="es-HN"/>
              </w:rPr>
              <w:t>Nominal</w:t>
            </w:r>
          </w:p>
        </w:tc>
      </w:tr>
      <w:tr w:rsidR="002F646C" w:rsidRPr="008B2047" w14:paraId="1985D56B" w14:textId="77777777" w:rsidTr="3C1D2619">
        <w:trPr>
          <w:trHeight w:val="249"/>
          <w:jc w:val="center"/>
        </w:trPr>
        <w:tc>
          <w:tcPr>
            <w:tcW w:w="2595" w:type="dxa"/>
            <w:tcBorders>
              <w:top w:val="nil"/>
              <w:left w:val="single" w:sz="4" w:space="0" w:color="auto"/>
              <w:bottom w:val="single" w:sz="4" w:space="0" w:color="auto"/>
              <w:right w:val="single" w:sz="4" w:space="0" w:color="auto"/>
            </w:tcBorders>
          </w:tcPr>
          <w:p w14:paraId="5FB2D70A"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1369" w:type="dxa"/>
            <w:vMerge/>
          </w:tcPr>
          <w:p w14:paraId="6AF078F7"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3264" w:type="dxa"/>
            <w:vMerge/>
          </w:tcPr>
          <w:p w14:paraId="265D8FDF"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2265" w:type="dxa"/>
            <w:vMerge/>
          </w:tcPr>
          <w:p w14:paraId="6E652677" w14:textId="77777777" w:rsidR="002F646C" w:rsidRPr="006D3F6F" w:rsidRDefault="002F646C" w:rsidP="008C2258">
            <w:pPr>
              <w:spacing w:line="360" w:lineRule="auto"/>
              <w:rPr>
                <w:rFonts w:ascii="Times New Roman" w:eastAsia="Times New Roman" w:hAnsi="Times New Roman" w:cs="Times New Roman"/>
                <w:color w:val="000000"/>
                <w:sz w:val="20"/>
                <w:szCs w:val="20"/>
                <w:lang w:eastAsia="es-HN"/>
              </w:rPr>
            </w:pPr>
          </w:p>
        </w:tc>
        <w:tc>
          <w:tcPr>
            <w:tcW w:w="1521" w:type="dxa"/>
            <w:vMerge/>
            <w:vAlign w:val="bottom"/>
          </w:tcPr>
          <w:p w14:paraId="398195DF" w14:textId="77777777" w:rsidR="002F646C" w:rsidRPr="006D3F6F" w:rsidRDefault="002F646C" w:rsidP="008C2258">
            <w:pPr>
              <w:rPr>
                <w:rFonts w:ascii="Times New Roman" w:eastAsia="Times New Roman" w:hAnsi="Times New Roman" w:cs="Times New Roman"/>
                <w:color w:val="0000FF"/>
                <w:sz w:val="20"/>
                <w:szCs w:val="20"/>
                <w:u w:val="single"/>
                <w:lang w:eastAsia="es-HN"/>
              </w:rPr>
            </w:pPr>
          </w:p>
        </w:tc>
        <w:tc>
          <w:tcPr>
            <w:tcW w:w="2201" w:type="dxa"/>
          </w:tcPr>
          <w:p w14:paraId="3B5F628E" w14:textId="77777777" w:rsidR="002F646C" w:rsidRPr="006D3F6F" w:rsidRDefault="002F646C" w:rsidP="008C2258">
            <w:pPr>
              <w:spacing w:line="360" w:lineRule="auto"/>
              <w:jc w:val="center"/>
              <w:rPr>
                <w:rFonts w:ascii="Times New Roman" w:eastAsia="Times New Roman" w:hAnsi="Times New Roman" w:cs="Times New Roman"/>
                <w:color w:val="0000FF"/>
                <w:sz w:val="20"/>
                <w:szCs w:val="20"/>
                <w:u w:val="single"/>
                <w:lang w:eastAsia="es-HN"/>
              </w:rPr>
            </w:pPr>
            <w:r w:rsidRPr="00C86EA9">
              <w:rPr>
                <w:rFonts w:ascii="Times New Roman" w:eastAsia="Times New Roman" w:hAnsi="Times New Roman" w:cs="Times New Roman"/>
                <w:color w:val="000000"/>
                <w:sz w:val="20"/>
                <w:szCs w:val="20"/>
                <w:lang w:eastAsia="es-HN"/>
              </w:rPr>
              <w:t>Aplicación de conocimientos adquiridos</w:t>
            </w:r>
          </w:p>
        </w:tc>
        <w:tc>
          <w:tcPr>
            <w:tcW w:w="1050" w:type="dxa"/>
          </w:tcPr>
          <w:p w14:paraId="5554B38E"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8</w:t>
            </w:r>
          </w:p>
          <w:p w14:paraId="2D7943DA"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9</w:t>
            </w:r>
          </w:p>
          <w:p w14:paraId="202CBFF0"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25</w:t>
            </w:r>
          </w:p>
        </w:tc>
        <w:tc>
          <w:tcPr>
            <w:tcW w:w="994" w:type="dxa"/>
            <w:noWrap/>
          </w:tcPr>
          <w:p w14:paraId="6FCC2770"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Ordinal</w:t>
            </w:r>
          </w:p>
          <w:p w14:paraId="0611D7F2" w14:textId="77777777" w:rsidR="002F646C"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Nominal</w:t>
            </w:r>
          </w:p>
          <w:p w14:paraId="759613E3" w14:textId="77777777" w:rsidR="002F646C" w:rsidRPr="006D3F6F" w:rsidRDefault="002F646C" w:rsidP="008C2258">
            <w:pPr>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Ordinal</w:t>
            </w:r>
          </w:p>
        </w:tc>
      </w:tr>
    </w:tbl>
    <w:p w14:paraId="2FCDAD8D" w14:textId="523F2E1C" w:rsidR="3C1D2619" w:rsidRDefault="3C1D2619"/>
    <w:p w14:paraId="09297858" w14:textId="77777777" w:rsidR="002F646C" w:rsidRDefault="002F646C" w:rsidP="00BC0DC0">
      <w:pPr>
        <w:rPr>
          <w:rFonts w:ascii="Times New Roman" w:hAnsi="Times New Roman" w:cs="Times New Roman"/>
          <w:sz w:val="20"/>
          <w:szCs w:val="20"/>
          <w:lang w:val="es-419"/>
        </w:rPr>
      </w:pPr>
    </w:p>
    <w:p w14:paraId="3C463AD6" w14:textId="3BF38B08" w:rsidR="00BC0DC0" w:rsidRDefault="00BC0DC0" w:rsidP="00BC0DC0">
      <w:pPr>
        <w:rPr>
          <w:rFonts w:ascii="Times New Roman" w:hAnsi="Times New Roman" w:cs="Times New Roman"/>
          <w:sz w:val="20"/>
          <w:szCs w:val="20"/>
          <w:lang w:val="es-419"/>
        </w:rPr>
      </w:pPr>
      <w:r w:rsidRPr="00344790">
        <w:rPr>
          <w:rFonts w:ascii="Times New Roman" w:hAnsi="Times New Roman" w:cs="Times New Roman"/>
          <w:sz w:val="20"/>
          <w:szCs w:val="20"/>
          <w:lang w:val="es-419"/>
        </w:rPr>
        <w:t xml:space="preserve">Elaboración: fuente propia </w:t>
      </w:r>
    </w:p>
    <w:p w14:paraId="6D4BEB12" w14:textId="77777777" w:rsidR="00BC0DC0" w:rsidRPr="00344790" w:rsidRDefault="00BC0DC0" w:rsidP="00BC0DC0">
      <w:pPr>
        <w:rPr>
          <w:rFonts w:ascii="Times New Roman" w:hAnsi="Times New Roman" w:cs="Times New Roman"/>
          <w:sz w:val="20"/>
          <w:szCs w:val="20"/>
          <w:lang w:val="es-419"/>
        </w:rPr>
      </w:pPr>
    </w:p>
    <w:p w14:paraId="7EDBDA63" w14:textId="77777777" w:rsidR="00547367" w:rsidRDefault="00547367" w:rsidP="00153E75">
      <w:pPr>
        <w:pStyle w:val="TextoPrincipal"/>
        <w:spacing w:line="360" w:lineRule="auto"/>
        <w:ind w:firstLine="0"/>
        <w:sectPr w:rsidR="00547367" w:rsidSect="00947013">
          <w:pgSz w:w="15840" w:h="12240" w:orient="landscape" w:code="1"/>
          <w:pgMar w:top="1440" w:right="1440" w:bottom="1440" w:left="1440" w:header="709" w:footer="709" w:gutter="0"/>
          <w:cols w:space="708"/>
          <w:docGrid w:linePitch="360"/>
        </w:sectPr>
      </w:pPr>
    </w:p>
    <w:p w14:paraId="6551290E" w14:textId="0C0D8CB6" w:rsidR="002D61C0" w:rsidRPr="00F560FD" w:rsidRDefault="002D61C0" w:rsidP="00153E75">
      <w:pPr>
        <w:pStyle w:val="TextoPrincipal"/>
        <w:spacing w:line="360" w:lineRule="auto"/>
        <w:ind w:firstLine="0"/>
      </w:pPr>
    </w:p>
    <w:p w14:paraId="50F85EAD" w14:textId="5A6A0D3D" w:rsidR="00F560FD" w:rsidRPr="00A871DB" w:rsidRDefault="00A871DB" w:rsidP="005E44A9">
      <w:pPr>
        <w:pStyle w:val="Ttulo2"/>
        <w:numPr>
          <w:ilvl w:val="2"/>
          <w:numId w:val="3"/>
        </w:numPr>
        <w:spacing w:line="360" w:lineRule="auto"/>
        <w:ind w:left="1296"/>
        <w:rPr>
          <w:b w:val="0"/>
          <w:bCs w:val="0"/>
        </w:rPr>
      </w:pPr>
      <w:bookmarkStart w:id="153" w:name="_Toc174603851"/>
      <w:r w:rsidRPr="00A871DB">
        <w:rPr>
          <w:b w:val="0"/>
          <w:bCs w:val="0"/>
        </w:rPr>
        <w:t>HIPÓTESIS</w:t>
      </w:r>
      <w:bookmarkEnd w:id="153"/>
    </w:p>
    <w:p w14:paraId="6354F048" w14:textId="49C5E8DD" w:rsidR="00F560FD" w:rsidRDefault="009C4D8F" w:rsidP="002F472D">
      <w:pPr>
        <w:pStyle w:val="TextoPrincipal"/>
        <w:spacing w:line="360" w:lineRule="auto"/>
      </w:pPr>
      <w:r>
        <w:t xml:space="preserve">Este estudio por sus características tiene un enfoque descriptivo, por lo que, al considerarse </w:t>
      </w:r>
      <w:r w:rsidRPr="007A5D0E">
        <w:t>descriptivo</w:t>
      </w:r>
      <w:r>
        <w:t>, es importante mencionar que dentro de esta investigación no se formularan hipótesis. En este contexto, la no formulación de Hipótesis permite comprender de manera abierta el tema de investigación permitiendo adaptarse a los descubrimientos, perspectivas, hallazgos que contribuyan o que aparezcan durante el proceso de investigación.</w:t>
      </w:r>
    </w:p>
    <w:p w14:paraId="1C0F706B" w14:textId="59C19DE6" w:rsidR="007A01EE" w:rsidRPr="007A01EE" w:rsidRDefault="00A871DB" w:rsidP="005E44A9">
      <w:pPr>
        <w:pStyle w:val="Ttulo2"/>
        <w:numPr>
          <w:ilvl w:val="1"/>
          <w:numId w:val="3"/>
        </w:numPr>
        <w:spacing w:line="360" w:lineRule="auto"/>
      </w:pPr>
      <w:bookmarkStart w:id="154" w:name="_Toc174603852"/>
      <w:r w:rsidRPr="007A01EE">
        <w:t>ENFOQUE Y MÉTODOS</w:t>
      </w:r>
      <w:bookmarkEnd w:id="154"/>
    </w:p>
    <w:p w14:paraId="3AC42DD0" w14:textId="22F4E5FA" w:rsidR="00F560FD" w:rsidRPr="00A94EA9" w:rsidRDefault="00A94EA9" w:rsidP="00A94EA9">
      <w:pPr>
        <w:pStyle w:val="Ttulo2"/>
        <w:ind w:firstLine="360"/>
        <w:rPr>
          <w:b w:val="0"/>
          <w:lang w:val="es-419"/>
        </w:rPr>
      </w:pPr>
      <w:bookmarkStart w:id="155" w:name="_Toc174603853"/>
      <w:r w:rsidRPr="00A94EA9">
        <w:rPr>
          <w:b w:val="0"/>
          <w:lang w:val="es-419"/>
        </w:rPr>
        <w:t>3.2.1 ENFOQUE</w:t>
      </w:r>
      <w:bookmarkEnd w:id="155"/>
      <w:r w:rsidRPr="00A94EA9">
        <w:rPr>
          <w:b w:val="0"/>
          <w:lang w:val="es-419"/>
        </w:rPr>
        <w:t xml:space="preserve"> </w:t>
      </w:r>
    </w:p>
    <w:p w14:paraId="6DAE7672" w14:textId="6D5A9D5F" w:rsidR="004603A7" w:rsidRDefault="3C1D2619" w:rsidP="004603A7">
      <w:pPr>
        <w:pStyle w:val="TextoPrincipal"/>
        <w:spacing w:line="360" w:lineRule="auto"/>
        <w:rPr>
          <w:rFonts w:eastAsia="Times New Roman"/>
        </w:rPr>
      </w:pPr>
      <w:r>
        <w:t>El estudio tiene un enfoque cuantitativo ya que busca analizar el impacto de la educación financiera en la toma de decisiones para usar productos financieros en los emprendedores de Tegucigalpa, pretende recopilar y analizar los datos numéricos para responder a las preguntas de la investigación.</w:t>
      </w:r>
    </w:p>
    <w:p w14:paraId="0C70C52C" w14:textId="6ACBFFB6" w:rsidR="007152E3" w:rsidRPr="007933CB" w:rsidRDefault="00A94EA9" w:rsidP="00A94EA9">
      <w:pPr>
        <w:pStyle w:val="Ttulo2"/>
        <w:rPr>
          <w:b w:val="0"/>
          <w:lang w:val="es-419"/>
        </w:rPr>
      </w:pPr>
      <w:r w:rsidRPr="007933CB">
        <w:rPr>
          <w:b w:val="0"/>
          <w:lang w:val="es-419"/>
        </w:rPr>
        <w:t xml:space="preserve">    </w:t>
      </w:r>
      <w:bookmarkStart w:id="156" w:name="_Toc174603854"/>
      <w:r w:rsidR="007152E3" w:rsidRPr="007933CB">
        <w:rPr>
          <w:b w:val="0"/>
          <w:lang w:val="es-419"/>
        </w:rPr>
        <w:t xml:space="preserve">3.2.2 </w:t>
      </w:r>
      <w:r w:rsidR="00B0706F" w:rsidRPr="007933CB">
        <w:rPr>
          <w:b w:val="0"/>
          <w:lang w:val="es-419"/>
        </w:rPr>
        <w:t>MÉTODO</w:t>
      </w:r>
      <w:bookmarkEnd w:id="156"/>
    </w:p>
    <w:p w14:paraId="2F29D17A" w14:textId="3A434519" w:rsidR="002B5292" w:rsidRDefault="002B5292" w:rsidP="004603A7">
      <w:pPr>
        <w:pStyle w:val="TextoPrincipal"/>
        <w:spacing w:line="360" w:lineRule="auto"/>
      </w:pPr>
      <w:r>
        <w:t xml:space="preserve">Este estudio </w:t>
      </w:r>
      <w:r w:rsidR="004603A7" w:rsidRPr="004603A7">
        <w:t xml:space="preserve">utiliza el </w:t>
      </w:r>
      <w:r w:rsidR="003E5D96" w:rsidRPr="004603A7">
        <w:t>método</w:t>
      </w:r>
      <w:r w:rsidR="004603A7" w:rsidRPr="004603A7">
        <w:t xml:space="preserve"> descriptivo ya que este nos permite </w:t>
      </w:r>
      <w:r w:rsidR="0067175E">
        <w:t xml:space="preserve">describir </w:t>
      </w:r>
      <w:r w:rsidR="004603A7" w:rsidRPr="004603A7">
        <w:t>de forma detallada lo que se está investigando, la finalidad de este método es obtener y presentar la información.</w:t>
      </w:r>
    </w:p>
    <w:p w14:paraId="6EFB3FE4" w14:textId="5FAFBBC3" w:rsidR="00772D68" w:rsidRDefault="00077326" w:rsidP="00077326">
      <w:pPr>
        <w:pStyle w:val="TextoPrincipal"/>
        <w:spacing w:line="360" w:lineRule="auto"/>
        <w:jc w:val="center"/>
      </w:pPr>
      <w:r w:rsidRPr="00077326">
        <w:rPr>
          <w:noProof/>
          <w:lang w:val="es-419" w:eastAsia="es-419"/>
        </w:rPr>
        <w:lastRenderedPageBreak/>
        <w:drawing>
          <wp:inline distT="0" distB="0" distL="0" distR="0" wp14:anchorId="73C311DC" wp14:editId="17F9E196">
            <wp:extent cx="5471160" cy="7498080"/>
            <wp:effectExtent l="0" t="0" r="0" b="762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71636" cy="7498732"/>
                    </a:xfrm>
                    <a:prstGeom prst="rect">
                      <a:avLst/>
                    </a:prstGeom>
                  </pic:spPr>
                </pic:pic>
              </a:graphicData>
            </a:graphic>
          </wp:inline>
        </w:drawing>
      </w:r>
    </w:p>
    <w:p w14:paraId="66337495" w14:textId="76C1E6AD" w:rsidR="00B22923" w:rsidRPr="00B22923" w:rsidRDefault="00B22923" w:rsidP="00B22923">
      <w:pPr>
        <w:pStyle w:val="Descripcin"/>
        <w:jc w:val="both"/>
        <w:rPr>
          <w:rFonts w:ascii="Times New Roman" w:hAnsi="Times New Roman" w:cs="Times New Roman"/>
          <w:b/>
          <w:i w:val="0"/>
          <w:sz w:val="24"/>
          <w:szCs w:val="24"/>
          <w:lang w:val="es-419"/>
        </w:rPr>
      </w:pPr>
      <w:bookmarkStart w:id="157" w:name="_Toc174603907"/>
      <w:r w:rsidRPr="00B22923">
        <w:rPr>
          <w:rFonts w:ascii="Times New Roman" w:hAnsi="Times New Roman" w:cs="Times New Roman"/>
          <w:b/>
          <w:i w:val="0"/>
          <w:sz w:val="24"/>
          <w:szCs w:val="24"/>
          <w:lang w:val="es-419"/>
        </w:rPr>
        <w:t xml:space="preserve">Figura </w:t>
      </w:r>
      <w:r w:rsidRPr="00B22923">
        <w:rPr>
          <w:rFonts w:ascii="Times New Roman" w:hAnsi="Times New Roman" w:cs="Times New Roman"/>
          <w:b/>
          <w:i w:val="0"/>
          <w:sz w:val="24"/>
          <w:szCs w:val="24"/>
        </w:rPr>
        <w:fldChar w:fldCharType="begin"/>
      </w:r>
      <w:r w:rsidRPr="00B22923">
        <w:rPr>
          <w:rFonts w:ascii="Times New Roman" w:hAnsi="Times New Roman" w:cs="Times New Roman"/>
          <w:b/>
          <w:i w:val="0"/>
          <w:sz w:val="24"/>
          <w:szCs w:val="24"/>
          <w:lang w:val="es-419"/>
        </w:rPr>
        <w:instrText xml:space="preserve"> SEQ Figura \* ARABIC </w:instrText>
      </w:r>
      <w:r w:rsidRPr="00B22923">
        <w:rPr>
          <w:rFonts w:ascii="Times New Roman" w:hAnsi="Times New Roman" w:cs="Times New Roman"/>
          <w:b/>
          <w:i w:val="0"/>
          <w:sz w:val="24"/>
          <w:szCs w:val="24"/>
        </w:rPr>
        <w:fldChar w:fldCharType="separate"/>
      </w:r>
      <w:r w:rsidR="00591573">
        <w:rPr>
          <w:rFonts w:ascii="Times New Roman" w:hAnsi="Times New Roman" w:cs="Times New Roman"/>
          <w:b/>
          <w:i w:val="0"/>
          <w:noProof/>
          <w:sz w:val="24"/>
          <w:szCs w:val="24"/>
          <w:lang w:val="es-419"/>
        </w:rPr>
        <w:t>10</w:t>
      </w:r>
      <w:r w:rsidRPr="00B22923">
        <w:rPr>
          <w:rFonts w:ascii="Times New Roman" w:hAnsi="Times New Roman" w:cs="Times New Roman"/>
          <w:b/>
          <w:i w:val="0"/>
          <w:sz w:val="24"/>
          <w:szCs w:val="24"/>
        </w:rPr>
        <w:fldChar w:fldCharType="end"/>
      </w:r>
      <w:r w:rsidRPr="00B22923">
        <w:rPr>
          <w:rFonts w:ascii="Times New Roman" w:hAnsi="Times New Roman" w:cs="Times New Roman"/>
          <w:b/>
          <w:i w:val="0"/>
          <w:sz w:val="24"/>
          <w:szCs w:val="24"/>
          <w:lang w:val="es-419"/>
        </w:rPr>
        <w:t xml:space="preserve"> Diseño de la investigación</w:t>
      </w:r>
      <w:bookmarkEnd w:id="157"/>
      <w:r w:rsidRPr="00B22923">
        <w:rPr>
          <w:rFonts w:ascii="Times New Roman" w:hAnsi="Times New Roman" w:cs="Times New Roman"/>
          <w:b/>
          <w:i w:val="0"/>
          <w:sz w:val="24"/>
          <w:szCs w:val="24"/>
          <w:lang w:val="es-419"/>
        </w:rPr>
        <w:t xml:space="preserve"> </w:t>
      </w:r>
    </w:p>
    <w:p w14:paraId="58FB681D" w14:textId="0F799F4B" w:rsidR="00772D68" w:rsidRPr="00112EFC" w:rsidRDefault="00112EFC" w:rsidP="00112EFC">
      <w:pPr>
        <w:pStyle w:val="TextoPrincipal"/>
        <w:spacing w:line="360" w:lineRule="auto"/>
        <w:ind w:firstLine="0"/>
        <w:rPr>
          <w:sz w:val="20"/>
          <w:szCs w:val="20"/>
        </w:rPr>
      </w:pPr>
      <w:r>
        <w:rPr>
          <w:sz w:val="20"/>
          <w:szCs w:val="20"/>
        </w:rPr>
        <w:t xml:space="preserve">Fuente: Elaboración propia </w:t>
      </w:r>
    </w:p>
    <w:p w14:paraId="3E89DDF0" w14:textId="386BE3BD" w:rsidR="007A01EE" w:rsidRPr="007A01EE" w:rsidRDefault="00A871DB" w:rsidP="005E44A9">
      <w:pPr>
        <w:pStyle w:val="Ttulo2"/>
        <w:numPr>
          <w:ilvl w:val="1"/>
          <w:numId w:val="3"/>
        </w:numPr>
        <w:spacing w:line="360" w:lineRule="auto"/>
      </w:pPr>
      <w:bookmarkStart w:id="158" w:name="_Toc174603855"/>
      <w:r>
        <w:lastRenderedPageBreak/>
        <w:t>DISEÑO DE LA INVESTIGACIÓN</w:t>
      </w:r>
      <w:bookmarkEnd w:id="158"/>
    </w:p>
    <w:p w14:paraId="2F11C76C" w14:textId="5E2EFE50" w:rsidR="00384AE6" w:rsidRDefault="00384AE6" w:rsidP="000E2889">
      <w:pPr>
        <w:pStyle w:val="TextoPrincipal"/>
        <w:spacing w:line="360" w:lineRule="auto"/>
      </w:pPr>
      <w:r w:rsidRPr="00043665">
        <w:t>Según Sampieri (2014), la investigación</w:t>
      </w:r>
      <w:r>
        <w:t xml:space="preserve"> no experimental son los casos de estudio que no hay manipulación de variables, proporciona </w:t>
      </w:r>
      <w:r w:rsidR="000E2889">
        <w:t>un enfoque valioso para comprender fenómenos</w:t>
      </w:r>
      <w:r>
        <w:t xml:space="preserve"> en su ambiente natural para analizar los datos </w:t>
      </w:r>
      <w:r w:rsidR="000E2889">
        <w:t xml:space="preserve">de manera que registra y documenta tal como ocurren sin manipular la información recibida. </w:t>
      </w:r>
    </w:p>
    <w:p w14:paraId="4A141DEC" w14:textId="3E60F54F" w:rsidR="007A01EE" w:rsidRDefault="00491402" w:rsidP="000E2889">
      <w:pPr>
        <w:pStyle w:val="TextoPrincipal"/>
        <w:spacing w:line="360" w:lineRule="auto"/>
        <w:ind w:firstLine="576"/>
      </w:pPr>
      <w:r>
        <w:t xml:space="preserve"> </w:t>
      </w:r>
      <w:r w:rsidR="3C1D2619">
        <w:t xml:space="preserve">El diseño de la investigación es no experimental, ya que es más apropiado aplicarla ya que debemos cumplir con los objetivos y responder a las preguntas de investigación, como objetivo principal es observar los fenómenos en su ambiente natural sin manipular ni controlar las variables y analizar los datos obtenidos. </w:t>
      </w:r>
    </w:p>
    <w:p w14:paraId="24BF7BAB" w14:textId="4DE83ADA" w:rsidR="007A01EE" w:rsidRPr="00A871DB" w:rsidRDefault="00A871DB" w:rsidP="005E44A9">
      <w:pPr>
        <w:pStyle w:val="Ttulo2"/>
        <w:numPr>
          <w:ilvl w:val="2"/>
          <w:numId w:val="3"/>
        </w:numPr>
        <w:spacing w:line="360" w:lineRule="auto"/>
        <w:ind w:left="1296"/>
        <w:rPr>
          <w:b w:val="0"/>
          <w:bCs w:val="0"/>
        </w:rPr>
      </w:pPr>
      <w:bookmarkStart w:id="159" w:name="_Toc174603856"/>
      <w:r w:rsidRPr="00A871DB">
        <w:rPr>
          <w:b w:val="0"/>
          <w:bCs w:val="0"/>
        </w:rPr>
        <w:t>POBLACIÓN</w:t>
      </w:r>
      <w:bookmarkEnd w:id="159"/>
    </w:p>
    <w:p w14:paraId="60F80272" w14:textId="0FD2830D" w:rsidR="007A01EE" w:rsidRDefault="00E51DF8" w:rsidP="00A94B2A">
      <w:pPr>
        <w:pStyle w:val="TextoPrincipal"/>
        <w:spacing w:line="360" w:lineRule="auto"/>
      </w:pPr>
      <w:r>
        <w:t xml:space="preserve">La población objetivo de la presente investigación tiene un papel fundamental, en vista que define el </w:t>
      </w:r>
      <w:r w:rsidR="00577E87">
        <w:t>método</w:t>
      </w:r>
      <w:r>
        <w:t xml:space="preserve"> y la aplicabilidad, por lo tanto; la población de interés es el grupo de emprendedoras que formar parte del programa Mentorías BAC, dicho programa está enfocado en lograr el fortalecimiento empresarial por medio de las capacitaciones que impulsan </w:t>
      </w:r>
      <w:r w:rsidR="00D64F71">
        <w:t xml:space="preserve">el crecimiento de cada negocio de las emprendedoras. </w:t>
      </w:r>
    </w:p>
    <w:p w14:paraId="3E5083DA" w14:textId="78973693" w:rsidR="00D64F71" w:rsidRDefault="3C1D2619" w:rsidP="00952731">
      <w:pPr>
        <w:pStyle w:val="TextoPrincipal"/>
        <w:spacing w:line="360" w:lineRule="auto"/>
      </w:pPr>
      <w:r>
        <w:t xml:space="preserve">La población por considerar en esta investigación está contemplada de la siguiente manera: 31 empresarias que forman parte activa del Programa Mentorías Bac, este enfoque permite que los resultados sean representativos y que brinde un fundamento sólido para recibir los resultados y formular recomendaciones y que estas tengan un impacto relevante en los emprendedores. </w:t>
      </w:r>
    </w:p>
    <w:p w14:paraId="6A015835" w14:textId="3169779D" w:rsidR="007A01EE" w:rsidRPr="00A871DB" w:rsidRDefault="00A871DB" w:rsidP="005E44A9">
      <w:pPr>
        <w:pStyle w:val="Ttulo2"/>
        <w:numPr>
          <w:ilvl w:val="2"/>
          <w:numId w:val="3"/>
        </w:numPr>
        <w:spacing w:line="360" w:lineRule="auto"/>
        <w:ind w:left="1296"/>
        <w:rPr>
          <w:b w:val="0"/>
          <w:bCs w:val="0"/>
        </w:rPr>
      </w:pPr>
      <w:bookmarkStart w:id="160" w:name="_Toc174603857"/>
      <w:r w:rsidRPr="00A871DB">
        <w:rPr>
          <w:b w:val="0"/>
          <w:bCs w:val="0"/>
        </w:rPr>
        <w:t>MUESTR</w:t>
      </w:r>
      <w:r w:rsidR="003A0897">
        <w:rPr>
          <w:b w:val="0"/>
          <w:bCs w:val="0"/>
        </w:rPr>
        <w:t>EO</w:t>
      </w:r>
      <w:bookmarkEnd w:id="160"/>
    </w:p>
    <w:p w14:paraId="574EA08F" w14:textId="09FED5A5" w:rsidR="003B012F" w:rsidRPr="00DB62DD" w:rsidRDefault="003B012F" w:rsidP="003B012F">
      <w:pPr>
        <w:pStyle w:val="TextoPrincipal"/>
        <w:spacing w:line="360" w:lineRule="auto"/>
        <w:ind w:firstLine="576"/>
      </w:pPr>
      <w:r w:rsidRPr="00043665">
        <w:rPr>
          <w:noProof/>
          <w:lang w:val="es-ES"/>
        </w:rPr>
        <w:t>Tamayo (2006)</w:t>
      </w:r>
      <w:r w:rsidRPr="00043665">
        <w:t>, define</w:t>
      </w:r>
      <w:r w:rsidRPr="00DB62DD">
        <w:t xml:space="preserve"> la muestra como: "el conjunto de operaciones que se realizan para estudiar la distribución de determinados caracteres en totalidad de una población universo, o colectivo partiendo de la observación de una fracción de la población considerada”.</w:t>
      </w:r>
    </w:p>
    <w:p w14:paraId="45E2D335" w14:textId="0DFA7115" w:rsidR="003A0897" w:rsidRPr="006E6B47" w:rsidRDefault="003A0897" w:rsidP="003A0897">
      <w:pPr>
        <w:pStyle w:val="NormalWeb"/>
        <w:spacing w:line="360" w:lineRule="auto"/>
        <w:ind w:firstLine="708"/>
        <w:jc w:val="both"/>
        <w:rPr>
          <w:rFonts w:eastAsiaTheme="minorHAnsi"/>
          <w:lang w:eastAsia="en-US"/>
        </w:rPr>
      </w:pPr>
      <w:r w:rsidRPr="006E6B47">
        <w:rPr>
          <w:rFonts w:eastAsiaTheme="minorHAnsi"/>
          <w:lang w:eastAsia="en-US"/>
        </w:rPr>
        <w:t>El muestreo no probabilístico es una técnica que selecciona las personas que harán parte de la muestra de una manera subjetiva, esto quiere decir, según la decisión del investigador, evitando hacerlo al azar.</w:t>
      </w:r>
      <w:r>
        <w:rPr>
          <w:rFonts w:eastAsiaTheme="minorHAnsi"/>
          <w:lang w:eastAsia="en-US"/>
        </w:rPr>
        <w:t xml:space="preserve"> </w:t>
      </w:r>
      <w:r w:rsidRPr="006E6B47">
        <w:rPr>
          <w:rFonts w:eastAsiaTheme="minorHAnsi"/>
          <w:lang w:eastAsia="en-US"/>
        </w:rPr>
        <w:t>A diferencia en el muestreo probabilístico, donde cada individuo de la población tiene las mismas oportunidades de ser seleccionado, en el muestreo no probabilístico no todas las personas pueden participar</w:t>
      </w:r>
      <w:sdt>
        <w:sdtPr>
          <w:rPr>
            <w:rFonts w:eastAsiaTheme="minorHAnsi"/>
            <w:lang w:eastAsia="en-US"/>
          </w:rPr>
          <w:id w:val="1541785415"/>
          <w:citation/>
        </w:sdtPr>
        <w:sdtEndPr/>
        <w:sdtContent>
          <w:r w:rsidRPr="006E6B47">
            <w:rPr>
              <w:rFonts w:eastAsiaTheme="minorHAnsi"/>
              <w:lang w:eastAsia="en-US"/>
            </w:rPr>
            <w:fldChar w:fldCharType="begin"/>
          </w:r>
          <w:r w:rsidRPr="006E6B47">
            <w:rPr>
              <w:rFonts w:eastAsiaTheme="minorHAnsi"/>
              <w:lang w:eastAsia="en-US"/>
            </w:rPr>
            <w:instrText xml:space="preserve"> CITATION GCF \l 3082 </w:instrText>
          </w:r>
          <w:r w:rsidRPr="006E6B47">
            <w:rPr>
              <w:rFonts w:eastAsiaTheme="minorHAnsi"/>
              <w:lang w:eastAsia="en-US"/>
            </w:rPr>
            <w:fldChar w:fldCharType="separate"/>
          </w:r>
          <w:r w:rsidR="00FD4516">
            <w:rPr>
              <w:rFonts w:eastAsiaTheme="minorHAnsi"/>
              <w:noProof/>
              <w:lang w:eastAsia="en-US"/>
            </w:rPr>
            <w:t xml:space="preserve"> </w:t>
          </w:r>
          <w:r w:rsidR="00FD4516" w:rsidRPr="00FD4516">
            <w:rPr>
              <w:rFonts w:eastAsiaTheme="minorHAnsi"/>
              <w:noProof/>
              <w:lang w:eastAsia="en-US"/>
            </w:rPr>
            <w:t>(GCF GLOBAL)</w:t>
          </w:r>
          <w:r w:rsidRPr="006E6B47">
            <w:rPr>
              <w:rFonts w:eastAsiaTheme="minorHAnsi"/>
              <w:lang w:eastAsia="en-US"/>
            </w:rPr>
            <w:fldChar w:fldCharType="end"/>
          </w:r>
        </w:sdtContent>
      </w:sdt>
      <w:r w:rsidR="009837FD">
        <w:rPr>
          <w:rFonts w:eastAsiaTheme="minorHAnsi"/>
          <w:lang w:eastAsia="en-US"/>
        </w:rPr>
        <w:t>.</w:t>
      </w:r>
    </w:p>
    <w:p w14:paraId="4A458CE4" w14:textId="7E731A62" w:rsidR="003A0897" w:rsidRPr="006E6B47" w:rsidRDefault="003A0897" w:rsidP="003A0897">
      <w:pPr>
        <w:pStyle w:val="NormalWeb"/>
        <w:spacing w:line="360" w:lineRule="auto"/>
        <w:ind w:firstLine="708"/>
        <w:jc w:val="both"/>
        <w:rPr>
          <w:rFonts w:eastAsiaTheme="minorHAnsi"/>
          <w:lang w:eastAsia="en-US"/>
        </w:rPr>
      </w:pPr>
      <w:r w:rsidRPr="006E6B47">
        <w:rPr>
          <w:rFonts w:eastAsiaTheme="minorHAnsi"/>
          <w:lang w:eastAsia="en-US"/>
        </w:rPr>
        <w:lastRenderedPageBreak/>
        <w:t>Muestreo intencional o por conveniencia: con este método las muestras se seleccionan basándose únicamente en el conocimiento y la credibilidad del investigador. En otras palabras, los investigadores eligen solo aquellas personas que ellos creen que son los adecuados para participar en un estudio de investigación, ya sea porque son fáciles de reclutar o porque los consideran buenos representantes de la población.</w:t>
      </w:r>
      <w:sdt>
        <w:sdtPr>
          <w:rPr>
            <w:rFonts w:eastAsiaTheme="minorHAnsi"/>
            <w:lang w:eastAsia="en-US"/>
          </w:rPr>
          <w:id w:val="-1858350875"/>
          <w:citation/>
        </w:sdtPr>
        <w:sdtEndPr/>
        <w:sdtContent>
          <w:r w:rsidRPr="006E6B47">
            <w:rPr>
              <w:rFonts w:eastAsiaTheme="minorHAnsi"/>
              <w:lang w:eastAsia="en-US"/>
            </w:rPr>
            <w:fldChar w:fldCharType="begin"/>
          </w:r>
          <w:r w:rsidRPr="006E6B47">
            <w:rPr>
              <w:rFonts w:eastAsiaTheme="minorHAnsi"/>
              <w:lang w:eastAsia="en-US"/>
            </w:rPr>
            <w:instrText xml:space="preserve"> CITATION GCF \l 3082 </w:instrText>
          </w:r>
          <w:r w:rsidRPr="006E6B47">
            <w:rPr>
              <w:rFonts w:eastAsiaTheme="minorHAnsi"/>
              <w:lang w:eastAsia="en-US"/>
            </w:rPr>
            <w:fldChar w:fldCharType="separate"/>
          </w:r>
          <w:r w:rsidR="00FD4516">
            <w:rPr>
              <w:rFonts w:eastAsiaTheme="minorHAnsi"/>
              <w:noProof/>
              <w:lang w:eastAsia="en-US"/>
            </w:rPr>
            <w:t xml:space="preserve"> </w:t>
          </w:r>
          <w:r w:rsidR="00FD4516" w:rsidRPr="00FD4516">
            <w:rPr>
              <w:rFonts w:eastAsiaTheme="minorHAnsi"/>
              <w:noProof/>
              <w:lang w:eastAsia="en-US"/>
            </w:rPr>
            <w:t>(GCF GLOBAL)</w:t>
          </w:r>
          <w:r w:rsidRPr="006E6B47">
            <w:rPr>
              <w:rFonts w:eastAsiaTheme="minorHAnsi"/>
              <w:lang w:eastAsia="en-US"/>
            </w:rPr>
            <w:fldChar w:fldCharType="end"/>
          </w:r>
        </w:sdtContent>
      </w:sdt>
    </w:p>
    <w:p w14:paraId="61D3839B" w14:textId="13D7BE0C" w:rsidR="00CA562D" w:rsidRDefault="003A0897" w:rsidP="00CA562D">
      <w:pPr>
        <w:spacing w:line="360" w:lineRule="auto"/>
        <w:ind w:firstLine="708"/>
        <w:jc w:val="both"/>
        <w:rPr>
          <w:rFonts w:ascii="Times New Roman" w:hAnsi="Times New Roman" w:cs="Times New Roman"/>
          <w:sz w:val="24"/>
          <w:szCs w:val="24"/>
          <w:lang w:val="es-419"/>
        </w:rPr>
      </w:pPr>
      <w:r w:rsidRPr="003A0897">
        <w:rPr>
          <w:rFonts w:ascii="Times New Roman" w:hAnsi="Times New Roman" w:cs="Times New Roman"/>
          <w:sz w:val="24"/>
          <w:szCs w:val="24"/>
          <w:lang w:val="es-419"/>
        </w:rPr>
        <w:t>La elección de la muestra es un aspecto crucial en cualquier investigación, ya que influye directamente en la validez y generalización de los resultados. En esta tesis de maestría en finanzas, se ha decidido utilizar una muestra por conveniencia. La razón principal para esta decisión se basa en las características específicas del mercado al que se aplicará el estudio: el Programa de Mentorías BAC de 2023 en Tegucigalpa, Honduras.</w:t>
      </w:r>
    </w:p>
    <w:p w14:paraId="56A296B1" w14:textId="77777777" w:rsidR="005579C1" w:rsidRPr="003A0897" w:rsidRDefault="005579C1" w:rsidP="00CA562D">
      <w:pPr>
        <w:spacing w:line="360" w:lineRule="auto"/>
        <w:ind w:firstLine="708"/>
        <w:jc w:val="both"/>
        <w:rPr>
          <w:rFonts w:ascii="Times New Roman" w:hAnsi="Times New Roman" w:cs="Times New Roman"/>
          <w:sz w:val="24"/>
          <w:szCs w:val="24"/>
          <w:lang w:val="es-419"/>
        </w:rPr>
      </w:pPr>
    </w:p>
    <w:p w14:paraId="4029E5A6" w14:textId="1E1C0DAC" w:rsidR="005579C1" w:rsidRPr="003A0897" w:rsidRDefault="00CA562D" w:rsidP="008A0A4E">
      <w:pPr>
        <w:spacing w:line="360" w:lineRule="auto"/>
        <w:ind w:firstLine="708"/>
        <w:jc w:val="both"/>
        <w:rPr>
          <w:rFonts w:ascii="Times New Roman" w:hAnsi="Times New Roman" w:cs="Times New Roman"/>
          <w:sz w:val="24"/>
          <w:szCs w:val="24"/>
          <w:lang w:val="es-419"/>
        </w:rPr>
      </w:pPr>
      <w:r w:rsidRPr="00CA562D">
        <w:rPr>
          <w:rFonts w:ascii="Times New Roman" w:hAnsi="Times New Roman" w:cs="Times New Roman"/>
          <w:sz w:val="24"/>
          <w:szCs w:val="24"/>
          <w:lang w:val="es-419"/>
        </w:rPr>
        <w:t>El Programa de Mentorías Mujeres BAC, lanzado por BAC en colaboración con UNITEC, está diseñado para apoyar y fortalecer a empresarias en Honduras mediante una combinación de capacitaciones, mentorías personalizadas y acceso a capital de trabajo bajo condiciones especiales</w:t>
      </w:r>
      <w:r>
        <w:rPr>
          <w:rFonts w:ascii="Times New Roman" w:hAnsi="Times New Roman" w:cs="Times New Roman"/>
          <w:sz w:val="24"/>
          <w:szCs w:val="24"/>
          <w:lang w:val="es-419"/>
        </w:rPr>
        <w:t>,e</w:t>
      </w:r>
      <w:r w:rsidR="003A0897" w:rsidRPr="003A0897">
        <w:rPr>
          <w:rFonts w:ascii="Times New Roman" w:hAnsi="Times New Roman" w:cs="Times New Roman"/>
          <w:sz w:val="24"/>
          <w:szCs w:val="24"/>
          <w:lang w:val="es-419"/>
        </w:rPr>
        <w:t xml:space="preserve">l estudio se centrará en </w:t>
      </w:r>
      <w:r w:rsidRPr="003A0897">
        <w:rPr>
          <w:rFonts w:ascii="Times New Roman" w:hAnsi="Times New Roman" w:cs="Times New Roman"/>
          <w:sz w:val="24"/>
          <w:szCs w:val="24"/>
          <w:lang w:val="es-419"/>
        </w:rPr>
        <w:t>el grupo</w:t>
      </w:r>
      <w:r w:rsidR="003A0897" w:rsidRPr="003A0897">
        <w:rPr>
          <w:rFonts w:ascii="Times New Roman" w:hAnsi="Times New Roman" w:cs="Times New Roman"/>
          <w:sz w:val="24"/>
          <w:szCs w:val="24"/>
          <w:lang w:val="es-419"/>
        </w:rPr>
        <w:t xml:space="preserve"> de participantes de 2023 en Tegucigalpa. Dado que estos individuos ya están organizados y disponibles a través del programa, resulta práctico y eficiente incluirlos como muestra de conveniencia.</w:t>
      </w:r>
    </w:p>
    <w:p w14:paraId="5DBE9F5B" w14:textId="4714C15A" w:rsidR="003A0897" w:rsidRPr="003A0897" w:rsidRDefault="003A0897" w:rsidP="00C34008">
      <w:pPr>
        <w:spacing w:before="240" w:line="360" w:lineRule="auto"/>
        <w:ind w:firstLine="708"/>
        <w:jc w:val="both"/>
        <w:rPr>
          <w:rFonts w:ascii="Times New Roman" w:hAnsi="Times New Roman" w:cs="Times New Roman"/>
          <w:sz w:val="24"/>
          <w:szCs w:val="24"/>
          <w:lang w:val="es-419"/>
        </w:rPr>
      </w:pPr>
      <w:r w:rsidRPr="003A0897">
        <w:rPr>
          <w:rFonts w:ascii="Times New Roman" w:hAnsi="Times New Roman" w:cs="Times New Roman"/>
          <w:sz w:val="24"/>
          <w:szCs w:val="24"/>
          <w:lang w:val="es-419"/>
        </w:rPr>
        <w:t>El Programa de Mentorías BAC tiene características particulares que son esenciales para el estudio. Los participantes tienen una relación directa con la institución financiera BAC y reciben formación y apoyo específicos</w:t>
      </w:r>
      <w:r w:rsidR="00CA562D">
        <w:rPr>
          <w:rFonts w:ascii="Times New Roman" w:hAnsi="Times New Roman" w:cs="Times New Roman"/>
          <w:sz w:val="24"/>
          <w:szCs w:val="24"/>
          <w:lang w:val="es-419"/>
        </w:rPr>
        <w:t>, e</w:t>
      </w:r>
      <w:r w:rsidRPr="003A0897">
        <w:rPr>
          <w:rFonts w:ascii="Times New Roman" w:hAnsi="Times New Roman" w:cs="Times New Roman"/>
          <w:sz w:val="24"/>
          <w:szCs w:val="24"/>
          <w:lang w:val="es-419"/>
        </w:rPr>
        <w:t>valuar el impacto del programa requiere datos específicos de los participantes involucrados. Seleccionar una m</w:t>
      </w:r>
      <w:r w:rsidR="00CA562D">
        <w:rPr>
          <w:rFonts w:ascii="Times New Roman" w:hAnsi="Times New Roman" w:cs="Times New Roman"/>
          <w:sz w:val="24"/>
          <w:szCs w:val="24"/>
          <w:lang w:val="es-419"/>
        </w:rPr>
        <w:t xml:space="preserve">uestra fuera de este contexto proporcionará </w:t>
      </w:r>
      <w:r w:rsidRPr="003A0897">
        <w:rPr>
          <w:rFonts w:ascii="Times New Roman" w:hAnsi="Times New Roman" w:cs="Times New Roman"/>
          <w:sz w:val="24"/>
          <w:szCs w:val="24"/>
          <w:lang w:val="es-419"/>
        </w:rPr>
        <w:t>información relevante y aplicable para el análisis, el uso de una muestra por conveniencia facilita el acceso directo a los participantes y la recopilación de datos necesarios sin incurrir en costos adicionales significativos.</w:t>
      </w:r>
    </w:p>
    <w:p w14:paraId="2C4903DF" w14:textId="07842C70" w:rsidR="003B012F" w:rsidRPr="003A0897" w:rsidRDefault="00C36649" w:rsidP="00C34008">
      <w:pPr>
        <w:spacing w:before="240" w:line="360" w:lineRule="auto"/>
        <w:ind w:firstLine="576"/>
        <w:jc w:val="both"/>
        <w:rPr>
          <w:rFonts w:ascii="Times New Roman" w:hAnsi="Times New Roman" w:cs="Times New Roman"/>
          <w:sz w:val="24"/>
          <w:szCs w:val="24"/>
          <w:lang w:val="es-419"/>
        </w:rPr>
      </w:pPr>
      <w:r>
        <w:rPr>
          <w:rFonts w:ascii="Times New Roman" w:hAnsi="Times New Roman" w:cs="Times New Roman"/>
          <w:sz w:val="24"/>
          <w:szCs w:val="24"/>
          <w:lang w:val="es-419"/>
        </w:rPr>
        <w:t xml:space="preserve"> </w:t>
      </w:r>
      <w:r w:rsidR="003A0897" w:rsidRPr="003A0897">
        <w:rPr>
          <w:rFonts w:ascii="Times New Roman" w:hAnsi="Times New Roman" w:cs="Times New Roman"/>
          <w:sz w:val="24"/>
          <w:szCs w:val="24"/>
          <w:lang w:val="es-419"/>
        </w:rPr>
        <w:t>La recolección de datos se llevará a cabo mediante encuestas, entrevistas y revisión de registros proporcionados por el programa. Se garantizará la confidencialidad y anonimato de los participantes para obtener respuestas sinceras y precisas.</w:t>
      </w:r>
    </w:p>
    <w:p w14:paraId="4CEE269D" w14:textId="05E82946" w:rsidR="003B012F" w:rsidRDefault="003B012F" w:rsidP="003B012F">
      <w:pPr>
        <w:widowControl/>
        <w:rPr>
          <w:rFonts w:ascii="Times New Roman" w:hAnsi="Times New Roman" w:cs="Times New Roman"/>
          <w:sz w:val="24"/>
          <w:szCs w:val="24"/>
        </w:rPr>
      </w:pPr>
    </w:p>
    <w:p w14:paraId="36840F2A" w14:textId="77777777" w:rsidR="008A0A4E" w:rsidRDefault="008A0A4E" w:rsidP="003B012F">
      <w:pPr>
        <w:widowControl/>
        <w:rPr>
          <w:rFonts w:ascii="Times New Roman" w:hAnsi="Times New Roman" w:cs="Times New Roman"/>
          <w:sz w:val="24"/>
          <w:szCs w:val="24"/>
        </w:rPr>
      </w:pPr>
    </w:p>
    <w:p w14:paraId="76CE508F" w14:textId="77777777" w:rsidR="00CA562D" w:rsidRDefault="00CA562D" w:rsidP="003B012F">
      <w:pPr>
        <w:widowControl/>
        <w:rPr>
          <w:rFonts w:ascii="Times New Roman" w:hAnsi="Times New Roman" w:cs="Times New Roman"/>
          <w:sz w:val="24"/>
          <w:szCs w:val="24"/>
        </w:rPr>
      </w:pPr>
    </w:p>
    <w:p w14:paraId="338F1E92" w14:textId="02C62925" w:rsidR="007A01EE" w:rsidRPr="00A871DB" w:rsidRDefault="00A871DB" w:rsidP="005E44A9">
      <w:pPr>
        <w:pStyle w:val="Ttulo2"/>
        <w:numPr>
          <w:ilvl w:val="2"/>
          <w:numId w:val="3"/>
        </w:numPr>
        <w:spacing w:line="360" w:lineRule="auto"/>
        <w:ind w:left="1296"/>
        <w:rPr>
          <w:b w:val="0"/>
          <w:bCs w:val="0"/>
        </w:rPr>
      </w:pPr>
      <w:bookmarkStart w:id="161" w:name="_Toc174603858"/>
      <w:r w:rsidRPr="00A871DB">
        <w:rPr>
          <w:b w:val="0"/>
          <w:bCs w:val="0"/>
        </w:rPr>
        <w:lastRenderedPageBreak/>
        <w:t>TÉCNICAS DE MUESTREO</w:t>
      </w:r>
      <w:bookmarkEnd w:id="161"/>
      <w:r w:rsidR="00E51DF8">
        <w:rPr>
          <w:b w:val="0"/>
          <w:bCs w:val="0"/>
        </w:rPr>
        <w:t xml:space="preserve"> </w:t>
      </w:r>
    </w:p>
    <w:p w14:paraId="0588B1B9" w14:textId="4DFA3D08" w:rsidR="00A55D0D" w:rsidRDefault="3C1D2619" w:rsidP="00A55D0D">
      <w:pPr>
        <w:pStyle w:val="TextoPrincipal"/>
        <w:spacing w:line="360" w:lineRule="auto"/>
        <w:ind w:firstLine="576"/>
      </w:pPr>
      <w:r>
        <w:t>El muestreo por conveniencia es una técnica de muestreo no probabilístico y no aleatorio que se utiliza para formar muestras basándose en la facilidad de acceso y disponibilidad de las personas en un momento determinado o según otros criterios prácticos. En esta técnica, el investigador selecciona a los participantes principalmente por su proximidad. Al usar este método, es más sencillo observar hábitos, opiniones y puntos de vista.</w:t>
      </w:r>
    </w:p>
    <w:p w14:paraId="0A05B7C6" w14:textId="08E1912F" w:rsidR="3C1D2619" w:rsidRPr="00981148" w:rsidRDefault="3C1D2619" w:rsidP="000469A8">
      <w:pPr>
        <w:pStyle w:val="TextoPrincipal"/>
        <w:spacing w:line="360" w:lineRule="auto"/>
        <w:ind w:firstLine="708"/>
      </w:pPr>
      <w:r w:rsidRPr="00981148">
        <w:t xml:space="preserve">Se </w:t>
      </w:r>
      <w:r w:rsidR="00767402">
        <w:t>seleccionó</w:t>
      </w:r>
      <w:r w:rsidRPr="00981148">
        <w:t xml:space="preserve"> el método por conveniencia ya que la población a investigar son las emprendedoras del programa de mentorías BAC debido a la accesibilidad y relevancia de las participantes. Las emprendedoras del programa son fácilmente accesibles y tienen experiencia directa en el ámbito financiero, lo que garantiza que los datos recolectados sean pertinentes y ofrezcan información valiosa sobre el impacto de la educación financiera en la toma de decisiones.  Los organizadores del programa BAC proporcionan una perspectiva y conocimiento especializado que enriquecen el análisis y la interpretación de los resultados, asegurando que los objetivos de la investigación se cumplan de manera efectiva y eficiente.</w:t>
      </w:r>
    </w:p>
    <w:p w14:paraId="3085B1BE" w14:textId="4858EE6C" w:rsidR="007A01EE" w:rsidRPr="007A01EE" w:rsidRDefault="00A871DB" w:rsidP="005E44A9">
      <w:pPr>
        <w:pStyle w:val="Ttulo2"/>
        <w:numPr>
          <w:ilvl w:val="1"/>
          <w:numId w:val="3"/>
        </w:numPr>
        <w:spacing w:line="360" w:lineRule="auto"/>
      </w:pPr>
      <w:bookmarkStart w:id="162" w:name="_Toc174603859"/>
      <w:r w:rsidRPr="007A01EE">
        <w:t>TÉCNICAS, INSTRUMENTOS Y PROCEDIMIENTOS APLICADOS</w:t>
      </w:r>
      <w:bookmarkEnd w:id="162"/>
    </w:p>
    <w:p w14:paraId="5154BA8E" w14:textId="332E7D33" w:rsidR="003B012F" w:rsidRDefault="003B012F" w:rsidP="00A6134A">
      <w:pPr>
        <w:pStyle w:val="TextoPrincipal"/>
        <w:spacing w:line="360" w:lineRule="auto"/>
        <w:ind w:firstLine="708"/>
      </w:pPr>
      <w:r>
        <w:t>En la presente investigación, es crucial identificar la procedencia de la información, ya que esto influye significativamente en la autenticación y confiabilidad de los datos proporcionados. Para llevar a cabo esta validación, se emplean diversas técnicas, herramientas y pasos, los cuales se describen a continuación:</w:t>
      </w:r>
    </w:p>
    <w:p w14:paraId="1985CA4C" w14:textId="283C6FBE" w:rsidR="003B012F" w:rsidRPr="00F94458" w:rsidRDefault="003B012F" w:rsidP="00F94458">
      <w:pPr>
        <w:pStyle w:val="Ttulo2"/>
        <w:ind w:firstLine="708"/>
        <w:rPr>
          <w:lang w:val="es-419"/>
        </w:rPr>
      </w:pPr>
      <w:bookmarkStart w:id="163" w:name="_Toc174603860"/>
      <w:r w:rsidRPr="00F94458">
        <w:rPr>
          <w:lang w:val="es-419"/>
        </w:rPr>
        <w:t xml:space="preserve">3.4.1 </w:t>
      </w:r>
      <w:r w:rsidR="00B0706F" w:rsidRPr="00F94458">
        <w:rPr>
          <w:lang w:val="es-419"/>
        </w:rPr>
        <w:t>TÉCNICAS</w:t>
      </w:r>
      <w:bookmarkEnd w:id="163"/>
      <w:r w:rsidRPr="00F94458">
        <w:rPr>
          <w:lang w:val="es-419"/>
        </w:rPr>
        <w:t xml:space="preserve"> </w:t>
      </w:r>
    </w:p>
    <w:p w14:paraId="68EB3708" w14:textId="50692E11" w:rsidR="003B012F" w:rsidRDefault="3C1D2619" w:rsidP="00F94458">
      <w:pPr>
        <w:pStyle w:val="TextoPrincipal"/>
        <w:spacing w:line="360" w:lineRule="auto"/>
        <w:ind w:firstLine="708"/>
      </w:pPr>
      <w:r>
        <w:t>Se utilizará la metodología de encuestas para recopilar la información de la investigación. Los cuestionarios se aplicarán en línea a las mujeres emprendedoras que forman parte del Programa de Mentorías BAC. El instrumento utilizado será un formulario en línea a través de Google Forms.</w:t>
      </w:r>
    </w:p>
    <w:p w14:paraId="14A89811" w14:textId="04869A57" w:rsidR="00F94458" w:rsidRPr="00A94EA9" w:rsidRDefault="00F94458" w:rsidP="00F94458">
      <w:pPr>
        <w:pStyle w:val="Ttulo2"/>
        <w:spacing w:line="360" w:lineRule="auto"/>
        <w:ind w:firstLine="708"/>
        <w:rPr>
          <w:lang w:val="es-419"/>
        </w:rPr>
      </w:pPr>
      <w:bookmarkStart w:id="164" w:name="_Toc174603861"/>
      <w:r w:rsidRPr="00A94EA9">
        <w:rPr>
          <w:lang w:val="es-419"/>
        </w:rPr>
        <w:t>3.4.2 INSTRUMENTO APLICADO</w:t>
      </w:r>
      <w:bookmarkEnd w:id="164"/>
      <w:r w:rsidRPr="00A94EA9">
        <w:rPr>
          <w:lang w:val="es-419"/>
        </w:rPr>
        <w:t xml:space="preserve"> </w:t>
      </w:r>
    </w:p>
    <w:p w14:paraId="48332759" w14:textId="2EA10565" w:rsidR="00F94458" w:rsidRDefault="3C1D2619" w:rsidP="00F94458">
      <w:pPr>
        <w:pStyle w:val="TextoPrincipal"/>
        <w:spacing w:line="360" w:lineRule="auto"/>
      </w:pPr>
      <w:r>
        <w:t xml:space="preserve">Se crearon preguntas estructuradas para usarse en un cuestionario dirigido a mujeres emprendedoras del Programa Mentorías BAC, en Tegucigalpa. Dicho cuestionario se elaboró siguiendo un esquema detallado de cómo medir y operacionalizar variables específicas. El objetivo principal es recopilar datos relevantes y significativos que respalden la investigación en curso. El </w:t>
      </w:r>
      <w:r>
        <w:lastRenderedPageBreak/>
        <w:t>cuestionario consta de 31 preguntas estratégicamente diseñadas para explorar diferentes aspectos críticos como ser nivel de educación financiera, conocimiento y uso de productos financieros, crecimiento de ingresos, conocimiento de programas financieros, recomendación del Programa Mentorías BAC.</w:t>
      </w:r>
    </w:p>
    <w:p w14:paraId="3ADB9D53" w14:textId="214D0643" w:rsidR="00F94458" w:rsidRDefault="00F94458" w:rsidP="00F94458">
      <w:pPr>
        <w:pStyle w:val="TextoPrincipal"/>
      </w:pPr>
      <w:r>
        <w:t xml:space="preserve">3.4.3 </w:t>
      </w:r>
      <w:r w:rsidR="00B0706F">
        <w:t>VALIDACIÓN</w:t>
      </w:r>
      <w:r>
        <w:t xml:space="preserve"> DEL INSTRUMENTO APLICADO </w:t>
      </w:r>
    </w:p>
    <w:p w14:paraId="32C4B5E9" w14:textId="7BFA63EE" w:rsidR="00F94458" w:rsidRDefault="00F94458" w:rsidP="00F94458">
      <w:pPr>
        <w:pStyle w:val="TextoPrincipal"/>
        <w:spacing w:line="360" w:lineRule="auto"/>
      </w:pPr>
      <w:r w:rsidRPr="00BB6D09">
        <w:t xml:space="preserve">El instrumento fue evaluado y validado por </w:t>
      </w:r>
      <w:r>
        <w:t>cinco</w:t>
      </w:r>
      <w:r w:rsidRPr="00BB6D09">
        <w:t xml:space="preserve"> expertos en finanzas, quienes</w:t>
      </w:r>
      <w:r>
        <w:t xml:space="preserve"> </w:t>
      </w:r>
      <w:r w:rsidR="003668C3">
        <w:t>revisaron</w:t>
      </w:r>
      <w:r>
        <w:t xml:space="preserve"> detalladamente </w:t>
      </w:r>
      <w:r w:rsidRPr="00BB6D09">
        <w:t>cada pregunta del cuestionario para asegurarse de que fueran pertinentes, claras y alineadas con los objetivos de la investigación</w:t>
      </w:r>
      <w:r>
        <w:t xml:space="preserve"> realizada que es referente a la Educación Financiera como herramienta para la toma de decisiones para el uso de productos financieros en emprendedores.</w:t>
      </w:r>
    </w:p>
    <w:p w14:paraId="49C83C90" w14:textId="23DF0879" w:rsidR="00F94458" w:rsidRDefault="00F94458" w:rsidP="00F94458">
      <w:pPr>
        <w:pStyle w:val="TextoPrincipal"/>
        <w:spacing w:line="360" w:lineRule="auto"/>
      </w:pPr>
      <w:r w:rsidRPr="00BB6D09">
        <w:t>El término "juicio de expertos" se refiere a la técnica en la que se recopilan opiniones y evaluaciones de individuos que poseen conocimientos especializados en un área particular. Esta técnica se utiliza para obtener información cualitativa</w:t>
      </w:r>
      <w:r>
        <w:t xml:space="preserve"> </w:t>
      </w:r>
      <w:r w:rsidRPr="00BB6D09">
        <w:t xml:space="preserve">o cuantitativa sobre temas </w:t>
      </w:r>
      <w:r>
        <w:t xml:space="preserve">de investigación </w:t>
      </w:r>
      <w:r w:rsidRPr="00BB6D09">
        <w:t>que requiere</w:t>
      </w:r>
      <w:r>
        <w:t xml:space="preserve">n </w:t>
      </w:r>
      <w:r w:rsidRPr="00BB6D09">
        <w:t>experiencia o conocimientos</w:t>
      </w:r>
      <w:r>
        <w:t xml:space="preserve"> específicos.</w:t>
      </w:r>
    </w:p>
    <w:p w14:paraId="5E061810" w14:textId="515E52EA" w:rsidR="00271860" w:rsidRDefault="00F94458" w:rsidP="00271860">
      <w:pPr>
        <w:pStyle w:val="TextoPrincipal"/>
        <w:spacing w:line="360" w:lineRule="auto"/>
      </w:pPr>
      <w:r w:rsidRPr="00043665">
        <w:t>Según Pérez (2008)</w:t>
      </w:r>
      <w:r w:rsidR="00517899" w:rsidRPr="00043665">
        <w:t>, e</w:t>
      </w:r>
      <w:r w:rsidRPr="00043665">
        <w:t>l juicio</w:t>
      </w:r>
      <w:r w:rsidRPr="00460C6E">
        <w:t xml:space="preserve"> de expertos se refiere a la opinión</w:t>
      </w:r>
      <w:r>
        <w:t xml:space="preserve"> </w:t>
      </w:r>
      <w:r w:rsidRPr="00460C6E">
        <w:t>fundamentada de individuos con reconocida experiencia en un área específica, capaces de proporcionar información, evidencia, juicios y valoraciones. Identificar a las personas adecuadas</w:t>
      </w:r>
      <w:r>
        <w:t xml:space="preserve"> </w:t>
      </w:r>
      <w:r w:rsidRPr="00460C6E">
        <w:t>para este juicio es crucial, requiriendo experiencia en la toma de decisiones basada en evidencia, así como reputación en la comunidad, disponibilidad, motivación y</w:t>
      </w:r>
      <w:r>
        <w:t xml:space="preserve"> </w:t>
      </w:r>
      <w:r w:rsidRPr="00460C6E">
        <w:t>cualidades como imparcialidad, confianza en sí mismo y adaptabilidad. Los expertos pueden compartir similitudes en educación, entrenamiento</w:t>
      </w:r>
      <w:r>
        <w:t xml:space="preserve"> o experiencia. </w:t>
      </w:r>
    </w:p>
    <w:p w14:paraId="299CA372" w14:textId="096F4369" w:rsidR="001221BC" w:rsidRPr="001A2ED6" w:rsidRDefault="001221BC" w:rsidP="001221BC">
      <w:pPr>
        <w:pStyle w:val="Descripcin"/>
        <w:rPr>
          <w:rFonts w:ascii="Times New Roman" w:hAnsi="Times New Roman" w:cs="Times New Roman"/>
          <w:b/>
          <w:i w:val="0"/>
          <w:color w:val="000000" w:themeColor="text1"/>
          <w:sz w:val="24"/>
          <w:szCs w:val="24"/>
          <w:lang w:val="es-419"/>
        </w:rPr>
      </w:pPr>
      <w:bookmarkStart w:id="165" w:name="_Toc170761103"/>
      <w:bookmarkStart w:id="166" w:name="_Toc174604030"/>
      <w:r w:rsidRPr="001A2ED6">
        <w:rPr>
          <w:rFonts w:ascii="Times New Roman" w:hAnsi="Times New Roman" w:cs="Times New Roman"/>
          <w:b/>
          <w:i w:val="0"/>
          <w:color w:val="000000" w:themeColor="text1"/>
          <w:sz w:val="24"/>
          <w:szCs w:val="24"/>
          <w:lang w:val="es-419"/>
        </w:rPr>
        <w:t xml:space="preserve">Tabla  </w:t>
      </w:r>
      <w:r w:rsidR="003E20B3">
        <w:rPr>
          <w:rFonts w:ascii="Times New Roman" w:hAnsi="Times New Roman" w:cs="Times New Roman"/>
          <w:b/>
          <w:i w:val="0"/>
          <w:color w:val="000000" w:themeColor="text1"/>
          <w:sz w:val="24"/>
          <w:szCs w:val="24"/>
          <w:lang w:val="es-419"/>
        </w:rPr>
        <w:fldChar w:fldCharType="begin"/>
      </w:r>
      <w:r w:rsidR="003E20B3">
        <w:rPr>
          <w:rFonts w:ascii="Times New Roman" w:hAnsi="Times New Roman" w:cs="Times New Roman"/>
          <w:b/>
          <w:i w:val="0"/>
          <w:color w:val="000000" w:themeColor="text1"/>
          <w:sz w:val="24"/>
          <w:szCs w:val="24"/>
          <w:lang w:val="es-419"/>
        </w:rPr>
        <w:instrText xml:space="preserve"> SEQ Tabla_ \* ARABIC </w:instrText>
      </w:r>
      <w:r w:rsidR="003E20B3">
        <w:rPr>
          <w:rFonts w:ascii="Times New Roman" w:hAnsi="Times New Roman" w:cs="Times New Roman"/>
          <w:b/>
          <w:i w:val="0"/>
          <w:color w:val="000000" w:themeColor="text1"/>
          <w:sz w:val="24"/>
          <w:szCs w:val="24"/>
          <w:lang w:val="es-419"/>
        </w:rPr>
        <w:fldChar w:fldCharType="separate"/>
      </w:r>
      <w:r w:rsidR="00591573">
        <w:rPr>
          <w:rFonts w:ascii="Times New Roman" w:hAnsi="Times New Roman" w:cs="Times New Roman"/>
          <w:b/>
          <w:i w:val="0"/>
          <w:noProof/>
          <w:color w:val="000000" w:themeColor="text1"/>
          <w:sz w:val="24"/>
          <w:szCs w:val="24"/>
          <w:lang w:val="es-419"/>
        </w:rPr>
        <w:t>5</w:t>
      </w:r>
      <w:r w:rsidR="003E20B3">
        <w:rPr>
          <w:rFonts w:ascii="Times New Roman" w:hAnsi="Times New Roman" w:cs="Times New Roman"/>
          <w:b/>
          <w:i w:val="0"/>
          <w:color w:val="000000" w:themeColor="text1"/>
          <w:sz w:val="24"/>
          <w:szCs w:val="24"/>
          <w:lang w:val="es-419"/>
        </w:rPr>
        <w:fldChar w:fldCharType="end"/>
      </w:r>
      <w:r w:rsidRPr="001A2ED6">
        <w:rPr>
          <w:rFonts w:ascii="Times New Roman" w:hAnsi="Times New Roman" w:cs="Times New Roman"/>
          <w:b/>
          <w:i w:val="0"/>
          <w:color w:val="000000" w:themeColor="text1"/>
          <w:sz w:val="24"/>
          <w:szCs w:val="24"/>
          <w:lang w:val="es-419"/>
        </w:rPr>
        <w:t xml:space="preserve"> Resumen Validación de Instrumento</w:t>
      </w:r>
      <w:bookmarkEnd w:id="165"/>
      <w:bookmarkEnd w:id="166"/>
    </w:p>
    <w:p w14:paraId="79371218" w14:textId="77777777" w:rsidR="001221BC" w:rsidRPr="00E14AAC" w:rsidRDefault="001221BC" w:rsidP="001221BC">
      <w:pPr>
        <w:pStyle w:val="Descripcin"/>
        <w:rPr>
          <w:rFonts w:ascii="Times New Roman" w:hAnsi="Times New Roman" w:cs="Times New Roman"/>
          <w:b/>
          <w:sz w:val="24"/>
          <w:szCs w:val="24"/>
          <w:lang w:val="es-419"/>
        </w:rPr>
      </w:pPr>
      <w:r>
        <w:rPr>
          <w:lang w:val="es-419"/>
        </w:rPr>
        <w:t xml:space="preserve">                                                                                         </w:t>
      </w:r>
      <w:r w:rsidRPr="00E14AAC">
        <w:rPr>
          <w:rFonts w:ascii="Times New Roman" w:hAnsi="Times New Roman" w:cs="Times New Roman"/>
          <w:b/>
          <w:sz w:val="24"/>
          <w:szCs w:val="24"/>
          <w:lang w:val="es-419"/>
        </w:rPr>
        <w:t xml:space="preserve">Técnica Juicio Experto </w:t>
      </w:r>
    </w:p>
    <w:tbl>
      <w:tblPr>
        <w:tblW w:w="9440" w:type="dxa"/>
        <w:tblCellMar>
          <w:left w:w="70" w:type="dxa"/>
          <w:right w:w="70" w:type="dxa"/>
        </w:tblCellMar>
        <w:tblLook w:val="04A0" w:firstRow="1" w:lastRow="0" w:firstColumn="1" w:lastColumn="0" w:noHBand="0" w:noVBand="1"/>
      </w:tblPr>
      <w:tblGrid>
        <w:gridCol w:w="340"/>
        <w:gridCol w:w="3191"/>
        <w:gridCol w:w="1040"/>
        <w:gridCol w:w="1100"/>
        <w:gridCol w:w="1020"/>
        <w:gridCol w:w="1020"/>
        <w:gridCol w:w="1040"/>
        <w:gridCol w:w="785"/>
      </w:tblGrid>
      <w:tr w:rsidR="001221BC" w:rsidRPr="009747A7" w14:paraId="3F10F3D8" w14:textId="77777777" w:rsidTr="007C64EB">
        <w:trPr>
          <w:trHeight w:val="292"/>
        </w:trPr>
        <w:tc>
          <w:tcPr>
            <w:tcW w:w="3531" w:type="dxa"/>
            <w:gridSpan w:val="2"/>
            <w:vMerge w:val="restart"/>
            <w:tcBorders>
              <w:top w:val="single" w:sz="4" w:space="0" w:color="auto"/>
              <w:left w:val="single" w:sz="4" w:space="0" w:color="auto"/>
              <w:bottom w:val="single" w:sz="4" w:space="0" w:color="auto"/>
              <w:right w:val="single" w:sz="4" w:space="0" w:color="auto"/>
            </w:tcBorders>
            <w:shd w:val="clear" w:color="000000" w:fill="E2EFD9"/>
            <w:noWrap/>
            <w:vAlign w:val="center"/>
            <w:hideMark/>
          </w:tcPr>
          <w:p w14:paraId="50BE2013"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Preguntas</w:t>
            </w:r>
          </w:p>
        </w:tc>
        <w:tc>
          <w:tcPr>
            <w:tcW w:w="1040" w:type="dxa"/>
            <w:tcBorders>
              <w:top w:val="single" w:sz="4" w:space="0" w:color="auto"/>
              <w:left w:val="nil"/>
              <w:bottom w:val="single" w:sz="4" w:space="0" w:color="auto"/>
              <w:right w:val="single" w:sz="4" w:space="0" w:color="auto"/>
            </w:tcBorders>
            <w:shd w:val="clear" w:color="000000" w:fill="E2EFD9"/>
            <w:noWrap/>
            <w:vAlign w:val="center"/>
            <w:hideMark/>
          </w:tcPr>
          <w:p w14:paraId="28E14E66"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Experto #1</w:t>
            </w:r>
          </w:p>
        </w:tc>
        <w:tc>
          <w:tcPr>
            <w:tcW w:w="1100" w:type="dxa"/>
            <w:tcBorders>
              <w:top w:val="single" w:sz="4" w:space="0" w:color="auto"/>
              <w:left w:val="nil"/>
              <w:bottom w:val="single" w:sz="4" w:space="0" w:color="auto"/>
              <w:right w:val="single" w:sz="4" w:space="0" w:color="auto"/>
            </w:tcBorders>
            <w:shd w:val="clear" w:color="000000" w:fill="E2EFD9"/>
            <w:noWrap/>
            <w:vAlign w:val="center"/>
            <w:hideMark/>
          </w:tcPr>
          <w:p w14:paraId="66895C32"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Experto #2</w:t>
            </w:r>
          </w:p>
        </w:tc>
        <w:tc>
          <w:tcPr>
            <w:tcW w:w="1020" w:type="dxa"/>
            <w:tcBorders>
              <w:top w:val="single" w:sz="4" w:space="0" w:color="auto"/>
              <w:left w:val="nil"/>
              <w:bottom w:val="single" w:sz="4" w:space="0" w:color="auto"/>
              <w:right w:val="single" w:sz="4" w:space="0" w:color="auto"/>
            </w:tcBorders>
            <w:shd w:val="clear" w:color="000000" w:fill="E2EFD9"/>
            <w:noWrap/>
            <w:vAlign w:val="center"/>
            <w:hideMark/>
          </w:tcPr>
          <w:p w14:paraId="3EA2CC65"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Experto #3</w:t>
            </w:r>
          </w:p>
        </w:tc>
        <w:tc>
          <w:tcPr>
            <w:tcW w:w="1020" w:type="dxa"/>
            <w:tcBorders>
              <w:top w:val="single" w:sz="4" w:space="0" w:color="auto"/>
              <w:left w:val="nil"/>
              <w:bottom w:val="single" w:sz="4" w:space="0" w:color="auto"/>
              <w:right w:val="single" w:sz="4" w:space="0" w:color="auto"/>
            </w:tcBorders>
            <w:shd w:val="clear" w:color="000000" w:fill="E2EFD9"/>
            <w:noWrap/>
            <w:vAlign w:val="center"/>
            <w:hideMark/>
          </w:tcPr>
          <w:p w14:paraId="06881D8E"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Experto #4</w:t>
            </w:r>
          </w:p>
        </w:tc>
        <w:tc>
          <w:tcPr>
            <w:tcW w:w="1040" w:type="dxa"/>
            <w:tcBorders>
              <w:top w:val="single" w:sz="4" w:space="0" w:color="auto"/>
              <w:left w:val="nil"/>
              <w:bottom w:val="single" w:sz="4" w:space="0" w:color="auto"/>
              <w:right w:val="single" w:sz="4" w:space="0" w:color="auto"/>
            </w:tcBorders>
            <w:shd w:val="clear" w:color="000000" w:fill="E2EFD9"/>
            <w:noWrap/>
            <w:vAlign w:val="center"/>
            <w:hideMark/>
          </w:tcPr>
          <w:p w14:paraId="2EE2826A"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Experto #5</w:t>
            </w:r>
          </w:p>
        </w:tc>
        <w:tc>
          <w:tcPr>
            <w:tcW w:w="689"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42B1EE54"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Validez</w:t>
            </w:r>
          </w:p>
        </w:tc>
      </w:tr>
      <w:tr w:rsidR="001221BC" w:rsidRPr="009747A7" w14:paraId="0A812D84" w14:textId="77777777" w:rsidTr="007C64EB">
        <w:trPr>
          <w:trHeight w:val="498"/>
        </w:trPr>
        <w:tc>
          <w:tcPr>
            <w:tcW w:w="3531" w:type="dxa"/>
            <w:gridSpan w:val="2"/>
            <w:vMerge/>
            <w:tcBorders>
              <w:top w:val="single" w:sz="4" w:space="0" w:color="auto"/>
              <w:left w:val="single" w:sz="4" w:space="0" w:color="auto"/>
              <w:bottom w:val="single" w:sz="4" w:space="0" w:color="auto"/>
              <w:right w:val="single" w:sz="4" w:space="0" w:color="auto"/>
            </w:tcBorders>
            <w:vAlign w:val="center"/>
            <w:hideMark/>
          </w:tcPr>
          <w:p w14:paraId="08676B7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tcBorders>
              <w:top w:val="nil"/>
              <w:left w:val="nil"/>
              <w:bottom w:val="single" w:sz="4" w:space="0" w:color="auto"/>
              <w:right w:val="single" w:sz="4" w:space="0" w:color="auto"/>
            </w:tcBorders>
            <w:shd w:val="clear" w:color="000000" w:fill="E2EFD9"/>
            <w:noWrap/>
            <w:vAlign w:val="center"/>
            <w:hideMark/>
          </w:tcPr>
          <w:p w14:paraId="02920DA6"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Zuniga</w:t>
            </w:r>
          </w:p>
        </w:tc>
        <w:tc>
          <w:tcPr>
            <w:tcW w:w="1100" w:type="dxa"/>
            <w:tcBorders>
              <w:top w:val="nil"/>
              <w:left w:val="nil"/>
              <w:bottom w:val="single" w:sz="4" w:space="0" w:color="auto"/>
              <w:right w:val="single" w:sz="4" w:space="0" w:color="auto"/>
            </w:tcBorders>
            <w:shd w:val="clear" w:color="000000" w:fill="E2EFD9"/>
            <w:noWrap/>
            <w:vAlign w:val="center"/>
            <w:hideMark/>
          </w:tcPr>
          <w:p w14:paraId="382237E0"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Escobar</w:t>
            </w:r>
          </w:p>
        </w:tc>
        <w:tc>
          <w:tcPr>
            <w:tcW w:w="1020" w:type="dxa"/>
            <w:tcBorders>
              <w:top w:val="nil"/>
              <w:left w:val="nil"/>
              <w:bottom w:val="single" w:sz="4" w:space="0" w:color="auto"/>
              <w:right w:val="single" w:sz="4" w:space="0" w:color="auto"/>
            </w:tcBorders>
            <w:shd w:val="clear" w:color="000000" w:fill="E2EFD9"/>
            <w:noWrap/>
            <w:vAlign w:val="center"/>
            <w:hideMark/>
          </w:tcPr>
          <w:p w14:paraId="13C66A6A"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Argueta</w:t>
            </w:r>
          </w:p>
        </w:tc>
        <w:tc>
          <w:tcPr>
            <w:tcW w:w="1020" w:type="dxa"/>
            <w:tcBorders>
              <w:top w:val="nil"/>
              <w:left w:val="nil"/>
              <w:bottom w:val="single" w:sz="4" w:space="0" w:color="auto"/>
              <w:right w:val="single" w:sz="4" w:space="0" w:color="auto"/>
            </w:tcBorders>
            <w:shd w:val="clear" w:color="000000" w:fill="E2EFD9"/>
            <w:noWrap/>
            <w:vAlign w:val="center"/>
            <w:hideMark/>
          </w:tcPr>
          <w:p w14:paraId="3DED2D6A"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 Andrade</w:t>
            </w:r>
          </w:p>
        </w:tc>
        <w:tc>
          <w:tcPr>
            <w:tcW w:w="1040" w:type="dxa"/>
            <w:tcBorders>
              <w:top w:val="nil"/>
              <w:left w:val="nil"/>
              <w:bottom w:val="single" w:sz="4" w:space="0" w:color="auto"/>
              <w:right w:val="single" w:sz="4" w:space="0" w:color="auto"/>
            </w:tcBorders>
            <w:shd w:val="clear" w:color="000000" w:fill="E2EFD9"/>
            <w:noWrap/>
            <w:vAlign w:val="center"/>
            <w:hideMark/>
          </w:tcPr>
          <w:p w14:paraId="4EF40B3B"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 Rivera</w:t>
            </w:r>
          </w:p>
        </w:tc>
        <w:tc>
          <w:tcPr>
            <w:tcW w:w="689" w:type="dxa"/>
            <w:vMerge/>
            <w:tcBorders>
              <w:top w:val="single" w:sz="4" w:space="0" w:color="auto"/>
              <w:left w:val="single" w:sz="4" w:space="0" w:color="auto"/>
              <w:bottom w:val="single" w:sz="4" w:space="0" w:color="auto"/>
              <w:right w:val="single" w:sz="4" w:space="0" w:color="auto"/>
            </w:tcBorders>
            <w:vAlign w:val="center"/>
            <w:hideMark/>
          </w:tcPr>
          <w:p w14:paraId="035FBA7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4E4D1929" w14:textId="77777777" w:rsidTr="007C64EB">
        <w:trPr>
          <w:trHeight w:val="292"/>
        </w:trPr>
        <w:tc>
          <w:tcPr>
            <w:tcW w:w="3531" w:type="dxa"/>
            <w:gridSpan w:val="2"/>
            <w:vMerge/>
            <w:tcBorders>
              <w:top w:val="single" w:sz="4" w:space="0" w:color="auto"/>
              <w:left w:val="single" w:sz="4" w:space="0" w:color="auto"/>
              <w:bottom w:val="single" w:sz="4" w:space="0" w:color="auto"/>
              <w:right w:val="single" w:sz="4" w:space="0" w:color="auto"/>
            </w:tcBorders>
            <w:vAlign w:val="center"/>
            <w:hideMark/>
          </w:tcPr>
          <w:p w14:paraId="18BBE2F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5220" w:type="dxa"/>
            <w:gridSpan w:val="5"/>
            <w:tcBorders>
              <w:top w:val="single" w:sz="4" w:space="0" w:color="auto"/>
              <w:left w:val="nil"/>
              <w:bottom w:val="single" w:sz="4" w:space="0" w:color="auto"/>
              <w:right w:val="single" w:sz="4" w:space="0" w:color="auto"/>
            </w:tcBorders>
            <w:shd w:val="clear" w:color="000000" w:fill="E2EFD9"/>
            <w:noWrap/>
            <w:vAlign w:val="center"/>
            <w:hideMark/>
          </w:tcPr>
          <w:p w14:paraId="7AFEF88A"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Observaciones</w:t>
            </w:r>
          </w:p>
        </w:tc>
        <w:tc>
          <w:tcPr>
            <w:tcW w:w="689" w:type="dxa"/>
            <w:vMerge/>
            <w:tcBorders>
              <w:top w:val="single" w:sz="4" w:space="0" w:color="auto"/>
              <w:left w:val="single" w:sz="4" w:space="0" w:color="auto"/>
              <w:bottom w:val="single" w:sz="4" w:space="0" w:color="auto"/>
              <w:right w:val="single" w:sz="4" w:space="0" w:color="auto"/>
            </w:tcBorders>
            <w:vAlign w:val="center"/>
            <w:hideMark/>
          </w:tcPr>
          <w:p w14:paraId="2291CC0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6C0F2162" w14:textId="77777777" w:rsidTr="007C64EB">
        <w:trPr>
          <w:trHeight w:val="292"/>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CB13F4"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w:t>
            </w:r>
          </w:p>
        </w:tc>
        <w:tc>
          <w:tcPr>
            <w:tcW w:w="3301" w:type="dxa"/>
            <w:tcBorders>
              <w:top w:val="nil"/>
              <w:left w:val="nil"/>
              <w:bottom w:val="single" w:sz="4" w:space="0" w:color="auto"/>
              <w:right w:val="single" w:sz="4" w:space="0" w:color="auto"/>
            </w:tcBorders>
            <w:shd w:val="clear" w:color="auto" w:fill="auto"/>
            <w:vAlign w:val="center"/>
            <w:hideMark/>
          </w:tcPr>
          <w:p w14:paraId="4FC98495"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¿Cuál es su edad?</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0F0153C"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56B4EC1"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0B8FF2E"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4226E79"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7F5098D"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E7C27C9"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80%</w:t>
            </w:r>
          </w:p>
        </w:tc>
      </w:tr>
      <w:tr w:rsidR="001221BC" w:rsidRPr="009747A7" w14:paraId="74423238"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1B80A4D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31417A4B"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a.</w:t>
            </w:r>
            <w:r w:rsidRPr="009747A7">
              <w:rPr>
                <w:rFonts w:ascii="Times New Roman" w:eastAsia="Times New Roman" w:hAnsi="Times New Roman" w:cs="Times New Roman"/>
                <w:color w:val="000000"/>
                <w:sz w:val="14"/>
                <w:szCs w:val="14"/>
                <w:lang w:eastAsia="es-HN"/>
              </w:rPr>
              <w:t xml:space="preserve">       </w:t>
            </w:r>
            <w:r w:rsidRPr="009747A7">
              <w:rPr>
                <w:rFonts w:ascii="Times New Roman" w:eastAsia="Times New Roman" w:hAnsi="Times New Roman" w:cs="Times New Roman"/>
                <w:color w:val="000000"/>
                <w:sz w:val="20"/>
                <w:szCs w:val="20"/>
                <w:lang w:eastAsia="es-HN"/>
              </w:rPr>
              <w:t>De 19 a 29 años</w:t>
            </w:r>
          </w:p>
        </w:tc>
        <w:tc>
          <w:tcPr>
            <w:tcW w:w="1040" w:type="dxa"/>
            <w:vMerge/>
            <w:tcBorders>
              <w:top w:val="nil"/>
              <w:left w:val="single" w:sz="4" w:space="0" w:color="auto"/>
              <w:bottom w:val="single" w:sz="4" w:space="0" w:color="auto"/>
              <w:right w:val="single" w:sz="4" w:space="0" w:color="auto"/>
            </w:tcBorders>
            <w:vAlign w:val="center"/>
            <w:hideMark/>
          </w:tcPr>
          <w:p w14:paraId="37FD581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0D28C00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F5B67F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0B05B0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89FFAF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1C6BF27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2D6877DE"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2A8D90D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13FB7EAD"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b.</w:t>
            </w:r>
            <w:r w:rsidRPr="009747A7">
              <w:rPr>
                <w:rFonts w:ascii="Times New Roman" w:eastAsia="Times New Roman" w:hAnsi="Times New Roman" w:cs="Times New Roman"/>
                <w:color w:val="000000"/>
                <w:sz w:val="14"/>
                <w:szCs w:val="14"/>
                <w:lang w:eastAsia="es-HN"/>
              </w:rPr>
              <w:t xml:space="preserve">      </w:t>
            </w:r>
            <w:r w:rsidRPr="009747A7">
              <w:rPr>
                <w:rFonts w:ascii="Times New Roman" w:eastAsia="Times New Roman" w:hAnsi="Times New Roman" w:cs="Times New Roman"/>
                <w:color w:val="000000"/>
                <w:sz w:val="20"/>
                <w:szCs w:val="20"/>
                <w:lang w:eastAsia="es-HN"/>
              </w:rPr>
              <w:t>De 30 a 39 años</w:t>
            </w:r>
          </w:p>
        </w:tc>
        <w:tc>
          <w:tcPr>
            <w:tcW w:w="1040" w:type="dxa"/>
            <w:vMerge/>
            <w:tcBorders>
              <w:top w:val="nil"/>
              <w:left w:val="single" w:sz="4" w:space="0" w:color="auto"/>
              <w:bottom w:val="single" w:sz="4" w:space="0" w:color="auto"/>
              <w:right w:val="single" w:sz="4" w:space="0" w:color="auto"/>
            </w:tcBorders>
            <w:vAlign w:val="center"/>
            <w:hideMark/>
          </w:tcPr>
          <w:p w14:paraId="3237672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127CEE6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DD2B7D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7E3857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E837E8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459983F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7AE314E1"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1BCB510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61F010B2"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c.</w:t>
            </w:r>
            <w:r w:rsidRPr="009747A7">
              <w:rPr>
                <w:rFonts w:ascii="Times New Roman" w:eastAsia="Times New Roman" w:hAnsi="Times New Roman" w:cs="Times New Roman"/>
                <w:color w:val="000000"/>
                <w:sz w:val="14"/>
                <w:szCs w:val="14"/>
                <w:lang w:eastAsia="es-HN"/>
              </w:rPr>
              <w:t xml:space="preserve">       </w:t>
            </w:r>
            <w:r w:rsidRPr="009747A7">
              <w:rPr>
                <w:rFonts w:ascii="Times New Roman" w:eastAsia="Times New Roman" w:hAnsi="Times New Roman" w:cs="Times New Roman"/>
                <w:color w:val="000000"/>
                <w:sz w:val="20"/>
                <w:szCs w:val="20"/>
                <w:lang w:eastAsia="es-HN"/>
              </w:rPr>
              <w:t>De 40 a 49 años</w:t>
            </w:r>
          </w:p>
        </w:tc>
        <w:tc>
          <w:tcPr>
            <w:tcW w:w="1040" w:type="dxa"/>
            <w:vMerge/>
            <w:tcBorders>
              <w:top w:val="nil"/>
              <w:left w:val="single" w:sz="4" w:space="0" w:color="auto"/>
              <w:bottom w:val="single" w:sz="4" w:space="0" w:color="auto"/>
              <w:right w:val="single" w:sz="4" w:space="0" w:color="auto"/>
            </w:tcBorders>
            <w:vAlign w:val="center"/>
            <w:hideMark/>
          </w:tcPr>
          <w:p w14:paraId="51BD5B5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68673C2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B7A980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928114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12C83F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03D0C35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2E69A784"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74A4FCF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788A5C7C"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d.</w:t>
            </w:r>
            <w:r w:rsidRPr="009747A7">
              <w:rPr>
                <w:rFonts w:ascii="Times New Roman" w:eastAsia="Times New Roman" w:hAnsi="Times New Roman" w:cs="Times New Roman"/>
                <w:color w:val="000000"/>
                <w:sz w:val="14"/>
                <w:szCs w:val="14"/>
                <w:lang w:eastAsia="es-HN"/>
              </w:rPr>
              <w:t xml:space="preserve">      </w:t>
            </w:r>
            <w:r w:rsidRPr="009747A7">
              <w:rPr>
                <w:rFonts w:ascii="Times New Roman" w:eastAsia="Times New Roman" w:hAnsi="Times New Roman" w:cs="Times New Roman"/>
                <w:color w:val="000000"/>
                <w:sz w:val="20"/>
                <w:szCs w:val="20"/>
                <w:lang w:eastAsia="es-HN"/>
              </w:rPr>
              <w:t>De 50 a 59 años</w:t>
            </w:r>
          </w:p>
        </w:tc>
        <w:tc>
          <w:tcPr>
            <w:tcW w:w="1040" w:type="dxa"/>
            <w:vMerge/>
            <w:tcBorders>
              <w:top w:val="nil"/>
              <w:left w:val="single" w:sz="4" w:space="0" w:color="auto"/>
              <w:bottom w:val="single" w:sz="4" w:space="0" w:color="auto"/>
              <w:right w:val="single" w:sz="4" w:space="0" w:color="auto"/>
            </w:tcBorders>
            <w:vAlign w:val="center"/>
            <w:hideMark/>
          </w:tcPr>
          <w:p w14:paraId="6F0AF48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12531BF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96556A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FBA492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894C95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4EFBD6B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F41E27" w14:paraId="74FDC43B" w14:textId="77777777" w:rsidTr="007C64EB">
        <w:trPr>
          <w:trHeight w:val="566"/>
        </w:trPr>
        <w:tc>
          <w:tcPr>
            <w:tcW w:w="230" w:type="dxa"/>
            <w:vMerge/>
            <w:tcBorders>
              <w:top w:val="nil"/>
              <w:left w:val="single" w:sz="4" w:space="0" w:color="auto"/>
              <w:bottom w:val="single" w:sz="4" w:space="0" w:color="auto"/>
              <w:right w:val="single" w:sz="4" w:space="0" w:color="auto"/>
            </w:tcBorders>
            <w:vAlign w:val="center"/>
            <w:hideMark/>
          </w:tcPr>
          <w:p w14:paraId="264C35C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54B8611F" w14:textId="77777777" w:rsidR="001221BC" w:rsidRPr="009747A7" w:rsidRDefault="001221BC" w:rsidP="007C64EB">
            <w:pPr>
              <w:widowControl/>
              <w:ind w:firstLineChars="400" w:firstLine="960"/>
              <w:rPr>
                <w:rFonts w:ascii="Times New Roman" w:eastAsia="Times New Roman" w:hAnsi="Times New Roman" w:cs="Times New Roman"/>
                <w:color w:val="000000"/>
                <w:sz w:val="24"/>
                <w:szCs w:val="24"/>
                <w:lang w:eastAsia="es-HN"/>
              </w:rPr>
            </w:pPr>
            <w:r w:rsidRPr="009747A7">
              <w:rPr>
                <w:rFonts w:ascii="Times New Roman" w:eastAsia="Times New Roman" w:hAnsi="Times New Roman" w:cs="Times New Roman"/>
                <w:color w:val="000000"/>
                <w:sz w:val="24"/>
                <w:szCs w:val="24"/>
                <w:lang w:eastAsia="es-HN"/>
              </w:rPr>
              <w:t>e.</w:t>
            </w:r>
            <w:r w:rsidRPr="009747A7">
              <w:rPr>
                <w:rFonts w:ascii="Times New Roman" w:eastAsia="Times New Roman" w:hAnsi="Times New Roman" w:cs="Times New Roman"/>
                <w:color w:val="000000"/>
                <w:sz w:val="14"/>
                <w:szCs w:val="14"/>
                <w:lang w:eastAsia="es-HN"/>
              </w:rPr>
              <w:t xml:space="preserve">      </w:t>
            </w:r>
            <w:r w:rsidRPr="009747A7">
              <w:rPr>
                <w:rFonts w:ascii="Times New Roman" w:eastAsia="Times New Roman" w:hAnsi="Times New Roman" w:cs="Times New Roman"/>
                <w:color w:val="000000"/>
                <w:sz w:val="20"/>
                <w:szCs w:val="20"/>
                <w:lang w:eastAsia="es-HN"/>
              </w:rPr>
              <w:t>De 60 años en adelante</w:t>
            </w:r>
          </w:p>
        </w:tc>
        <w:tc>
          <w:tcPr>
            <w:tcW w:w="1040" w:type="dxa"/>
            <w:vMerge/>
            <w:tcBorders>
              <w:top w:val="nil"/>
              <w:left w:val="single" w:sz="4" w:space="0" w:color="auto"/>
              <w:bottom w:val="single" w:sz="4" w:space="0" w:color="auto"/>
              <w:right w:val="single" w:sz="4" w:space="0" w:color="auto"/>
            </w:tcBorders>
            <w:vAlign w:val="center"/>
            <w:hideMark/>
          </w:tcPr>
          <w:p w14:paraId="4072BAD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0C76255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B82672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44BBE4A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74008A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6E98BFA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1EB4B086" w14:textId="77777777" w:rsidTr="007C64EB">
        <w:trPr>
          <w:trHeight w:val="292"/>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5E05CB"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2</w:t>
            </w:r>
          </w:p>
        </w:tc>
        <w:tc>
          <w:tcPr>
            <w:tcW w:w="3301" w:type="dxa"/>
            <w:tcBorders>
              <w:top w:val="nil"/>
              <w:left w:val="nil"/>
              <w:bottom w:val="single" w:sz="4" w:space="0" w:color="auto"/>
              <w:right w:val="single" w:sz="4" w:space="0" w:color="auto"/>
            </w:tcBorders>
            <w:shd w:val="clear" w:color="auto" w:fill="auto"/>
            <w:vAlign w:val="center"/>
            <w:hideMark/>
          </w:tcPr>
          <w:p w14:paraId="2011080D"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¿Cuál es su nivel académico?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86EA341"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779C7DC"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5F51531"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63AE393"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C395219"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E0F5ECD"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100%</w:t>
            </w:r>
          </w:p>
        </w:tc>
      </w:tr>
      <w:tr w:rsidR="001221BC" w:rsidRPr="009747A7" w14:paraId="6691B0A8"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14E4B43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24E14F0F"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a.</w:t>
            </w:r>
            <w:r w:rsidRPr="009747A7">
              <w:rPr>
                <w:rFonts w:ascii="Times New Roman" w:eastAsia="Times New Roman" w:hAnsi="Times New Roman" w:cs="Times New Roman"/>
                <w:color w:val="000000"/>
                <w:sz w:val="14"/>
                <w:szCs w:val="14"/>
                <w:lang w:eastAsia="es-HN"/>
              </w:rPr>
              <w:t xml:space="preserve">       </w:t>
            </w:r>
            <w:r w:rsidRPr="009747A7">
              <w:rPr>
                <w:rFonts w:ascii="Times New Roman" w:eastAsia="Times New Roman" w:hAnsi="Times New Roman" w:cs="Times New Roman"/>
                <w:color w:val="000000"/>
                <w:sz w:val="20"/>
                <w:szCs w:val="20"/>
                <w:lang w:eastAsia="es-HN"/>
              </w:rPr>
              <w:t>Educación primaria </w:t>
            </w:r>
          </w:p>
        </w:tc>
        <w:tc>
          <w:tcPr>
            <w:tcW w:w="1040" w:type="dxa"/>
            <w:vMerge/>
            <w:tcBorders>
              <w:top w:val="nil"/>
              <w:left w:val="single" w:sz="4" w:space="0" w:color="auto"/>
              <w:bottom w:val="single" w:sz="4" w:space="0" w:color="auto"/>
              <w:right w:val="single" w:sz="4" w:space="0" w:color="auto"/>
            </w:tcBorders>
            <w:vAlign w:val="center"/>
            <w:hideMark/>
          </w:tcPr>
          <w:p w14:paraId="72A2C01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68AF79A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EDA28E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25ED7D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B8C25D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1A9523F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589C91FE" w14:textId="77777777" w:rsidTr="007C64EB">
        <w:trPr>
          <w:trHeight w:val="515"/>
        </w:trPr>
        <w:tc>
          <w:tcPr>
            <w:tcW w:w="230" w:type="dxa"/>
            <w:vMerge/>
            <w:tcBorders>
              <w:top w:val="nil"/>
              <w:left w:val="single" w:sz="4" w:space="0" w:color="auto"/>
              <w:bottom w:val="single" w:sz="4" w:space="0" w:color="auto"/>
              <w:right w:val="single" w:sz="4" w:space="0" w:color="auto"/>
            </w:tcBorders>
            <w:vAlign w:val="center"/>
            <w:hideMark/>
          </w:tcPr>
          <w:p w14:paraId="7E330A3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071CA938"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b.</w:t>
            </w:r>
            <w:r w:rsidRPr="009747A7">
              <w:rPr>
                <w:rFonts w:ascii="Times New Roman" w:eastAsia="Times New Roman" w:hAnsi="Times New Roman" w:cs="Times New Roman"/>
                <w:color w:val="000000"/>
                <w:sz w:val="14"/>
                <w:szCs w:val="14"/>
                <w:lang w:eastAsia="es-HN"/>
              </w:rPr>
              <w:t xml:space="preserve">      </w:t>
            </w:r>
            <w:r w:rsidRPr="009747A7">
              <w:rPr>
                <w:rFonts w:ascii="Times New Roman" w:eastAsia="Times New Roman" w:hAnsi="Times New Roman" w:cs="Times New Roman"/>
                <w:color w:val="000000"/>
                <w:sz w:val="20"/>
                <w:szCs w:val="20"/>
                <w:lang w:eastAsia="es-HN"/>
              </w:rPr>
              <w:t>Educación secundaria </w:t>
            </w:r>
          </w:p>
        </w:tc>
        <w:tc>
          <w:tcPr>
            <w:tcW w:w="1040" w:type="dxa"/>
            <w:vMerge/>
            <w:tcBorders>
              <w:top w:val="nil"/>
              <w:left w:val="single" w:sz="4" w:space="0" w:color="auto"/>
              <w:bottom w:val="single" w:sz="4" w:space="0" w:color="auto"/>
              <w:right w:val="single" w:sz="4" w:space="0" w:color="auto"/>
            </w:tcBorders>
            <w:vAlign w:val="center"/>
            <w:hideMark/>
          </w:tcPr>
          <w:p w14:paraId="719481E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6948CD2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8F3B87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8F8C93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B4CBD0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79FC217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46A1F9D2" w14:textId="77777777" w:rsidTr="007C64EB">
        <w:trPr>
          <w:trHeight w:val="515"/>
        </w:trPr>
        <w:tc>
          <w:tcPr>
            <w:tcW w:w="230" w:type="dxa"/>
            <w:vMerge/>
            <w:tcBorders>
              <w:top w:val="nil"/>
              <w:left w:val="single" w:sz="4" w:space="0" w:color="auto"/>
              <w:bottom w:val="single" w:sz="4" w:space="0" w:color="auto"/>
              <w:right w:val="single" w:sz="4" w:space="0" w:color="auto"/>
            </w:tcBorders>
            <w:vAlign w:val="center"/>
            <w:hideMark/>
          </w:tcPr>
          <w:p w14:paraId="0999AD4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6799DEED"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c.</w:t>
            </w:r>
            <w:r w:rsidRPr="009747A7">
              <w:rPr>
                <w:rFonts w:ascii="Times New Roman" w:eastAsia="Times New Roman" w:hAnsi="Times New Roman" w:cs="Times New Roman"/>
                <w:color w:val="000000"/>
                <w:sz w:val="14"/>
                <w:szCs w:val="14"/>
                <w:lang w:eastAsia="es-HN"/>
              </w:rPr>
              <w:t xml:space="preserve">       </w:t>
            </w:r>
            <w:r w:rsidRPr="009747A7">
              <w:rPr>
                <w:rFonts w:ascii="Times New Roman" w:eastAsia="Times New Roman" w:hAnsi="Times New Roman" w:cs="Times New Roman"/>
                <w:color w:val="000000"/>
                <w:sz w:val="20"/>
                <w:szCs w:val="20"/>
                <w:lang w:eastAsia="es-HN"/>
              </w:rPr>
              <w:t>Educación Universitaria  </w:t>
            </w:r>
          </w:p>
        </w:tc>
        <w:tc>
          <w:tcPr>
            <w:tcW w:w="1040" w:type="dxa"/>
            <w:vMerge/>
            <w:tcBorders>
              <w:top w:val="nil"/>
              <w:left w:val="single" w:sz="4" w:space="0" w:color="auto"/>
              <w:bottom w:val="single" w:sz="4" w:space="0" w:color="auto"/>
              <w:right w:val="single" w:sz="4" w:space="0" w:color="auto"/>
            </w:tcBorders>
            <w:vAlign w:val="center"/>
            <w:hideMark/>
          </w:tcPr>
          <w:p w14:paraId="150A0B4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3D5F933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69E5D9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479832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4A987C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06CB770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F41E27" w14:paraId="447B1683" w14:textId="77777777" w:rsidTr="007C64EB">
        <w:trPr>
          <w:trHeight w:val="515"/>
        </w:trPr>
        <w:tc>
          <w:tcPr>
            <w:tcW w:w="230" w:type="dxa"/>
            <w:vMerge/>
            <w:tcBorders>
              <w:top w:val="nil"/>
              <w:left w:val="single" w:sz="4" w:space="0" w:color="auto"/>
              <w:bottom w:val="single" w:sz="4" w:space="0" w:color="auto"/>
              <w:right w:val="single" w:sz="4" w:space="0" w:color="auto"/>
            </w:tcBorders>
            <w:vAlign w:val="center"/>
            <w:hideMark/>
          </w:tcPr>
          <w:p w14:paraId="4EF9C28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5EA9B68C"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d.</w:t>
            </w:r>
            <w:r w:rsidRPr="009747A7">
              <w:rPr>
                <w:rFonts w:ascii="Times New Roman" w:eastAsia="Times New Roman" w:hAnsi="Times New Roman" w:cs="Times New Roman"/>
                <w:color w:val="000000"/>
                <w:sz w:val="14"/>
                <w:szCs w:val="14"/>
                <w:lang w:eastAsia="es-HN"/>
              </w:rPr>
              <w:t xml:space="preserve">      </w:t>
            </w:r>
            <w:r w:rsidRPr="009747A7">
              <w:rPr>
                <w:rFonts w:ascii="Times New Roman" w:eastAsia="Times New Roman" w:hAnsi="Times New Roman" w:cs="Times New Roman"/>
                <w:color w:val="000000"/>
                <w:sz w:val="20"/>
                <w:szCs w:val="20"/>
                <w:lang w:eastAsia="es-HN"/>
              </w:rPr>
              <w:t>Ninguna de las anteriores </w:t>
            </w:r>
          </w:p>
        </w:tc>
        <w:tc>
          <w:tcPr>
            <w:tcW w:w="1040" w:type="dxa"/>
            <w:vMerge/>
            <w:tcBorders>
              <w:top w:val="nil"/>
              <w:left w:val="single" w:sz="4" w:space="0" w:color="auto"/>
              <w:bottom w:val="single" w:sz="4" w:space="0" w:color="auto"/>
              <w:right w:val="single" w:sz="4" w:space="0" w:color="auto"/>
            </w:tcBorders>
            <w:vAlign w:val="center"/>
            <w:hideMark/>
          </w:tcPr>
          <w:p w14:paraId="2FCD077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67A3CAE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1AAD62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1E5994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035810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5FA47DC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17C9CB85" w14:textId="77777777" w:rsidTr="007C64EB">
        <w:trPr>
          <w:trHeight w:val="515"/>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1B6ECA"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3</w:t>
            </w:r>
          </w:p>
        </w:tc>
        <w:tc>
          <w:tcPr>
            <w:tcW w:w="3301" w:type="dxa"/>
            <w:tcBorders>
              <w:top w:val="nil"/>
              <w:left w:val="nil"/>
              <w:bottom w:val="single" w:sz="4" w:space="0" w:color="auto"/>
              <w:right w:val="single" w:sz="4" w:space="0" w:color="auto"/>
            </w:tcBorders>
            <w:shd w:val="clear" w:color="auto" w:fill="auto"/>
            <w:vAlign w:val="center"/>
            <w:hideMark/>
          </w:tcPr>
          <w:p w14:paraId="547614FF"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¿Cuánto tiempo lleva siendo emprendedor?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1105DC4"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BEA0DF4"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D263D1B"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Si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F030B34"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2D18DED"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C3E943D"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60%</w:t>
            </w:r>
          </w:p>
        </w:tc>
      </w:tr>
      <w:tr w:rsidR="001221BC" w:rsidRPr="009747A7" w14:paraId="441E2DCA"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33915B4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6A6666FC"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1-3 años </w:t>
            </w:r>
          </w:p>
        </w:tc>
        <w:tc>
          <w:tcPr>
            <w:tcW w:w="1040" w:type="dxa"/>
            <w:vMerge/>
            <w:tcBorders>
              <w:top w:val="nil"/>
              <w:left w:val="single" w:sz="4" w:space="0" w:color="auto"/>
              <w:bottom w:val="single" w:sz="4" w:space="0" w:color="auto"/>
              <w:right w:val="single" w:sz="4" w:space="0" w:color="auto"/>
            </w:tcBorders>
            <w:vAlign w:val="center"/>
            <w:hideMark/>
          </w:tcPr>
          <w:p w14:paraId="7589CF5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42E4888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457C04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45780D9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9AEB46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2E4C672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2B8D398D"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54CF8A6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38FE74F4"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4-6 años </w:t>
            </w:r>
          </w:p>
        </w:tc>
        <w:tc>
          <w:tcPr>
            <w:tcW w:w="1040" w:type="dxa"/>
            <w:vMerge/>
            <w:tcBorders>
              <w:top w:val="nil"/>
              <w:left w:val="single" w:sz="4" w:space="0" w:color="auto"/>
              <w:bottom w:val="single" w:sz="4" w:space="0" w:color="auto"/>
              <w:right w:val="single" w:sz="4" w:space="0" w:color="auto"/>
            </w:tcBorders>
            <w:vAlign w:val="center"/>
            <w:hideMark/>
          </w:tcPr>
          <w:p w14:paraId="14D98A1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78923DF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D60D2E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687A03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C193B1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2EFC992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1D495C5B"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63E5A6C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7C3BB784"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Más de 6 años </w:t>
            </w:r>
          </w:p>
        </w:tc>
        <w:tc>
          <w:tcPr>
            <w:tcW w:w="1040" w:type="dxa"/>
            <w:vMerge/>
            <w:tcBorders>
              <w:top w:val="nil"/>
              <w:left w:val="single" w:sz="4" w:space="0" w:color="auto"/>
              <w:bottom w:val="single" w:sz="4" w:space="0" w:color="auto"/>
              <w:right w:val="single" w:sz="4" w:space="0" w:color="auto"/>
            </w:tcBorders>
            <w:vAlign w:val="center"/>
            <w:hideMark/>
          </w:tcPr>
          <w:p w14:paraId="19FC4EF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7F6F52D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CCA09E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DE9B55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9DD76E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3028837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3115B937" w14:textId="77777777" w:rsidTr="007C64EB">
        <w:trPr>
          <w:trHeight w:val="18"/>
        </w:trPr>
        <w:tc>
          <w:tcPr>
            <w:tcW w:w="230" w:type="dxa"/>
            <w:vMerge/>
            <w:tcBorders>
              <w:top w:val="nil"/>
              <w:left w:val="single" w:sz="4" w:space="0" w:color="auto"/>
              <w:bottom w:val="single" w:sz="4" w:space="0" w:color="auto"/>
              <w:right w:val="single" w:sz="4" w:space="0" w:color="auto"/>
            </w:tcBorders>
            <w:vAlign w:val="center"/>
            <w:hideMark/>
          </w:tcPr>
          <w:p w14:paraId="2268D1E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2A4918EE"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 </w:t>
            </w:r>
          </w:p>
        </w:tc>
        <w:tc>
          <w:tcPr>
            <w:tcW w:w="1040" w:type="dxa"/>
            <w:vMerge/>
            <w:tcBorders>
              <w:top w:val="nil"/>
              <w:left w:val="single" w:sz="4" w:space="0" w:color="auto"/>
              <w:bottom w:val="single" w:sz="4" w:space="0" w:color="auto"/>
              <w:right w:val="single" w:sz="4" w:space="0" w:color="auto"/>
            </w:tcBorders>
            <w:vAlign w:val="center"/>
            <w:hideMark/>
          </w:tcPr>
          <w:p w14:paraId="514E3B0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413B49D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A8CB63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3363DA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2E8374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519DE2E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0AD331D7" w14:textId="77777777" w:rsidTr="007C64EB">
        <w:trPr>
          <w:trHeight w:val="515"/>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6F46E7"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4</w:t>
            </w:r>
          </w:p>
        </w:tc>
        <w:tc>
          <w:tcPr>
            <w:tcW w:w="3301" w:type="dxa"/>
            <w:tcBorders>
              <w:top w:val="nil"/>
              <w:left w:val="nil"/>
              <w:bottom w:val="single" w:sz="4" w:space="0" w:color="auto"/>
              <w:right w:val="single" w:sz="4" w:space="0" w:color="auto"/>
            </w:tcBorders>
            <w:shd w:val="clear" w:color="auto" w:fill="auto"/>
            <w:vAlign w:val="center"/>
            <w:hideMark/>
          </w:tcPr>
          <w:p w14:paraId="2CFFD02E"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¿Ha recibido alguna formación en educación financiera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E23A64"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E70BAF"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B80E11"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0085AF"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154671"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3C3BE8"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80%</w:t>
            </w:r>
          </w:p>
        </w:tc>
      </w:tr>
      <w:tr w:rsidR="001221BC" w:rsidRPr="009747A7" w14:paraId="5DDF1A4C"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632BB0A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1E244B83"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Si  </w:t>
            </w:r>
          </w:p>
        </w:tc>
        <w:tc>
          <w:tcPr>
            <w:tcW w:w="1040" w:type="dxa"/>
            <w:vMerge/>
            <w:tcBorders>
              <w:top w:val="nil"/>
              <w:left w:val="single" w:sz="4" w:space="0" w:color="auto"/>
              <w:bottom w:val="single" w:sz="4" w:space="0" w:color="auto"/>
              <w:right w:val="single" w:sz="4" w:space="0" w:color="auto"/>
            </w:tcBorders>
            <w:vAlign w:val="center"/>
            <w:hideMark/>
          </w:tcPr>
          <w:p w14:paraId="7171A27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2F72090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44D0C66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8574E9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86F623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1417533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64817136" w14:textId="77777777" w:rsidTr="007C64EB">
        <w:trPr>
          <w:trHeight w:val="318"/>
        </w:trPr>
        <w:tc>
          <w:tcPr>
            <w:tcW w:w="230" w:type="dxa"/>
            <w:vMerge/>
            <w:tcBorders>
              <w:top w:val="nil"/>
              <w:left w:val="single" w:sz="4" w:space="0" w:color="auto"/>
              <w:bottom w:val="single" w:sz="4" w:space="0" w:color="auto"/>
              <w:right w:val="single" w:sz="4" w:space="0" w:color="auto"/>
            </w:tcBorders>
            <w:vAlign w:val="center"/>
            <w:hideMark/>
          </w:tcPr>
          <w:p w14:paraId="5300C8D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6026149B"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No </w:t>
            </w:r>
          </w:p>
        </w:tc>
        <w:tc>
          <w:tcPr>
            <w:tcW w:w="1040" w:type="dxa"/>
            <w:vMerge/>
            <w:tcBorders>
              <w:top w:val="nil"/>
              <w:left w:val="single" w:sz="4" w:space="0" w:color="auto"/>
              <w:bottom w:val="single" w:sz="4" w:space="0" w:color="auto"/>
              <w:right w:val="single" w:sz="4" w:space="0" w:color="auto"/>
            </w:tcBorders>
            <w:vAlign w:val="center"/>
            <w:hideMark/>
          </w:tcPr>
          <w:p w14:paraId="2FF16E1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5C19B59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15802A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86B6FC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CAB0ED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69650BC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2FE362E1" w14:textId="77777777" w:rsidTr="007C64EB">
        <w:trPr>
          <w:trHeight w:val="1029"/>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E10CFE"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5</w:t>
            </w:r>
          </w:p>
        </w:tc>
        <w:tc>
          <w:tcPr>
            <w:tcW w:w="3301" w:type="dxa"/>
            <w:tcBorders>
              <w:top w:val="nil"/>
              <w:left w:val="nil"/>
              <w:bottom w:val="single" w:sz="4" w:space="0" w:color="auto"/>
              <w:right w:val="single" w:sz="4" w:space="0" w:color="auto"/>
            </w:tcBorders>
            <w:shd w:val="clear" w:color="auto" w:fill="auto"/>
            <w:vAlign w:val="center"/>
            <w:hideMark/>
          </w:tcPr>
          <w:p w14:paraId="58BC4716"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¿Se siente familiarizado con conceptos financieros básicos (por ejemplo, presupuesto, ahorro, inversión)?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9FFF687"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BA16338"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96854CD"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28A273F"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9106F94"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6957CDA"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60%</w:t>
            </w:r>
          </w:p>
        </w:tc>
      </w:tr>
      <w:tr w:rsidR="001221BC" w:rsidRPr="009747A7" w14:paraId="56DEE31B"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4155279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7ADD454A"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Si</w:t>
            </w:r>
          </w:p>
        </w:tc>
        <w:tc>
          <w:tcPr>
            <w:tcW w:w="1040" w:type="dxa"/>
            <w:vMerge/>
            <w:tcBorders>
              <w:top w:val="nil"/>
              <w:left w:val="single" w:sz="4" w:space="0" w:color="auto"/>
              <w:bottom w:val="single" w:sz="4" w:space="0" w:color="auto"/>
              <w:right w:val="single" w:sz="4" w:space="0" w:color="auto"/>
            </w:tcBorders>
            <w:vAlign w:val="center"/>
            <w:hideMark/>
          </w:tcPr>
          <w:p w14:paraId="15B81BE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53121AB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898D7F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AA222F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924C19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72237F7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687E11A8"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3FBB770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15D1F075"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No</w:t>
            </w:r>
          </w:p>
        </w:tc>
        <w:tc>
          <w:tcPr>
            <w:tcW w:w="1040" w:type="dxa"/>
            <w:vMerge/>
            <w:tcBorders>
              <w:top w:val="nil"/>
              <w:left w:val="single" w:sz="4" w:space="0" w:color="auto"/>
              <w:bottom w:val="single" w:sz="4" w:space="0" w:color="auto"/>
              <w:right w:val="single" w:sz="4" w:space="0" w:color="auto"/>
            </w:tcBorders>
            <w:vAlign w:val="center"/>
            <w:hideMark/>
          </w:tcPr>
          <w:p w14:paraId="320272B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22F8023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F79DE1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14AA1C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72C2AD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0473C5F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397F9EC1" w14:textId="77777777" w:rsidTr="007C64EB">
        <w:trPr>
          <w:trHeight w:val="772"/>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784913"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6</w:t>
            </w:r>
          </w:p>
        </w:tc>
        <w:tc>
          <w:tcPr>
            <w:tcW w:w="3301" w:type="dxa"/>
            <w:tcBorders>
              <w:top w:val="nil"/>
              <w:left w:val="nil"/>
              <w:bottom w:val="single" w:sz="4" w:space="0" w:color="auto"/>
              <w:right w:val="single" w:sz="4" w:space="0" w:color="auto"/>
            </w:tcBorders>
            <w:shd w:val="clear" w:color="auto" w:fill="auto"/>
            <w:vAlign w:val="center"/>
            <w:hideMark/>
          </w:tcPr>
          <w:p w14:paraId="6C983F15"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Cuando fue la última capacitación que recibió sobre educación financiera</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7B8F906"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E362056"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D83762E"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759B521"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786748E"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C321C97"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80%</w:t>
            </w:r>
          </w:p>
        </w:tc>
      </w:tr>
      <w:tr w:rsidR="001221BC" w:rsidRPr="009747A7" w14:paraId="7FA75F38"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6FFA1A0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68C60038"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Hace tres meses</w:t>
            </w:r>
          </w:p>
        </w:tc>
        <w:tc>
          <w:tcPr>
            <w:tcW w:w="1040" w:type="dxa"/>
            <w:vMerge/>
            <w:tcBorders>
              <w:top w:val="nil"/>
              <w:left w:val="single" w:sz="4" w:space="0" w:color="auto"/>
              <w:bottom w:val="single" w:sz="4" w:space="0" w:color="auto"/>
              <w:right w:val="single" w:sz="4" w:space="0" w:color="auto"/>
            </w:tcBorders>
            <w:vAlign w:val="center"/>
            <w:hideMark/>
          </w:tcPr>
          <w:p w14:paraId="0F0357A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0E46B6C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49DEB59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FE9AF7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2FD058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7FC9E6C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4A09BF20"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52FCDC2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4996CB43"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Hace seis meses</w:t>
            </w:r>
          </w:p>
        </w:tc>
        <w:tc>
          <w:tcPr>
            <w:tcW w:w="1040" w:type="dxa"/>
            <w:vMerge/>
            <w:tcBorders>
              <w:top w:val="nil"/>
              <w:left w:val="single" w:sz="4" w:space="0" w:color="auto"/>
              <w:bottom w:val="single" w:sz="4" w:space="0" w:color="auto"/>
              <w:right w:val="single" w:sz="4" w:space="0" w:color="auto"/>
            </w:tcBorders>
            <w:vAlign w:val="center"/>
            <w:hideMark/>
          </w:tcPr>
          <w:p w14:paraId="3900B64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6B5DEC6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D431C1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29A3F3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277905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4FE973B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4A5D90" w14:paraId="61134A0B"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72F6019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62A71ACC"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Hace más de un año</w:t>
            </w:r>
          </w:p>
        </w:tc>
        <w:tc>
          <w:tcPr>
            <w:tcW w:w="1040" w:type="dxa"/>
            <w:vMerge/>
            <w:tcBorders>
              <w:top w:val="nil"/>
              <w:left w:val="single" w:sz="4" w:space="0" w:color="auto"/>
              <w:bottom w:val="single" w:sz="4" w:space="0" w:color="auto"/>
              <w:right w:val="single" w:sz="4" w:space="0" w:color="auto"/>
            </w:tcBorders>
            <w:vAlign w:val="center"/>
            <w:hideMark/>
          </w:tcPr>
          <w:p w14:paraId="3FBBFF8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2A464B0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5B886A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313C42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85A2C6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1665F92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59BA1AAA" w14:textId="77777777" w:rsidTr="007C64EB">
        <w:trPr>
          <w:trHeight w:val="515"/>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0C66C8"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7</w:t>
            </w:r>
          </w:p>
        </w:tc>
        <w:tc>
          <w:tcPr>
            <w:tcW w:w="3301" w:type="dxa"/>
            <w:tcBorders>
              <w:top w:val="nil"/>
              <w:left w:val="nil"/>
              <w:bottom w:val="single" w:sz="4" w:space="0" w:color="auto"/>
              <w:right w:val="single" w:sz="4" w:space="0" w:color="auto"/>
            </w:tcBorders>
            <w:shd w:val="clear" w:color="auto" w:fill="auto"/>
            <w:vAlign w:val="center"/>
            <w:hideMark/>
          </w:tcPr>
          <w:p w14:paraId="42CFD7E1"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¿Como considera su nivel de Educación financiera?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A99A8AF"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3E9022A"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D04CEC4"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C7CEFF3"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00E0057"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42FD2E3"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100%</w:t>
            </w:r>
          </w:p>
        </w:tc>
      </w:tr>
      <w:tr w:rsidR="001221BC" w:rsidRPr="009747A7" w14:paraId="6C557A1F"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539DE18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6AE28003"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Bajo  </w:t>
            </w:r>
          </w:p>
        </w:tc>
        <w:tc>
          <w:tcPr>
            <w:tcW w:w="1040" w:type="dxa"/>
            <w:vMerge/>
            <w:tcBorders>
              <w:top w:val="nil"/>
              <w:left w:val="single" w:sz="4" w:space="0" w:color="auto"/>
              <w:bottom w:val="single" w:sz="4" w:space="0" w:color="auto"/>
              <w:right w:val="single" w:sz="4" w:space="0" w:color="auto"/>
            </w:tcBorders>
            <w:vAlign w:val="center"/>
            <w:hideMark/>
          </w:tcPr>
          <w:p w14:paraId="0E55F03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11ED7B6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EA2BBF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4128F8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7193E3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1E743D0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41CC4E5B"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263AF5E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3EF804C5"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Medio  </w:t>
            </w:r>
          </w:p>
        </w:tc>
        <w:tc>
          <w:tcPr>
            <w:tcW w:w="1040" w:type="dxa"/>
            <w:vMerge/>
            <w:tcBorders>
              <w:top w:val="nil"/>
              <w:left w:val="single" w:sz="4" w:space="0" w:color="auto"/>
              <w:bottom w:val="single" w:sz="4" w:space="0" w:color="auto"/>
              <w:right w:val="single" w:sz="4" w:space="0" w:color="auto"/>
            </w:tcBorders>
            <w:vAlign w:val="center"/>
            <w:hideMark/>
          </w:tcPr>
          <w:p w14:paraId="4BDBC45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4908487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DD02D8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66EA3E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D91A57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4784841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17E352F2"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55E6D76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13E20B78"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Alto </w:t>
            </w:r>
          </w:p>
        </w:tc>
        <w:tc>
          <w:tcPr>
            <w:tcW w:w="1040" w:type="dxa"/>
            <w:vMerge/>
            <w:tcBorders>
              <w:top w:val="nil"/>
              <w:left w:val="single" w:sz="4" w:space="0" w:color="auto"/>
              <w:bottom w:val="single" w:sz="4" w:space="0" w:color="auto"/>
              <w:right w:val="single" w:sz="4" w:space="0" w:color="auto"/>
            </w:tcBorders>
            <w:vAlign w:val="center"/>
            <w:hideMark/>
          </w:tcPr>
          <w:p w14:paraId="61DEC2E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39E7D64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E13809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D39CA5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D1389F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01A0FBA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7842FA9D" w14:textId="77777777" w:rsidTr="007C64EB">
        <w:trPr>
          <w:trHeight w:val="825"/>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F1CB83"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8</w:t>
            </w:r>
          </w:p>
        </w:tc>
        <w:tc>
          <w:tcPr>
            <w:tcW w:w="3301" w:type="dxa"/>
            <w:tcBorders>
              <w:top w:val="nil"/>
              <w:left w:val="nil"/>
              <w:bottom w:val="single" w:sz="4" w:space="0" w:color="auto"/>
              <w:right w:val="single" w:sz="4" w:space="0" w:color="auto"/>
            </w:tcBorders>
            <w:shd w:val="clear" w:color="auto" w:fill="auto"/>
            <w:vAlign w:val="center"/>
            <w:hideMark/>
          </w:tcPr>
          <w:p w14:paraId="0519050C"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¿Considera que la educación financiera es importante para el éxito de un emprendedor?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BE34BC7"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9DEEC25"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8161748"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287DA0E"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0C52E11"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78519FD"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100%</w:t>
            </w:r>
          </w:p>
        </w:tc>
      </w:tr>
      <w:tr w:rsidR="001221BC" w:rsidRPr="009747A7" w14:paraId="1DE88B29" w14:textId="77777777" w:rsidTr="007C64EB">
        <w:trPr>
          <w:trHeight w:val="825"/>
        </w:trPr>
        <w:tc>
          <w:tcPr>
            <w:tcW w:w="230" w:type="dxa"/>
            <w:vMerge/>
            <w:tcBorders>
              <w:top w:val="nil"/>
              <w:left w:val="single" w:sz="4" w:space="0" w:color="auto"/>
              <w:bottom w:val="single" w:sz="4" w:space="0" w:color="auto"/>
              <w:right w:val="single" w:sz="4" w:space="0" w:color="auto"/>
            </w:tcBorders>
            <w:vAlign w:val="center"/>
            <w:hideMark/>
          </w:tcPr>
          <w:p w14:paraId="3C9554F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47E9725A"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Si  </w:t>
            </w:r>
          </w:p>
        </w:tc>
        <w:tc>
          <w:tcPr>
            <w:tcW w:w="1040" w:type="dxa"/>
            <w:vMerge/>
            <w:tcBorders>
              <w:top w:val="nil"/>
              <w:left w:val="single" w:sz="4" w:space="0" w:color="auto"/>
              <w:bottom w:val="single" w:sz="4" w:space="0" w:color="auto"/>
              <w:right w:val="single" w:sz="4" w:space="0" w:color="auto"/>
            </w:tcBorders>
            <w:vAlign w:val="center"/>
            <w:hideMark/>
          </w:tcPr>
          <w:p w14:paraId="61D4D2B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3CA59A0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381260D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341B278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0C90C3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0BE6521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7BF1DC40" w14:textId="77777777" w:rsidTr="001221BC">
        <w:trPr>
          <w:trHeight w:val="825"/>
        </w:trPr>
        <w:tc>
          <w:tcPr>
            <w:tcW w:w="230" w:type="dxa"/>
            <w:vMerge/>
            <w:tcBorders>
              <w:top w:val="nil"/>
              <w:left w:val="single" w:sz="4" w:space="0" w:color="auto"/>
              <w:bottom w:val="single" w:sz="4" w:space="0" w:color="auto"/>
              <w:right w:val="single" w:sz="4" w:space="0" w:color="auto"/>
            </w:tcBorders>
            <w:vAlign w:val="center"/>
            <w:hideMark/>
          </w:tcPr>
          <w:p w14:paraId="7D2F63F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1E1A9376"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No </w:t>
            </w:r>
          </w:p>
        </w:tc>
        <w:tc>
          <w:tcPr>
            <w:tcW w:w="1040" w:type="dxa"/>
            <w:vMerge/>
            <w:tcBorders>
              <w:top w:val="nil"/>
              <w:left w:val="single" w:sz="4" w:space="0" w:color="auto"/>
              <w:bottom w:val="single" w:sz="4" w:space="0" w:color="auto"/>
              <w:right w:val="single" w:sz="4" w:space="0" w:color="auto"/>
            </w:tcBorders>
            <w:vAlign w:val="center"/>
            <w:hideMark/>
          </w:tcPr>
          <w:p w14:paraId="7C97C73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65C38A4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99C062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1A5E46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4375CF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7AF74A7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1EB97616" w14:textId="77777777" w:rsidTr="001221BC">
        <w:trPr>
          <w:trHeight w:val="772"/>
        </w:trPr>
        <w:tc>
          <w:tcPr>
            <w:tcW w:w="2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B75AB"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lastRenderedPageBreak/>
              <w:t>9</w:t>
            </w:r>
          </w:p>
        </w:tc>
        <w:tc>
          <w:tcPr>
            <w:tcW w:w="3301" w:type="dxa"/>
            <w:tcBorders>
              <w:top w:val="single" w:sz="4" w:space="0" w:color="auto"/>
              <w:left w:val="nil"/>
              <w:bottom w:val="single" w:sz="4" w:space="0" w:color="auto"/>
              <w:right w:val="single" w:sz="4" w:space="0" w:color="auto"/>
            </w:tcBorders>
            <w:shd w:val="clear" w:color="auto" w:fill="auto"/>
            <w:vAlign w:val="center"/>
            <w:hideMark/>
          </w:tcPr>
          <w:p w14:paraId="4EFDE2AF"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¿Participa regularmente en programas o cursos de educación financiera? </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E2AF0"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23172"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FD0CA"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977D9"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7AEF3"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F93E4"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100%</w:t>
            </w:r>
          </w:p>
        </w:tc>
      </w:tr>
      <w:tr w:rsidR="001221BC" w:rsidRPr="009747A7" w14:paraId="32867541"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4BF3DED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65B7D3F0"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Si  </w:t>
            </w:r>
          </w:p>
        </w:tc>
        <w:tc>
          <w:tcPr>
            <w:tcW w:w="1040" w:type="dxa"/>
            <w:vMerge/>
            <w:tcBorders>
              <w:top w:val="nil"/>
              <w:left w:val="single" w:sz="4" w:space="0" w:color="auto"/>
              <w:bottom w:val="single" w:sz="4" w:space="0" w:color="auto"/>
              <w:right w:val="single" w:sz="4" w:space="0" w:color="auto"/>
            </w:tcBorders>
            <w:vAlign w:val="center"/>
            <w:hideMark/>
          </w:tcPr>
          <w:p w14:paraId="584A7A2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3C3BF29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2D68A4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B84D16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162ABB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116388D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77624285"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6B4D18D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07BE4B2B"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No </w:t>
            </w:r>
          </w:p>
        </w:tc>
        <w:tc>
          <w:tcPr>
            <w:tcW w:w="1040" w:type="dxa"/>
            <w:vMerge/>
            <w:tcBorders>
              <w:top w:val="nil"/>
              <w:left w:val="single" w:sz="4" w:space="0" w:color="auto"/>
              <w:bottom w:val="single" w:sz="4" w:space="0" w:color="auto"/>
              <w:right w:val="single" w:sz="4" w:space="0" w:color="auto"/>
            </w:tcBorders>
            <w:vAlign w:val="center"/>
            <w:hideMark/>
          </w:tcPr>
          <w:p w14:paraId="2A56757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51E5C6C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706902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1D4672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C8543B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7F839E7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362A9A80" w14:textId="77777777" w:rsidTr="007C64EB">
        <w:trPr>
          <w:trHeight w:val="515"/>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9ED0B2"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10</w:t>
            </w:r>
          </w:p>
        </w:tc>
        <w:tc>
          <w:tcPr>
            <w:tcW w:w="3301" w:type="dxa"/>
            <w:tcBorders>
              <w:top w:val="nil"/>
              <w:left w:val="nil"/>
              <w:bottom w:val="single" w:sz="4" w:space="0" w:color="auto"/>
              <w:right w:val="single" w:sz="4" w:space="0" w:color="auto"/>
            </w:tcBorders>
            <w:shd w:val="clear" w:color="auto" w:fill="auto"/>
            <w:vAlign w:val="center"/>
            <w:hideMark/>
          </w:tcPr>
          <w:p w14:paraId="5AB8F130"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¿Le gustaría recibir información acerca de educación financiera?</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409A4F2"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109779D"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33E6F24"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D3A9F41"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CFC6A7C"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A8E0A35"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100%</w:t>
            </w:r>
          </w:p>
        </w:tc>
      </w:tr>
      <w:tr w:rsidR="001221BC" w:rsidRPr="009747A7" w14:paraId="264EC771"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1B75F51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17487655"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Si  </w:t>
            </w:r>
          </w:p>
        </w:tc>
        <w:tc>
          <w:tcPr>
            <w:tcW w:w="1040" w:type="dxa"/>
            <w:vMerge/>
            <w:tcBorders>
              <w:top w:val="nil"/>
              <w:left w:val="single" w:sz="4" w:space="0" w:color="auto"/>
              <w:bottom w:val="single" w:sz="4" w:space="0" w:color="auto"/>
              <w:right w:val="single" w:sz="4" w:space="0" w:color="auto"/>
            </w:tcBorders>
            <w:vAlign w:val="center"/>
            <w:hideMark/>
          </w:tcPr>
          <w:p w14:paraId="51F061D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0DE6291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1C3CCE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F98501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1459FE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171546E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29EB78C6"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37460F9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15D20AE0"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No </w:t>
            </w:r>
          </w:p>
        </w:tc>
        <w:tc>
          <w:tcPr>
            <w:tcW w:w="1040" w:type="dxa"/>
            <w:vMerge/>
            <w:tcBorders>
              <w:top w:val="nil"/>
              <w:left w:val="single" w:sz="4" w:space="0" w:color="auto"/>
              <w:bottom w:val="single" w:sz="4" w:space="0" w:color="auto"/>
              <w:right w:val="single" w:sz="4" w:space="0" w:color="auto"/>
            </w:tcBorders>
            <w:vAlign w:val="center"/>
            <w:hideMark/>
          </w:tcPr>
          <w:p w14:paraId="35F7EB1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0303E38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473B53C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4A0AE96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FA987B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45C822C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701E92BA" w14:textId="77777777" w:rsidTr="007C64EB">
        <w:trPr>
          <w:trHeight w:val="772"/>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851228"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11</w:t>
            </w:r>
          </w:p>
        </w:tc>
        <w:tc>
          <w:tcPr>
            <w:tcW w:w="3301" w:type="dxa"/>
            <w:tcBorders>
              <w:top w:val="nil"/>
              <w:left w:val="nil"/>
              <w:bottom w:val="single" w:sz="4" w:space="0" w:color="auto"/>
              <w:right w:val="single" w:sz="4" w:space="0" w:color="auto"/>
            </w:tcBorders>
            <w:shd w:val="clear" w:color="auto" w:fill="auto"/>
            <w:vAlign w:val="center"/>
            <w:hideMark/>
          </w:tcPr>
          <w:p w14:paraId="11165449"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¿Por qué medios le gustaría recibir información sobre educación financiera?</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0AC4080"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B332906"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4B97956"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A70ADE3"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FCBA88A"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30DB67B"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80%</w:t>
            </w:r>
          </w:p>
        </w:tc>
      </w:tr>
      <w:tr w:rsidR="001221BC" w:rsidRPr="009747A7" w14:paraId="2415C752"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5FEFE81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11A8E586"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Cursos en línea. </w:t>
            </w:r>
          </w:p>
        </w:tc>
        <w:tc>
          <w:tcPr>
            <w:tcW w:w="1040" w:type="dxa"/>
            <w:vMerge/>
            <w:tcBorders>
              <w:top w:val="nil"/>
              <w:left w:val="single" w:sz="4" w:space="0" w:color="auto"/>
              <w:bottom w:val="single" w:sz="4" w:space="0" w:color="auto"/>
              <w:right w:val="single" w:sz="4" w:space="0" w:color="auto"/>
            </w:tcBorders>
            <w:vAlign w:val="center"/>
            <w:hideMark/>
          </w:tcPr>
          <w:p w14:paraId="177A0D9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406901E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77AA16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68FE0B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8AD7C1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627E587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68AA515E"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728C5DB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0DF34564"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Asesor financiero.</w:t>
            </w:r>
          </w:p>
        </w:tc>
        <w:tc>
          <w:tcPr>
            <w:tcW w:w="1040" w:type="dxa"/>
            <w:vMerge/>
            <w:tcBorders>
              <w:top w:val="nil"/>
              <w:left w:val="single" w:sz="4" w:space="0" w:color="auto"/>
              <w:bottom w:val="single" w:sz="4" w:space="0" w:color="auto"/>
              <w:right w:val="single" w:sz="4" w:space="0" w:color="auto"/>
            </w:tcBorders>
            <w:vAlign w:val="center"/>
            <w:hideMark/>
          </w:tcPr>
          <w:p w14:paraId="48B9CAF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1AAD5EE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81F45C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32C38B3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2C0031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6B4246F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3EB295D9"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69006DE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5085CA5B"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Libros.</w:t>
            </w:r>
          </w:p>
        </w:tc>
        <w:tc>
          <w:tcPr>
            <w:tcW w:w="1040" w:type="dxa"/>
            <w:vMerge/>
            <w:tcBorders>
              <w:top w:val="nil"/>
              <w:left w:val="single" w:sz="4" w:space="0" w:color="auto"/>
              <w:bottom w:val="single" w:sz="4" w:space="0" w:color="auto"/>
              <w:right w:val="single" w:sz="4" w:space="0" w:color="auto"/>
            </w:tcBorders>
            <w:vAlign w:val="center"/>
            <w:hideMark/>
          </w:tcPr>
          <w:p w14:paraId="37B0D3C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15BA825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F2825A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3238E81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C2C4FD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5B0089C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4A5D90" w14:paraId="39E3A90B" w14:textId="77777777" w:rsidTr="007C64EB">
        <w:trPr>
          <w:trHeight w:val="515"/>
        </w:trPr>
        <w:tc>
          <w:tcPr>
            <w:tcW w:w="230" w:type="dxa"/>
            <w:vMerge/>
            <w:tcBorders>
              <w:top w:val="nil"/>
              <w:left w:val="single" w:sz="4" w:space="0" w:color="auto"/>
              <w:bottom w:val="single" w:sz="4" w:space="0" w:color="auto"/>
              <w:right w:val="single" w:sz="4" w:space="0" w:color="auto"/>
            </w:tcBorders>
            <w:vAlign w:val="center"/>
            <w:hideMark/>
          </w:tcPr>
          <w:p w14:paraId="642B77A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729A28FE"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d.</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Programas de las instituciones bancarias. </w:t>
            </w:r>
          </w:p>
        </w:tc>
        <w:tc>
          <w:tcPr>
            <w:tcW w:w="1040" w:type="dxa"/>
            <w:vMerge/>
            <w:tcBorders>
              <w:top w:val="nil"/>
              <w:left w:val="single" w:sz="4" w:space="0" w:color="auto"/>
              <w:bottom w:val="single" w:sz="4" w:space="0" w:color="auto"/>
              <w:right w:val="single" w:sz="4" w:space="0" w:color="auto"/>
            </w:tcBorders>
            <w:vAlign w:val="center"/>
            <w:hideMark/>
          </w:tcPr>
          <w:p w14:paraId="1F23849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30A3946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E81796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81A540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5168FE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0D9C227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00B8BD78" w14:textId="77777777" w:rsidTr="007C64EB">
        <w:trPr>
          <w:trHeight w:val="1029"/>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D8D519"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12</w:t>
            </w:r>
          </w:p>
        </w:tc>
        <w:tc>
          <w:tcPr>
            <w:tcW w:w="3301" w:type="dxa"/>
            <w:tcBorders>
              <w:top w:val="nil"/>
              <w:left w:val="nil"/>
              <w:bottom w:val="single" w:sz="4" w:space="0" w:color="auto"/>
              <w:right w:val="single" w:sz="4" w:space="0" w:color="auto"/>
            </w:tcBorders>
            <w:shd w:val="clear" w:color="auto" w:fill="auto"/>
            <w:vAlign w:val="center"/>
            <w:hideMark/>
          </w:tcPr>
          <w:p w14:paraId="32741293"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¿Considera que existe un acceso suficiente a programas de educación financiera en la ciudad de Tegucigalpa?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9F959DC"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DF91933"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8488FEC"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2C614C5"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417A0B6"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97D231B"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80%</w:t>
            </w:r>
          </w:p>
        </w:tc>
      </w:tr>
      <w:tr w:rsidR="001221BC" w:rsidRPr="009747A7" w14:paraId="067C20B7"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4A49655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7CC14551"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Si  </w:t>
            </w:r>
          </w:p>
        </w:tc>
        <w:tc>
          <w:tcPr>
            <w:tcW w:w="1040" w:type="dxa"/>
            <w:vMerge/>
            <w:tcBorders>
              <w:top w:val="nil"/>
              <w:left w:val="single" w:sz="4" w:space="0" w:color="auto"/>
              <w:bottom w:val="single" w:sz="4" w:space="0" w:color="auto"/>
              <w:right w:val="single" w:sz="4" w:space="0" w:color="auto"/>
            </w:tcBorders>
            <w:vAlign w:val="center"/>
            <w:hideMark/>
          </w:tcPr>
          <w:p w14:paraId="1D8D3F1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4EBB442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13184D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3C2510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0AB250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30B763C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724DD923"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62FFC84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09B2FD53"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No </w:t>
            </w:r>
          </w:p>
        </w:tc>
        <w:tc>
          <w:tcPr>
            <w:tcW w:w="1040" w:type="dxa"/>
            <w:vMerge/>
            <w:tcBorders>
              <w:top w:val="nil"/>
              <w:left w:val="single" w:sz="4" w:space="0" w:color="auto"/>
              <w:bottom w:val="single" w:sz="4" w:space="0" w:color="auto"/>
              <w:right w:val="single" w:sz="4" w:space="0" w:color="auto"/>
            </w:tcBorders>
            <w:vAlign w:val="center"/>
            <w:hideMark/>
          </w:tcPr>
          <w:p w14:paraId="32AD0F1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342929E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A38FAA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6F5996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70C285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287381F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55121985" w14:textId="77777777" w:rsidTr="007C64EB">
        <w:trPr>
          <w:trHeight w:val="772"/>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900FF3"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13</w:t>
            </w:r>
          </w:p>
        </w:tc>
        <w:tc>
          <w:tcPr>
            <w:tcW w:w="3301" w:type="dxa"/>
            <w:tcBorders>
              <w:top w:val="nil"/>
              <w:left w:val="nil"/>
              <w:bottom w:val="single" w:sz="4" w:space="0" w:color="auto"/>
              <w:right w:val="single" w:sz="4" w:space="0" w:color="auto"/>
            </w:tcBorders>
            <w:shd w:val="clear" w:color="auto" w:fill="auto"/>
            <w:vAlign w:val="center"/>
            <w:hideMark/>
          </w:tcPr>
          <w:p w14:paraId="44C0970C"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¿Conoce usted donde solicitar información sobre su Historial crediticio?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B6F82EC"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FFE7039"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F242868"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92ECE42"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3ABA7D3"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B520838"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80%</w:t>
            </w:r>
          </w:p>
        </w:tc>
      </w:tr>
      <w:tr w:rsidR="001221BC" w:rsidRPr="009747A7" w14:paraId="10D1E56F"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3269E09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22DA5342"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Si  </w:t>
            </w:r>
          </w:p>
        </w:tc>
        <w:tc>
          <w:tcPr>
            <w:tcW w:w="1040" w:type="dxa"/>
            <w:vMerge/>
            <w:tcBorders>
              <w:top w:val="nil"/>
              <w:left w:val="single" w:sz="4" w:space="0" w:color="auto"/>
              <w:bottom w:val="single" w:sz="4" w:space="0" w:color="auto"/>
              <w:right w:val="single" w:sz="4" w:space="0" w:color="auto"/>
            </w:tcBorders>
            <w:vAlign w:val="center"/>
            <w:hideMark/>
          </w:tcPr>
          <w:p w14:paraId="2CB8C04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46B436B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AA3A75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435718B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F5CA84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20AFBC2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06116717"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5F5B8ED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5682CA4E"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No </w:t>
            </w:r>
          </w:p>
        </w:tc>
        <w:tc>
          <w:tcPr>
            <w:tcW w:w="1040" w:type="dxa"/>
            <w:vMerge/>
            <w:tcBorders>
              <w:top w:val="nil"/>
              <w:left w:val="single" w:sz="4" w:space="0" w:color="auto"/>
              <w:bottom w:val="single" w:sz="4" w:space="0" w:color="auto"/>
              <w:right w:val="single" w:sz="4" w:space="0" w:color="auto"/>
            </w:tcBorders>
            <w:vAlign w:val="center"/>
            <w:hideMark/>
          </w:tcPr>
          <w:p w14:paraId="7297FF2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4C238B4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AA3DB9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4B2D23A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DBD7CA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0965163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4B33078F" w14:textId="77777777" w:rsidTr="007C64EB">
        <w:trPr>
          <w:trHeight w:val="1029"/>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AC988C"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14</w:t>
            </w:r>
          </w:p>
        </w:tc>
        <w:tc>
          <w:tcPr>
            <w:tcW w:w="3301" w:type="dxa"/>
            <w:tcBorders>
              <w:top w:val="nil"/>
              <w:left w:val="nil"/>
              <w:bottom w:val="single" w:sz="4" w:space="0" w:color="auto"/>
              <w:right w:val="single" w:sz="4" w:space="0" w:color="auto"/>
            </w:tcBorders>
            <w:shd w:val="clear" w:color="auto" w:fill="auto"/>
            <w:vAlign w:val="center"/>
            <w:hideMark/>
          </w:tcPr>
          <w:p w14:paraId="4C651FBB"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¿Cuáles son los principales desafíos que enfrenta al momento de tomar decisiones financieras para su emprendimiento?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E7F1FD9"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DF5BCA5"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752E699"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265618F"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65C8CF5"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7985CF6"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40%</w:t>
            </w:r>
          </w:p>
        </w:tc>
      </w:tr>
      <w:tr w:rsidR="001221BC" w:rsidRPr="004A5D90" w14:paraId="6C8BF5BB" w14:textId="77777777" w:rsidTr="007C64EB">
        <w:trPr>
          <w:trHeight w:val="1029"/>
        </w:trPr>
        <w:tc>
          <w:tcPr>
            <w:tcW w:w="230" w:type="dxa"/>
            <w:vMerge/>
            <w:tcBorders>
              <w:top w:val="nil"/>
              <w:left w:val="single" w:sz="4" w:space="0" w:color="auto"/>
              <w:bottom w:val="single" w:sz="4" w:space="0" w:color="auto"/>
              <w:right w:val="single" w:sz="4" w:space="0" w:color="auto"/>
            </w:tcBorders>
            <w:vAlign w:val="center"/>
            <w:hideMark/>
          </w:tcPr>
          <w:p w14:paraId="7FB5C9A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7C05B0D4"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a.</w:t>
            </w:r>
            <w:r w:rsidRPr="009747A7">
              <w:rPr>
                <w:rFonts w:ascii="Times New Roman" w:eastAsia="Times New Roman" w:hAnsi="Times New Roman" w:cs="Times New Roman"/>
                <w:color w:val="000000"/>
                <w:sz w:val="14"/>
                <w:szCs w:val="14"/>
                <w:lang w:eastAsia="es-HN"/>
              </w:rPr>
              <w:t xml:space="preserve">       </w:t>
            </w:r>
            <w:r w:rsidRPr="009747A7">
              <w:rPr>
                <w:rFonts w:ascii="Times New Roman" w:eastAsia="Times New Roman" w:hAnsi="Times New Roman" w:cs="Times New Roman"/>
                <w:color w:val="000000"/>
                <w:sz w:val="20"/>
                <w:szCs w:val="20"/>
                <w:lang w:eastAsia="es-HN"/>
              </w:rPr>
              <w:t>Falta de conocimiento sobre los diferentes productos financieros.</w:t>
            </w:r>
          </w:p>
        </w:tc>
        <w:tc>
          <w:tcPr>
            <w:tcW w:w="1040" w:type="dxa"/>
            <w:vMerge/>
            <w:tcBorders>
              <w:top w:val="nil"/>
              <w:left w:val="single" w:sz="4" w:space="0" w:color="auto"/>
              <w:bottom w:val="single" w:sz="4" w:space="0" w:color="auto"/>
              <w:right w:val="single" w:sz="4" w:space="0" w:color="auto"/>
            </w:tcBorders>
            <w:vAlign w:val="center"/>
            <w:hideMark/>
          </w:tcPr>
          <w:p w14:paraId="015DB8D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0387F0E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130E87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C5304D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7EC897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0863825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4A5D90" w14:paraId="5E62D11D" w14:textId="77777777" w:rsidTr="007C64EB">
        <w:trPr>
          <w:trHeight w:val="1286"/>
        </w:trPr>
        <w:tc>
          <w:tcPr>
            <w:tcW w:w="230" w:type="dxa"/>
            <w:vMerge/>
            <w:tcBorders>
              <w:top w:val="nil"/>
              <w:left w:val="single" w:sz="4" w:space="0" w:color="auto"/>
              <w:bottom w:val="single" w:sz="4" w:space="0" w:color="auto"/>
              <w:right w:val="single" w:sz="4" w:space="0" w:color="auto"/>
            </w:tcBorders>
            <w:vAlign w:val="center"/>
            <w:hideMark/>
          </w:tcPr>
          <w:p w14:paraId="505EF4A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65DB9B54"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b.</w:t>
            </w:r>
            <w:r w:rsidRPr="009747A7">
              <w:rPr>
                <w:rFonts w:ascii="Times New Roman" w:eastAsia="Times New Roman" w:hAnsi="Times New Roman" w:cs="Times New Roman"/>
                <w:color w:val="000000"/>
                <w:sz w:val="14"/>
                <w:szCs w:val="14"/>
                <w:lang w:eastAsia="es-HN"/>
              </w:rPr>
              <w:t xml:space="preserve">      </w:t>
            </w:r>
            <w:r w:rsidRPr="009747A7">
              <w:rPr>
                <w:rFonts w:ascii="Times New Roman" w:eastAsia="Times New Roman" w:hAnsi="Times New Roman" w:cs="Times New Roman"/>
                <w:color w:val="000000"/>
                <w:sz w:val="20"/>
                <w:szCs w:val="20"/>
                <w:lang w:eastAsia="es-HN"/>
              </w:rPr>
              <w:t>Dificultades para negociar términos de préstamos o líneas de crédito por falta de conocimiento.</w:t>
            </w:r>
          </w:p>
        </w:tc>
        <w:tc>
          <w:tcPr>
            <w:tcW w:w="1040" w:type="dxa"/>
            <w:vMerge/>
            <w:tcBorders>
              <w:top w:val="nil"/>
              <w:left w:val="single" w:sz="4" w:space="0" w:color="auto"/>
              <w:bottom w:val="single" w:sz="4" w:space="0" w:color="auto"/>
              <w:right w:val="single" w:sz="4" w:space="0" w:color="auto"/>
            </w:tcBorders>
            <w:vAlign w:val="center"/>
            <w:hideMark/>
          </w:tcPr>
          <w:p w14:paraId="34E2D35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7CD3553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2786B2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0B2B68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310C48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054FB86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4A5D90" w14:paraId="0FE60E7E" w14:textId="77777777" w:rsidTr="001221BC">
        <w:trPr>
          <w:trHeight w:val="772"/>
        </w:trPr>
        <w:tc>
          <w:tcPr>
            <w:tcW w:w="230" w:type="dxa"/>
            <w:vMerge/>
            <w:tcBorders>
              <w:top w:val="nil"/>
              <w:left w:val="single" w:sz="4" w:space="0" w:color="auto"/>
              <w:bottom w:val="single" w:sz="4" w:space="0" w:color="auto"/>
              <w:right w:val="single" w:sz="4" w:space="0" w:color="auto"/>
            </w:tcBorders>
            <w:vAlign w:val="center"/>
            <w:hideMark/>
          </w:tcPr>
          <w:p w14:paraId="0FFD232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7D393114"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c.</w:t>
            </w:r>
            <w:r w:rsidRPr="009747A7">
              <w:rPr>
                <w:rFonts w:ascii="Times New Roman" w:eastAsia="Times New Roman" w:hAnsi="Times New Roman" w:cs="Times New Roman"/>
                <w:color w:val="000000"/>
                <w:sz w:val="14"/>
                <w:szCs w:val="14"/>
                <w:lang w:eastAsia="es-HN"/>
              </w:rPr>
              <w:t xml:space="preserve">       </w:t>
            </w:r>
            <w:r w:rsidRPr="009747A7">
              <w:rPr>
                <w:rFonts w:ascii="Times New Roman" w:eastAsia="Times New Roman" w:hAnsi="Times New Roman" w:cs="Times New Roman"/>
                <w:color w:val="000000"/>
                <w:sz w:val="20"/>
                <w:szCs w:val="20"/>
                <w:lang w:eastAsia="es-HN"/>
              </w:rPr>
              <w:t xml:space="preserve">Falta de financiamientos para pequeños emprendedores. </w:t>
            </w:r>
          </w:p>
        </w:tc>
        <w:tc>
          <w:tcPr>
            <w:tcW w:w="1040" w:type="dxa"/>
            <w:vMerge/>
            <w:tcBorders>
              <w:top w:val="nil"/>
              <w:left w:val="single" w:sz="4" w:space="0" w:color="auto"/>
              <w:bottom w:val="single" w:sz="4" w:space="0" w:color="auto"/>
              <w:right w:val="single" w:sz="4" w:space="0" w:color="auto"/>
            </w:tcBorders>
            <w:vAlign w:val="center"/>
            <w:hideMark/>
          </w:tcPr>
          <w:p w14:paraId="161CBDC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67A982B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D077C6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33BFC1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F42F09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0615DDA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6D97B614" w14:textId="77777777" w:rsidTr="001221BC">
        <w:trPr>
          <w:trHeight w:val="772"/>
        </w:trPr>
        <w:tc>
          <w:tcPr>
            <w:tcW w:w="2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6A6AF"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lastRenderedPageBreak/>
              <w:t>15</w:t>
            </w:r>
          </w:p>
        </w:tc>
        <w:tc>
          <w:tcPr>
            <w:tcW w:w="3301" w:type="dxa"/>
            <w:tcBorders>
              <w:top w:val="single" w:sz="4" w:space="0" w:color="auto"/>
              <w:left w:val="nil"/>
              <w:bottom w:val="single" w:sz="4" w:space="0" w:color="auto"/>
              <w:right w:val="single" w:sz="4" w:space="0" w:color="auto"/>
            </w:tcBorders>
            <w:shd w:val="clear" w:color="auto" w:fill="auto"/>
            <w:vAlign w:val="center"/>
            <w:hideMark/>
          </w:tcPr>
          <w:p w14:paraId="6AF52FCF"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¿Utiliza productos financieros para el crecimiento de su negocio? </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806CB"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9777C"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98C70"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D8DF6"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BF812"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8C559"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100%</w:t>
            </w:r>
          </w:p>
        </w:tc>
      </w:tr>
      <w:tr w:rsidR="001221BC" w:rsidRPr="009747A7" w14:paraId="1BEFB64D" w14:textId="77777777" w:rsidTr="001221BC">
        <w:trPr>
          <w:trHeight w:val="292"/>
        </w:trPr>
        <w:tc>
          <w:tcPr>
            <w:tcW w:w="230" w:type="dxa"/>
            <w:vMerge/>
            <w:tcBorders>
              <w:top w:val="single" w:sz="4" w:space="0" w:color="auto"/>
              <w:left w:val="single" w:sz="4" w:space="0" w:color="auto"/>
              <w:bottom w:val="single" w:sz="4" w:space="0" w:color="auto"/>
            </w:tcBorders>
            <w:vAlign w:val="center"/>
            <w:hideMark/>
          </w:tcPr>
          <w:p w14:paraId="703119C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single" w:sz="4" w:space="0" w:color="auto"/>
              <w:bottom w:val="single" w:sz="4" w:space="0" w:color="auto"/>
              <w:right w:val="single" w:sz="4" w:space="0" w:color="auto"/>
            </w:tcBorders>
            <w:shd w:val="clear" w:color="auto" w:fill="auto"/>
            <w:vAlign w:val="center"/>
            <w:hideMark/>
          </w:tcPr>
          <w:p w14:paraId="26B77CC1"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Si  </w:t>
            </w:r>
          </w:p>
        </w:tc>
        <w:tc>
          <w:tcPr>
            <w:tcW w:w="1040" w:type="dxa"/>
            <w:vMerge/>
            <w:tcBorders>
              <w:top w:val="single" w:sz="4" w:space="0" w:color="auto"/>
              <w:left w:val="single" w:sz="4" w:space="0" w:color="auto"/>
              <w:bottom w:val="single" w:sz="4" w:space="0" w:color="auto"/>
              <w:right w:val="single" w:sz="4" w:space="0" w:color="auto"/>
            </w:tcBorders>
            <w:vAlign w:val="center"/>
            <w:hideMark/>
          </w:tcPr>
          <w:p w14:paraId="6839C34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0B04E8A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565E76E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01038DA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14:paraId="005CFE9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single" w:sz="4" w:space="0" w:color="auto"/>
              <w:left w:val="single" w:sz="4" w:space="0" w:color="auto"/>
              <w:bottom w:val="single" w:sz="4" w:space="0" w:color="auto"/>
              <w:right w:val="single" w:sz="4" w:space="0" w:color="auto"/>
            </w:tcBorders>
            <w:vAlign w:val="center"/>
            <w:hideMark/>
          </w:tcPr>
          <w:p w14:paraId="0A9F4A3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1E81B165" w14:textId="77777777" w:rsidTr="001221BC">
        <w:trPr>
          <w:trHeight w:val="292"/>
        </w:trPr>
        <w:tc>
          <w:tcPr>
            <w:tcW w:w="230" w:type="dxa"/>
            <w:vMerge/>
            <w:tcBorders>
              <w:top w:val="nil"/>
              <w:left w:val="single" w:sz="4" w:space="0" w:color="auto"/>
              <w:bottom w:val="single" w:sz="4" w:space="0" w:color="auto"/>
            </w:tcBorders>
            <w:vAlign w:val="center"/>
            <w:hideMark/>
          </w:tcPr>
          <w:p w14:paraId="5631758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single" w:sz="4" w:space="0" w:color="auto"/>
              <w:bottom w:val="single" w:sz="4" w:space="0" w:color="auto"/>
              <w:right w:val="single" w:sz="4" w:space="0" w:color="auto"/>
            </w:tcBorders>
            <w:shd w:val="clear" w:color="auto" w:fill="auto"/>
            <w:vAlign w:val="center"/>
            <w:hideMark/>
          </w:tcPr>
          <w:p w14:paraId="42766F72"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No </w:t>
            </w:r>
          </w:p>
        </w:tc>
        <w:tc>
          <w:tcPr>
            <w:tcW w:w="1040" w:type="dxa"/>
            <w:vMerge/>
            <w:tcBorders>
              <w:top w:val="single" w:sz="4" w:space="0" w:color="auto"/>
              <w:left w:val="single" w:sz="4" w:space="0" w:color="auto"/>
              <w:bottom w:val="single" w:sz="4" w:space="0" w:color="auto"/>
              <w:right w:val="single" w:sz="4" w:space="0" w:color="auto"/>
            </w:tcBorders>
            <w:vAlign w:val="center"/>
            <w:hideMark/>
          </w:tcPr>
          <w:p w14:paraId="549E331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541BE36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4CF000F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2E6305E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14:paraId="27E69C3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single" w:sz="4" w:space="0" w:color="auto"/>
              <w:left w:val="single" w:sz="4" w:space="0" w:color="auto"/>
              <w:bottom w:val="single" w:sz="4" w:space="0" w:color="auto"/>
              <w:right w:val="single" w:sz="4" w:space="0" w:color="auto"/>
            </w:tcBorders>
            <w:vAlign w:val="center"/>
            <w:hideMark/>
          </w:tcPr>
          <w:p w14:paraId="55043C1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70C0B8FB" w14:textId="77777777" w:rsidTr="001221BC">
        <w:trPr>
          <w:trHeight w:val="515"/>
        </w:trPr>
        <w:tc>
          <w:tcPr>
            <w:tcW w:w="230" w:type="dxa"/>
            <w:vMerge w:val="restart"/>
            <w:tcBorders>
              <w:top w:val="nil"/>
              <w:left w:val="single" w:sz="4" w:space="0" w:color="auto"/>
              <w:bottom w:val="single" w:sz="4" w:space="0" w:color="auto"/>
            </w:tcBorders>
            <w:shd w:val="clear" w:color="auto" w:fill="auto"/>
            <w:noWrap/>
            <w:vAlign w:val="center"/>
            <w:hideMark/>
          </w:tcPr>
          <w:p w14:paraId="707F3945"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16</w:t>
            </w:r>
          </w:p>
        </w:tc>
        <w:tc>
          <w:tcPr>
            <w:tcW w:w="3301" w:type="dxa"/>
            <w:tcBorders>
              <w:top w:val="single" w:sz="4" w:space="0" w:color="auto"/>
              <w:right w:val="single" w:sz="4" w:space="0" w:color="auto"/>
            </w:tcBorders>
            <w:shd w:val="clear" w:color="auto" w:fill="auto"/>
            <w:vAlign w:val="center"/>
            <w:hideMark/>
          </w:tcPr>
          <w:p w14:paraId="5BC4F424"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¿Qué productos financieros utiliza? </w:t>
            </w:r>
          </w:p>
        </w:tc>
        <w:tc>
          <w:tcPr>
            <w:tcW w:w="1040" w:type="dxa"/>
            <w:vMerge w:val="restart"/>
            <w:tcBorders>
              <w:top w:val="single" w:sz="4" w:space="0" w:color="auto"/>
              <w:left w:val="single" w:sz="4" w:space="0" w:color="auto"/>
              <w:right w:val="single" w:sz="4" w:space="0" w:color="auto"/>
            </w:tcBorders>
            <w:shd w:val="clear" w:color="auto" w:fill="auto"/>
            <w:noWrap/>
            <w:vAlign w:val="bottom"/>
            <w:hideMark/>
          </w:tcPr>
          <w:p w14:paraId="2DD6EE75"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single" w:sz="4" w:space="0" w:color="auto"/>
              <w:left w:val="single" w:sz="4" w:space="0" w:color="auto"/>
              <w:right w:val="single" w:sz="4" w:space="0" w:color="auto"/>
            </w:tcBorders>
            <w:shd w:val="clear" w:color="auto" w:fill="auto"/>
            <w:noWrap/>
            <w:vAlign w:val="bottom"/>
            <w:hideMark/>
          </w:tcPr>
          <w:p w14:paraId="2986CF21"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20" w:type="dxa"/>
            <w:vMerge w:val="restart"/>
            <w:tcBorders>
              <w:top w:val="single" w:sz="4" w:space="0" w:color="auto"/>
              <w:left w:val="single" w:sz="4" w:space="0" w:color="auto"/>
              <w:right w:val="single" w:sz="4" w:space="0" w:color="auto"/>
            </w:tcBorders>
            <w:shd w:val="clear" w:color="auto" w:fill="auto"/>
            <w:noWrap/>
            <w:vAlign w:val="bottom"/>
            <w:hideMark/>
          </w:tcPr>
          <w:p w14:paraId="33C4E98C"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Si </w:t>
            </w:r>
          </w:p>
        </w:tc>
        <w:tc>
          <w:tcPr>
            <w:tcW w:w="1020" w:type="dxa"/>
            <w:vMerge w:val="restart"/>
            <w:tcBorders>
              <w:top w:val="single" w:sz="4" w:space="0" w:color="auto"/>
              <w:left w:val="single" w:sz="4" w:space="0" w:color="auto"/>
              <w:right w:val="single" w:sz="4" w:space="0" w:color="auto"/>
            </w:tcBorders>
            <w:shd w:val="clear" w:color="auto" w:fill="auto"/>
            <w:noWrap/>
            <w:vAlign w:val="bottom"/>
            <w:hideMark/>
          </w:tcPr>
          <w:p w14:paraId="2440816B"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single" w:sz="4" w:space="0" w:color="auto"/>
              <w:left w:val="single" w:sz="4" w:space="0" w:color="auto"/>
              <w:right w:val="single" w:sz="4" w:space="0" w:color="auto"/>
            </w:tcBorders>
            <w:shd w:val="clear" w:color="auto" w:fill="auto"/>
            <w:noWrap/>
            <w:vAlign w:val="bottom"/>
            <w:hideMark/>
          </w:tcPr>
          <w:p w14:paraId="59B1AC61"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689" w:type="dxa"/>
            <w:vMerge w:val="restart"/>
            <w:tcBorders>
              <w:top w:val="single" w:sz="4" w:space="0" w:color="auto"/>
              <w:left w:val="single" w:sz="4" w:space="0" w:color="auto"/>
              <w:right w:val="single" w:sz="4" w:space="0" w:color="auto"/>
            </w:tcBorders>
            <w:shd w:val="clear" w:color="auto" w:fill="auto"/>
            <w:noWrap/>
            <w:vAlign w:val="bottom"/>
            <w:hideMark/>
          </w:tcPr>
          <w:p w14:paraId="102EDC29"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80%</w:t>
            </w:r>
          </w:p>
        </w:tc>
      </w:tr>
      <w:tr w:rsidR="001221BC" w:rsidRPr="004A5D90" w14:paraId="616A737A" w14:textId="77777777" w:rsidTr="001221BC">
        <w:trPr>
          <w:trHeight w:val="515"/>
        </w:trPr>
        <w:tc>
          <w:tcPr>
            <w:tcW w:w="230" w:type="dxa"/>
            <w:vMerge/>
            <w:tcBorders>
              <w:top w:val="nil"/>
              <w:left w:val="single" w:sz="4" w:space="0" w:color="auto"/>
              <w:bottom w:val="single" w:sz="4" w:space="0" w:color="auto"/>
              <w:right w:val="single" w:sz="4" w:space="0" w:color="auto"/>
            </w:tcBorders>
            <w:vAlign w:val="center"/>
            <w:hideMark/>
          </w:tcPr>
          <w:p w14:paraId="2C8555D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left w:val="nil"/>
              <w:bottom w:val="single" w:sz="4" w:space="0" w:color="auto"/>
              <w:right w:val="single" w:sz="4" w:space="0" w:color="auto"/>
            </w:tcBorders>
            <w:shd w:val="clear" w:color="auto" w:fill="auto"/>
            <w:vAlign w:val="center"/>
            <w:hideMark/>
          </w:tcPr>
          <w:p w14:paraId="123AFF3C"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Préstamos para capital de trabajo  </w:t>
            </w:r>
          </w:p>
        </w:tc>
        <w:tc>
          <w:tcPr>
            <w:tcW w:w="1040" w:type="dxa"/>
            <w:vMerge/>
            <w:tcBorders>
              <w:left w:val="single" w:sz="4" w:space="0" w:color="auto"/>
              <w:bottom w:val="single" w:sz="4" w:space="0" w:color="auto"/>
              <w:right w:val="single" w:sz="4" w:space="0" w:color="auto"/>
            </w:tcBorders>
            <w:vAlign w:val="center"/>
            <w:hideMark/>
          </w:tcPr>
          <w:p w14:paraId="7C5E6A6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left w:val="single" w:sz="4" w:space="0" w:color="auto"/>
              <w:bottom w:val="single" w:sz="4" w:space="0" w:color="auto"/>
              <w:right w:val="single" w:sz="4" w:space="0" w:color="auto"/>
            </w:tcBorders>
            <w:vAlign w:val="center"/>
            <w:hideMark/>
          </w:tcPr>
          <w:p w14:paraId="4D23CCF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left w:val="single" w:sz="4" w:space="0" w:color="auto"/>
              <w:bottom w:val="single" w:sz="4" w:space="0" w:color="auto"/>
              <w:right w:val="single" w:sz="4" w:space="0" w:color="auto"/>
            </w:tcBorders>
            <w:vAlign w:val="center"/>
            <w:hideMark/>
          </w:tcPr>
          <w:p w14:paraId="717A6BA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left w:val="single" w:sz="4" w:space="0" w:color="auto"/>
              <w:bottom w:val="single" w:sz="4" w:space="0" w:color="auto"/>
              <w:right w:val="single" w:sz="4" w:space="0" w:color="auto"/>
            </w:tcBorders>
            <w:vAlign w:val="center"/>
            <w:hideMark/>
          </w:tcPr>
          <w:p w14:paraId="0080DCA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left w:val="single" w:sz="4" w:space="0" w:color="auto"/>
              <w:bottom w:val="single" w:sz="4" w:space="0" w:color="auto"/>
              <w:right w:val="single" w:sz="4" w:space="0" w:color="auto"/>
            </w:tcBorders>
            <w:vAlign w:val="center"/>
            <w:hideMark/>
          </w:tcPr>
          <w:p w14:paraId="6A9DDD9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left w:val="single" w:sz="4" w:space="0" w:color="auto"/>
              <w:bottom w:val="single" w:sz="4" w:space="0" w:color="auto"/>
              <w:right w:val="single" w:sz="4" w:space="0" w:color="auto"/>
            </w:tcBorders>
            <w:vAlign w:val="center"/>
            <w:hideMark/>
          </w:tcPr>
          <w:p w14:paraId="454ACB6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1A723604"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4BDD049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7905AC3B"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Tarjeta de Crédito  </w:t>
            </w:r>
          </w:p>
        </w:tc>
        <w:tc>
          <w:tcPr>
            <w:tcW w:w="1040" w:type="dxa"/>
            <w:vMerge/>
            <w:tcBorders>
              <w:top w:val="nil"/>
              <w:left w:val="single" w:sz="4" w:space="0" w:color="auto"/>
              <w:bottom w:val="single" w:sz="4" w:space="0" w:color="auto"/>
              <w:right w:val="single" w:sz="4" w:space="0" w:color="auto"/>
            </w:tcBorders>
            <w:vAlign w:val="center"/>
            <w:hideMark/>
          </w:tcPr>
          <w:p w14:paraId="69AD470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378B7BB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D14F11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771FD9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B1B260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3B8FE5D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3454CB13"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2A8EEC0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48029C31"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Línea de Crédito  </w:t>
            </w:r>
          </w:p>
        </w:tc>
        <w:tc>
          <w:tcPr>
            <w:tcW w:w="1040" w:type="dxa"/>
            <w:vMerge/>
            <w:tcBorders>
              <w:top w:val="nil"/>
              <w:left w:val="single" w:sz="4" w:space="0" w:color="auto"/>
              <w:bottom w:val="single" w:sz="4" w:space="0" w:color="auto"/>
              <w:right w:val="single" w:sz="4" w:space="0" w:color="auto"/>
            </w:tcBorders>
            <w:vAlign w:val="center"/>
            <w:hideMark/>
          </w:tcPr>
          <w:p w14:paraId="272EEC1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4E24754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7B47B8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1F426F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E869BC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6D1406C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312D4751" w14:textId="77777777" w:rsidTr="007C64EB">
        <w:trPr>
          <w:trHeight w:val="772"/>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FF562B"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17</w:t>
            </w:r>
          </w:p>
        </w:tc>
        <w:tc>
          <w:tcPr>
            <w:tcW w:w="3301" w:type="dxa"/>
            <w:tcBorders>
              <w:top w:val="nil"/>
              <w:left w:val="nil"/>
              <w:bottom w:val="single" w:sz="4" w:space="0" w:color="auto"/>
              <w:right w:val="single" w:sz="4" w:space="0" w:color="auto"/>
            </w:tcBorders>
            <w:shd w:val="clear" w:color="auto" w:fill="auto"/>
            <w:vAlign w:val="center"/>
            <w:hideMark/>
          </w:tcPr>
          <w:p w14:paraId="65998749"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¿Ha solicitado financiamiento para cubrir las necesidades de liquidez de la empresa?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DE7E94A"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4ED99B1"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A2E0506"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2839C56"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E114AF5"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875904A"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100%</w:t>
            </w:r>
          </w:p>
        </w:tc>
      </w:tr>
      <w:tr w:rsidR="001221BC" w:rsidRPr="009747A7" w14:paraId="552C7ABC"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3115BF8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2A605982"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Si  </w:t>
            </w:r>
          </w:p>
        </w:tc>
        <w:tc>
          <w:tcPr>
            <w:tcW w:w="1040" w:type="dxa"/>
            <w:vMerge/>
            <w:tcBorders>
              <w:top w:val="nil"/>
              <w:left w:val="single" w:sz="4" w:space="0" w:color="auto"/>
              <w:bottom w:val="single" w:sz="4" w:space="0" w:color="auto"/>
              <w:right w:val="single" w:sz="4" w:space="0" w:color="auto"/>
            </w:tcBorders>
            <w:vAlign w:val="center"/>
            <w:hideMark/>
          </w:tcPr>
          <w:p w14:paraId="4D56990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0E3A9D3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9ADBC0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913B7E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48304E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515F6ED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2F978E2C"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266D5A7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4C342461"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No </w:t>
            </w:r>
          </w:p>
        </w:tc>
        <w:tc>
          <w:tcPr>
            <w:tcW w:w="1040" w:type="dxa"/>
            <w:vMerge/>
            <w:tcBorders>
              <w:top w:val="nil"/>
              <w:left w:val="single" w:sz="4" w:space="0" w:color="auto"/>
              <w:bottom w:val="single" w:sz="4" w:space="0" w:color="auto"/>
              <w:right w:val="single" w:sz="4" w:space="0" w:color="auto"/>
            </w:tcBorders>
            <w:vAlign w:val="center"/>
            <w:hideMark/>
          </w:tcPr>
          <w:p w14:paraId="076469F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3242029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9696CB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4C7C5B8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9CF587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028125E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5B89D9F5" w14:textId="77777777" w:rsidTr="007C64EB">
        <w:trPr>
          <w:trHeight w:val="772"/>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35E881"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18</w:t>
            </w:r>
          </w:p>
        </w:tc>
        <w:tc>
          <w:tcPr>
            <w:tcW w:w="3301" w:type="dxa"/>
            <w:tcBorders>
              <w:top w:val="nil"/>
              <w:left w:val="nil"/>
              <w:bottom w:val="single" w:sz="4" w:space="0" w:color="auto"/>
              <w:right w:val="single" w:sz="4" w:space="0" w:color="auto"/>
            </w:tcBorders>
            <w:shd w:val="clear" w:color="auto" w:fill="auto"/>
            <w:vAlign w:val="center"/>
            <w:hideMark/>
          </w:tcPr>
          <w:p w14:paraId="03258864"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¿Ha utilizado tarjetas de crédito personales para financiamiento del negocio? ¿Por qué?</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1EE0A8A"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4174267"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B5B33F8"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4E5A707"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945B427"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21CF257"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80%</w:t>
            </w:r>
          </w:p>
        </w:tc>
      </w:tr>
      <w:tr w:rsidR="001221BC" w:rsidRPr="009747A7" w14:paraId="12E59B56"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527B6AA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63B6D8DD"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Si  </w:t>
            </w:r>
          </w:p>
        </w:tc>
        <w:tc>
          <w:tcPr>
            <w:tcW w:w="1040" w:type="dxa"/>
            <w:vMerge/>
            <w:tcBorders>
              <w:top w:val="nil"/>
              <w:left w:val="single" w:sz="4" w:space="0" w:color="auto"/>
              <w:bottom w:val="single" w:sz="4" w:space="0" w:color="auto"/>
              <w:right w:val="single" w:sz="4" w:space="0" w:color="auto"/>
            </w:tcBorders>
            <w:vAlign w:val="center"/>
            <w:hideMark/>
          </w:tcPr>
          <w:p w14:paraId="78AA747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3E4305C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C4233A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2C497F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B07843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7A686B3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1A302448"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0D84E60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3E791500"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No </w:t>
            </w:r>
          </w:p>
        </w:tc>
        <w:tc>
          <w:tcPr>
            <w:tcW w:w="1040" w:type="dxa"/>
            <w:vMerge/>
            <w:tcBorders>
              <w:top w:val="nil"/>
              <w:left w:val="single" w:sz="4" w:space="0" w:color="auto"/>
              <w:bottom w:val="single" w:sz="4" w:space="0" w:color="auto"/>
              <w:right w:val="single" w:sz="4" w:space="0" w:color="auto"/>
            </w:tcBorders>
            <w:vAlign w:val="center"/>
            <w:hideMark/>
          </w:tcPr>
          <w:p w14:paraId="462769E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7116B90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FC43F6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6C0CC0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D60D7B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673FEB3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684C6A11"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43EC9C9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673F72A4"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Comentar __________</w:t>
            </w:r>
          </w:p>
        </w:tc>
        <w:tc>
          <w:tcPr>
            <w:tcW w:w="1040" w:type="dxa"/>
            <w:vMerge/>
            <w:tcBorders>
              <w:top w:val="nil"/>
              <w:left w:val="single" w:sz="4" w:space="0" w:color="auto"/>
              <w:bottom w:val="single" w:sz="4" w:space="0" w:color="auto"/>
              <w:right w:val="single" w:sz="4" w:space="0" w:color="auto"/>
            </w:tcBorders>
            <w:vAlign w:val="center"/>
            <w:hideMark/>
          </w:tcPr>
          <w:p w14:paraId="081DE31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7D9E615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400A35D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2BFE86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743577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6D80265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3C4F7655" w14:textId="77777777" w:rsidTr="007C64EB">
        <w:trPr>
          <w:trHeight w:val="515"/>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8DF580"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19</w:t>
            </w:r>
          </w:p>
        </w:tc>
        <w:tc>
          <w:tcPr>
            <w:tcW w:w="3301" w:type="dxa"/>
            <w:tcBorders>
              <w:top w:val="nil"/>
              <w:left w:val="nil"/>
              <w:bottom w:val="single" w:sz="4" w:space="0" w:color="auto"/>
              <w:right w:val="single" w:sz="4" w:space="0" w:color="auto"/>
            </w:tcBorders>
            <w:shd w:val="clear" w:color="auto" w:fill="auto"/>
            <w:vAlign w:val="center"/>
            <w:hideMark/>
          </w:tcPr>
          <w:p w14:paraId="1F101BD9"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¿Conoce los beneficios y riesgos de una tarjeta de crédito?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8092055"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12A482E"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E1FC461"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3BDBBDE"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0DD0C97"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B38C7A3"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60%</w:t>
            </w:r>
          </w:p>
        </w:tc>
      </w:tr>
      <w:tr w:rsidR="001221BC" w:rsidRPr="009747A7" w14:paraId="01BE44FC"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4F7B649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4BCF8452"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Si  </w:t>
            </w:r>
          </w:p>
        </w:tc>
        <w:tc>
          <w:tcPr>
            <w:tcW w:w="1040" w:type="dxa"/>
            <w:vMerge/>
            <w:tcBorders>
              <w:top w:val="nil"/>
              <w:left w:val="single" w:sz="4" w:space="0" w:color="auto"/>
              <w:bottom w:val="single" w:sz="4" w:space="0" w:color="auto"/>
              <w:right w:val="single" w:sz="4" w:space="0" w:color="auto"/>
            </w:tcBorders>
            <w:vAlign w:val="center"/>
            <w:hideMark/>
          </w:tcPr>
          <w:p w14:paraId="73141AD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6556E79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1FFC0A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B8ED25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127F6E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45379E3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6D75A55D"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7B691B3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0A45D225"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No </w:t>
            </w:r>
          </w:p>
        </w:tc>
        <w:tc>
          <w:tcPr>
            <w:tcW w:w="1040" w:type="dxa"/>
            <w:vMerge/>
            <w:tcBorders>
              <w:top w:val="nil"/>
              <w:left w:val="single" w:sz="4" w:space="0" w:color="auto"/>
              <w:bottom w:val="single" w:sz="4" w:space="0" w:color="auto"/>
              <w:right w:val="single" w:sz="4" w:space="0" w:color="auto"/>
            </w:tcBorders>
            <w:vAlign w:val="center"/>
            <w:hideMark/>
          </w:tcPr>
          <w:p w14:paraId="339B92A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7256203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D1F522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5A03A9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EF5E17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49D78E2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5686E603" w14:textId="77777777" w:rsidTr="007C64EB">
        <w:trPr>
          <w:trHeight w:val="515"/>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55E542"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20</w:t>
            </w:r>
          </w:p>
        </w:tc>
        <w:tc>
          <w:tcPr>
            <w:tcW w:w="3301" w:type="dxa"/>
            <w:tcBorders>
              <w:top w:val="nil"/>
              <w:left w:val="nil"/>
              <w:bottom w:val="single" w:sz="4" w:space="0" w:color="auto"/>
              <w:right w:val="single" w:sz="4" w:space="0" w:color="auto"/>
            </w:tcBorders>
            <w:shd w:val="clear" w:color="auto" w:fill="auto"/>
            <w:vAlign w:val="center"/>
            <w:hideMark/>
          </w:tcPr>
          <w:p w14:paraId="5B48F436" w14:textId="50A45B8E"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¿Qué instituciones le han brindado financiamiento?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8CD904A"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125241A"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8E6BC48"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Si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6D1F0E5"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F1359C2"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46735C8"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60%</w:t>
            </w:r>
          </w:p>
        </w:tc>
      </w:tr>
      <w:tr w:rsidR="001221BC" w:rsidRPr="009747A7" w14:paraId="49C42735" w14:textId="77777777" w:rsidTr="007C64EB">
        <w:trPr>
          <w:trHeight w:val="515"/>
        </w:trPr>
        <w:tc>
          <w:tcPr>
            <w:tcW w:w="230" w:type="dxa"/>
            <w:vMerge/>
            <w:tcBorders>
              <w:top w:val="nil"/>
              <w:left w:val="single" w:sz="4" w:space="0" w:color="auto"/>
              <w:bottom w:val="single" w:sz="4" w:space="0" w:color="auto"/>
              <w:right w:val="single" w:sz="4" w:space="0" w:color="auto"/>
            </w:tcBorders>
            <w:vAlign w:val="center"/>
            <w:hideMark/>
          </w:tcPr>
          <w:p w14:paraId="1032EF5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0D138AF6"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 xml:space="preserve">Instituciones Bancarias. </w:t>
            </w:r>
          </w:p>
        </w:tc>
        <w:tc>
          <w:tcPr>
            <w:tcW w:w="1040" w:type="dxa"/>
            <w:vMerge/>
            <w:tcBorders>
              <w:top w:val="nil"/>
              <w:left w:val="single" w:sz="4" w:space="0" w:color="auto"/>
              <w:bottom w:val="single" w:sz="4" w:space="0" w:color="auto"/>
              <w:right w:val="single" w:sz="4" w:space="0" w:color="auto"/>
            </w:tcBorders>
            <w:vAlign w:val="center"/>
            <w:hideMark/>
          </w:tcPr>
          <w:p w14:paraId="41C6AA0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7D74A96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F93A15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DA281F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E60D37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239C99C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0122CD4F"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0520F3C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5C34AC66" w14:textId="6A6B7E9A"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Microfinancieras.  </w:t>
            </w:r>
          </w:p>
        </w:tc>
        <w:tc>
          <w:tcPr>
            <w:tcW w:w="1040" w:type="dxa"/>
            <w:vMerge/>
            <w:tcBorders>
              <w:top w:val="nil"/>
              <w:left w:val="single" w:sz="4" w:space="0" w:color="auto"/>
              <w:bottom w:val="single" w:sz="4" w:space="0" w:color="auto"/>
              <w:right w:val="single" w:sz="4" w:space="0" w:color="auto"/>
            </w:tcBorders>
            <w:vAlign w:val="center"/>
            <w:hideMark/>
          </w:tcPr>
          <w:p w14:paraId="6BC6AB1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3F9F13C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4C6CBE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98A2EF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539B5B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41FC24F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11160643" w14:textId="77777777" w:rsidTr="007C64EB">
        <w:trPr>
          <w:trHeight w:val="515"/>
        </w:trPr>
        <w:tc>
          <w:tcPr>
            <w:tcW w:w="230" w:type="dxa"/>
            <w:vMerge/>
            <w:tcBorders>
              <w:top w:val="nil"/>
              <w:left w:val="single" w:sz="4" w:space="0" w:color="auto"/>
              <w:bottom w:val="single" w:sz="4" w:space="0" w:color="auto"/>
              <w:right w:val="single" w:sz="4" w:space="0" w:color="auto"/>
            </w:tcBorders>
            <w:vAlign w:val="center"/>
            <w:hideMark/>
          </w:tcPr>
          <w:p w14:paraId="2F2AFE4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1F6ACF6E"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Prestamistas no bancarios.</w:t>
            </w:r>
          </w:p>
        </w:tc>
        <w:tc>
          <w:tcPr>
            <w:tcW w:w="1040" w:type="dxa"/>
            <w:vMerge/>
            <w:tcBorders>
              <w:top w:val="nil"/>
              <w:left w:val="single" w:sz="4" w:space="0" w:color="auto"/>
              <w:bottom w:val="single" w:sz="4" w:space="0" w:color="auto"/>
              <w:right w:val="single" w:sz="4" w:space="0" w:color="auto"/>
            </w:tcBorders>
            <w:vAlign w:val="center"/>
            <w:hideMark/>
          </w:tcPr>
          <w:p w14:paraId="5FA46CD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41EF527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53AD0B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C657BC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C4B75B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65EEB15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6B213F97" w14:textId="77777777" w:rsidTr="007C64EB">
        <w:trPr>
          <w:trHeight w:val="1029"/>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FAFFE6"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21</w:t>
            </w:r>
          </w:p>
        </w:tc>
        <w:tc>
          <w:tcPr>
            <w:tcW w:w="3301" w:type="dxa"/>
            <w:tcBorders>
              <w:top w:val="nil"/>
              <w:left w:val="nil"/>
              <w:bottom w:val="single" w:sz="4" w:space="0" w:color="auto"/>
              <w:right w:val="single" w:sz="4" w:space="0" w:color="auto"/>
            </w:tcBorders>
            <w:shd w:val="clear" w:color="auto" w:fill="auto"/>
            <w:vAlign w:val="center"/>
            <w:hideMark/>
          </w:tcPr>
          <w:p w14:paraId="7C37DFEF"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¿Cómo evalúas la accesibilidad de productos financieros que ofrecen las instituciones financieras?</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696DBAC"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4761519"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1144217"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1383650"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4885942"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DD4E34F"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100%</w:t>
            </w:r>
          </w:p>
        </w:tc>
      </w:tr>
      <w:tr w:rsidR="001221BC" w:rsidRPr="009747A7" w14:paraId="7DF9449C"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7591614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654E4134"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Nada accesible. </w:t>
            </w:r>
          </w:p>
        </w:tc>
        <w:tc>
          <w:tcPr>
            <w:tcW w:w="1040" w:type="dxa"/>
            <w:vMerge/>
            <w:tcBorders>
              <w:top w:val="nil"/>
              <w:left w:val="single" w:sz="4" w:space="0" w:color="auto"/>
              <w:bottom w:val="single" w:sz="4" w:space="0" w:color="auto"/>
              <w:right w:val="single" w:sz="4" w:space="0" w:color="auto"/>
            </w:tcBorders>
            <w:vAlign w:val="center"/>
            <w:hideMark/>
          </w:tcPr>
          <w:p w14:paraId="0628425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5185739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7AF86D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3D41DD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B8AF05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0C323A7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1C1CD0C1"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5ECA180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0A0861B2"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Poco accesible.</w:t>
            </w:r>
          </w:p>
        </w:tc>
        <w:tc>
          <w:tcPr>
            <w:tcW w:w="1040" w:type="dxa"/>
            <w:vMerge/>
            <w:tcBorders>
              <w:top w:val="nil"/>
              <w:left w:val="single" w:sz="4" w:space="0" w:color="auto"/>
              <w:bottom w:val="single" w:sz="4" w:space="0" w:color="auto"/>
              <w:right w:val="single" w:sz="4" w:space="0" w:color="auto"/>
            </w:tcBorders>
            <w:vAlign w:val="center"/>
            <w:hideMark/>
          </w:tcPr>
          <w:p w14:paraId="7E98900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3DDA366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7651F5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D7079B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EF9458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1BEE32B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63BBB470"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1881450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3241A08B"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Accesible.</w:t>
            </w:r>
          </w:p>
        </w:tc>
        <w:tc>
          <w:tcPr>
            <w:tcW w:w="1040" w:type="dxa"/>
            <w:vMerge/>
            <w:tcBorders>
              <w:top w:val="nil"/>
              <w:left w:val="single" w:sz="4" w:space="0" w:color="auto"/>
              <w:bottom w:val="single" w:sz="4" w:space="0" w:color="auto"/>
              <w:right w:val="single" w:sz="4" w:space="0" w:color="auto"/>
            </w:tcBorders>
            <w:vAlign w:val="center"/>
            <w:hideMark/>
          </w:tcPr>
          <w:p w14:paraId="1AB8B22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3A97BB8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A02858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DC8A70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5BD0A2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103BDDE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6942B128" w14:textId="77777777" w:rsidTr="007C64EB">
        <w:trPr>
          <w:trHeight w:val="1029"/>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061344"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22</w:t>
            </w:r>
          </w:p>
        </w:tc>
        <w:tc>
          <w:tcPr>
            <w:tcW w:w="3301" w:type="dxa"/>
            <w:tcBorders>
              <w:top w:val="nil"/>
              <w:left w:val="nil"/>
              <w:bottom w:val="single" w:sz="4" w:space="0" w:color="auto"/>
              <w:right w:val="single" w:sz="4" w:space="0" w:color="auto"/>
            </w:tcBorders>
            <w:shd w:val="clear" w:color="auto" w:fill="auto"/>
            <w:vAlign w:val="center"/>
            <w:hideMark/>
          </w:tcPr>
          <w:p w14:paraId="0B1DE4BC" w14:textId="77777777" w:rsidR="001221BC" w:rsidRPr="009747A7" w:rsidRDefault="001221BC" w:rsidP="007C64EB">
            <w:pPr>
              <w:widowControl/>
              <w:rPr>
                <w:rFonts w:ascii="Times New Roman" w:eastAsia="Times New Roman" w:hAnsi="Times New Roman" w:cs="Times New Roman"/>
                <w:color w:val="0D0D0D"/>
                <w:sz w:val="20"/>
                <w:szCs w:val="20"/>
                <w:lang w:eastAsia="es-HN"/>
              </w:rPr>
            </w:pPr>
            <w:r w:rsidRPr="009747A7">
              <w:rPr>
                <w:rFonts w:ascii="Times New Roman" w:eastAsia="Times New Roman" w:hAnsi="Times New Roman" w:cs="Times New Roman"/>
                <w:color w:val="0D0D0D"/>
                <w:sz w:val="20"/>
                <w:szCs w:val="20"/>
                <w:lang w:eastAsia="es-HN"/>
              </w:rPr>
              <w:t>¿Qué factores considera más importantes al momento de tomar decisiones sobre el uso de productos financieros?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4DCA949"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05716B4"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80EF8A4"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1659227"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0A4D58F"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EA19E4D"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80%</w:t>
            </w:r>
          </w:p>
        </w:tc>
      </w:tr>
      <w:tr w:rsidR="001221BC" w:rsidRPr="009747A7" w14:paraId="0B464592"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3E934CC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33F57B29"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D0D0D"/>
                <w:sz w:val="20"/>
                <w:szCs w:val="20"/>
                <w:lang w:val="es-ES" w:eastAsia="es-HN"/>
              </w:rPr>
              <w:t>Tasa de interés. </w:t>
            </w:r>
          </w:p>
        </w:tc>
        <w:tc>
          <w:tcPr>
            <w:tcW w:w="1040" w:type="dxa"/>
            <w:vMerge/>
            <w:tcBorders>
              <w:top w:val="nil"/>
              <w:left w:val="single" w:sz="4" w:space="0" w:color="auto"/>
              <w:bottom w:val="single" w:sz="4" w:space="0" w:color="auto"/>
              <w:right w:val="single" w:sz="4" w:space="0" w:color="auto"/>
            </w:tcBorders>
            <w:vAlign w:val="center"/>
            <w:hideMark/>
          </w:tcPr>
          <w:p w14:paraId="6B8299F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0C58F91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4C598E7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2BC8A7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619838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0BD87D2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424A19ED"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21E7A3F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4E892D57"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D0D0D"/>
                <w:sz w:val="20"/>
                <w:szCs w:val="20"/>
                <w:lang w:val="es-ES" w:eastAsia="es-HN"/>
              </w:rPr>
              <w:t>Plazo.  </w:t>
            </w:r>
          </w:p>
        </w:tc>
        <w:tc>
          <w:tcPr>
            <w:tcW w:w="1040" w:type="dxa"/>
            <w:vMerge/>
            <w:tcBorders>
              <w:top w:val="nil"/>
              <w:left w:val="single" w:sz="4" w:space="0" w:color="auto"/>
              <w:bottom w:val="single" w:sz="4" w:space="0" w:color="auto"/>
              <w:right w:val="single" w:sz="4" w:space="0" w:color="auto"/>
            </w:tcBorders>
            <w:vAlign w:val="center"/>
            <w:hideMark/>
          </w:tcPr>
          <w:p w14:paraId="7F9D45C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4F8C02E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4958E0C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1B4830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51418C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5F079E2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2226BD8A"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2FD16CF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104D3D35"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D0D0D"/>
                <w:sz w:val="20"/>
                <w:szCs w:val="20"/>
                <w:lang w:val="es-ES" w:eastAsia="es-HN"/>
              </w:rPr>
              <w:t>Monto.</w:t>
            </w:r>
          </w:p>
        </w:tc>
        <w:tc>
          <w:tcPr>
            <w:tcW w:w="1040" w:type="dxa"/>
            <w:vMerge/>
            <w:tcBorders>
              <w:top w:val="nil"/>
              <w:left w:val="single" w:sz="4" w:space="0" w:color="auto"/>
              <w:bottom w:val="single" w:sz="4" w:space="0" w:color="auto"/>
              <w:right w:val="single" w:sz="4" w:space="0" w:color="auto"/>
            </w:tcBorders>
            <w:vAlign w:val="center"/>
            <w:hideMark/>
          </w:tcPr>
          <w:p w14:paraId="7E31E40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5B06EA1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334E671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1D6B4A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4DE355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5BB0A13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0DA413BC"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43420DD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58196EC8"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d.</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D0D0D"/>
                <w:sz w:val="20"/>
                <w:szCs w:val="20"/>
                <w:lang w:val="es-ES" w:eastAsia="es-HN"/>
              </w:rPr>
              <w:t>Cuota.  </w:t>
            </w:r>
          </w:p>
        </w:tc>
        <w:tc>
          <w:tcPr>
            <w:tcW w:w="1040" w:type="dxa"/>
            <w:vMerge/>
            <w:tcBorders>
              <w:top w:val="nil"/>
              <w:left w:val="single" w:sz="4" w:space="0" w:color="auto"/>
              <w:bottom w:val="single" w:sz="4" w:space="0" w:color="auto"/>
              <w:right w:val="single" w:sz="4" w:space="0" w:color="auto"/>
            </w:tcBorders>
            <w:vAlign w:val="center"/>
            <w:hideMark/>
          </w:tcPr>
          <w:p w14:paraId="62BBD6A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5B26C95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A07E8E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C7F946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56D183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25461BC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69A66435" w14:textId="77777777" w:rsidTr="001221BC">
        <w:trPr>
          <w:trHeight w:val="292"/>
        </w:trPr>
        <w:tc>
          <w:tcPr>
            <w:tcW w:w="230" w:type="dxa"/>
            <w:vMerge/>
            <w:tcBorders>
              <w:top w:val="nil"/>
              <w:left w:val="single" w:sz="4" w:space="0" w:color="auto"/>
              <w:bottom w:val="single" w:sz="4" w:space="0" w:color="auto"/>
              <w:right w:val="single" w:sz="4" w:space="0" w:color="auto"/>
            </w:tcBorders>
            <w:vAlign w:val="center"/>
            <w:hideMark/>
          </w:tcPr>
          <w:p w14:paraId="6A95CB7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0FAC8375"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e.</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D0D0D"/>
                <w:sz w:val="20"/>
                <w:szCs w:val="20"/>
                <w:lang w:val="es-ES" w:eastAsia="es-HN"/>
              </w:rPr>
              <w:t>Todas las anteriores. </w:t>
            </w:r>
          </w:p>
        </w:tc>
        <w:tc>
          <w:tcPr>
            <w:tcW w:w="1040" w:type="dxa"/>
            <w:vMerge/>
            <w:tcBorders>
              <w:top w:val="nil"/>
              <w:left w:val="single" w:sz="4" w:space="0" w:color="auto"/>
              <w:bottom w:val="single" w:sz="4" w:space="0" w:color="auto"/>
              <w:right w:val="single" w:sz="4" w:space="0" w:color="auto"/>
            </w:tcBorders>
            <w:vAlign w:val="center"/>
            <w:hideMark/>
          </w:tcPr>
          <w:p w14:paraId="683BDB7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5B5E8A3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4EA409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39BCD96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CED9B5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626C23C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7232EC13" w14:textId="77777777" w:rsidTr="001221BC">
        <w:trPr>
          <w:trHeight w:val="772"/>
        </w:trPr>
        <w:tc>
          <w:tcPr>
            <w:tcW w:w="2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F454F"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23</w:t>
            </w:r>
          </w:p>
        </w:tc>
        <w:tc>
          <w:tcPr>
            <w:tcW w:w="3301" w:type="dxa"/>
            <w:tcBorders>
              <w:top w:val="single" w:sz="4" w:space="0" w:color="auto"/>
              <w:left w:val="nil"/>
              <w:bottom w:val="single" w:sz="4" w:space="0" w:color="auto"/>
              <w:right w:val="single" w:sz="4" w:space="0" w:color="auto"/>
            </w:tcBorders>
            <w:shd w:val="clear" w:color="auto" w:fill="auto"/>
            <w:vAlign w:val="center"/>
            <w:hideMark/>
          </w:tcPr>
          <w:p w14:paraId="74F2AB6E"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¿Cómo la educación financiera puede influir en la toma de decisiones? </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7A2F5"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35E8D"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F4759"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11265"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BB0A5"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4587A"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80%</w:t>
            </w:r>
          </w:p>
        </w:tc>
      </w:tr>
      <w:tr w:rsidR="001221BC" w:rsidRPr="009747A7" w14:paraId="4E2AA6FB" w14:textId="77777777" w:rsidTr="007C64EB">
        <w:trPr>
          <w:trHeight w:val="309"/>
        </w:trPr>
        <w:tc>
          <w:tcPr>
            <w:tcW w:w="230" w:type="dxa"/>
            <w:vMerge/>
            <w:tcBorders>
              <w:top w:val="nil"/>
              <w:left w:val="single" w:sz="4" w:space="0" w:color="auto"/>
              <w:bottom w:val="single" w:sz="4" w:space="0" w:color="auto"/>
              <w:right w:val="single" w:sz="4" w:space="0" w:color="auto"/>
            </w:tcBorders>
            <w:vAlign w:val="center"/>
            <w:hideMark/>
          </w:tcPr>
          <w:p w14:paraId="2697981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20B2F962" w14:textId="77777777" w:rsidR="001221BC" w:rsidRPr="009747A7" w:rsidRDefault="001221BC" w:rsidP="007C64EB">
            <w:pPr>
              <w:widowControl/>
              <w:rPr>
                <w:rFonts w:ascii="Times New Roman" w:eastAsia="Times New Roman" w:hAnsi="Times New Roman" w:cs="Times New Roman"/>
                <w:color w:val="000000"/>
                <w:sz w:val="24"/>
                <w:szCs w:val="24"/>
                <w:lang w:eastAsia="es-HN"/>
              </w:rPr>
            </w:pPr>
            <w:r w:rsidRPr="009747A7">
              <w:rPr>
                <w:rFonts w:ascii="Times New Roman" w:eastAsia="Times New Roman" w:hAnsi="Times New Roman" w:cs="Times New Roman"/>
                <w:color w:val="000000"/>
                <w:sz w:val="24"/>
                <w:szCs w:val="24"/>
                <w:lang w:eastAsia="es-HN"/>
              </w:rPr>
              <w:t>________________</w:t>
            </w:r>
          </w:p>
        </w:tc>
        <w:tc>
          <w:tcPr>
            <w:tcW w:w="1040" w:type="dxa"/>
            <w:vMerge/>
            <w:tcBorders>
              <w:top w:val="nil"/>
              <w:left w:val="single" w:sz="4" w:space="0" w:color="auto"/>
              <w:bottom w:val="single" w:sz="4" w:space="0" w:color="auto"/>
              <w:right w:val="single" w:sz="4" w:space="0" w:color="auto"/>
            </w:tcBorders>
            <w:vAlign w:val="center"/>
            <w:hideMark/>
          </w:tcPr>
          <w:p w14:paraId="0D15F99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1F142F2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460DDB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3261EA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871D0F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616A82D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2AC111FC"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5554D77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32DA690A"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 </w:t>
            </w:r>
          </w:p>
        </w:tc>
        <w:tc>
          <w:tcPr>
            <w:tcW w:w="1040" w:type="dxa"/>
            <w:vMerge/>
            <w:tcBorders>
              <w:top w:val="nil"/>
              <w:left w:val="single" w:sz="4" w:space="0" w:color="auto"/>
              <w:bottom w:val="single" w:sz="4" w:space="0" w:color="auto"/>
              <w:right w:val="single" w:sz="4" w:space="0" w:color="auto"/>
            </w:tcBorders>
            <w:vAlign w:val="center"/>
            <w:hideMark/>
          </w:tcPr>
          <w:p w14:paraId="7FFC6DA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1208D69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81D878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FE4CE4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7CA9FC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235FBC2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60B08A2F" w14:textId="77777777" w:rsidTr="007C64EB">
        <w:trPr>
          <w:trHeight w:val="1029"/>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DBBBC6"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24</w:t>
            </w:r>
          </w:p>
        </w:tc>
        <w:tc>
          <w:tcPr>
            <w:tcW w:w="3301" w:type="dxa"/>
            <w:tcBorders>
              <w:top w:val="nil"/>
              <w:left w:val="nil"/>
              <w:bottom w:val="single" w:sz="4" w:space="0" w:color="auto"/>
              <w:right w:val="single" w:sz="4" w:space="0" w:color="auto"/>
            </w:tcBorders>
            <w:shd w:val="clear" w:color="auto" w:fill="auto"/>
            <w:vAlign w:val="center"/>
            <w:hideMark/>
          </w:tcPr>
          <w:p w14:paraId="47BF82DB"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¿Cómo clasificarías tu nivel de confianza al tomar decisiones financieras para tu emprendimiento?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90BE2ED"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80D6FFE"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68E5192"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CDC0FE8"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15ADDCB"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5FB9C86"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80%</w:t>
            </w:r>
          </w:p>
        </w:tc>
      </w:tr>
      <w:tr w:rsidR="001221BC" w:rsidRPr="009747A7" w14:paraId="63BA0EDE"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6FB20E2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1CD6E423"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Baja </w:t>
            </w:r>
          </w:p>
        </w:tc>
        <w:tc>
          <w:tcPr>
            <w:tcW w:w="1040" w:type="dxa"/>
            <w:vMerge/>
            <w:tcBorders>
              <w:top w:val="nil"/>
              <w:left w:val="single" w:sz="4" w:space="0" w:color="auto"/>
              <w:bottom w:val="single" w:sz="4" w:space="0" w:color="auto"/>
              <w:right w:val="single" w:sz="4" w:space="0" w:color="auto"/>
            </w:tcBorders>
            <w:vAlign w:val="center"/>
            <w:hideMark/>
          </w:tcPr>
          <w:p w14:paraId="7AFADC1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04D971B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4EC1E9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15D9D8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F704F3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229C5D7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69C13D0C"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73D951C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73235E83"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Medio </w:t>
            </w:r>
          </w:p>
        </w:tc>
        <w:tc>
          <w:tcPr>
            <w:tcW w:w="1040" w:type="dxa"/>
            <w:vMerge/>
            <w:tcBorders>
              <w:top w:val="nil"/>
              <w:left w:val="single" w:sz="4" w:space="0" w:color="auto"/>
              <w:bottom w:val="single" w:sz="4" w:space="0" w:color="auto"/>
              <w:right w:val="single" w:sz="4" w:space="0" w:color="auto"/>
            </w:tcBorders>
            <w:vAlign w:val="center"/>
            <w:hideMark/>
          </w:tcPr>
          <w:p w14:paraId="2EEDC75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7305494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CD8AEC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FB6433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5E3E5C6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196C45D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5D2B4EC2"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354FE8A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559DFD3A"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Alta </w:t>
            </w:r>
          </w:p>
        </w:tc>
        <w:tc>
          <w:tcPr>
            <w:tcW w:w="1040" w:type="dxa"/>
            <w:vMerge/>
            <w:tcBorders>
              <w:top w:val="nil"/>
              <w:left w:val="single" w:sz="4" w:space="0" w:color="auto"/>
              <w:bottom w:val="single" w:sz="4" w:space="0" w:color="auto"/>
              <w:right w:val="single" w:sz="4" w:space="0" w:color="auto"/>
            </w:tcBorders>
            <w:vAlign w:val="center"/>
            <w:hideMark/>
          </w:tcPr>
          <w:p w14:paraId="290885B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46FFA48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85805C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43E3176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A05E8B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4FBE937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442D41E0" w14:textId="77777777" w:rsidTr="007C64EB">
        <w:trPr>
          <w:trHeight w:val="772"/>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795A37"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25</w:t>
            </w:r>
          </w:p>
        </w:tc>
        <w:tc>
          <w:tcPr>
            <w:tcW w:w="3301" w:type="dxa"/>
            <w:tcBorders>
              <w:top w:val="nil"/>
              <w:left w:val="nil"/>
              <w:bottom w:val="single" w:sz="4" w:space="0" w:color="auto"/>
              <w:right w:val="single" w:sz="4" w:space="0" w:color="auto"/>
            </w:tcBorders>
            <w:shd w:val="clear" w:color="auto" w:fill="auto"/>
            <w:vAlign w:val="center"/>
            <w:hideMark/>
          </w:tcPr>
          <w:p w14:paraId="0786E5D9"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w:t>
            </w:r>
            <w:r w:rsidRPr="009747A7">
              <w:rPr>
                <w:rFonts w:ascii="Times New Roman" w:eastAsia="Times New Roman" w:hAnsi="Times New Roman" w:cs="Times New Roman"/>
                <w:color w:val="0D0D0D"/>
                <w:sz w:val="20"/>
                <w:szCs w:val="20"/>
                <w:lang w:val="es-ES" w:eastAsia="es-HN"/>
              </w:rPr>
              <w:t>Considera que su negocio ha sufrido pérdidas por no conocer sobre educación financiera?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D2C5E97"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A35BFDE"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B0E6889"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2CD3527"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57CC36E"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E621785"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80%</w:t>
            </w:r>
          </w:p>
        </w:tc>
      </w:tr>
      <w:tr w:rsidR="001221BC" w:rsidRPr="009747A7" w14:paraId="21644EAA"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1745124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4FDA2652"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Si  </w:t>
            </w:r>
          </w:p>
        </w:tc>
        <w:tc>
          <w:tcPr>
            <w:tcW w:w="1040" w:type="dxa"/>
            <w:vMerge/>
            <w:tcBorders>
              <w:top w:val="nil"/>
              <w:left w:val="single" w:sz="4" w:space="0" w:color="auto"/>
              <w:bottom w:val="single" w:sz="4" w:space="0" w:color="auto"/>
              <w:right w:val="single" w:sz="4" w:space="0" w:color="auto"/>
            </w:tcBorders>
            <w:vAlign w:val="center"/>
            <w:hideMark/>
          </w:tcPr>
          <w:p w14:paraId="7EFD086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4C3857D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88EE03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C3BB92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A39EE1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4B6FF70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69885C0A"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202A8D0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1B71F588"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No </w:t>
            </w:r>
          </w:p>
        </w:tc>
        <w:tc>
          <w:tcPr>
            <w:tcW w:w="1040" w:type="dxa"/>
            <w:vMerge/>
            <w:tcBorders>
              <w:top w:val="nil"/>
              <w:left w:val="single" w:sz="4" w:space="0" w:color="auto"/>
              <w:bottom w:val="single" w:sz="4" w:space="0" w:color="auto"/>
              <w:right w:val="single" w:sz="4" w:space="0" w:color="auto"/>
            </w:tcBorders>
            <w:vAlign w:val="center"/>
            <w:hideMark/>
          </w:tcPr>
          <w:p w14:paraId="7DE512A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5809B65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7A4CC1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836A02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2AB573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423E427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2D54560C"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2F3FEE2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42A05E68"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Comentar _________</w:t>
            </w:r>
          </w:p>
        </w:tc>
        <w:tc>
          <w:tcPr>
            <w:tcW w:w="1040" w:type="dxa"/>
            <w:vMerge/>
            <w:tcBorders>
              <w:top w:val="nil"/>
              <w:left w:val="single" w:sz="4" w:space="0" w:color="auto"/>
              <w:bottom w:val="single" w:sz="4" w:space="0" w:color="auto"/>
              <w:right w:val="single" w:sz="4" w:space="0" w:color="auto"/>
            </w:tcBorders>
            <w:vAlign w:val="center"/>
            <w:hideMark/>
          </w:tcPr>
          <w:p w14:paraId="1D52888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024BBD1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EA106D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2908C3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2E604BF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3F4DF8F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48424CB0" w14:textId="77777777" w:rsidTr="007C64EB">
        <w:trPr>
          <w:trHeight w:val="1286"/>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75E70C"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26</w:t>
            </w:r>
          </w:p>
        </w:tc>
        <w:tc>
          <w:tcPr>
            <w:tcW w:w="3301" w:type="dxa"/>
            <w:tcBorders>
              <w:top w:val="nil"/>
              <w:left w:val="nil"/>
              <w:bottom w:val="single" w:sz="4" w:space="0" w:color="auto"/>
              <w:right w:val="single" w:sz="4" w:space="0" w:color="auto"/>
            </w:tcBorders>
            <w:shd w:val="clear" w:color="auto" w:fill="auto"/>
            <w:vAlign w:val="center"/>
            <w:hideMark/>
          </w:tcPr>
          <w:p w14:paraId="212D8549"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 ¿Considera que el programa “Mentorías BAC” le ha beneficiado para fortalecer e incrementar los ingresos del negocio?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A5F17C2"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D1F704D"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A24195C"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5ED9AA9"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7534719"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0DB4DBF"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80%</w:t>
            </w:r>
          </w:p>
        </w:tc>
      </w:tr>
      <w:tr w:rsidR="001221BC" w:rsidRPr="009747A7" w14:paraId="3B3960D1"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3284CD8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2BCDD331"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Si  </w:t>
            </w:r>
          </w:p>
        </w:tc>
        <w:tc>
          <w:tcPr>
            <w:tcW w:w="1040" w:type="dxa"/>
            <w:vMerge/>
            <w:tcBorders>
              <w:top w:val="nil"/>
              <w:left w:val="single" w:sz="4" w:space="0" w:color="auto"/>
              <w:bottom w:val="single" w:sz="4" w:space="0" w:color="auto"/>
              <w:right w:val="single" w:sz="4" w:space="0" w:color="auto"/>
            </w:tcBorders>
            <w:vAlign w:val="center"/>
            <w:hideMark/>
          </w:tcPr>
          <w:p w14:paraId="122BD12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36036A2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3C0D5C9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7A5428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9F607B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7E91D22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2F844DA3"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234402A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03257FA8"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No </w:t>
            </w:r>
          </w:p>
        </w:tc>
        <w:tc>
          <w:tcPr>
            <w:tcW w:w="1040" w:type="dxa"/>
            <w:vMerge/>
            <w:tcBorders>
              <w:top w:val="nil"/>
              <w:left w:val="single" w:sz="4" w:space="0" w:color="auto"/>
              <w:bottom w:val="single" w:sz="4" w:space="0" w:color="auto"/>
              <w:right w:val="single" w:sz="4" w:space="0" w:color="auto"/>
            </w:tcBorders>
            <w:vAlign w:val="center"/>
            <w:hideMark/>
          </w:tcPr>
          <w:p w14:paraId="509F071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7FE05DB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D7739B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41ED5F2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A68D7F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3332661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7EDACDD7"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01A33DA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6E812EE5"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Comentar ________</w:t>
            </w:r>
          </w:p>
        </w:tc>
        <w:tc>
          <w:tcPr>
            <w:tcW w:w="1040" w:type="dxa"/>
            <w:vMerge/>
            <w:tcBorders>
              <w:top w:val="nil"/>
              <w:left w:val="single" w:sz="4" w:space="0" w:color="auto"/>
              <w:bottom w:val="single" w:sz="4" w:space="0" w:color="auto"/>
              <w:right w:val="single" w:sz="4" w:space="0" w:color="auto"/>
            </w:tcBorders>
            <w:vAlign w:val="center"/>
            <w:hideMark/>
          </w:tcPr>
          <w:p w14:paraId="6CF0F15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726870F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2BC3DC5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3E929F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2FB7DD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3518434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04DBED12" w14:textId="77777777" w:rsidTr="007C64EB">
        <w:trPr>
          <w:trHeight w:val="1286"/>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17AE63"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27</w:t>
            </w:r>
          </w:p>
        </w:tc>
        <w:tc>
          <w:tcPr>
            <w:tcW w:w="3301" w:type="dxa"/>
            <w:tcBorders>
              <w:top w:val="nil"/>
              <w:left w:val="nil"/>
              <w:bottom w:val="single" w:sz="4" w:space="0" w:color="auto"/>
              <w:right w:val="single" w:sz="4" w:space="0" w:color="auto"/>
            </w:tcBorders>
            <w:shd w:val="clear" w:color="auto" w:fill="auto"/>
            <w:vAlign w:val="center"/>
            <w:hideMark/>
          </w:tcPr>
          <w:p w14:paraId="4689DA6A"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¿Qué porcentaje han incrementado sus ingresos desde que recibió asesoramiento de parte del programa Mentorías BAC?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18CF52B"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7A6323D"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DE209CE"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39EEDCB"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31542EF"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1B5C1E3"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80%</w:t>
            </w:r>
          </w:p>
        </w:tc>
      </w:tr>
      <w:tr w:rsidR="001221BC" w:rsidRPr="009747A7" w14:paraId="3276976F"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0422899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3C04DBE4"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 </w:t>
            </w:r>
          </w:p>
        </w:tc>
        <w:tc>
          <w:tcPr>
            <w:tcW w:w="1040" w:type="dxa"/>
            <w:vMerge/>
            <w:tcBorders>
              <w:top w:val="nil"/>
              <w:left w:val="single" w:sz="4" w:space="0" w:color="auto"/>
              <w:bottom w:val="single" w:sz="4" w:space="0" w:color="auto"/>
              <w:right w:val="single" w:sz="4" w:space="0" w:color="auto"/>
            </w:tcBorders>
            <w:vAlign w:val="center"/>
            <w:hideMark/>
          </w:tcPr>
          <w:p w14:paraId="21748D9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0F690346"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4AAF3BF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3F9D558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1E6856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539912E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4EC4F9CB"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0A9C58A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2B023558"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1% - 10% </w:t>
            </w:r>
          </w:p>
        </w:tc>
        <w:tc>
          <w:tcPr>
            <w:tcW w:w="1040" w:type="dxa"/>
            <w:vMerge/>
            <w:tcBorders>
              <w:top w:val="nil"/>
              <w:left w:val="single" w:sz="4" w:space="0" w:color="auto"/>
              <w:bottom w:val="single" w:sz="4" w:space="0" w:color="auto"/>
              <w:right w:val="single" w:sz="4" w:space="0" w:color="auto"/>
            </w:tcBorders>
            <w:vAlign w:val="center"/>
            <w:hideMark/>
          </w:tcPr>
          <w:p w14:paraId="0EC544A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40E8037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FDA315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0A4B90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A5AAE7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23E2CC5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4DC86DC9"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75AFCDB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7472DD2F"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11%-20% </w:t>
            </w:r>
          </w:p>
        </w:tc>
        <w:tc>
          <w:tcPr>
            <w:tcW w:w="1040" w:type="dxa"/>
            <w:vMerge/>
            <w:tcBorders>
              <w:top w:val="nil"/>
              <w:left w:val="single" w:sz="4" w:space="0" w:color="auto"/>
              <w:bottom w:val="single" w:sz="4" w:space="0" w:color="auto"/>
              <w:right w:val="single" w:sz="4" w:space="0" w:color="auto"/>
            </w:tcBorders>
            <w:vAlign w:val="center"/>
            <w:hideMark/>
          </w:tcPr>
          <w:p w14:paraId="759C44D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0709D42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F1DCE1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57818F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7B6319B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23DF6F9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56741410"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1D289CE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3A170395"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c.</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21%-30% </w:t>
            </w:r>
          </w:p>
        </w:tc>
        <w:tc>
          <w:tcPr>
            <w:tcW w:w="1040" w:type="dxa"/>
            <w:vMerge/>
            <w:tcBorders>
              <w:top w:val="nil"/>
              <w:left w:val="single" w:sz="4" w:space="0" w:color="auto"/>
              <w:bottom w:val="single" w:sz="4" w:space="0" w:color="auto"/>
              <w:right w:val="single" w:sz="4" w:space="0" w:color="auto"/>
            </w:tcBorders>
            <w:vAlign w:val="center"/>
            <w:hideMark/>
          </w:tcPr>
          <w:p w14:paraId="1FF14C8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071202B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8FE928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3948F8E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3F825D6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0747542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3693104B"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3E3296F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35D70DFA"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d.</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31% en adelante </w:t>
            </w:r>
          </w:p>
        </w:tc>
        <w:tc>
          <w:tcPr>
            <w:tcW w:w="1040" w:type="dxa"/>
            <w:vMerge/>
            <w:tcBorders>
              <w:top w:val="nil"/>
              <w:left w:val="single" w:sz="4" w:space="0" w:color="auto"/>
              <w:bottom w:val="single" w:sz="4" w:space="0" w:color="auto"/>
              <w:right w:val="single" w:sz="4" w:space="0" w:color="auto"/>
            </w:tcBorders>
            <w:vAlign w:val="center"/>
            <w:hideMark/>
          </w:tcPr>
          <w:p w14:paraId="163FEDC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2D921A2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5903083D"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645FE87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4E663B6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4301C94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51F6704D" w14:textId="77777777" w:rsidTr="007C64EB">
        <w:trPr>
          <w:trHeight w:val="772"/>
        </w:trPr>
        <w:tc>
          <w:tcPr>
            <w:tcW w:w="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E4D7E0"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28</w:t>
            </w:r>
          </w:p>
        </w:tc>
        <w:tc>
          <w:tcPr>
            <w:tcW w:w="3301" w:type="dxa"/>
            <w:tcBorders>
              <w:top w:val="nil"/>
              <w:left w:val="nil"/>
              <w:bottom w:val="single" w:sz="4" w:space="0" w:color="auto"/>
              <w:right w:val="single" w:sz="4" w:space="0" w:color="auto"/>
            </w:tcBorders>
            <w:shd w:val="clear" w:color="auto" w:fill="auto"/>
            <w:vAlign w:val="center"/>
            <w:hideMark/>
          </w:tcPr>
          <w:p w14:paraId="603A82EA"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¿Utiliza un presupuesto para llevar el control de sus ingresos y gastos?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FBD4358"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ACD55DE"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26409C1"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2D6FE5E"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CE91A0A"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598CCD3"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100%</w:t>
            </w:r>
          </w:p>
        </w:tc>
      </w:tr>
      <w:tr w:rsidR="001221BC" w:rsidRPr="009747A7" w14:paraId="03E91818"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763F15E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6D38609C"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Si  </w:t>
            </w:r>
          </w:p>
        </w:tc>
        <w:tc>
          <w:tcPr>
            <w:tcW w:w="1040" w:type="dxa"/>
            <w:vMerge/>
            <w:tcBorders>
              <w:top w:val="nil"/>
              <w:left w:val="single" w:sz="4" w:space="0" w:color="auto"/>
              <w:bottom w:val="single" w:sz="4" w:space="0" w:color="auto"/>
              <w:right w:val="single" w:sz="4" w:space="0" w:color="auto"/>
            </w:tcBorders>
            <w:vAlign w:val="center"/>
            <w:hideMark/>
          </w:tcPr>
          <w:p w14:paraId="26DF404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5DB1A42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2F36D8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4FBC683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09F7FAD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095E5B8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4AFE3647" w14:textId="77777777" w:rsidTr="001221BC">
        <w:trPr>
          <w:trHeight w:val="292"/>
        </w:trPr>
        <w:tc>
          <w:tcPr>
            <w:tcW w:w="230" w:type="dxa"/>
            <w:vMerge/>
            <w:tcBorders>
              <w:top w:val="nil"/>
              <w:left w:val="single" w:sz="4" w:space="0" w:color="auto"/>
              <w:bottom w:val="single" w:sz="4" w:space="0" w:color="auto"/>
              <w:right w:val="single" w:sz="4" w:space="0" w:color="auto"/>
            </w:tcBorders>
            <w:vAlign w:val="center"/>
            <w:hideMark/>
          </w:tcPr>
          <w:p w14:paraId="204DF4F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69BC3E16"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No </w:t>
            </w:r>
          </w:p>
        </w:tc>
        <w:tc>
          <w:tcPr>
            <w:tcW w:w="1040" w:type="dxa"/>
            <w:vMerge/>
            <w:tcBorders>
              <w:top w:val="nil"/>
              <w:left w:val="single" w:sz="4" w:space="0" w:color="auto"/>
              <w:bottom w:val="single" w:sz="4" w:space="0" w:color="auto"/>
              <w:right w:val="single" w:sz="4" w:space="0" w:color="auto"/>
            </w:tcBorders>
            <w:vAlign w:val="center"/>
            <w:hideMark/>
          </w:tcPr>
          <w:p w14:paraId="75A6CA5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1AACC76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716B11AF"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3392612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1A61BA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2C80245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2D7DB5BC" w14:textId="77777777" w:rsidTr="001221BC">
        <w:trPr>
          <w:trHeight w:val="772"/>
        </w:trPr>
        <w:tc>
          <w:tcPr>
            <w:tcW w:w="2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52F7E"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lastRenderedPageBreak/>
              <w:t>29</w:t>
            </w:r>
          </w:p>
        </w:tc>
        <w:tc>
          <w:tcPr>
            <w:tcW w:w="3301" w:type="dxa"/>
            <w:tcBorders>
              <w:top w:val="single" w:sz="4" w:space="0" w:color="auto"/>
              <w:left w:val="nil"/>
              <w:bottom w:val="single" w:sz="4" w:space="0" w:color="auto"/>
              <w:right w:val="single" w:sz="4" w:space="0" w:color="auto"/>
            </w:tcBorders>
            <w:shd w:val="clear" w:color="auto" w:fill="auto"/>
            <w:vAlign w:val="center"/>
            <w:hideMark/>
          </w:tcPr>
          <w:p w14:paraId="4BABA540"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eastAsia="es-HN"/>
              </w:rPr>
              <w:t>¿Cuenta con personal de planta que le lleve a cabo la contabilidad de su negocio?</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F7619"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25B80"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CFCBE"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8C431"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B43FF"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C7051"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80%</w:t>
            </w:r>
          </w:p>
        </w:tc>
      </w:tr>
      <w:tr w:rsidR="001221BC" w:rsidRPr="009747A7" w14:paraId="6399E0CD" w14:textId="77777777" w:rsidTr="001221BC">
        <w:trPr>
          <w:trHeight w:val="292"/>
        </w:trPr>
        <w:tc>
          <w:tcPr>
            <w:tcW w:w="230" w:type="dxa"/>
            <w:vMerge/>
            <w:tcBorders>
              <w:top w:val="single" w:sz="4" w:space="0" w:color="auto"/>
              <w:left w:val="single" w:sz="4" w:space="0" w:color="auto"/>
              <w:bottom w:val="single" w:sz="4" w:space="0" w:color="auto"/>
              <w:right w:val="single" w:sz="4" w:space="0" w:color="auto"/>
            </w:tcBorders>
            <w:vAlign w:val="center"/>
            <w:hideMark/>
          </w:tcPr>
          <w:p w14:paraId="4AB1ACC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single" w:sz="4" w:space="0" w:color="auto"/>
              <w:left w:val="nil"/>
              <w:bottom w:val="single" w:sz="4" w:space="0" w:color="auto"/>
              <w:right w:val="single" w:sz="4" w:space="0" w:color="auto"/>
            </w:tcBorders>
            <w:shd w:val="clear" w:color="auto" w:fill="auto"/>
            <w:vAlign w:val="center"/>
            <w:hideMark/>
          </w:tcPr>
          <w:p w14:paraId="1D3D88E9"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Si  </w:t>
            </w:r>
          </w:p>
        </w:tc>
        <w:tc>
          <w:tcPr>
            <w:tcW w:w="1040" w:type="dxa"/>
            <w:vMerge/>
            <w:tcBorders>
              <w:top w:val="single" w:sz="4" w:space="0" w:color="auto"/>
              <w:left w:val="single" w:sz="4" w:space="0" w:color="auto"/>
              <w:bottom w:val="single" w:sz="4" w:space="0" w:color="auto"/>
              <w:right w:val="single" w:sz="4" w:space="0" w:color="auto"/>
            </w:tcBorders>
            <w:vAlign w:val="center"/>
            <w:hideMark/>
          </w:tcPr>
          <w:p w14:paraId="5CBA24D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6C242FE8"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434ED56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425D056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14:paraId="05A5942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single" w:sz="4" w:space="0" w:color="auto"/>
              <w:left w:val="single" w:sz="4" w:space="0" w:color="auto"/>
              <w:bottom w:val="single" w:sz="4" w:space="0" w:color="auto"/>
              <w:right w:val="single" w:sz="4" w:space="0" w:color="auto"/>
            </w:tcBorders>
            <w:vAlign w:val="center"/>
            <w:hideMark/>
          </w:tcPr>
          <w:p w14:paraId="3C31F53C"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05276C63" w14:textId="77777777" w:rsidTr="001221BC">
        <w:trPr>
          <w:trHeight w:val="292"/>
        </w:trPr>
        <w:tc>
          <w:tcPr>
            <w:tcW w:w="230" w:type="dxa"/>
            <w:vMerge/>
            <w:tcBorders>
              <w:top w:val="nil"/>
              <w:left w:val="single" w:sz="4" w:space="0" w:color="auto"/>
              <w:bottom w:val="single" w:sz="4" w:space="0" w:color="auto"/>
              <w:right w:val="single" w:sz="4" w:space="0" w:color="auto"/>
            </w:tcBorders>
            <w:vAlign w:val="center"/>
            <w:hideMark/>
          </w:tcPr>
          <w:p w14:paraId="215208C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632811EF" w14:textId="77777777" w:rsidR="001221BC" w:rsidRPr="009747A7" w:rsidRDefault="001221BC" w:rsidP="007C64EB">
            <w:pPr>
              <w:widowControl/>
              <w:jc w:val="both"/>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No </w:t>
            </w:r>
          </w:p>
        </w:tc>
        <w:tc>
          <w:tcPr>
            <w:tcW w:w="1040" w:type="dxa"/>
            <w:vMerge/>
            <w:tcBorders>
              <w:top w:val="nil"/>
              <w:left w:val="single" w:sz="4" w:space="0" w:color="auto"/>
              <w:bottom w:val="single" w:sz="4" w:space="0" w:color="auto"/>
              <w:right w:val="single" w:sz="4" w:space="0" w:color="auto"/>
            </w:tcBorders>
            <w:vAlign w:val="center"/>
            <w:hideMark/>
          </w:tcPr>
          <w:p w14:paraId="1344F4E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577373F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335B4B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3E62710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6195E065"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4DCE79E7"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577CA12D" w14:textId="77777777" w:rsidTr="001221BC">
        <w:trPr>
          <w:trHeight w:val="772"/>
        </w:trPr>
        <w:tc>
          <w:tcPr>
            <w:tcW w:w="2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5C0CB"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30</w:t>
            </w:r>
          </w:p>
        </w:tc>
        <w:tc>
          <w:tcPr>
            <w:tcW w:w="3301" w:type="dxa"/>
            <w:tcBorders>
              <w:top w:val="single" w:sz="4" w:space="0" w:color="auto"/>
              <w:left w:val="nil"/>
              <w:bottom w:val="single" w:sz="4" w:space="0" w:color="auto"/>
              <w:right w:val="single" w:sz="4" w:space="0" w:color="auto"/>
            </w:tcBorders>
            <w:shd w:val="clear" w:color="auto" w:fill="auto"/>
            <w:vAlign w:val="center"/>
            <w:hideMark/>
          </w:tcPr>
          <w:p w14:paraId="447219BE" w14:textId="77777777" w:rsidR="001221BC" w:rsidRPr="009747A7" w:rsidRDefault="001221BC" w:rsidP="007C64EB">
            <w:pPr>
              <w:widowControl/>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¿Recomendaría el programa Mentorías BAC a otras emprendedoras? </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25A60"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1F23C"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SI</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6CE13"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No</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C866B"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D96B4"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 xml:space="preserve">No </w:t>
            </w:r>
          </w:p>
        </w:tc>
        <w:tc>
          <w:tcPr>
            <w:tcW w:w="68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B5D71" w14:textId="77777777" w:rsidR="001221BC" w:rsidRPr="009747A7" w:rsidRDefault="001221BC" w:rsidP="007C64EB">
            <w:pPr>
              <w:widowControl/>
              <w:jc w:val="center"/>
              <w:rPr>
                <w:rFonts w:ascii="Times New Roman" w:eastAsia="Times New Roman" w:hAnsi="Times New Roman" w:cs="Times New Roman"/>
                <w:b/>
                <w:bCs/>
                <w:color w:val="000000"/>
                <w:sz w:val="20"/>
                <w:szCs w:val="20"/>
                <w:lang w:eastAsia="es-HN"/>
              </w:rPr>
            </w:pPr>
            <w:r w:rsidRPr="009747A7">
              <w:rPr>
                <w:rFonts w:ascii="Times New Roman" w:eastAsia="Times New Roman" w:hAnsi="Times New Roman" w:cs="Times New Roman"/>
                <w:b/>
                <w:bCs/>
                <w:color w:val="000000"/>
                <w:sz w:val="20"/>
                <w:szCs w:val="20"/>
                <w:lang w:eastAsia="es-HN"/>
              </w:rPr>
              <w:t>100%</w:t>
            </w:r>
          </w:p>
        </w:tc>
      </w:tr>
      <w:tr w:rsidR="001221BC" w:rsidRPr="009747A7" w14:paraId="2895B5CB" w14:textId="77777777" w:rsidTr="001221BC">
        <w:trPr>
          <w:trHeight w:val="292"/>
        </w:trPr>
        <w:tc>
          <w:tcPr>
            <w:tcW w:w="230" w:type="dxa"/>
            <w:vMerge/>
            <w:tcBorders>
              <w:top w:val="single" w:sz="4" w:space="0" w:color="auto"/>
              <w:left w:val="single" w:sz="4" w:space="0" w:color="auto"/>
              <w:bottom w:val="single" w:sz="4" w:space="0" w:color="auto"/>
              <w:right w:val="single" w:sz="4" w:space="0" w:color="auto"/>
            </w:tcBorders>
            <w:vAlign w:val="center"/>
            <w:hideMark/>
          </w:tcPr>
          <w:p w14:paraId="63400F1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single" w:sz="4" w:space="0" w:color="auto"/>
              <w:left w:val="nil"/>
              <w:bottom w:val="single" w:sz="4" w:space="0" w:color="auto"/>
              <w:right w:val="single" w:sz="4" w:space="0" w:color="auto"/>
            </w:tcBorders>
            <w:shd w:val="clear" w:color="auto" w:fill="auto"/>
            <w:vAlign w:val="center"/>
            <w:hideMark/>
          </w:tcPr>
          <w:p w14:paraId="2B90CE96"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a.</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Si  </w:t>
            </w:r>
          </w:p>
        </w:tc>
        <w:tc>
          <w:tcPr>
            <w:tcW w:w="1040" w:type="dxa"/>
            <w:vMerge/>
            <w:tcBorders>
              <w:top w:val="single" w:sz="4" w:space="0" w:color="auto"/>
              <w:left w:val="single" w:sz="4" w:space="0" w:color="auto"/>
              <w:bottom w:val="single" w:sz="4" w:space="0" w:color="auto"/>
              <w:right w:val="single" w:sz="4" w:space="0" w:color="auto"/>
            </w:tcBorders>
            <w:vAlign w:val="center"/>
            <w:hideMark/>
          </w:tcPr>
          <w:p w14:paraId="6D521E6A"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0265C51E"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1547C613"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7D8686E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14:paraId="2CF1CE5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single" w:sz="4" w:space="0" w:color="auto"/>
              <w:left w:val="single" w:sz="4" w:space="0" w:color="auto"/>
              <w:bottom w:val="single" w:sz="4" w:space="0" w:color="auto"/>
              <w:right w:val="single" w:sz="4" w:space="0" w:color="auto"/>
            </w:tcBorders>
            <w:vAlign w:val="center"/>
            <w:hideMark/>
          </w:tcPr>
          <w:p w14:paraId="5384CC1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r w:rsidR="001221BC" w:rsidRPr="009747A7" w14:paraId="0F126D58" w14:textId="77777777" w:rsidTr="007C64EB">
        <w:trPr>
          <w:trHeight w:val="292"/>
        </w:trPr>
        <w:tc>
          <w:tcPr>
            <w:tcW w:w="230" w:type="dxa"/>
            <w:vMerge/>
            <w:tcBorders>
              <w:top w:val="nil"/>
              <w:left w:val="single" w:sz="4" w:space="0" w:color="auto"/>
              <w:bottom w:val="single" w:sz="4" w:space="0" w:color="auto"/>
              <w:right w:val="single" w:sz="4" w:space="0" w:color="auto"/>
            </w:tcBorders>
            <w:vAlign w:val="center"/>
            <w:hideMark/>
          </w:tcPr>
          <w:p w14:paraId="126BEBC4"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3301" w:type="dxa"/>
            <w:tcBorders>
              <w:top w:val="nil"/>
              <w:left w:val="nil"/>
              <w:bottom w:val="single" w:sz="4" w:space="0" w:color="auto"/>
              <w:right w:val="single" w:sz="4" w:space="0" w:color="auto"/>
            </w:tcBorders>
            <w:shd w:val="clear" w:color="auto" w:fill="auto"/>
            <w:vAlign w:val="center"/>
            <w:hideMark/>
          </w:tcPr>
          <w:p w14:paraId="51406876" w14:textId="77777777" w:rsidR="001221BC" w:rsidRPr="009747A7" w:rsidRDefault="001221BC" w:rsidP="007C64EB">
            <w:pPr>
              <w:widowControl/>
              <w:ind w:firstLineChars="400" w:firstLine="800"/>
              <w:rPr>
                <w:rFonts w:ascii="Times New Roman" w:eastAsia="Times New Roman" w:hAnsi="Times New Roman" w:cs="Times New Roman"/>
                <w:color w:val="000000"/>
                <w:sz w:val="20"/>
                <w:szCs w:val="20"/>
                <w:lang w:eastAsia="es-HN"/>
              </w:rPr>
            </w:pPr>
            <w:r w:rsidRPr="009747A7">
              <w:rPr>
                <w:rFonts w:ascii="Times New Roman" w:eastAsia="Times New Roman" w:hAnsi="Times New Roman" w:cs="Times New Roman"/>
                <w:color w:val="000000"/>
                <w:sz w:val="20"/>
                <w:szCs w:val="20"/>
                <w:lang w:val="es-ES" w:eastAsia="es-HN"/>
              </w:rPr>
              <w:t>b.</w:t>
            </w:r>
            <w:r w:rsidRPr="009747A7">
              <w:rPr>
                <w:rFonts w:ascii="Times New Roman" w:eastAsia="Times New Roman" w:hAnsi="Times New Roman" w:cs="Times New Roman"/>
                <w:color w:val="000000"/>
                <w:sz w:val="14"/>
                <w:szCs w:val="14"/>
                <w:lang w:val="es-ES" w:eastAsia="es-HN"/>
              </w:rPr>
              <w:t xml:space="preserve">      </w:t>
            </w:r>
            <w:r w:rsidRPr="009747A7">
              <w:rPr>
                <w:rFonts w:ascii="Times New Roman" w:eastAsia="Times New Roman" w:hAnsi="Times New Roman" w:cs="Times New Roman"/>
                <w:color w:val="000000"/>
                <w:sz w:val="20"/>
                <w:szCs w:val="20"/>
                <w:lang w:val="es-ES" w:eastAsia="es-HN"/>
              </w:rPr>
              <w:t>No </w:t>
            </w:r>
          </w:p>
        </w:tc>
        <w:tc>
          <w:tcPr>
            <w:tcW w:w="1040" w:type="dxa"/>
            <w:vMerge/>
            <w:tcBorders>
              <w:top w:val="nil"/>
              <w:left w:val="single" w:sz="4" w:space="0" w:color="auto"/>
              <w:bottom w:val="single" w:sz="4" w:space="0" w:color="auto"/>
              <w:right w:val="single" w:sz="4" w:space="0" w:color="auto"/>
            </w:tcBorders>
            <w:vAlign w:val="center"/>
            <w:hideMark/>
          </w:tcPr>
          <w:p w14:paraId="2EF461CB"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100" w:type="dxa"/>
            <w:vMerge/>
            <w:tcBorders>
              <w:top w:val="nil"/>
              <w:left w:val="single" w:sz="4" w:space="0" w:color="auto"/>
              <w:bottom w:val="single" w:sz="4" w:space="0" w:color="auto"/>
              <w:right w:val="single" w:sz="4" w:space="0" w:color="auto"/>
            </w:tcBorders>
            <w:vAlign w:val="center"/>
            <w:hideMark/>
          </w:tcPr>
          <w:p w14:paraId="705863F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09FEDB10"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20" w:type="dxa"/>
            <w:vMerge/>
            <w:tcBorders>
              <w:top w:val="nil"/>
              <w:left w:val="single" w:sz="4" w:space="0" w:color="auto"/>
              <w:bottom w:val="single" w:sz="4" w:space="0" w:color="auto"/>
              <w:right w:val="single" w:sz="4" w:space="0" w:color="auto"/>
            </w:tcBorders>
            <w:vAlign w:val="center"/>
            <w:hideMark/>
          </w:tcPr>
          <w:p w14:paraId="1126A572"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1040" w:type="dxa"/>
            <w:vMerge/>
            <w:tcBorders>
              <w:top w:val="nil"/>
              <w:left w:val="single" w:sz="4" w:space="0" w:color="auto"/>
              <w:bottom w:val="single" w:sz="4" w:space="0" w:color="auto"/>
              <w:right w:val="single" w:sz="4" w:space="0" w:color="auto"/>
            </w:tcBorders>
            <w:vAlign w:val="center"/>
            <w:hideMark/>
          </w:tcPr>
          <w:p w14:paraId="12A5B579"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c>
          <w:tcPr>
            <w:tcW w:w="689" w:type="dxa"/>
            <w:vMerge/>
            <w:tcBorders>
              <w:top w:val="nil"/>
              <w:left w:val="single" w:sz="4" w:space="0" w:color="auto"/>
              <w:bottom w:val="single" w:sz="4" w:space="0" w:color="auto"/>
              <w:right w:val="single" w:sz="4" w:space="0" w:color="auto"/>
            </w:tcBorders>
            <w:vAlign w:val="center"/>
            <w:hideMark/>
          </w:tcPr>
          <w:p w14:paraId="7A2F9921" w14:textId="77777777" w:rsidR="001221BC" w:rsidRPr="009747A7" w:rsidRDefault="001221BC" w:rsidP="007C64EB">
            <w:pPr>
              <w:widowControl/>
              <w:rPr>
                <w:rFonts w:ascii="Times New Roman" w:eastAsia="Times New Roman" w:hAnsi="Times New Roman" w:cs="Times New Roman"/>
                <w:b/>
                <w:bCs/>
                <w:color w:val="000000"/>
                <w:sz w:val="20"/>
                <w:szCs w:val="20"/>
                <w:lang w:eastAsia="es-HN"/>
              </w:rPr>
            </w:pPr>
          </w:p>
        </w:tc>
      </w:tr>
    </w:tbl>
    <w:p w14:paraId="50F9813D" w14:textId="4CFC32F8" w:rsidR="001221BC" w:rsidRDefault="001221BC" w:rsidP="001221BC">
      <w:pPr>
        <w:pStyle w:val="TextoPrincipal"/>
        <w:spacing w:line="360" w:lineRule="auto"/>
        <w:ind w:firstLine="0"/>
        <w:rPr>
          <w:sz w:val="20"/>
          <w:szCs w:val="20"/>
        </w:rPr>
      </w:pPr>
    </w:p>
    <w:tbl>
      <w:tblPr>
        <w:tblW w:w="9536" w:type="dxa"/>
        <w:tblCellMar>
          <w:left w:w="70" w:type="dxa"/>
          <w:right w:w="70" w:type="dxa"/>
        </w:tblCellMar>
        <w:tblLook w:val="04A0" w:firstRow="1" w:lastRow="0" w:firstColumn="1" w:lastColumn="0" w:noHBand="0" w:noVBand="1"/>
      </w:tblPr>
      <w:tblGrid>
        <w:gridCol w:w="240"/>
        <w:gridCol w:w="3291"/>
        <w:gridCol w:w="1040"/>
        <w:gridCol w:w="1100"/>
        <w:gridCol w:w="1020"/>
        <w:gridCol w:w="1020"/>
        <w:gridCol w:w="1040"/>
        <w:gridCol w:w="785"/>
      </w:tblGrid>
      <w:tr w:rsidR="001B4708" w:rsidRPr="001B4708" w14:paraId="4E85A852" w14:textId="77777777" w:rsidTr="001B4708">
        <w:trPr>
          <w:trHeight w:val="292"/>
        </w:trPr>
        <w:tc>
          <w:tcPr>
            <w:tcW w:w="3531" w:type="dxa"/>
            <w:gridSpan w:val="2"/>
            <w:vMerge w:val="restart"/>
            <w:tcBorders>
              <w:top w:val="single" w:sz="4" w:space="0" w:color="auto"/>
              <w:left w:val="single" w:sz="4" w:space="0" w:color="auto"/>
              <w:bottom w:val="single" w:sz="4" w:space="0" w:color="auto"/>
              <w:right w:val="single" w:sz="4" w:space="0" w:color="auto"/>
            </w:tcBorders>
            <w:shd w:val="clear" w:color="000000" w:fill="E2EFD9"/>
            <w:noWrap/>
            <w:vAlign w:val="center"/>
            <w:hideMark/>
          </w:tcPr>
          <w:p w14:paraId="00550FB0" w14:textId="77777777" w:rsidR="001B4708" w:rsidRPr="001B4708" w:rsidRDefault="001B4708" w:rsidP="001B4708">
            <w:pPr>
              <w:widowControl/>
              <w:jc w:val="center"/>
              <w:rPr>
                <w:rFonts w:ascii="Times New Roman" w:eastAsia="Times New Roman" w:hAnsi="Times New Roman" w:cs="Times New Roman"/>
                <w:b/>
                <w:bCs/>
                <w:color w:val="000000"/>
                <w:sz w:val="20"/>
                <w:szCs w:val="20"/>
                <w:lang w:eastAsia="es-HN"/>
              </w:rPr>
            </w:pPr>
            <w:r w:rsidRPr="001B4708">
              <w:rPr>
                <w:rFonts w:ascii="Times New Roman" w:eastAsia="Times New Roman" w:hAnsi="Times New Roman" w:cs="Times New Roman"/>
                <w:b/>
                <w:bCs/>
                <w:color w:val="000000"/>
                <w:sz w:val="20"/>
                <w:szCs w:val="20"/>
                <w:lang w:eastAsia="es-HN"/>
              </w:rPr>
              <w:t>Preguntas</w:t>
            </w:r>
          </w:p>
        </w:tc>
        <w:tc>
          <w:tcPr>
            <w:tcW w:w="1040" w:type="dxa"/>
            <w:tcBorders>
              <w:top w:val="single" w:sz="4" w:space="0" w:color="auto"/>
              <w:left w:val="nil"/>
              <w:bottom w:val="nil"/>
              <w:right w:val="single" w:sz="4" w:space="0" w:color="auto"/>
            </w:tcBorders>
            <w:shd w:val="clear" w:color="000000" w:fill="E2EFD9"/>
            <w:noWrap/>
            <w:vAlign w:val="center"/>
            <w:hideMark/>
          </w:tcPr>
          <w:p w14:paraId="5A479459" w14:textId="77777777" w:rsidR="001B4708" w:rsidRPr="001B4708" w:rsidRDefault="001B4708" w:rsidP="001B4708">
            <w:pPr>
              <w:widowControl/>
              <w:jc w:val="center"/>
              <w:rPr>
                <w:rFonts w:ascii="Times New Roman" w:eastAsia="Times New Roman" w:hAnsi="Times New Roman" w:cs="Times New Roman"/>
                <w:b/>
                <w:bCs/>
                <w:color w:val="000000"/>
                <w:sz w:val="20"/>
                <w:szCs w:val="20"/>
                <w:lang w:eastAsia="es-HN"/>
              </w:rPr>
            </w:pPr>
            <w:r w:rsidRPr="001B4708">
              <w:rPr>
                <w:rFonts w:ascii="Times New Roman" w:eastAsia="Times New Roman" w:hAnsi="Times New Roman" w:cs="Times New Roman"/>
                <w:b/>
                <w:bCs/>
                <w:color w:val="000000"/>
                <w:sz w:val="20"/>
                <w:szCs w:val="20"/>
                <w:lang w:eastAsia="es-HN"/>
              </w:rPr>
              <w:t>Experto #1</w:t>
            </w:r>
          </w:p>
        </w:tc>
        <w:tc>
          <w:tcPr>
            <w:tcW w:w="1100" w:type="dxa"/>
            <w:tcBorders>
              <w:top w:val="single" w:sz="4" w:space="0" w:color="auto"/>
              <w:left w:val="nil"/>
              <w:bottom w:val="nil"/>
              <w:right w:val="single" w:sz="4" w:space="0" w:color="auto"/>
            </w:tcBorders>
            <w:shd w:val="clear" w:color="000000" w:fill="E2EFD9"/>
            <w:noWrap/>
            <w:vAlign w:val="center"/>
            <w:hideMark/>
          </w:tcPr>
          <w:p w14:paraId="07130A21" w14:textId="77777777" w:rsidR="001B4708" w:rsidRPr="001B4708" w:rsidRDefault="001B4708" w:rsidP="001B4708">
            <w:pPr>
              <w:widowControl/>
              <w:jc w:val="center"/>
              <w:rPr>
                <w:rFonts w:ascii="Times New Roman" w:eastAsia="Times New Roman" w:hAnsi="Times New Roman" w:cs="Times New Roman"/>
                <w:b/>
                <w:bCs/>
                <w:color w:val="000000"/>
                <w:sz w:val="20"/>
                <w:szCs w:val="20"/>
                <w:lang w:eastAsia="es-HN"/>
              </w:rPr>
            </w:pPr>
            <w:r w:rsidRPr="001B4708">
              <w:rPr>
                <w:rFonts w:ascii="Times New Roman" w:eastAsia="Times New Roman" w:hAnsi="Times New Roman" w:cs="Times New Roman"/>
                <w:b/>
                <w:bCs/>
                <w:color w:val="000000"/>
                <w:sz w:val="20"/>
                <w:szCs w:val="20"/>
                <w:lang w:eastAsia="es-HN"/>
              </w:rPr>
              <w:t>Experto #2</w:t>
            </w:r>
          </w:p>
        </w:tc>
        <w:tc>
          <w:tcPr>
            <w:tcW w:w="1020" w:type="dxa"/>
            <w:tcBorders>
              <w:top w:val="single" w:sz="4" w:space="0" w:color="auto"/>
              <w:left w:val="nil"/>
              <w:bottom w:val="nil"/>
              <w:right w:val="single" w:sz="4" w:space="0" w:color="auto"/>
            </w:tcBorders>
            <w:shd w:val="clear" w:color="000000" w:fill="E2EFD9"/>
            <w:noWrap/>
            <w:vAlign w:val="center"/>
            <w:hideMark/>
          </w:tcPr>
          <w:p w14:paraId="00785627" w14:textId="77777777" w:rsidR="001B4708" w:rsidRPr="001B4708" w:rsidRDefault="001B4708" w:rsidP="001B4708">
            <w:pPr>
              <w:widowControl/>
              <w:jc w:val="center"/>
              <w:rPr>
                <w:rFonts w:ascii="Times New Roman" w:eastAsia="Times New Roman" w:hAnsi="Times New Roman" w:cs="Times New Roman"/>
                <w:b/>
                <w:bCs/>
                <w:color w:val="000000"/>
                <w:sz w:val="20"/>
                <w:szCs w:val="20"/>
                <w:lang w:eastAsia="es-HN"/>
              </w:rPr>
            </w:pPr>
            <w:r w:rsidRPr="001B4708">
              <w:rPr>
                <w:rFonts w:ascii="Times New Roman" w:eastAsia="Times New Roman" w:hAnsi="Times New Roman" w:cs="Times New Roman"/>
                <w:b/>
                <w:bCs/>
                <w:color w:val="000000"/>
                <w:sz w:val="20"/>
                <w:szCs w:val="20"/>
                <w:lang w:eastAsia="es-HN"/>
              </w:rPr>
              <w:t>Experto #3</w:t>
            </w:r>
          </w:p>
        </w:tc>
        <w:tc>
          <w:tcPr>
            <w:tcW w:w="1020" w:type="dxa"/>
            <w:tcBorders>
              <w:top w:val="single" w:sz="4" w:space="0" w:color="auto"/>
              <w:left w:val="nil"/>
              <w:bottom w:val="nil"/>
              <w:right w:val="single" w:sz="4" w:space="0" w:color="auto"/>
            </w:tcBorders>
            <w:shd w:val="clear" w:color="000000" w:fill="E2EFD9"/>
            <w:noWrap/>
            <w:vAlign w:val="center"/>
            <w:hideMark/>
          </w:tcPr>
          <w:p w14:paraId="238DD88E" w14:textId="77777777" w:rsidR="001B4708" w:rsidRPr="001B4708" w:rsidRDefault="001B4708" w:rsidP="001B4708">
            <w:pPr>
              <w:widowControl/>
              <w:jc w:val="center"/>
              <w:rPr>
                <w:rFonts w:ascii="Times New Roman" w:eastAsia="Times New Roman" w:hAnsi="Times New Roman" w:cs="Times New Roman"/>
                <w:b/>
                <w:bCs/>
                <w:color w:val="000000"/>
                <w:sz w:val="20"/>
                <w:szCs w:val="20"/>
                <w:lang w:eastAsia="es-HN"/>
              </w:rPr>
            </w:pPr>
            <w:r w:rsidRPr="001B4708">
              <w:rPr>
                <w:rFonts w:ascii="Times New Roman" w:eastAsia="Times New Roman" w:hAnsi="Times New Roman" w:cs="Times New Roman"/>
                <w:b/>
                <w:bCs/>
                <w:color w:val="000000"/>
                <w:sz w:val="20"/>
                <w:szCs w:val="20"/>
                <w:lang w:eastAsia="es-HN"/>
              </w:rPr>
              <w:t>Experto #4</w:t>
            </w:r>
          </w:p>
        </w:tc>
        <w:tc>
          <w:tcPr>
            <w:tcW w:w="1040" w:type="dxa"/>
            <w:tcBorders>
              <w:top w:val="single" w:sz="4" w:space="0" w:color="auto"/>
              <w:left w:val="nil"/>
              <w:bottom w:val="nil"/>
              <w:right w:val="single" w:sz="4" w:space="0" w:color="auto"/>
            </w:tcBorders>
            <w:shd w:val="clear" w:color="000000" w:fill="E2EFD9"/>
            <w:noWrap/>
            <w:vAlign w:val="center"/>
            <w:hideMark/>
          </w:tcPr>
          <w:p w14:paraId="13B996E2" w14:textId="77777777" w:rsidR="001B4708" w:rsidRPr="001B4708" w:rsidRDefault="001B4708" w:rsidP="001B4708">
            <w:pPr>
              <w:widowControl/>
              <w:jc w:val="center"/>
              <w:rPr>
                <w:rFonts w:ascii="Times New Roman" w:eastAsia="Times New Roman" w:hAnsi="Times New Roman" w:cs="Times New Roman"/>
                <w:b/>
                <w:bCs/>
                <w:color w:val="000000"/>
                <w:sz w:val="20"/>
                <w:szCs w:val="20"/>
                <w:lang w:eastAsia="es-HN"/>
              </w:rPr>
            </w:pPr>
            <w:r w:rsidRPr="001B4708">
              <w:rPr>
                <w:rFonts w:ascii="Times New Roman" w:eastAsia="Times New Roman" w:hAnsi="Times New Roman" w:cs="Times New Roman"/>
                <w:b/>
                <w:bCs/>
                <w:color w:val="000000"/>
                <w:sz w:val="20"/>
                <w:szCs w:val="20"/>
                <w:lang w:eastAsia="es-HN"/>
              </w:rPr>
              <w:t>Experto #5</w:t>
            </w:r>
          </w:p>
        </w:tc>
        <w:tc>
          <w:tcPr>
            <w:tcW w:w="785" w:type="dxa"/>
            <w:vMerge w:val="restart"/>
            <w:tcBorders>
              <w:top w:val="single" w:sz="4" w:space="0" w:color="auto"/>
              <w:left w:val="single" w:sz="4" w:space="0" w:color="auto"/>
              <w:bottom w:val="single" w:sz="4" w:space="0" w:color="000000"/>
              <w:right w:val="single" w:sz="4" w:space="0" w:color="auto"/>
            </w:tcBorders>
            <w:shd w:val="clear" w:color="000000" w:fill="E2EFD9"/>
            <w:vAlign w:val="center"/>
            <w:hideMark/>
          </w:tcPr>
          <w:p w14:paraId="51DE0C2B" w14:textId="77777777" w:rsidR="001B4708" w:rsidRPr="001B4708" w:rsidRDefault="001B4708" w:rsidP="001B4708">
            <w:pPr>
              <w:widowControl/>
              <w:jc w:val="center"/>
              <w:rPr>
                <w:rFonts w:ascii="Times New Roman" w:eastAsia="Times New Roman" w:hAnsi="Times New Roman" w:cs="Times New Roman"/>
                <w:b/>
                <w:bCs/>
                <w:color w:val="000000"/>
                <w:sz w:val="20"/>
                <w:szCs w:val="20"/>
                <w:lang w:eastAsia="es-HN"/>
              </w:rPr>
            </w:pPr>
            <w:r w:rsidRPr="001B4708">
              <w:rPr>
                <w:rFonts w:ascii="Times New Roman" w:eastAsia="Times New Roman" w:hAnsi="Times New Roman" w:cs="Times New Roman"/>
                <w:b/>
                <w:bCs/>
                <w:color w:val="000000"/>
                <w:sz w:val="20"/>
                <w:szCs w:val="20"/>
                <w:lang w:eastAsia="es-HN"/>
              </w:rPr>
              <w:t>Validez</w:t>
            </w:r>
          </w:p>
        </w:tc>
      </w:tr>
      <w:tr w:rsidR="001B4708" w:rsidRPr="001B4708" w14:paraId="641DB215" w14:textId="77777777" w:rsidTr="001B4708">
        <w:trPr>
          <w:trHeight w:val="292"/>
        </w:trPr>
        <w:tc>
          <w:tcPr>
            <w:tcW w:w="3531" w:type="dxa"/>
            <w:gridSpan w:val="2"/>
            <w:vMerge/>
            <w:tcBorders>
              <w:top w:val="single" w:sz="4" w:space="0" w:color="auto"/>
              <w:left w:val="single" w:sz="4" w:space="0" w:color="auto"/>
              <w:bottom w:val="single" w:sz="4" w:space="0" w:color="auto"/>
              <w:right w:val="single" w:sz="4" w:space="0" w:color="auto"/>
            </w:tcBorders>
            <w:vAlign w:val="center"/>
            <w:hideMark/>
          </w:tcPr>
          <w:p w14:paraId="78973A16" w14:textId="77777777" w:rsidR="001B4708" w:rsidRPr="001B4708" w:rsidRDefault="001B4708" w:rsidP="001B4708">
            <w:pPr>
              <w:widowControl/>
              <w:rPr>
                <w:rFonts w:ascii="Times New Roman" w:eastAsia="Times New Roman" w:hAnsi="Times New Roman" w:cs="Times New Roman"/>
                <w:b/>
                <w:bCs/>
                <w:color w:val="000000"/>
                <w:sz w:val="20"/>
                <w:szCs w:val="20"/>
                <w:lang w:eastAsia="es-HN"/>
              </w:rPr>
            </w:pPr>
          </w:p>
        </w:tc>
        <w:tc>
          <w:tcPr>
            <w:tcW w:w="1040" w:type="dxa"/>
            <w:tcBorders>
              <w:top w:val="nil"/>
              <w:left w:val="nil"/>
              <w:bottom w:val="single" w:sz="4" w:space="0" w:color="auto"/>
              <w:right w:val="single" w:sz="4" w:space="0" w:color="auto"/>
            </w:tcBorders>
            <w:shd w:val="clear" w:color="000000" w:fill="E2EFD9"/>
            <w:noWrap/>
            <w:vAlign w:val="center"/>
            <w:hideMark/>
          </w:tcPr>
          <w:p w14:paraId="5C9C5833" w14:textId="77777777" w:rsidR="001B4708" w:rsidRPr="001B4708" w:rsidRDefault="001B4708" w:rsidP="001B4708">
            <w:pPr>
              <w:widowControl/>
              <w:jc w:val="center"/>
              <w:rPr>
                <w:rFonts w:ascii="Times New Roman" w:eastAsia="Times New Roman" w:hAnsi="Times New Roman" w:cs="Times New Roman"/>
                <w:b/>
                <w:bCs/>
                <w:color w:val="000000"/>
                <w:sz w:val="20"/>
                <w:szCs w:val="20"/>
                <w:lang w:eastAsia="es-HN"/>
              </w:rPr>
            </w:pPr>
            <w:r w:rsidRPr="001B4708">
              <w:rPr>
                <w:rFonts w:ascii="Times New Roman" w:eastAsia="Times New Roman" w:hAnsi="Times New Roman" w:cs="Times New Roman"/>
                <w:b/>
                <w:bCs/>
                <w:color w:val="000000"/>
                <w:sz w:val="20"/>
                <w:szCs w:val="20"/>
                <w:lang w:eastAsia="es-HN"/>
              </w:rPr>
              <w:t>Zuniga</w:t>
            </w:r>
          </w:p>
        </w:tc>
        <w:tc>
          <w:tcPr>
            <w:tcW w:w="1100" w:type="dxa"/>
            <w:tcBorders>
              <w:top w:val="nil"/>
              <w:left w:val="nil"/>
              <w:bottom w:val="single" w:sz="4" w:space="0" w:color="auto"/>
              <w:right w:val="single" w:sz="4" w:space="0" w:color="auto"/>
            </w:tcBorders>
            <w:shd w:val="clear" w:color="000000" w:fill="E2EFD9"/>
            <w:noWrap/>
            <w:vAlign w:val="center"/>
            <w:hideMark/>
          </w:tcPr>
          <w:p w14:paraId="74F08041" w14:textId="77777777" w:rsidR="001B4708" w:rsidRPr="001B4708" w:rsidRDefault="001B4708" w:rsidP="001B4708">
            <w:pPr>
              <w:widowControl/>
              <w:jc w:val="center"/>
              <w:rPr>
                <w:rFonts w:ascii="Times New Roman" w:eastAsia="Times New Roman" w:hAnsi="Times New Roman" w:cs="Times New Roman"/>
                <w:b/>
                <w:bCs/>
                <w:color w:val="000000"/>
                <w:sz w:val="20"/>
                <w:szCs w:val="20"/>
                <w:lang w:eastAsia="es-HN"/>
              </w:rPr>
            </w:pPr>
            <w:r w:rsidRPr="001B4708">
              <w:rPr>
                <w:rFonts w:ascii="Times New Roman" w:eastAsia="Times New Roman" w:hAnsi="Times New Roman" w:cs="Times New Roman"/>
                <w:b/>
                <w:bCs/>
                <w:color w:val="000000"/>
                <w:sz w:val="20"/>
                <w:szCs w:val="20"/>
                <w:lang w:eastAsia="es-HN"/>
              </w:rPr>
              <w:t>Escobar</w:t>
            </w:r>
          </w:p>
        </w:tc>
        <w:tc>
          <w:tcPr>
            <w:tcW w:w="1020" w:type="dxa"/>
            <w:tcBorders>
              <w:top w:val="nil"/>
              <w:left w:val="nil"/>
              <w:bottom w:val="single" w:sz="4" w:space="0" w:color="auto"/>
              <w:right w:val="single" w:sz="4" w:space="0" w:color="auto"/>
            </w:tcBorders>
            <w:shd w:val="clear" w:color="000000" w:fill="E2EFD9"/>
            <w:noWrap/>
            <w:vAlign w:val="center"/>
            <w:hideMark/>
          </w:tcPr>
          <w:p w14:paraId="497534C0" w14:textId="77777777" w:rsidR="001B4708" w:rsidRPr="001B4708" w:rsidRDefault="001B4708" w:rsidP="001B4708">
            <w:pPr>
              <w:widowControl/>
              <w:jc w:val="center"/>
              <w:rPr>
                <w:rFonts w:ascii="Times New Roman" w:eastAsia="Times New Roman" w:hAnsi="Times New Roman" w:cs="Times New Roman"/>
                <w:b/>
                <w:bCs/>
                <w:color w:val="000000"/>
                <w:sz w:val="20"/>
                <w:szCs w:val="20"/>
                <w:lang w:eastAsia="es-HN"/>
              </w:rPr>
            </w:pPr>
            <w:r w:rsidRPr="001B4708">
              <w:rPr>
                <w:rFonts w:ascii="Times New Roman" w:eastAsia="Times New Roman" w:hAnsi="Times New Roman" w:cs="Times New Roman"/>
                <w:b/>
                <w:bCs/>
                <w:color w:val="000000"/>
                <w:sz w:val="20"/>
                <w:szCs w:val="20"/>
                <w:lang w:eastAsia="es-HN"/>
              </w:rPr>
              <w:t>Argueta</w:t>
            </w:r>
          </w:p>
        </w:tc>
        <w:tc>
          <w:tcPr>
            <w:tcW w:w="1020" w:type="dxa"/>
            <w:tcBorders>
              <w:top w:val="nil"/>
              <w:left w:val="nil"/>
              <w:bottom w:val="single" w:sz="4" w:space="0" w:color="auto"/>
              <w:right w:val="single" w:sz="4" w:space="0" w:color="auto"/>
            </w:tcBorders>
            <w:shd w:val="clear" w:color="000000" w:fill="E2EFD9"/>
            <w:noWrap/>
            <w:vAlign w:val="center"/>
            <w:hideMark/>
          </w:tcPr>
          <w:p w14:paraId="30757C66" w14:textId="77777777" w:rsidR="001B4708" w:rsidRPr="001B4708" w:rsidRDefault="001B4708" w:rsidP="001B4708">
            <w:pPr>
              <w:widowControl/>
              <w:jc w:val="center"/>
              <w:rPr>
                <w:rFonts w:ascii="Times New Roman" w:eastAsia="Times New Roman" w:hAnsi="Times New Roman" w:cs="Times New Roman"/>
                <w:b/>
                <w:bCs/>
                <w:color w:val="000000"/>
                <w:sz w:val="20"/>
                <w:szCs w:val="20"/>
                <w:lang w:eastAsia="es-HN"/>
              </w:rPr>
            </w:pPr>
            <w:r w:rsidRPr="001B4708">
              <w:rPr>
                <w:rFonts w:ascii="Times New Roman" w:eastAsia="Times New Roman" w:hAnsi="Times New Roman" w:cs="Times New Roman"/>
                <w:b/>
                <w:bCs/>
                <w:color w:val="000000"/>
                <w:sz w:val="20"/>
                <w:szCs w:val="20"/>
                <w:lang w:eastAsia="es-HN"/>
              </w:rPr>
              <w:t>Andrade</w:t>
            </w:r>
          </w:p>
        </w:tc>
        <w:tc>
          <w:tcPr>
            <w:tcW w:w="1040" w:type="dxa"/>
            <w:tcBorders>
              <w:top w:val="nil"/>
              <w:left w:val="nil"/>
              <w:bottom w:val="single" w:sz="4" w:space="0" w:color="auto"/>
              <w:right w:val="single" w:sz="4" w:space="0" w:color="auto"/>
            </w:tcBorders>
            <w:shd w:val="clear" w:color="000000" w:fill="E2EFD9"/>
            <w:noWrap/>
            <w:vAlign w:val="center"/>
            <w:hideMark/>
          </w:tcPr>
          <w:p w14:paraId="263215F2" w14:textId="77777777" w:rsidR="001B4708" w:rsidRPr="001B4708" w:rsidRDefault="001B4708" w:rsidP="001B4708">
            <w:pPr>
              <w:widowControl/>
              <w:jc w:val="center"/>
              <w:rPr>
                <w:rFonts w:ascii="Times New Roman" w:eastAsia="Times New Roman" w:hAnsi="Times New Roman" w:cs="Times New Roman"/>
                <w:b/>
                <w:bCs/>
                <w:color w:val="000000"/>
                <w:sz w:val="20"/>
                <w:szCs w:val="20"/>
                <w:lang w:eastAsia="es-HN"/>
              </w:rPr>
            </w:pPr>
            <w:r w:rsidRPr="001B4708">
              <w:rPr>
                <w:rFonts w:ascii="Times New Roman" w:eastAsia="Times New Roman" w:hAnsi="Times New Roman" w:cs="Times New Roman"/>
                <w:b/>
                <w:bCs/>
                <w:color w:val="000000"/>
                <w:sz w:val="20"/>
                <w:szCs w:val="20"/>
                <w:lang w:eastAsia="es-HN"/>
              </w:rPr>
              <w:t>Rivera</w:t>
            </w:r>
          </w:p>
        </w:tc>
        <w:tc>
          <w:tcPr>
            <w:tcW w:w="785" w:type="dxa"/>
            <w:vMerge/>
            <w:tcBorders>
              <w:top w:val="single" w:sz="4" w:space="0" w:color="auto"/>
              <w:left w:val="single" w:sz="4" w:space="0" w:color="auto"/>
              <w:bottom w:val="single" w:sz="4" w:space="0" w:color="000000"/>
              <w:right w:val="single" w:sz="4" w:space="0" w:color="auto"/>
            </w:tcBorders>
            <w:vAlign w:val="center"/>
            <w:hideMark/>
          </w:tcPr>
          <w:p w14:paraId="6A80A3ED" w14:textId="77777777" w:rsidR="001B4708" w:rsidRPr="001B4708" w:rsidRDefault="001B4708" w:rsidP="001B4708">
            <w:pPr>
              <w:widowControl/>
              <w:rPr>
                <w:rFonts w:ascii="Times New Roman" w:eastAsia="Times New Roman" w:hAnsi="Times New Roman" w:cs="Times New Roman"/>
                <w:b/>
                <w:bCs/>
                <w:color w:val="000000"/>
                <w:sz w:val="20"/>
                <w:szCs w:val="20"/>
                <w:lang w:eastAsia="es-HN"/>
              </w:rPr>
            </w:pPr>
          </w:p>
        </w:tc>
      </w:tr>
      <w:tr w:rsidR="001B4708" w:rsidRPr="001B4708" w14:paraId="6BCEB92C" w14:textId="77777777" w:rsidTr="001B4708">
        <w:trPr>
          <w:trHeight w:val="292"/>
        </w:trPr>
        <w:tc>
          <w:tcPr>
            <w:tcW w:w="3531" w:type="dxa"/>
            <w:gridSpan w:val="2"/>
            <w:vMerge/>
            <w:tcBorders>
              <w:top w:val="single" w:sz="4" w:space="0" w:color="auto"/>
              <w:left w:val="single" w:sz="4" w:space="0" w:color="auto"/>
              <w:bottom w:val="single" w:sz="4" w:space="0" w:color="auto"/>
              <w:right w:val="single" w:sz="4" w:space="0" w:color="auto"/>
            </w:tcBorders>
            <w:vAlign w:val="center"/>
            <w:hideMark/>
          </w:tcPr>
          <w:p w14:paraId="6245BA8D" w14:textId="77777777" w:rsidR="001B4708" w:rsidRPr="001B4708" w:rsidRDefault="001B4708" w:rsidP="001B4708">
            <w:pPr>
              <w:widowControl/>
              <w:rPr>
                <w:rFonts w:ascii="Times New Roman" w:eastAsia="Times New Roman" w:hAnsi="Times New Roman" w:cs="Times New Roman"/>
                <w:b/>
                <w:bCs/>
                <w:color w:val="000000"/>
                <w:sz w:val="20"/>
                <w:szCs w:val="20"/>
                <w:lang w:eastAsia="es-HN"/>
              </w:rPr>
            </w:pPr>
          </w:p>
        </w:tc>
        <w:tc>
          <w:tcPr>
            <w:tcW w:w="5220" w:type="dxa"/>
            <w:gridSpan w:val="5"/>
            <w:tcBorders>
              <w:top w:val="single" w:sz="4" w:space="0" w:color="auto"/>
              <w:left w:val="nil"/>
              <w:bottom w:val="single" w:sz="4" w:space="0" w:color="auto"/>
              <w:right w:val="single" w:sz="4" w:space="0" w:color="000000"/>
            </w:tcBorders>
            <w:shd w:val="clear" w:color="000000" w:fill="E2EFD9"/>
            <w:noWrap/>
            <w:vAlign w:val="center"/>
            <w:hideMark/>
          </w:tcPr>
          <w:p w14:paraId="281294C8" w14:textId="77777777" w:rsidR="001B4708" w:rsidRPr="001B4708" w:rsidRDefault="001B4708" w:rsidP="001B4708">
            <w:pPr>
              <w:widowControl/>
              <w:jc w:val="center"/>
              <w:rPr>
                <w:rFonts w:ascii="Times New Roman" w:eastAsia="Times New Roman" w:hAnsi="Times New Roman" w:cs="Times New Roman"/>
                <w:b/>
                <w:bCs/>
                <w:color w:val="000000"/>
                <w:sz w:val="20"/>
                <w:szCs w:val="20"/>
                <w:lang w:eastAsia="es-HN"/>
              </w:rPr>
            </w:pPr>
            <w:r w:rsidRPr="001B4708">
              <w:rPr>
                <w:rFonts w:ascii="Times New Roman" w:eastAsia="Times New Roman" w:hAnsi="Times New Roman" w:cs="Times New Roman"/>
                <w:b/>
                <w:bCs/>
                <w:color w:val="000000"/>
                <w:sz w:val="20"/>
                <w:szCs w:val="20"/>
                <w:lang w:eastAsia="es-HN"/>
              </w:rPr>
              <w:t>Observaciones</w:t>
            </w:r>
          </w:p>
        </w:tc>
        <w:tc>
          <w:tcPr>
            <w:tcW w:w="785" w:type="dxa"/>
            <w:vMerge/>
            <w:tcBorders>
              <w:top w:val="single" w:sz="4" w:space="0" w:color="auto"/>
              <w:left w:val="single" w:sz="4" w:space="0" w:color="auto"/>
              <w:bottom w:val="single" w:sz="4" w:space="0" w:color="000000"/>
              <w:right w:val="single" w:sz="4" w:space="0" w:color="auto"/>
            </w:tcBorders>
            <w:vAlign w:val="center"/>
            <w:hideMark/>
          </w:tcPr>
          <w:p w14:paraId="6BE28329" w14:textId="77777777" w:rsidR="001B4708" w:rsidRPr="001B4708" w:rsidRDefault="001B4708" w:rsidP="001B4708">
            <w:pPr>
              <w:widowControl/>
              <w:rPr>
                <w:rFonts w:ascii="Times New Roman" w:eastAsia="Times New Roman" w:hAnsi="Times New Roman" w:cs="Times New Roman"/>
                <w:b/>
                <w:bCs/>
                <w:color w:val="000000"/>
                <w:sz w:val="20"/>
                <w:szCs w:val="20"/>
                <w:lang w:eastAsia="es-HN"/>
              </w:rPr>
            </w:pPr>
          </w:p>
        </w:tc>
      </w:tr>
      <w:tr w:rsidR="001B4708" w:rsidRPr="001B4708" w14:paraId="1A3A4B92" w14:textId="77777777" w:rsidTr="001B4708">
        <w:trPr>
          <w:trHeight w:val="780"/>
        </w:trPr>
        <w:tc>
          <w:tcPr>
            <w:tcW w:w="240" w:type="dxa"/>
            <w:tcBorders>
              <w:top w:val="nil"/>
              <w:left w:val="single" w:sz="8" w:space="0" w:color="auto"/>
              <w:bottom w:val="single" w:sz="8" w:space="0" w:color="auto"/>
              <w:right w:val="single" w:sz="8" w:space="0" w:color="auto"/>
            </w:tcBorders>
            <w:shd w:val="clear" w:color="auto" w:fill="auto"/>
            <w:noWrap/>
            <w:vAlign w:val="center"/>
            <w:hideMark/>
          </w:tcPr>
          <w:p w14:paraId="74A2C1CB" w14:textId="77777777" w:rsidR="001B4708" w:rsidRPr="001B4708" w:rsidRDefault="001B4708" w:rsidP="001B4708">
            <w:pPr>
              <w:widowControl/>
              <w:jc w:val="right"/>
              <w:rPr>
                <w:rFonts w:ascii="Times New Roman" w:eastAsia="Times New Roman" w:hAnsi="Times New Roman" w:cs="Times New Roman"/>
                <w:color w:val="000000"/>
                <w:sz w:val="20"/>
                <w:szCs w:val="20"/>
                <w:lang w:eastAsia="es-HN"/>
              </w:rPr>
            </w:pPr>
            <w:r w:rsidRPr="001B4708">
              <w:rPr>
                <w:rFonts w:ascii="Times New Roman" w:eastAsia="Times New Roman" w:hAnsi="Times New Roman" w:cs="Times New Roman"/>
                <w:color w:val="000000"/>
                <w:sz w:val="20"/>
                <w:szCs w:val="20"/>
                <w:lang w:eastAsia="es-HN"/>
              </w:rPr>
              <w:t>1</w:t>
            </w:r>
          </w:p>
        </w:tc>
        <w:tc>
          <w:tcPr>
            <w:tcW w:w="3291" w:type="dxa"/>
            <w:tcBorders>
              <w:top w:val="nil"/>
              <w:left w:val="nil"/>
              <w:bottom w:val="single" w:sz="8" w:space="0" w:color="auto"/>
              <w:right w:val="nil"/>
            </w:tcBorders>
            <w:shd w:val="clear" w:color="auto" w:fill="auto"/>
            <w:vAlign w:val="center"/>
            <w:hideMark/>
          </w:tcPr>
          <w:p w14:paraId="22F18FD8" w14:textId="77777777" w:rsidR="001B4708" w:rsidRPr="001B4708" w:rsidRDefault="001B4708" w:rsidP="001B4708">
            <w:pPr>
              <w:widowControl/>
              <w:rPr>
                <w:rFonts w:ascii="Times New Roman" w:eastAsia="Times New Roman" w:hAnsi="Times New Roman" w:cs="Times New Roman"/>
                <w:color w:val="000000"/>
                <w:sz w:val="20"/>
                <w:szCs w:val="20"/>
                <w:lang w:eastAsia="es-HN"/>
              </w:rPr>
            </w:pPr>
            <w:r w:rsidRPr="001B4708">
              <w:rPr>
                <w:rFonts w:ascii="Times New Roman" w:eastAsia="Times New Roman" w:hAnsi="Times New Roman" w:cs="Times New Roman"/>
                <w:color w:val="000000"/>
                <w:sz w:val="20"/>
                <w:szCs w:val="20"/>
                <w:lang w:eastAsia="es-HN"/>
              </w:rPr>
              <w:t>El instrumento contiene instrucciones claras y precisas para responder el cuestionario</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8281821"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Sİ</w:t>
            </w:r>
          </w:p>
        </w:tc>
        <w:tc>
          <w:tcPr>
            <w:tcW w:w="1100" w:type="dxa"/>
            <w:tcBorders>
              <w:top w:val="nil"/>
              <w:left w:val="nil"/>
              <w:bottom w:val="single" w:sz="4" w:space="0" w:color="auto"/>
              <w:right w:val="single" w:sz="4" w:space="0" w:color="auto"/>
            </w:tcBorders>
            <w:shd w:val="clear" w:color="auto" w:fill="auto"/>
            <w:noWrap/>
            <w:vAlign w:val="bottom"/>
            <w:hideMark/>
          </w:tcPr>
          <w:p w14:paraId="2532687B"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SI</w:t>
            </w:r>
          </w:p>
        </w:tc>
        <w:tc>
          <w:tcPr>
            <w:tcW w:w="1020" w:type="dxa"/>
            <w:tcBorders>
              <w:top w:val="nil"/>
              <w:left w:val="nil"/>
              <w:bottom w:val="single" w:sz="4" w:space="0" w:color="auto"/>
              <w:right w:val="single" w:sz="4" w:space="0" w:color="auto"/>
            </w:tcBorders>
            <w:shd w:val="clear" w:color="auto" w:fill="auto"/>
            <w:noWrap/>
            <w:vAlign w:val="bottom"/>
            <w:hideMark/>
          </w:tcPr>
          <w:p w14:paraId="19DEFCE5"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Sİ</w:t>
            </w:r>
          </w:p>
        </w:tc>
        <w:tc>
          <w:tcPr>
            <w:tcW w:w="1020" w:type="dxa"/>
            <w:tcBorders>
              <w:top w:val="nil"/>
              <w:left w:val="nil"/>
              <w:bottom w:val="single" w:sz="4" w:space="0" w:color="auto"/>
              <w:right w:val="single" w:sz="4" w:space="0" w:color="auto"/>
            </w:tcBorders>
            <w:shd w:val="clear" w:color="auto" w:fill="auto"/>
            <w:noWrap/>
            <w:vAlign w:val="bottom"/>
            <w:hideMark/>
          </w:tcPr>
          <w:p w14:paraId="1A98983D"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Sİ</w:t>
            </w:r>
          </w:p>
        </w:tc>
        <w:tc>
          <w:tcPr>
            <w:tcW w:w="1040" w:type="dxa"/>
            <w:tcBorders>
              <w:top w:val="nil"/>
              <w:left w:val="nil"/>
              <w:bottom w:val="single" w:sz="4" w:space="0" w:color="auto"/>
              <w:right w:val="single" w:sz="4" w:space="0" w:color="auto"/>
            </w:tcBorders>
            <w:shd w:val="clear" w:color="auto" w:fill="auto"/>
            <w:noWrap/>
            <w:vAlign w:val="bottom"/>
            <w:hideMark/>
          </w:tcPr>
          <w:p w14:paraId="6B1514BB"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SI</w:t>
            </w:r>
          </w:p>
        </w:tc>
        <w:tc>
          <w:tcPr>
            <w:tcW w:w="785" w:type="dxa"/>
            <w:tcBorders>
              <w:top w:val="nil"/>
              <w:left w:val="nil"/>
              <w:bottom w:val="single" w:sz="4" w:space="0" w:color="auto"/>
              <w:right w:val="single" w:sz="4" w:space="0" w:color="auto"/>
            </w:tcBorders>
            <w:shd w:val="clear" w:color="auto" w:fill="auto"/>
            <w:noWrap/>
            <w:vAlign w:val="bottom"/>
            <w:hideMark/>
          </w:tcPr>
          <w:p w14:paraId="22C92918"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100%</w:t>
            </w:r>
          </w:p>
        </w:tc>
      </w:tr>
      <w:tr w:rsidR="001B4708" w:rsidRPr="001B4708" w14:paraId="7E3D5C09" w14:textId="77777777" w:rsidTr="001B4708">
        <w:trPr>
          <w:trHeight w:val="523"/>
        </w:trPr>
        <w:tc>
          <w:tcPr>
            <w:tcW w:w="240" w:type="dxa"/>
            <w:tcBorders>
              <w:top w:val="nil"/>
              <w:left w:val="single" w:sz="8" w:space="0" w:color="auto"/>
              <w:bottom w:val="single" w:sz="8" w:space="0" w:color="auto"/>
              <w:right w:val="single" w:sz="8" w:space="0" w:color="auto"/>
            </w:tcBorders>
            <w:shd w:val="clear" w:color="auto" w:fill="auto"/>
            <w:noWrap/>
            <w:vAlign w:val="center"/>
            <w:hideMark/>
          </w:tcPr>
          <w:p w14:paraId="4971EF50" w14:textId="77777777" w:rsidR="001B4708" w:rsidRPr="001B4708" w:rsidRDefault="001B4708" w:rsidP="001B4708">
            <w:pPr>
              <w:widowControl/>
              <w:jc w:val="right"/>
              <w:rPr>
                <w:rFonts w:ascii="Times New Roman" w:eastAsia="Times New Roman" w:hAnsi="Times New Roman" w:cs="Times New Roman"/>
                <w:color w:val="000000"/>
                <w:sz w:val="20"/>
                <w:szCs w:val="20"/>
                <w:lang w:eastAsia="es-HN"/>
              </w:rPr>
            </w:pPr>
            <w:r w:rsidRPr="001B4708">
              <w:rPr>
                <w:rFonts w:ascii="Times New Roman" w:eastAsia="Times New Roman" w:hAnsi="Times New Roman" w:cs="Times New Roman"/>
                <w:color w:val="000000"/>
                <w:sz w:val="20"/>
                <w:szCs w:val="20"/>
                <w:lang w:eastAsia="es-HN"/>
              </w:rPr>
              <w:t>2</w:t>
            </w:r>
          </w:p>
        </w:tc>
        <w:tc>
          <w:tcPr>
            <w:tcW w:w="3291" w:type="dxa"/>
            <w:tcBorders>
              <w:top w:val="nil"/>
              <w:left w:val="nil"/>
              <w:bottom w:val="single" w:sz="8" w:space="0" w:color="auto"/>
              <w:right w:val="nil"/>
            </w:tcBorders>
            <w:shd w:val="clear" w:color="auto" w:fill="auto"/>
            <w:vAlign w:val="center"/>
            <w:hideMark/>
          </w:tcPr>
          <w:p w14:paraId="32F6B0A5" w14:textId="77777777" w:rsidR="001B4708" w:rsidRPr="001B4708" w:rsidRDefault="001B4708" w:rsidP="001B4708">
            <w:pPr>
              <w:widowControl/>
              <w:rPr>
                <w:rFonts w:ascii="Times New Roman" w:eastAsia="Times New Roman" w:hAnsi="Times New Roman" w:cs="Times New Roman"/>
                <w:color w:val="000000"/>
                <w:sz w:val="20"/>
                <w:szCs w:val="20"/>
                <w:lang w:eastAsia="es-HN"/>
              </w:rPr>
            </w:pPr>
            <w:r w:rsidRPr="001B4708">
              <w:rPr>
                <w:rFonts w:ascii="Times New Roman" w:eastAsia="Times New Roman" w:hAnsi="Times New Roman" w:cs="Times New Roman"/>
                <w:color w:val="000000"/>
                <w:sz w:val="20"/>
                <w:szCs w:val="20"/>
                <w:lang w:eastAsia="es-HN"/>
              </w:rPr>
              <w:t>Los ítems permiten el logro del objetivo de la investigación</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CE388F3"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Sİ</w:t>
            </w:r>
          </w:p>
        </w:tc>
        <w:tc>
          <w:tcPr>
            <w:tcW w:w="1100" w:type="dxa"/>
            <w:tcBorders>
              <w:top w:val="nil"/>
              <w:left w:val="nil"/>
              <w:bottom w:val="single" w:sz="4" w:space="0" w:color="auto"/>
              <w:right w:val="single" w:sz="4" w:space="0" w:color="auto"/>
            </w:tcBorders>
            <w:shd w:val="clear" w:color="auto" w:fill="auto"/>
            <w:noWrap/>
            <w:vAlign w:val="bottom"/>
            <w:hideMark/>
          </w:tcPr>
          <w:p w14:paraId="0009B869"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SI</w:t>
            </w:r>
          </w:p>
        </w:tc>
        <w:tc>
          <w:tcPr>
            <w:tcW w:w="1020" w:type="dxa"/>
            <w:tcBorders>
              <w:top w:val="nil"/>
              <w:left w:val="nil"/>
              <w:bottom w:val="single" w:sz="4" w:space="0" w:color="auto"/>
              <w:right w:val="single" w:sz="4" w:space="0" w:color="auto"/>
            </w:tcBorders>
            <w:shd w:val="clear" w:color="auto" w:fill="auto"/>
            <w:noWrap/>
            <w:vAlign w:val="bottom"/>
            <w:hideMark/>
          </w:tcPr>
          <w:p w14:paraId="0FF4375D"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Sİ</w:t>
            </w:r>
          </w:p>
        </w:tc>
        <w:tc>
          <w:tcPr>
            <w:tcW w:w="1020" w:type="dxa"/>
            <w:tcBorders>
              <w:top w:val="nil"/>
              <w:left w:val="nil"/>
              <w:bottom w:val="single" w:sz="4" w:space="0" w:color="auto"/>
              <w:right w:val="single" w:sz="4" w:space="0" w:color="auto"/>
            </w:tcBorders>
            <w:shd w:val="clear" w:color="auto" w:fill="auto"/>
            <w:noWrap/>
            <w:vAlign w:val="bottom"/>
            <w:hideMark/>
          </w:tcPr>
          <w:p w14:paraId="26FCAC80"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Sİ</w:t>
            </w:r>
          </w:p>
        </w:tc>
        <w:tc>
          <w:tcPr>
            <w:tcW w:w="1040" w:type="dxa"/>
            <w:tcBorders>
              <w:top w:val="nil"/>
              <w:left w:val="nil"/>
              <w:bottom w:val="single" w:sz="4" w:space="0" w:color="auto"/>
              <w:right w:val="single" w:sz="4" w:space="0" w:color="auto"/>
            </w:tcBorders>
            <w:shd w:val="clear" w:color="auto" w:fill="auto"/>
            <w:noWrap/>
            <w:vAlign w:val="bottom"/>
            <w:hideMark/>
          </w:tcPr>
          <w:p w14:paraId="46727718"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SI</w:t>
            </w:r>
          </w:p>
        </w:tc>
        <w:tc>
          <w:tcPr>
            <w:tcW w:w="785" w:type="dxa"/>
            <w:tcBorders>
              <w:top w:val="nil"/>
              <w:left w:val="nil"/>
              <w:bottom w:val="single" w:sz="4" w:space="0" w:color="auto"/>
              <w:right w:val="single" w:sz="4" w:space="0" w:color="auto"/>
            </w:tcBorders>
            <w:shd w:val="clear" w:color="auto" w:fill="auto"/>
            <w:noWrap/>
            <w:vAlign w:val="bottom"/>
            <w:hideMark/>
          </w:tcPr>
          <w:p w14:paraId="304FBE1E"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100%</w:t>
            </w:r>
          </w:p>
        </w:tc>
      </w:tr>
      <w:tr w:rsidR="001B4708" w:rsidRPr="001B4708" w14:paraId="02712770" w14:textId="77777777" w:rsidTr="001B4708">
        <w:trPr>
          <w:trHeight w:val="523"/>
        </w:trPr>
        <w:tc>
          <w:tcPr>
            <w:tcW w:w="240" w:type="dxa"/>
            <w:tcBorders>
              <w:top w:val="nil"/>
              <w:left w:val="single" w:sz="8" w:space="0" w:color="auto"/>
              <w:bottom w:val="single" w:sz="8" w:space="0" w:color="auto"/>
              <w:right w:val="single" w:sz="8" w:space="0" w:color="auto"/>
            </w:tcBorders>
            <w:shd w:val="clear" w:color="auto" w:fill="auto"/>
            <w:noWrap/>
            <w:vAlign w:val="center"/>
            <w:hideMark/>
          </w:tcPr>
          <w:p w14:paraId="1300CEFE" w14:textId="77777777" w:rsidR="001B4708" w:rsidRPr="001B4708" w:rsidRDefault="001B4708" w:rsidP="001B4708">
            <w:pPr>
              <w:widowControl/>
              <w:jc w:val="right"/>
              <w:rPr>
                <w:rFonts w:ascii="Times New Roman" w:eastAsia="Times New Roman" w:hAnsi="Times New Roman" w:cs="Times New Roman"/>
                <w:color w:val="000000"/>
                <w:sz w:val="20"/>
                <w:szCs w:val="20"/>
                <w:lang w:eastAsia="es-HN"/>
              </w:rPr>
            </w:pPr>
            <w:r w:rsidRPr="001B4708">
              <w:rPr>
                <w:rFonts w:ascii="Times New Roman" w:eastAsia="Times New Roman" w:hAnsi="Times New Roman" w:cs="Times New Roman"/>
                <w:color w:val="000000"/>
                <w:sz w:val="20"/>
                <w:szCs w:val="20"/>
                <w:lang w:eastAsia="es-HN"/>
              </w:rPr>
              <w:t>3</w:t>
            </w:r>
          </w:p>
        </w:tc>
        <w:tc>
          <w:tcPr>
            <w:tcW w:w="3291" w:type="dxa"/>
            <w:tcBorders>
              <w:top w:val="nil"/>
              <w:left w:val="nil"/>
              <w:bottom w:val="single" w:sz="8" w:space="0" w:color="auto"/>
              <w:right w:val="nil"/>
            </w:tcBorders>
            <w:shd w:val="clear" w:color="auto" w:fill="auto"/>
            <w:vAlign w:val="center"/>
            <w:hideMark/>
          </w:tcPr>
          <w:p w14:paraId="2111945B" w14:textId="77777777" w:rsidR="001B4708" w:rsidRPr="001B4708" w:rsidRDefault="001B4708" w:rsidP="001B4708">
            <w:pPr>
              <w:widowControl/>
              <w:rPr>
                <w:rFonts w:ascii="Times New Roman" w:eastAsia="Times New Roman" w:hAnsi="Times New Roman" w:cs="Times New Roman"/>
                <w:color w:val="000000"/>
                <w:sz w:val="20"/>
                <w:szCs w:val="20"/>
                <w:lang w:eastAsia="es-HN"/>
              </w:rPr>
            </w:pPr>
            <w:r w:rsidRPr="001B4708">
              <w:rPr>
                <w:rFonts w:ascii="Times New Roman" w:eastAsia="Times New Roman" w:hAnsi="Times New Roman" w:cs="Times New Roman"/>
                <w:color w:val="000000"/>
                <w:sz w:val="20"/>
                <w:szCs w:val="20"/>
                <w:lang w:eastAsia="es-HN"/>
              </w:rPr>
              <w:t>Los ítems están distribuidos en forma lógica y secuencial</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A7535BC"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Sİ</w:t>
            </w:r>
          </w:p>
        </w:tc>
        <w:tc>
          <w:tcPr>
            <w:tcW w:w="1100" w:type="dxa"/>
            <w:tcBorders>
              <w:top w:val="nil"/>
              <w:left w:val="nil"/>
              <w:bottom w:val="single" w:sz="4" w:space="0" w:color="auto"/>
              <w:right w:val="single" w:sz="4" w:space="0" w:color="auto"/>
            </w:tcBorders>
            <w:shd w:val="clear" w:color="auto" w:fill="auto"/>
            <w:noWrap/>
            <w:vAlign w:val="bottom"/>
            <w:hideMark/>
          </w:tcPr>
          <w:p w14:paraId="3D9B3C7F"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NO</w:t>
            </w:r>
          </w:p>
        </w:tc>
        <w:tc>
          <w:tcPr>
            <w:tcW w:w="1020" w:type="dxa"/>
            <w:tcBorders>
              <w:top w:val="nil"/>
              <w:left w:val="nil"/>
              <w:bottom w:val="single" w:sz="4" w:space="0" w:color="auto"/>
              <w:right w:val="single" w:sz="4" w:space="0" w:color="auto"/>
            </w:tcBorders>
            <w:shd w:val="clear" w:color="auto" w:fill="auto"/>
            <w:noWrap/>
            <w:vAlign w:val="bottom"/>
            <w:hideMark/>
          </w:tcPr>
          <w:p w14:paraId="076CADC1"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NO</w:t>
            </w:r>
          </w:p>
        </w:tc>
        <w:tc>
          <w:tcPr>
            <w:tcW w:w="1020" w:type="dxa"/>
            <w:tcBorders>
              <w:top w:val="nil"/>
              <w:left w:val="nil"/>
              <w:bottom w:val="single" w:sz="4" w:space="0" w:color="auto"/>
              <w:right w:val="single" w:sz="4" w:space="0" w:color="auto"/>
            </w:tcBorders>
            <w:shd w:val="clear" w:color="auto" w:fill="auto"/>
            <w:noWrap/>
            <w:vAlign w:val="bottom"/>
            <w:hideMark/>
          </w:tcPr>
          <w:p w14:paraId="6F5281E1"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Sİ</w:t>
            </w:r>
          </w:p>
        </w:tc>
        <w:tc>
          <w:tcPr>
            <w:tcW w:w="1040" w:type="dxa"/>
            <w:tcBorders>
              <w:top w:val="nil"/>
              <w:left w:val="nil"/>
              <w:bottom w:val="single" w:sz="4" w:space="0" w:color="auto"/>
              <w:right w:val="single" w:sz="4" w:space="0" w:color="auto"/>
            </w:tcBorders>
            <w:shd w:val="clear" w:color="auto" w:fill="auto"/>
            <w:noWrap/>
            <w:vAlign w:val="bottom"/>
            <w:hideMark/>
          </w:tcPr>
          <w:p w14:paraId="4B4D7A7E"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SI</w:t>
            </w:r>
          </w:p>
        </w:tc>
        <w:tc>
          <w:tcPr>
            <w:tcW w:w="785" w:type="dxa"/>
            <w:tcBorders>
              <w:top w:val="nil"/>
              <w:left w:val="nil"/>
              <w:bottom w:val="single" w:sz="4" w:space="0" w:color="auto"/>
              <w:right w:val="single" w:sz="4" w:space="0" w:color="auto"/>
            </w:tcBorders>
            <w:shd w:val="clear" w:color="auto" w:fill="auto"/>
            <w:noWrap/>
            <w:vAlign w:val="bottom"/>
            <w:hideMark/>
          </w:tcPr>
          <w:p w14:paraId="76610106"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60%</w:t>
            </w:r>
          </w:p>
        </w:tc>
      </w:tr>
      <w:tr w:rsidR="001B4708" w:rsidRPr="001B4708" w14:paraId="6B7FB949" w14:textId="77777777" w:rsidTr="001B4708">
        <w:trPr>
          <w:trHeight w:val="1038"/>
        </w:trPr>
        <w:tc>
          <w:tcPr>
            <w:tcW w:w="240" w:type="dxa"/>
            <w:tcBorders>
              <w:top w:val="nil"/>
              <w:left w:val="single" w:sz="8" w:space="0" w:color="auto"/>
              <w:bottom w:val="single" w:sz="8" w:space="0" w:color="auto"/>
              <w:right w:val="single" w:sz="8" w:space="0" w:color="auto"/>
            </w:tcBorders>
            <w:shd w:val="clear" w:color="auto" w:fill="auto"/>
            <w:noWrap/>
            <w:vAlign w:val="center"/>
            <w:hideMark/>
          </w:tcPr>
          <w:p w14:paraId="4A02A8A9" w14:textId="77777777" w:rsidR="001B4708" w:rsidRPr="001B4708" w:rsidRDefault="001B4708" w:rsidP="001B4708">
            <w:pPr>
              <w:widowControl/>
              <w:jc w:val="right"/>
              <w:rPr>
                <w:rFonts w:ascii="Times New Roman" w:eastAsia="Times New Roman" w:hAnsi="Times New Roman" w:cs="Times New Roman"/>
                <w:color w:val="000000"/>
                <w:sz w:val="20"/>
                <w:szCs w:val="20"/>
                <w:lang w:eastAsia="es-HN"/>
              </w:rPr>
            </w:pPr>
            <w:r w:rsidRPr="001B4708">
              <w:rPr>
                <w:rFonts w:ascii="Times New Roman" w:eastAsia="Times New Roman" w:hAnsi="Times New Roman" w:cs="Times New Roman"/>
                <w:color w:val="000000"/>
                <w:sz w:val="20"/>
                <w:szCs w:val="20"/>
                <w:lang w:eastAsia="es-HN"/>
              </w:rPr>
              <w:t>4</w:t>
            </w:r>
          </w:p>
        </w:tc>
        <w:tc>
          <w:tcPr>
            <w:tcW w:w="3291" w:type="dxa"/>
            <w:tcBorders>
              <w:top w:val="nil"/>
              <w:left w:val="nil"/>
              <w:bottom w:val="single" w:sz="8" w:space="0" w:color="auto"/>
              <w:right w:val="nil"/>
            </w:tcBorders>
            <w:shd w:val="clear" w:color="auto" w:fill="auto"/>
            <w:vAlign w:val="center"/>
            <w:hideMark/>
          </w:tcPr>
          <w:p w14:paraId="630D4558" w14:textId="77777777" w:rsidR="001B4708" w:rsidRPr="001B4708" w:rsidRDefault="001B4708" w:rsidP="001B4708">
            <w:pPr>
              <w:widowControl/>
              <w:rPr>
                <w:rFonts w:ascii="Times New Roman" w:eastAsia="Times New Roman" w:hAnsi="Times New Roman" w:cs="Times New Roman"/>
                <w:color w:val="000000"/>
                <w:sz w:val="20"/>
                <w:szCs w:val="20"/>
                <w:lang w:eastAsia="es-HN"/>
              </w:rPr>
            </w:pPr>
            <w:r w:rsidRPr="001B4708">
              <w:rPr>
                <w:rFonts w:ascii="Times New Roman" w:eastAsia="Times New Roman" w:hAnsi="Times New Roman" w:cs="Times New Roman"/>
                <w:color w:val="000000"/>
                <w:sz w:val="20"/>
                <w:szCs w:val="20"/>
                <w:lang w:eastAsia="es-HN"/>
              </w:rPr>
              <w:t>El número de ítems es suficiente para recoger la información. En caso de ser negativa su respuesta, sugiera los ítems a añadir</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F2A2BAC"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Sİ</w:t>
            </w:r>
          </w:p>
        </w:tc>
        <w:tc>
          <w:tcPr>
            <w:tcW w:w="1100" w:type="dxa"/>
            <w:tcBorders>
              <w:top w:val="nil"/>
              <w:left w:val="nil"/>
              <w:bottom w:val="single" w:sz="4" w:space="0" w:color="auto"/>
              <w:right w:val="single" w:sz="4" w:space="0" w:color="auto"/>
            </w:tcBorders>
            <w:shd w:val="clear" w:color="auto" w:fill="auto"/>
            <w:noWrap/>
            <w:vAlign w:val="bottom"/>
            <w:hideMark/>
          </w:tcPr>
          <w:p w14:paraId="5FDA0BC5"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SI</w:t>
            </w:r>
          </w:p>
        </w:tc>
        <w:tc>
          <w:tcPr>
            <w:tcW w:w="1020" w:type="dxa"/>
            <w:tcBorders>
              <w:top w:val="nil"/>
              <w:left w:val="nil"/>
              <w:bottom w:val="single" w:sz="4" w:space="0" w:color="auto"/>
              <w:right w:val="single" w:sz="4" w:space="0" w:color="auto"/>
            </w:tcBorders>
            <w:shd w:val="clear" w:color="auto" w:fill="auto"/>
            <w:noWrap/>
            <w:vAlign w:val="bottom"/>
            <w:hideMark/>
          </w:tcPr>
          <w:p w14:paraId="4B027DCD"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Sİ</w:t>
            </w:r>
          </w:p>
        </w:tc>
        <w:tc>
          <w:tcPr>
            <w:tcW w:w="1020" w:type="dxa"/>
            <w:tcBorders>
              <w:top w:val="nil"/>
              <w:left w:val="nil"/>
              <w:bottom w:val="single" w:sz="4" w:space="0" w:color="auto"/>
              <w:right w:val="single" w:sz="4" w:space="0" w:color="auto"/>
            </w:tcBorders>
            <w:shd w:val="clear" w:color="auto" w:fill="auto"/>
            <w:noWrap/>
            <w:vAlign w:val="bottom"/>
            <w:hideMark/>
          </w:tcPr>
          <w:p w14:paraId="39A0F744"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Sİ</w:t>
            </w:r>
          </w:p>
        </w:tc>
        <w:tc>
          <w:tcPr>
            <w:tcW w:w="1040" w:type="dxa"/>
            <w:tcBorders>
              <w:top w:val="nil"/>
              <w:left w:val="nil"/>
              <w:bottom w:val="single" w:sz="4" w:space="0" w:color="auto"/>
              <w:right w:val="single" w:sz="4" w:space="0" w:color="auto"/>
            </w:tcBorders>
            <w:shd w:val="clear" w:color="auto" w:fill="auto"/>
            <w:noWrap/>
            <w:vAlign w:val="bottom"/>
            <w:hideMark/>
          </w:tcPr>
          <w:p w14:paraId="6F3AC4B7"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SI</w:t>
            </w:r>
          </w:p>
        </w:tc>
        <w:tc>
          <w:tcPr>
            <w:tcW w:w="785" w:type="dxa"/>
            <w:tcBorders>
              <w:top w:val="nil"/>
              <w:left w:val="nil"/>
              <w:bottom w:val="single" w:sz="4" w:space="0" w:color="auto"/>
              <w:right w:val="single" w:sz="4" w:space="0" w:color="auto"/>
            </w:tcBorders>
            <w:shd w:val="clear" w:color="auto" w:fill="auto"/>
            <w:noWrap/>
            <w:vAlign w:val="bottom"/>
            <w:hideMark/>
          </w:tcPr>
          <w:p w14:paraId="3C999897" w14:textId="77777777" w:rsidR="001B4708" w:rsidRPr="001B4708" w:rsidRDefault="001B4708" w:rsidP="001B4708">
            <w:pPr>
              <w:widowControl/>
              <w:jc w:val="center"/>
              <w:rPr>
                <w:rFonts w:ascii="Calibri" w:eastAsia="Times New Roman" w:hAnsi="Calibri" w:cs="Calibri"/>
                <w:color w:val="000000"/>
                <w:lang w:eastAsia="es-HN"/>
              </w:rPr>
            </w:pPr>
            <w:r w:rsidRPr="001B4708">
              <w:rPr>
                <w:rFonts w:ascii="Calibri" w:eastAsia="Times New Roman" w:hAnsi="Calibri" w:cs="Calibri"/>
                <w:color w:val="000000"/>
                <w:lang w:eastAsia="es-HN"/>
              </w:rPr>
              <w:t>100%</w:t>
            </w:r>
          </w:p>
        </w:tc>
      </w:tr>
    </w:tbl>
    <w:p w14:paraId="5BDDE05B" w14:textId="2EB181C3" w:rsidR="00271860" w:rsidRPr="002C5FB7" w:rsidRDefault="001B4708" w:rsidP="002C5FB7">
      <w:pPr>
        <w:pStyle w:val="TextoPrincipal"/>
        <w:spacing w:line="360" w:lineRule="auto"/>
        <w:ind w:firstLine="0"/>
        <w:rPr>
          <w:sz w:val="20"/>
          <w:szCs w:val="20"/>
        </w:rPr>
      </w:pPr>
      <w:r w:rsidRPr="00343559">
        <w:rPr>
          <w:sz w:val="20"/>
          <w:szCs w:val="20"/>
        </w:rPr>
        <w:t xml:space="preserve">Fuente: Elaboración propia </w:t>
      </w:r>
    </w:p>
    <w:p w14:paraId="3AD1AE36" w14:textId="2189BDB4" w:rsidR="00C375F4" w:rsidRDefault="00A8264E" w:rsidP="00F94458">
      <w:pPr>
        <w:pStyle w:val="TextoPrincipal"/>
        <w:spacing w:line="360" w:lineRule="auto"/>
      </w:pPr>
      <w:r>
        <w:t>Mediante la aplicación de la técnica juicio de experto se observa que los ítems del instrumento son claros y coherentes, las preguntas no inducen a riesgo de sesgo ya que no están formuladas de manera que el encuestado este or</w:t>
      </w:r>
      <w:r w:rsidR="002B58B9">
        <w:t>ientado a</w:t>
      </w:r>
      <w:r>
        <w:t xml:space="preserve"> brindar una respuesta especifica esto es importante para que el instrumento tenga objetividad y validez, existe un lenguaje adecuado al nivel del informante y miden lo que se pretende en la investigación</w:t>
      </w:r>
    </w:p>
    <w:p w14:paraId="026274AB" w14:textId="1292FACE" w:rsidR="0029194B" w:rsidRDefault="0029194B" w:rsidP="00F94458">
      <w:pPr>
        <w:pStyle w:val="TextoPrincipal"/>
        <w:spacing w:line="360" w:lineRule="auto"/>
      </w:pPr>
      <w:r>
        <w:t xml:space="preserve">3.4.4 PROCEDIMIENTOS </w:t>
      </w:r>
    </w:p>
    <w:p w14:paraId="2BAC5B79" w14:textId="40E02A8F" w:rsidR="0029194B" w:rsidRDefault="0029194B" w:rsidP="00F94458">
      <w:pPr>
        <w:pStyle w:val="TextoPrincipal"/>
        <w:spacing w:line="360" w:lineRule="auto"/>
      </w:pPr>
      <w:r>
        <w:t>El proceso de aplicación de la encuesta a las emprendedoras del programa “</w:t>
      </w:r>
      <w:r w:rsidR="008E2FEE">
        <w:t>Mentorías Mujeres</w:t>
      </w:r>
      <w:r>
        <w:t xml:space="preserve"> BAC” se realizará de forma metódica y bien estructurada, siguiendo estos pasos: </w:t>
      </w:r>
    </w:p>
    <w:p w14:paraId="42952EC6" w14:textId="7BB6701F" w:rsidR="0029194B" w:rsidRDefault="3C1D2619" w:rsidP="0029194B">
      <w:pPr>
        <w:pStyle w:val="TextoPrincipal"/>
        <w:spacing w:line="360" w:lineRule="auto"/>
      </w:pPr>
      <w:r>
        <w:t xml:space="preserve">Paso 1: Preparación: El proceso implica comunicarse con la Coordinadora del programa "Mentorías Mujeres BAC" para concertar una reunión donde se explicará el propósito y alcance de la investigación, informar a la coordinadora sobre la encuesta que se aplicará a las emprendedoras que pertenecen al programa. Adicional se acordará la fecha y modalidad para </w:t>
      </w:r>
      <w:r>
        <w:lastRenderedPageBreak/>
        <w:t>recolectar los datos necesarios.</w:t>
      </w:r>
    </w:p>
    <w:p w14:paraId="5D36571C" w14:textId="3A93AAF1" w:rsidR="0029194B" w:rsidRDefault="3C1D2619" w:rsidP="0029194B">
      <w:pPr>
        <w:pStyle w:val="TextoPrincipal"/>
        <w:spacing w:line="360" w:lineRule="auto"/>
      </w:pPr>
      <w:r>
        <w:t xml:space="preserve">Paso 2: Aplicación del instrumento: Se utilizará el formulario en línea de Google Forms para recolectar información de las mujeres que pertenecen al programa “Mentorías Mujeres BAC”. Se solicitará el permiso voluntario de cada emprendedora para participar en la encuesta. </w:t>
      </w:r>
    </w:p>
    <w:p w14:paraId="12BCC6D6" w14:textId="528CD62B" w:rsidR="0029194B" w:rsidRDefault="0029194B" w:rsidP="0029194B">
      <w:pPr>
        <w:pStyle w:val="TextoPrincipal"/>
        <w:spacing w:line="360" w:lineRule="auto"/>
      </w:pPr>
      <w:r>
        <w:t xml:space="preserve">Paso 3: Resolución de consultas: Mientras se está completando el cuestionario, las encuestadoras estarán accesibles a través de WhatsApp o llamadas telefónicas para despejar cualquier inquietud que surja y asegurarse de que las respuestas sean comprendidas correctamente. </w:t>
      </w:r>
    </w:p>
    <w:p w14:paraId="0E4A7217" w14:textId="18017739" w:rsidR="0029194B" w:rsidRDefault="3C1D2619" w:rsidP="0029194B">
      <w:pPr>
        <w:pStyle w:val="TextoPrincipal"/>
        <w:spacing w:line="360" w:lineRule="auto"/>
      </w:pPr>
      <w:r>
        <w:t>Paso 4: Recopilación de información: Ya que el instrumento se usa en línea, las respuestas se registran automáticamente. Las encuestadoras serán las encargadas de revisar de manera minuciosa las respuestas de las encuestas proporcionadas por las personas que pertenecen al programa “Mentorías Mujeres BAC”.</w:t>
      </w:r>
    </w:p>
    <w:p w14:paraId="4C5DBB91" w14:textId="54866967" w:rsidR="0029194B" w:rsidRDefault="0029194B" w:rsidP="0029194B">
      <w:pPr>
        <w:pStyle w:val="TextoPrincipal"/>
        <w:spacing w:line="360" w:lineRule="auto"/>
      </w:pPr>
      <w:r>
        <w:t xml:space="preserve">Paso 5: Expresión de gratitud: Las encuestadoras, bajo la dirección de </w:t>
      </w:r>
      <w:r w:rsidR="008E2FEE">
        <w:t>la Coordinadora</w:t>
      </w:r>
      <w:r>
        <w:t xml:space="preserve"> del programa “Mentorías Mujeres </w:t>
      </w:r>
      <w:r w:rsidR="008E2FEE">
        <w:t>BAC” agradecerán</w:t>
      </w:r>
      <w:r>
        <w:t xml:space="preserve"> a las emprendedoras por haber participado y apoyado en la realización de la encuesta. </w:t>
      </w:r>
    </w:p>
    <w:p w14:paraId="3ED56B43" w14:textId="6D440930" w:rsidR="0029194B" w:rsidRDefault="3C1D2619" w:rsidP="0029194B">
      <w:pPr>
        <w:pStyle w:val="TextoPrincipal"/>
        <w:spacing w:line="360" w:lineRule="auto"/>
      </w:pPr>
      <w:r>
        <w:t xml:space="preserve">Paso 6: Interpretación de Datos: Se examinará minuciosamente la información recolectada con métodos estadísticos para sacar conclusiones relevantes que contribuyan a resolver las interrogantes planteadas en la investigación sobre la educación financiera como herramienta para tomar decisiones en el uso de productos financieros. </w:t>
      </w:r>
    </w:p>
    <w:p w14:paraId="000111EE" w14:textId="171B201B" w:rsidR="0029194B" w:rsidRDefault="0029194B" w:rsidP="0029194B">
      <w:pPr>
        <w:pStyle w:val="TextoPrincipal"/>
        <w:spacing w:line="360" w:lineRule="auto"/>
      </w:pPr>
      <w:r>
        <w:t xml:space="preserve">El </w:t>
      </w:r>
      <w:r w:rsidRPr="00921584">
        <w:t xml:space="preserve">proceso </w:t>
      </w:r>
      <w:r>
        <w:t xml:space="preserve">de esta investigación </w:t>
      </w:r>
      <w:r w:rsidRPr="00921584">
        <w:t>asegura que se recopilen datos de manera organizada y exacta de las mujeres emprendedoras que están inscritas en el pr</w:t>
      </w:r>
      <w:r w:rsidR="00251D74">
        <w:t xml:space="preserve">ograma “Mentorías Mujeres BAC” </w:t>
      </w:r>
      <w:r w:rsidRPr="00921584">
        <w:t xml:space="preserve">en Tegucigalpa. Esto permitirá analizar cuidadosamente cómo el programa </w:t>
      </w:r>
      <w:r>
        <w:t xml:space="preserve">influye </w:t>
      </w:r>
      <w:r w:rsidRPr="00921584">
        <w:t>económicamente a sus</w:t>
      </w:r>
      <w:r>
        <w:t xml:space="preserve"> negocios. </w:t>
      </w:r>
    </w:p>
    <w:p w14:paraId="06AB7877" w14:textId="4F842884" w:rsidR="009F7C93" w:rsidRDefault="009F7C93" w:rsidP="0029194B">
      <w:pPr>
        <w:pStyle w:val="TextoPrincipal"/>
        <w:spacing w:line="360" w:lineRule="auto"/>
      </w:pPr>
    </w:p>
    <w:p w14:paraId="1C133CFA" w14:textId="4065D57B" w:rsidR="009F7C93" w:rsidRDefault="009F7C93" w:rsidP="0029194B">
      <w:pPr>
        <w:pStyle w:val="TextoPrincipal"/>
        <w:spacing w:line="360" w:lineRule="auto"/>
      </w:pPr>
    </w:p>
    <w:p w14:paraId="1DBBAB9F" w14:textId="0DC6AAAD" w:rsidR="009F7C93" w:rsidRDefault="009F7C93" w:rsidP="0029194B">
      <w:pPr>
        <w:pStyle w:val="TextoPrincipal"/>
        <w:spacing w:line="360" w:lineRule="auto"/>
      </w:pPr>
    </w:p>
    <w:p w14:paraId="198E6AB8" w14:textId="50D16CF8" w:rsidR="009F7C93" w:rsidRDefault="009F7C93" w:rsidP="0029194B">
      <w:pPr>
        <w:pStyle w:val="TextoPrincipal"/>
        <w:spacing w:line="360" w:lineRule="auto"/>
      </w:pPr>
    </w:p>
    <w:p w14:paraId="0D4E35D2" w14:textId="5E16AF42" w:rsidR="009F7C93" w:rsidRDefault="009F7C93" w:rsidP="0029194B">
      <w:pPr>
        <w:pStyle w:val="TextoPrincipal"/>
        <w:spacing w:line="360" w:lineRule="auto"/>
      </w:pPr>
    </w:p>
    <w:p w14:paraId="274E6EA4" w14:textId="77777777" w:rsidR="009F7C93" w:rsidRDefault="009F7C93" w:rsidP="0029194B">
      <w:pPr>
        <w:pStyle w:val="TextoPrincipal"/>
        <w:spacing w:line="360" w:lineRule="auto"/>
      </w:pPr>
    </w:p>
    <w:p w14:paraId="462D6CC7" w14:textId="55274DDB" w:rsidR="007A01EE" w:rsidRPr="0029194B" w:rsidRDefault="00A871DB" w:rsidP="005E44A9">
      <w:pPr>
        <w:pStyle w:val="Ttulo2"/>
        <w:numPr>
          <w:ilvl w:val="1"/>
          <w:numId w:val="3"/>
        </w:numPr>
        <w:spacing w:line="360" w:lineRule="auto"/>
      </w:pPr>
      <w:bookmarkStart w:id="167" w:name="_Toc174603862"/>
      <w:r>
        <w:lastRenderedPageBreak/>
        <w:t>FUENTES DE INFORMACIÓN</w:t>
      </w:r>
      <w:bookmarkEnd w:id="167"/>
    </w:p>
    <w:p w14:paraId="21DB9750" w14:textId="65AB4315" w:rsidR="007A01EE" w:rsidRPr="00A871DB" w:rsidRDefault="00A871DB" w:rsidP="005E44A9">
      <w:pPr>
        <w:pStyle w:val="Ttulo2"/>
        <w:numPr>
          <w:ilvl w:val="2"/>
          <w:numId w:val="3"/>
        </w:numPr>
        <w:spacing w:line="360" w:lineRule="auto"/>
        <w:ind w:left="1296"/>
        <w:rPr>
          <w:b w:val="0"/>
          <w:bCs w:val="0"/>
        </w:rPr>
      </w:pPr>
      <w:bookmarkStart w:id="168" w:name="_Toc174603863"/>
      <w:r w:rsidRPr="00A871DB">
        <w:rPr>
          <w:b w:val="0"/>
          <w:bCs w:val="0"/>
        </w:rPr>
        <w:t>FUENTES PRIMARIAS</w:t>
      </w:r>
      <w:bookmarkEnd w:id="168"/>
    </w:p>
    <w:p w14:paraId="12A2BB20" w14:textId="29EF9571" w:rsidR="0029194B" w:rsidRPr="00275FDC" w:rsidRDefault="0029194B" w:rsidP="005F45F1">
      <w:pPr>
        <w:pStyle w:val="TextoPrincipal"/>
        <w:spacing w:line="360" w:lineRule="auto"/>
      </w:pPr>
      <w:r>
        <w:t>Las fuentes primarias son documento o registros que proporcionan información de primera mano sobre un tema o evento en particular.</w:t>
      </w:r>
      <w:r w:rsidRPr="00275FDC">
        <w:t xml:space="preserve"> </w:t>
      </w:r>
      <w:r>
        <w:t xml:space="preserve">Las fuentes primarias son valiosas porque ofrecen una perspectiva directa de los eventos y las personas involucradas en las investigaciones, en caso las fuentes primarias son las personas involucradas en el programa de </w:t>
      </w:r>
      <w:r w:rsidRPr="00921584">
        <w:t>“Mentorías Mujeres BAC”</w:t>
      </w:r>
      <w:r>
        <w:t>.</w:t>
      </w:r>
    </w:p>
    <w:p w14:paraId="07F163D7" w14:textId="5F686ED4" w:rsidR="0029194B" w:rsidRDefault="0029194B" w:rsidP="005F45F1">
      <w:pPr>
        <w:pStyle w:val="TextoPrincipal"/>
        <w:spacing w:line="360" w:lineRule="auto"/>
      </w:pPr>
      <w:r>
        <w:t xml:space="preserve">Las entrevistas con la Coordinadora del programa </w:t>
      </w:r>
      <w:r w:rsidRPr="00921584">
        <w:t>“Mentorías Mujeres BAC”</w:t>
      </w:r>
      <w:r>
        <w:t xml:space="preserve"> son fundamentales como fuente primaria de información. Ya que ofrecen una perspectiva detallada y de calidad sobre cómo se lleva a cabo y se administra el programa. La coordinadora, al estar directamente involucrada en la operación de </w:t>
      </w:r>
      <w:r w:rsidRPr="00921584">
        <w:t>“Mentorías Mujeres BAC”</w:t>
      </w:r>
      <w:r>
        <w:t>, ofrece una visión privilegiada de los desafíos y logros del programa. Su experiencia y conocimientos añaden una comprensión más profunda a la investigación, proporcionando información valiosa sobre las estrategias y políticas que afectan a las emprendedoras.</w:t>
      </w:r>
    </w:p>
    <w:p w14:paraId="0048A9E3" w14:textId="04616EEA" w:rsidR="007A01EE" w:rsidRDefault="3C1D2619" w:rsidP="0029194B">
      <w:pPr>
        <w:pStyle w:val="TextoPrincipal"/>
        <w:spacing w:line="360" w:lineRule="auto"/>
      </w:pPr>
      <w:r>
        <w:t xml:space="preserve">La información obtenida directamente de las emprendedoras a través de un cuestionario es fundamental para nuestra investigación. El cuestionario proporciona datos sobre sus ingresos, conocimiento de los productos financieros, conocimiento de educación financiera y otros factores importantes para el desarrollo de sus negocios. </w:t>
      </w:r>
      <w:bookmarkStart w:id="169" w:name="_Int_qlagIhTQ"/>
      <w:r>
        <w:t>Se considera que la colaboración de las emprendedoras es crucial para la investigación debido a que asegura la calidad y pertinencia de lo que se quiere llevar a cabo.</w:t>
      </w:r>
      <w:bookmarkEnd w:id="169"/>
    </w:p>
    <w:p w14:paraId="47C29209" w14:textId="098988DA" w:rsidR="007A01EE" w:rsidRPr="00A871DB" w:rsidRDefault="00A871DB" w:rsidP="005E44A9">
      <w:pPr>
        <w:pStyle w:val="Ttulo2"/>
        <w:numPr>
          <w:ilvl w:val="2"/>
          <w:numId w:val="3"/>
        </w:numPr>
        <w:spacing w:line="360" w:lineRule="auto"/>
        <w:ind w:left="1296"/>
        <w:rPr>
          <w:b w:val="0"/>
          <w:bCs w:val="0"/>
        </w:rPr>
      </w:pPr>
      <w:bookmarkStart w:id="170" w:name="_Toc174603864"/>
      <w:r w:rsidRPr="00A871DB">
        <w:rPr>
          <w:b w:val="0"/>
          <w:bCs w:val="0"/>
        </w:rPr>
        <w:t>FUENTES SECUNDARIAS</w:t>
      </w:r>
      <w:bookmarkEnd w:id="170"/>
    </w:p>
    <w:p w14:paraId="431C2D6C" w14:textId="5E94E5F5" w:rsidR="007A01EE" w:rsidRDefault="0029194B" w:rsidP="009F7C93">
      <w:pPr>
        <w:pStyle w:val="TextoPrincipal"/>
        <w:spacing w:line="360" w:lineRule="auto"/>
      </w:pPr>
      <w:r>
        <w:t>Las fuentes secundarias son las que ofrecen una interpretación, análisis o resumen de información proveniente de fuentes primarias. Las fuentes secundarias son importantes para comprender y evaluar la información presentada en las fuentes primarias. Entre ellas podemos mencionar los estudios de instituciones gubernamentales, normativas legales, datos de instituciones internacionales, revistas académicas, informes históricos del programa de programa “Mentorías Mujeres BAC”, estas fuentes garantizan que la investigación se base en información actualizada y confiable.</w:t>
      </w:r>
    </w:p>
    <w:p w14:paraId="7F12EFA3" w14:textId="77777777" w:rsidR="007A01EE" w:rsidRDefault="007A01EE" w:rsidP="007A01EE">
      <w:pPr>
        <w:pStyle w:val="TextoPrincipal"/>
      </w:pPr>
    </w:p>
    <w:p w14:paraId="3F3DD286" w14:textId="6B1414AE" w:rsidR="00F560FD" w:rsidRDefault="00F560FD" w:rsidP="00A94B2A">
      <w:pPr>
        <w:pStyle w:val="Ttulo1"/>
        <w:spacing w:line="360" w:lineRule="auto"/>
      </w:pPr>
      <w:bookmarkStart w:id="171" w:name="_Toc474331196"/>
      <w:bookmarkStart w:id="172" w:name="_Toc474331397"/>
      <w:bookmarkStart w:id="173" w:name="_Toc174603865"/>
      <w:r>
        <w:lastRenderedPageBreak/>
        <w:t>CAPÍTULO IV. RESULTADOS Y ANÁLISIS</w:t>
      </w:r>
      <w:bookmarkEnd w:id="171"/>
      <w:bookmarkEnd w:id="172"/>
      <w:bookmarkEnd w:id="173"/>
    </w:p>
    <w:p w14:paraId="2F5C22A3" w14:textId="36544696" w:rsidR="00CA7ABD" w:rsidRPr="00CA7ABD" w:rsidRDefault="00CA7ABD" w:rsidP="00724109">
      <w:pPr>
        <w:spacing w:line="360" w:lineRule="auto"/>
        <w:ind w:firstLine="708"/>
        <w:jc w:val="both"/>
        <w:rPr>
          <w:rFonts w:ascii="Times New Roman" w:hAnsi="Times New Roman" w:cs="Times New Roman"/>
          <w:sz w:val="24"/>
          <w:szCs w:val="24"/>
          <w:lang w:val="es-419"/>
        </w:rPr>
      </w:pPr>
      <w:r w:rsidRPr="00CA7ABD">
        <w:rPr>
          <w:rFonts w:ascii="Times New Roman" w:hAnsi="Times New Roman" w:cs="Times New Roman"/>
          <w:sz w:val="24"/>
          <w:szCs w:val="24"/>
          <w:lang w:val="es-419"/>
        </w:rPr>
        <w:t>A continuación, se presentan los resultados obtenidos en la investigación. Estos datos son esenciales para responder las preguntas planteadas en el estudio y determinar el impacto del programa Mentorías BAC. En particular, se analizará cómo esta organización es una herramienta para el crecimiento de las emprendedoras en cuanto a educación financiera. A través de programas de mentorías y otros recursos, se ha brindado apoyo significativo a estas mujeres, ayudándolas a desarrollar sus negocios y a mejorar sus habilidades empresariales.</w:t>
      </w:r>
    </w:p>
    <w:p w14:paraId="632D7264" w14:textId="77777777" w:rsidR="001A2EA3" w:rsidRPr="001A2EA3" w:rsidRDefault="001A2EA3" w:rsidP="3C1D2619">
      <w:pPr>
        <w:pStyle w:val="Prrafodelista"/>
        <w:spacing w:after="120" w:line="360" w:lineRule="auto"/>
        <w:ind w:left="360"/>
        <w:outlineLvl w:val="1"/>
        <w:rPr>
          <w:rFonts w:ascii="Times New Roman" w:eastAsia="Times New Roman" w:hAnsi="Times New Roman"/>
          <w:b/>
          <w:bCs/>
          <w:sz w:val="24"/>
          <w:szCs w:val="24"/>
        </w:rPr>
      </w:pPr>
      <w:bookmarkStart w:id="174" w:name="_Toc130288102"/>
      <w:bookmarkStart w:id="175" w:name="_Toc132615468"/>
      <w:bookmarkStart w:id="176" w:name="_Toc161265386"/>
      <w:bookmarkStart w:id="177" w:name="_Toc161265444"/>
      <w:bookmarkStart w:id="178" w:name="_Toc161265502"/>
      <w:bookmarkStart w:id="179" w:name="_Toc161265560"/>
      <w:bookmarkStart w:id="180" w:name="_Toc161265824"/>
      <w:bookmarkStart w:id="181" w:name="_Toc161265885"/>
      <w:bookmarkStart w:id="182" w:name="_Toc161439349"/>
      <w:bookmarkStart w:id="183" w:name="_Toc161779131"/>
      <w:bookmarkStart w:id="184" w:name="_Toc166316804"/>
      <w:bookmarkStart w:id="185" w:name="_Toc169002939"/>
      <w:bookmarkStart w:id="186" w:name="_Toc169003025"/>
      <w:bookmarkStart w:id="187" w:name="_Toc169021799"/>
      <w:bookmarkStart w:id="188" w:name="_Toc169023667"/>
      <w:bookmarkStart w:id="189" w:name="_Toc169023756"/>
      <w:bookmarkStart w:id="190" w:name="_Toc169024090"/>
      <w:bookmarkStart w:id="191" w:name="_Toc169032289"/>
      <w:bookmarkStart w:id="192" w:name="_Toc169032744"/>
      <w:bookmarkStart w:id="193" w:name="_Toc169032836"/>
      <w:bookmarkStart w:id="194" w:name="_Toc169034646"/>
      <w:bookmarkStart w:id="195" w:name="_Toc169863960"/>
      <w:bookmarkStart w:id="196" w:name="_Toc169883442"/>
      <w:bookmarkStart w:id="197" w:name="_Toc169883535"/>
      <w:bookmarkStart w:id="198" w:name="_Toc169885392"/>
      <w:bookmarkStart w:id="199" w:name="_Toc170761034"/>
      <w:bookmarkStart w:id="200" w:name="_Toc170938871"/>
      <w:bookmarkStart w:id="201" w:name="_Toc170939201"/>
      <w:bookmarkStart w:id="202" w:name="_Toc170939825"/>
      <w:bookmarkStart w:id="203" w:name="_Toc170939936"/>
      <w:bookmarkStart w:id="204" w:name="_Toc474331197"/>
      <w:bookmarkStart w:id="205" w:name="_Toc474331398"/>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0DE31EF9" w14:textId="6F061548" w:rsidR="00F560FD" w:rsidRPr="00CA7ABD" w:rsidRDefault="001E2E40" w:rsidP="001E2E40">
      <w:pPr>
        <w:pStyle w:val="Ttulo2"/>
        <w:spacing w:line="360" w:lineRule="auto"/>
      </w:pPr>
      <w:bookmarkStart w:id="206" w:name="_Toc174603866"/>
      <w:bookmarkEnd w:id="204"/>
      <w:bookmarkEnd w:id="205"/>
      <w:r>
        <w:t xml:space="preserve">4.1 </w:t>
      </w:r>
      <w:r w:rsidR="00A871DB" w:rsidRPr="001A2EA3">
        <w:t>INFORME DE PROCESO DE RECOLECCIÓN DE DATOS</w:t>
      </w:r>
      <w:bookmarkEnd w:id="206"/>
    </w:p>
    <w:p w14:paraId="4845A868" w14:textId="15D88CA9" w:rsidR="00CA7ABD" w:rsidRPr="00CA7ABD" w:rsidRDefault="3C1D2619" w:rsidP="00226488">
      <w:pPr>
        <w:spacing w:after="240" w:line="360" w:lineRule="auto"/>
        <w:ind w:firstLine="708"/>
        <w:jc w:val="both"/>
        <w:rPr>
          <w:rFonts w:ascii="Times New Roman" w:hAnsi="Times New Roman" w:cs="Times New Roman"/>
          <w:sz w:val="24"/>
          <w:szCs w:val="24"/>
          <w:lang w:val="es-419"/>
        </w:rPr>
      </w:pPr>
      <w:r w:rsidRPr="3C1D2619">
        <w:rPr>
          <w:rFonts w:ascii="Times New Roman" w:hAnsi="Times New Roman" w:cs="Times New Roman"/>
          <w:sz w:val="24"/>
          <w:szCs w:val="24"/>
          <w:lang w:val="es-419"/>
        </w:rPr>
        <w:t xml:space="preserve">Para la recopilación de datos se diseñó y utilizó un cuestionario como instrumento de investigación, dirigido a 31 emprendedoras egresadas del programa de Mentorías BAC, conforme a una muestra seleccionada mediante el método de muestreo por conveniencia. </w:t>
      </w:r>
    </w:p>
    <w:p w14:paraId="7312D1B0" w14:textId="09081E46" w:rsidR="00CA7ABD" w:rsidRPr="00CA7ABD" w:rsidRDefault="3C1D2619" w:rsidP="00226488">
      <w:pPr>
        <w:spacing w:after="240" w:line="360" w:lineRule="auto"/>
        <w:ind w:firstLine="708"/>
        <w:jc w:val="both"/>
        <w:rPr>
          <w:rFonts w:ascii="Times New Roman" w:hAnsi="Times New Roman" w:cs="Times New Roman"/>
          <w:sz w:val="24"/>
          <w:szCs w:val="24"/>
          <w:lang w:val="es-419"/>
        </w:rPr>
      </w:pPr>
      <w:r w:rsidRPr="3C1D2619">
        <w:rPr>
          <w:rFonts w:ascii="Times New Roman" w:hAnsi="Times New Roman" w:cs="Times New Roman"/>
          <w:sz w:val="24"/>
          <w:szCs w:val="24"/>
          <w:lang w:val="es-419"/>
        </w:rPr>
        <w:t>Para reunir información importante que apoye la investigación, se envió un cuestionario en línea (Google Forms) a Andrea Gonzales, la jefa de Sostenibilidad. Ella, a su vez, distribuyó el enlace del cuestionario a las emprendedoras que participan en el Programa Mentorías BAC a través de sus propios canales de comunicación.</w:t>
      </w:r>
    </w:p>
    <w:p w14:paraId="4C04C45B" w14:textId="4231799F" w:rsidR="00CE3CAC" w:rsidRPr="00CA7ABD" w:rsidRDefault="00CA7ABD" w:rsidP="00AD50FA">
      <w:pPr>
        <w:spacing w:after="240" w:line="360" w:lineRule="auto"/>
        <w:ind w:firstLine="708"/>
        <w:jc w:val="both"/>
        <w:rPr>
          <w:rFonts w:ascii="Times New Roman" w:hAnsi="Times New Roman" w:cs="Times New Roman"/>
          <w:sz w:val="24"/>
          <w:szCs w:val="24"/>
          <w:lang w:val="es-419"/>
        </w:rPr>
      </w:pPr>
      <w:r w:rsidRPr="00CA7ABD">
        <w:rPr>
          <w:rFonts w:ascii="Times New Roman" w:hAnsi="Times New Roman" w:cs="Times New Roman"/>
          <w:sz w:val="24"/>
          <w:szCs w:val="24"/>
          <w:lang w:val="es-419"/>
        </w:rPr>
        <w:t>Se otorgó un período de siete (7) días hábiles, del 23 al 31 de mayo de 2024, para completar el cuestionario. Durante este tiempo se recibieron 31 respuestas, las cuales se analizaron de la siguiente manera:</w:t>
      </w:r>
    </w:p>
    <w:p w14:paraId="0BCB34E5" w14:textId="4F7FA399" w:rsidR="001A2EA3" w:rsidRPr="00CD2106" w:rsidRDefault="006B3738" w:rsidP="006B3738">
      <w:pPr>
        <w:pStyle w:val="Ttulo2"/>
        <w:spacing w:line="360" w:lineRule="auto"/>
      </w:pPr>
      <w:bookmarkStart w:id="207" w:name="_Toc174603867"/>
      <w:r>
        <w:t xml:space="preserve">4.2 </w:t>
      </w:r>
      <w:r w:rsidR="00A871DB" w:rsidRPr="001A2EA3">
        <w:t>RESULTADOS Y ANÁLISIS DE LAS TÉCNICAS APLICADAS</w:t>
      </w:r>
      <w:bookmarkEnd w:id="207"/>
    </w:p>
    <w:p w14:paraId="151D4355" w14:textId="13652053" w:rsidR="00CA7ABD" w:rsidRDefault="00CA7ABD" w:rsidP="00CA7ABD">
      <w:pPr>
        <w:spacing w:line="360" w:lineRule="auto"/>
        <w:ind w:firstLine="708"/>
        <w:jc w:val="both"/>
        <w:rPr>
          <w:rFonts w:ascii="Times New Roman" w:hAnsi="Times New Roman" w:cs="Times New Roman"/>
          <w:sz w:val="24"/>
          <w:szCs w:val="24"/>
          <w:lang w:val="es-419"/>
        </w:rPr>
      </w:pPr>
      <w:r w:rsidRPr="00CA7ABD">
        <w:rPr>
          <w:rFonts w:ascii="Times New Roman" w:hAnsi="Times New Roman" w:cs="Times New Roman"/>
          <w:sz w:val="24"/>
          <w:szCs w:val="24"/>
          <w:lang w:val="es-419"/>
        </w:rPr>
        <w:t>Para analizar los resultados, esta sección se organiza según las variables identificadas en la Matriz de Operacionalización de variables, la cual está alineada con el Objetivo General y los Objetivos Específicos de la investigación. Esto tiene el propósito de responder a las Preguntas de Investigación planteadas en el Capítulo I. Para facilitar la comprensión de los resultados obtenidos, estos se presentarán mediante gráficos y tablas, acompañados de su respectivo análisis</w:t>
      </w:r>
      <w:r w:rsidR="003B11D0">
        <w:rPr>
          <w:rFonts w:ascii="Times New Roman" w:hAnsi="Times New Roman" w:cs="Times New Roman"/>
          <w:sz w:val="24"/>
          <w:szCs w:val="24"/>
          <w:lang w:val="es-419"/>
        </w:rPr>
        <w:t>.</w:t>
      </w:r>
    </w:p>
    <w:p w14:paraId="2995BCBD" w14:textId="7A28B6B4" w:rsidR="002F3C9D" w:rsidRDefault="002F3C9D" w:rsidP="00CA7ABD">
      <w:pPr>
        <w:spacing w:line="360" w:lineRule="auto"/>
        <w:ind w:firstLine="708"/>
        <w:jc w:val="both"/>
        <w:rPr>
          <w:rFonts w:ascii="Times New Roman" w:hAnsi="Times New Roman" w:cs="Times New Roman"/>
          <w:sz w:val="24"/>
          <w:szCs w:val="24"/>
          <w:lang w:val="es-419"/>
        </w:rPr>
      </w:pPr>
    </w:p>
    <w:p w14:paraId="06F60B4F" w14:textId="77777777" w:rsidR="002F3C9D" w:rsidRPr="00CA7ABD" w:rsidRDefault="002F3C9D" w:rsidP="00CA7ABD">
      <w:pPr>
        <w:spacing w:line="360" w:lineRule="auto"/>
        <w:ind w:firstLine="708"/>
        <w:jc w:val="both"/>
        <w:rPr>
          <w:rFonts w:ascii="Times New Roman" w:hAnsi="Times New Roman" w:cs="Times New Roman"/>
          <w:sz w:val="24"/>
          <w:szCs w:val="24"/>
          <w:lang w:val="es-419"/>
        </w:rPr>
      </w:pPr>
    </w:p>
    <w:p w14:paraId="45A4EA24" w14:textId="77777777" w:rsidR="00CA7ABD" w:rsidRPr="00CA7ABD" w:rsidRDefault="00CA7ABD" w:rsidP="00A94B2A">
      <w:pPr>
        <w:pStyle w:val="TextoPrincipal"/>
        <w:spacing w:line="360" w:lineRule="auto"/>
        <w:rPr>
          <w:lang w:val="es-419"/>
        </w:rPr>
      </w:pPr>
    </w:p>
    <w:p w14:paraId="4A481D78" w14:textId="0E5BB059" w:rsidR="00C1040E" w:rsidRPr="005C5D15" w:rsidRDefault="00827B45" w:rsidP="007307AF">
      <w:pPr>
        <w:pStyle w:val="Ttulo3"/>
        <w:rPr>
          <w:rFonts w:eastAsia="Calibri"/>
          <w:b w:val="0"/>
        </w:rPr>
      </w:pPr>
      <w:bookmarkStart w:id="208" w:name="_Toc174603868"/>
      <w:r>
        <w:rPr>
          <w:rFonts w:eastAsia="Calibri"/>
          <w:b w:val="0"/>
        </w:rPr>
        <w:lastRenderedPageBreak/>
        <w:t>4.2.1</w:t>
      </w:r>
      <w:r w:rsidR="007307AF" w:rsidRPr="005C5D15">
        <w:rPr>
          <w:rFonts w:eastAsia="Calibri"/>
          <w:b w:val="0"/>
        </w:rPr>
        <w:t xml:space="preserve"> </w:t>
      </w:r>
      <w:r w:rsidR="00C1040E" w:rsidRPr="005C5D15">
        <w:rPr>
          <w:rFonts w:eastAsia="Calibri"/>
          <w:b w:val="0"/>
        </w:rPr>
        <w:t>D</w:t>
      </w:r>
      <w:r w:rsidR="005C5D15">
        <w:rPr>
          <w:rFonts w:eastAsia="Calibri"/>
          <w:b w:val="0"/>
        </w:rPr>
        <w:t>ATOS INTRODUCTORIOS</w:t>
      </w:r>
      <w:bookmarkEnd w:id="208"/>
      <w:r w:rsidR="005C5D15">
        <w:rPr>
          <w:rFonts w:eastAsia="Calibri"/>
          <w:b w:val="0"/>
        </w:rPr>
        <w:t xml:space="preserve"> </w:t>
      </w:r>
    </w:p>
    <w:p w14:paraId="4B9F5883" w14:textId="2BCBEA4D" w:rsidR="00C1040E" w:rsidRPr="00C1040E" w:rsidRDefault="3C1D2619" w:rsidP="00226488">
      <w:pPr>
        <w:spacing w:after="240" w:line="360" w:lineRule="auto"/>
        <w:ind w:firstLine="708"/>
        <w:jc w:val="both"/>
        <w:rPr>
          <w:rFonts w:ascii="Times New Roman" w:eastAsia="Calibri" w:hAnsi="Times New Roman" w:cs="Times New Roman"/>
          <w:sz w:val="24"/>
          <w:szCs w:val="24"/>
        </w:rPr>
      </w:pPr>
      <w:r w:rsidRPr="3C1D2619">
        <w:rPr>
          <w:rFonts w:ascii="Times New Roman" w:eastAsia="Calibri" w:hAnsi="Times New Roman" w:cs="Times New Roman"/>
          <w:sz w:val="24"/>
          <w:szCs w:val="24"/>
        </w:rPr>
        <w:t>En un entorno empresarial competitivo, la educación financiera es crucial para el éxito de las emprendedoras. El Programa de Mentorías BAC representa una oportunidad para fortalecer sus capacidades financieras. Esta investigación busca optimizar el programa mediante el cual se llevará a cabo el análisis de factores demográficos clave, como edad, nivel académico y antigüedad del negocio. A través de este enfoque se espera no solo mejorar las competencias financieras, sino también empoderar a las emprendedoras para enfrentar los desafíos del mercado con mayor confianza y eficacia.</w:t>
      </w:r>
    </w:p>
    <w:p w14:paraId="4355251B" w14:textId="77777777" w:rsidR="00F22B9B" w:rsidRDefault="00C1040E" w:rsidP="00BD7417">
      <w:pPr>
        <w:keepNext/>
        <w:widowControl/>
        <w:spacing w:after="160" w:line="360" w:lineRule="auto"/>
        <w:jc w:val="center"/>
      </w:pPr>
      <w:r w:rsidRPr="00952E22">
        <w:rPr>
          <w:rFonts w:ascii="Times New Roman" w:eastAsia="Calibri" w:hAnsi="Times New Roman" w:cs="Times New Roman"/>
          <w:noProof/>
          <w:sz w:val="20"/>
          <w:szCs w:val="20"/>
          <w:lang w:val="es-419" w:eastAsia="es-419"/>
        </w:rPr>
        <w:drawing>
          <wp:inline distT="0" distB="0" distL="0" distR="0" wp14:anchorId="348DC524" wp14:editId="7121A13D">
            <wp:extent cx="4354285" cy="2389414"/>
            <wp:effectExtent l="0" t="0" r="8255" b="11430"/>
            <wp:docPr id="3" name="Gráfico 3">
              <a:extLst xmlns:a="http://schemas.openxmlformats.org/drawingml/2006/main">
                <a:ext uri="{FF2B5EF4-FFF2-40B4-BE49-F238E27FC236}">
                  <a16:creationId xmlns:a16="http://schemas.microsoft.com/office/drawing/2014/main" id="{4E8426A2-9B0C-4884-998A-831C57A3CD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6C3F7A9" w14:textId="6D3BE276" w:rsidR="00C1040E" w:rsidRPr="007F3190" w:rsidRDefault="00F22B9B" w:rsidP="00B72002">
      <w:pPr>
        <w:pStyle w:val="Descripcin"/>
        <w:rPr>
          <w:rFonts w:ascii="Times New Roman" w:eastAsia="Calibri" w:hAnsi="Times New Roman" w:cs="Times New Roman"/>
          <w:b/>
          <w:i w:val="0"/>
          <w:color w:val="000000" w:themeColor="text1"/>
          <w:sz w:val="24"/>
          <w:szCs w:val="24"/>
          <w:lang w:val="es-419"/>
        </w:rPr>
      </w:pPr>
      <w:bookmarkStart w:id="209" w:name="_Toc174603908"/>
      <w:r w:rsidRPr="007F3190">
        <w:rPr>
          <w:rFonts w:ascii="Times New Roman" w:hAnsi="Times New Roman" w:cs="Times New Roman"/>
          <w:b/>
          <w:i w:val="0"/>
          <w:color w:val="000000" w:themeColor="text1"/>
          <w:sz w:val="24"/>
          <w:szCs w:val="24"/>
          <w:lang w:val="es-419"/>
        </w:rPr>
        <w:t xml:space="preserve">Figura </w:t>
      </w:r>
      <w:r w:rsidRPr="007F3190">
        <w:rPr>
          <w:rFonts w:ascii="Times New Roman" w:hAnsi="Times New Roman" w:cs="Times New Roman"/>
          <w:b/>
          <w:i w:val="0"/>
          <w:color w:val="000000" w:themeColor="text1"/>
          <w:sz w:val="24"/>
          <w:szCs w:val="24"/>
        </w:rPr>
        <w:fldChar w:fldCharType="begin"/>
      </w:r>
      <w:r w:rsidRPr="007F3190">
        <w:rPr>
          <w:rFonts w:ascii="Times New Roman" w:hAnsi="Times New Roman" w:cs="Times New Roman"/>
          <w:b/>
          <w:i w:val="0"/>
          <w:color w:val="000000" w:themeColor="text1"/>
          <w:sz w:val="24"/>
          <w:szCs w:val="24"/>
          <w:lang w:val="es-419"/>
        </w:rPr>
        <w:instrText xml:space="preserve"> SEQ Figura \* ARABIC </w:instrText>
      </w:r>
      <w:r w:rsidRPr="007F3190">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11</w:t>
      </w:r>
      <w:r w:rsidRPr="007F3190">
        <w:rPr>
          <w:rFonts w:ascii="Times New Roman" w:hAnsi="Times New Roman" w:cs="Times New Roman"/>
          <w:b/>
          <w:i w:val="0"/>
          <w:color w:val="000000" w:themeColor="text1"/>
          <w:sz w:val="24"/>
          <w:szCs w:val="24"/>
        </w:rPr>
        <w:fldChar w:fldCharType="end"/>
      </w:r>
      <w:r w:rsidRPr="007F3190">
        <w:rPr>
          <w:rFonts w:ascii="Times New Roman" w:hAnsi="Times New Roman" w:cs="Times New Roman"/>
          <w:b/>
          <w:i w:val="0"/>
          <w:color w:val="000000" w:themeColor="text1"/>
          <w:sz w:val="24"/>
          <w:szCs w:val="24"/>
          <w:lang w:val="es-419"/>
        </w:rPr>
        <w:t xml:space="preserve"> Perfil Empresarial en Edad y Experiencia de las Emprendedor</w:t>
      </w:r>
      <w:bookmarkEnd w:id="209"/>
    </w:p>
    <w:p w14:paraId="70262007" w14:textId="1DE9E49E" w:rsidR="00C1040E" w:rsidRPr="00C1040E" w:rsidRDefault="3C1D2619" w:rsidP="00800B44">
      <w:pPr>
        <w:widowControl/>
        <w:spacing w:after="160" w:line="360" w:lineRule="auto"/>
        <w:ind w:firstLine="708"/>
        <w:jc w:val="both"/>
        <w:rPr>
          <w:rFonts w:ascii="Times New Roman" w:eastAsia="Times New Roman" w:hAnsi="Times New Roman" w:cs="Times New Roman"/>
          <w:sz w:val="24"/>
          <w:szCs w:val="24"/>
          <w:lang w:eastAsia="es-HN"/>
        </w:rPr>
      </w:pPr>
      <w:bookmarkStart w:id="210" w:name="_Hlk169547901"/>
      <w:r w:rsidRPr="3C1D2619">
        <w:rPr>
          <w:rFonts w:ascii="Times New Roman" w:eastAsia="Times New Roman" w:hAnsi="Times New Roman" w:cs="Times New Roman"/>
          <w:sz w:val="24"/>
          <w:szCs w:val="24"/>
          <w:lang w:eastAsia="es-HN"/>
        </w:rPr>
        <w:t>La edad y antigüedad del negocio entre las emprendedoras del programa Mentorías BAC revela patrones interesantes. Las mujeres jóvenes, entre 30 y 39 años, tienden a tener negocios entre uno y tres años en el mercado, lo cual estadísticamente muestran una mayor propensión a la innovación y la adopción de tecnología. Por otro lado, las emprendedoras entre 40 a 49 años suelen tener negocios más establecidos, con una antigüedad superior a cinco años, lo que sugiere una mayor experiencia en la gestión empresarial y posiblemente una red de contactos más amplia. Podemos destacar la diversidad de perfiles dentro del programa ofreciendo oportunidades de aprendizaje tanto para las emprendedoras nuevas como para las más experimentadas.</w:t>
      </w:r>
    </w:p>
    <w:bookmarkEnd w:id="210"/>
    <w:p w14:paraId="0F178446" w14:textId="77777777" w:rsidR="004A2A35" w:rsidRDefault="00C1040E" w:rsidP="004A2A35">
      <w:pPr>
        <w:keepNext/>
        <w:widowControl/>
        <w:spacing w:line="360" w:lineRule="auto"/>
        <w:ind w:firstLine="708"/>
        <w:jc w:val="both"/>
      </w:pPr>
      <w:r w:rsidRPr="008741EB">
        <w:rPr>
          <w:rFonts w:ascii="Times New Roman" w:eastAsia="Calibri" w:hAnsi="Times New Roman" w:cs="Times New Roman"/>
          <w:noProof/>
          <w:sz w:val="20"/>
          <w:szCs w:val="20"/>
          <w:lang w:val="es-419" w:eastAsia="es-419"/>
        </w:rPr>
        <w:lastRenderedPageBreak/>
        <w:drawing>
          <wp:inline distT="0" distB="0" distL="0" distR="0" wp14:anchorId="0A83CD10" wp14:editId="33FBFEE8">
            <wp:extent cx="4572000" cy="2743200"/>
            <wp:effectExtent l="0" t="0" r="0" b="0"/>
            <wp:docPr id="7" name="Gráfico 7">
              <a:extLst xmlns:a="http://schemas.openxmlformats.org/drawingml/2006/main">
                <a:ext uri="{FF2B5EF4-FFF2-40B4-BE49-F238E27FC236}">
                  <a16:creationId xmlns:a16="http://schemas.microsoft.com/office/drawing/2014/main" id="{EDB0F57B-B91E-4A11-8A52-025FD00606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41D20DE" w14:textId="18C69FA9" w:rsidR="00C1040E" w:rsidRPr="004072F6" w:rsidRDefault="004A2A35" w:rsidP="004072F6">
      <w:pPr>
        <w:widowControl/>
        <w:spacing w:line="360" w:lineRule="auto"/>
        <w:rPr>
          <w:rFonts w:ascii="Times New Roman" w:eastAsia="Calibri" w:hAnsi="Times New Roman" w:cs="Times New Roman"/>
          <w:b/>
          <w:bCs/>
          <w:sz w:val="24"/>
          <w:szCs w:val="24"/>
        </w:rPr>
      </w:pPr>
      <w:bookmarkStart w:id="211" w:name="_Toc174603909"/>
      <w:r w:rsidRPr="004A2A35">
        <w:rPr>
          <w:rFonts w:ascii="Times New Roman" w:hAnsi="Times New Roman" w:cs="Times New Roman"/>
          <w:b/>
          <w:sz w:val="24"/>
          <w:szCs w:val="24"/>
          <w:lang w:val="es-419"/>
        </w:rPr>
        <w:t xml:space="preserve">Figura </w:t>
      </w:r>
      <w:r w:rsidRPr="004A2A35">
        <w:rPr>
          <w:rFonts w:ascii="Times New Roman" w:hAnsi="Times New Roman" w:cs="Times New Roman"/>
          <w:b/>
          <w:sz w:val="24"/>
          <w:szCs w:val="24"/>
        </w:rPr>
        <w:fldChar w:fldCharType="begin"/>
      </w:r>
      <w:r w:rsidRPr="004A2A35">
        <w:rPr>
          <w:rFonts w:ascii="Times New Roman" w:hAnsi="Times New Roman" w:cs="Times New Roman"/>
          <w:b/>
          <w:sz w:val="24"/>
          <w:szCs w:val="24"/>
          <w:lang w:val="es-419"/>
        </w:rPr>
        <w:instrText xml:space="preserve"> SEQ Figura \* ARABIC </w:instrText>
      </w:r>
      <w:r w:rsidRPr="004A2A35">
        <w:rPr>
          <w:rFonts w:ascii="Times New Roman" w:hAnsi="Times New Roman" w:cs="Times New Roman"/>
          <w:b/>
          <w:sz w:val="24"/>
          <w:szCs w:val="24"/>
        </w:rPr>
        <w:fldChar w:fldCharType="separate"/>
      </w:r>
      <w:r w:rsidR="00591573">
        <w:rPr>
          <w:rFonts w:ascii="Times New Roman" w:hAnsi="Times New Roman" w:cs="Times New Roman"/>
          <w:b/>
          <w:noProof/>
          <w:sz w:val="24"/>
          <w:szCs w:val="24"/>
          <w:lang w:val="es-419"/>
        </w:rPr>
        <w:t>12</w:t>
      </w:r>
      <w:r w:rsidRPr="004A2A35">
        <w:rPr>
          <w:rFonts w:ascii="Times New Roman" w:hAnsi="Times New Roman" w:cs="Times New Roman"/>
          <w:b/>
          <w:sz w:val="24"/>
          <w:szCs w:val="24"/>
        </w:rPr>
        <w:fldChar w:fldCharType="end"/>
      </w:r>
      <w:r w:rsidRPr="004A2A35">
        <w:rPr>
          <w:rFonts w:ascii="Times New Roman" w:hAnsi="Times New Roman" w:cs="Times New Roman"/>
          <w:b/>
          <w:sz w:val="24"/>
          <w:szCs w:val="24"/>
          <w:lang w:val="es-419"/>
        </w:rPr>
        <w:t xml:space="preserve"> </w:t>
      </w:r>
      <w:r w:rsidRPr="004A2A35">
        <w:rPr>
          <w:rFonts w:ascii="Times New Roman" w:eastAsia="Calibri" w:hAnsi="Times New Roman" w:cs="Times New Roman"/>
          <w:b/>
          <w:bCs/>
          <w:sz w:val="24"/>
          <w:szCs w:val="24"/>
        </w:rPr>
        <w:t>Perfil demográfico de Participantes en el Programa de Mentorías BAC: Edad y Nivel Académico</w:t>
      </w:r>
      <w:bookmarkEnd w:id="211"/>
    </w:p>
    <w:p w14:paraId="3C829D72" w14:textId="77777777"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bookmarkStart w:id="212" w:name="_Int_Gkg8228L"/>
      <w:bookmarkStart w:id="213" w:name="_Hlk169547919"/>
      <w:r w:rsidRPr="3C1D2619">
        <w:rPr>
          <w:rFonts w:ascii="Times New Roman" w:eastAsia="Times New Roman" w:hAnsi="Times New Roman" w:cs="Times New Roman"/>
          <w:sz w:val="24"/>
          <w:szCs w:val="24"/>
          <w:lang w:eastAsia="es-HN"/>
        </w:rPr>
        <w:t>En el análisis del gráfico sobre el nivel educativo y el rango de edades, se observa que, en cada grupo de edades, la proporción de personas con educación universitaria supera a la de aquellos con educación secundaria, así evidenciando una tendencia hacia un mayor nivel educativo con el trascurso del tiempo.</w:t>
      </w:r>
      <w:bookmarkEnd w:id="212"/>
      <w:r w:rsidRPr="3C1D2619">
        <w:rPr>
          <w:rFonts w:ascii="Times New Roman" w:eastAsia="Times New Roman" w:hAnsi="Times New Roman" w:cs="Times New Roman"/>
          <w:sz w:val="24"/>
          <w:szCs w:val="24"/>
          <w:lang w:eastAsia="es-HN"/>
        </w:rPr>
        <w:t xml:space="preserve"> Esta brecha entre ambos grupos se amplía en los segmentos de mayor edad, destacando así la creciente prevalencia de la educación universitaria conforme las personas mayores.</w:t>
      </w:r>
    </w:p>
    <w:p w14:paraId="70C1C769" w14:textId="19748CEE" w:rsidR="00950A04"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r w:rsidRPr="3C1D2619">
        <w:rPr>
          <w:rFonts w:ascii="Times New Roman" w:eastAsia="Times New Roman" w:hAnsi="Times New Roman" w:cs="Times New Roman"/>
          <w:sz w:val="24"/>
          <w:szCs w:val="24"/>
          <w:lang w:eastAsia="es-HN"/>
        </w:rPr>
        <w:t>Particularmente entre las edades de 19 y 29 años, se presenta una igual proporción entre individuos con educación secundaria y universitaria representado el 6% cada una de las emprendedoras, indicando una diversidad educativa significativa y una considerable elección de educación universitaria directamente después de la secundaria. Conforme avanza la edad, se observa un incremento notable en la proporción de emprendedoras con educación universitaria en comparación con las secundarias, evidenciando un aumento en el acceso a la educación superior conforme a las emprendedoras de mayor edad, con especial énfasis en los grupos de 30 a 39 años, donde 26 % universitarias frente al 6 % secundaria y de 40 a 49 años, el 29 % son universitarias. Este fenómeno indica un período en el que muchas emprendedoras están completando su educación universitaria.</w:t>
      </w:r>
    </w:p>
    <w:p w14:paraId="775760C5" w14:textId="46017404" w:rsidR="00C1040E" w:rsidRPr="00D94E8F" w:rsidRDefault="00BD7417" w:rsidP="00D94E8F">
      <w:pPr>
        <w:pStyle w:val="Ttulo3"/>
        <w:rPr>
          <w:rFonts w:eastAsia="Calibri"/>
          <w:b w:val="0"/>
        </w:rPr>
      </w:pPr>
      <w:bookmarkStart w:id="214" w:name="_Toc174603869"/>
      <w:bookmarkEnd w:id="213"/>
      <w:r>
        <w:rPr>
          <w:rFonts w:eastAsia="Calibri"/>
          <w:b w:val="0"/>
        </w:rPr>
        <w:lastRenderedPageBreak/>
        <w:t>4.2.2</w:t>
      </w:r>
      <w:r w:rsidR="00D94E8F" w:rsidRPr="00D94E8F">
        <w:rPr>
          <w:rFonts w:eastAsia="Calibri"/>
          <w:b w:val="0"/>
        </w:rPr>
        <w:t xml:space="preserve"> INFORMACIÓN SOBRE EDUCACIÓN FINANCIERA</w:t>
      </w:r>
      <w:bookmarkEnd w:id="214"/>
    </w:p>
    <w:p w14:paraId="6A0E7276" w14:textId="763A610C" w:rsidR="006A14C0" w:rsidRPr="006A14C0" w:rsidRDefault="00C1040E" w:rsidP="006A14C0">
      <w:pPr>
        <w:widowControl/>
        <w:spacing w:before="100" w:beforeAutospacing="1" w:after="100" w:afterAutospacing="1" w:line="360" w:lineRule="auto"/>
        <w:ind w:firstLine="708"/>
        <w:jc w:val="both"/>
        <w:rPr>
          <w:rFonts w:ascii="Times New Roman" w:eastAsia="Calibri" w:hAnsi="Times New Roman" w:cs="Times New Roman"/>
          <w:sz w:val="24"/>
          <w:szCs w:val="24"/>
        </w:rPr>
      </w:pPr>
      <w:r w:rsidRPr="00C1040E">
        <w:rPr>
          <w:rFonts w:ascii="Times New Roman" w:eastAsia="Calibri" w:hAnsi="Times New Roman" w:cs="Times New Roman"/>
          <w:sz w:val="24"/>
          <w:szCs w:val="24"/>
        </w:rPr>
        <w:t>La educación financiera es esencial para el crecimiento económico de las mujeres emprendedoras.  En esta investigación se examina el nivel de conocimiento financiero de las emprendedoras y su influencia en la toma de decisiones financieras. Los puntos de investigación se enfocan en la obtención de información financiera, las instituciones que la ofrecen, la frecuencia de las capacitaciones y el entendimiento de conceptos financieros básicos. El propósito es entender cómo las emprendedoras adquieren y utilizan estos conocimientos, con el fin de identificar áreas que necesitan mejoras y sugerir estrategias educativas que refuercen su habilidad para gestionar sus finanzas para el crecimiento de sus negocios.</w:t>
      </w:r>
    </w:p>
    <w:p w14:paraId="2F1DCDEC" w14:textId="3FEF44C8" w:rsidR="006A14C0" w:rsidRPr="006A14C0" w:rsidRDefault="00982711" w:rsidP="006A14C0">
      <w:pPr>
        <w:widowControl/>
        <w:spacing w:before="100" w:beforeAutospacing="1" w:after="100" w:afterAutospacing="1"/>
        <w:rPr>
          <w:rFonts w:ascii="Times New Roman" w:eastAsia="Times New Roman" w:hAnsi="Times New Roman" w:cs="Times New Roman"/>
          <w:b/>
          <w:bCs/>
          <w:sz w:val="24"/>
          <w:szCs w:val="24"/>
          <w:lang w:eastAsia="es-HN"/>
        </w:rPr>
      </w:pPr>
      <w:bookmarkStart w:id="215" w:name="_Toc174604031"/>
      <w:r>
        <w:rPr>
          <w:rFonts w:ascii="Times New Roman" w:hAnsi="Times New Roman" w:cs="Times New Roman"/>
          <w:b/>
          <w:sz w:val="24"/>
          <w:szCs w:val="24"/>
          <w:lang w:val="es-419"/>
        </w:rPr>
        <w:t>Tabla</w:t>
      </w:r>
      <w:r w:rsidR="006A14C0" w:rsidRPr="006A14C0">
        <w:rPr>
          <w:rFonts w:ascii="Times New Roman" w:hAnsi="Times New Roman" w:cs="Times New Roman"/>
          <w:b/>
          <w:sz w:val="24"/>
          <w:szCs w:val="24"/>
          <w:lang w:val="es-419"/>
        </w:rPr>
        <w:t xml:space="preserve"> </w:t>
      </w:r>
      <w:r w:rsidR="003E20B3">
        <w:rPr>
          <w:rFonts w:ascii="Times New Roman" w:hAnsi="Times New Roman" w:cs="Times New Roman"/>
          <w:b/>
          <w:sz w:val="24"/>
          <w:szCs w:val="24"/>
          <w:lang w:val="es-419"/>
        </w:rPr>
        <w:fldChar w:fldCharType="begin"/>
      </w:r>
      <w:r w:rsidR="003E20B3">
        <w:rPr>
          <w:rFonts w:ascii="Times New Roman" w:hAnsi="Times New Roman" w:cs="Times New Roman"/>
          <w:b/>
          <w:sz w:val="24"/>
          <w:szCs w:val="24"/>
          <w:lang w:val="es-419"/>
        </w:rPr>
        <w:instrText xml:space="preserve"> SEQ Tabla_ \* ARABIC </w:instrText>
      </w:r>
      <w:r w:rsidR="003E20B3">
        <w:rPr>
          <w:rFonts w:ascii="Times New Roman" w:hAnsi="Times New Roman" w:cs="Times New Roman"/>
          <w:b/>
          <w:sz w:val="24"/>
          <w:szCs w:val="24"/>
          <w:lang w:val="es-419"/>
        </w:rPr>
        <w:fldChar w:fldCharType="separate"/>
      </w:r>
      <w:r w:rsidR="00591573">
        <w:rPr>
          <w:rFonts w:ascii="Times New Roman" w:hAnsi="Times New Roman" w:cs="Times New Roman"/>
          <w:b/>
          <w:noProof/>
          <w:sz w:val="24"/>
          <w:szCs w:val="24"/>
          <w:lang w:val="es-419"/>
        </w:rPr>
        <w:t>6</w:t>
      </w:r>
      <w:r w:rsidR="003E20B3">
        <w:rPr>
          <w:rFonts w:ascii="Times New Roman" w:hAnsi="Times New Roman" w:cs="Times New Roman"/>
          <w:b/>
          <w:sz w:val="24"/>
          <w:szCs w:val="24"/>
          <w:lang w:val="es-419"/>
        </w:rPr>
        <w:fldChar w:fldCharType="end"/>
      </w:r>
      <w:r w:rsidR="006A14C0" w:rsidRPr="006A14C0">
        <w:rPr>
          <w:rFonts w:ascii="Times New Roman" w:hAnsi="Times New Roman" w:cs="Times New Roman"/>
          <w:b/>
          <w:sz w:val="24"/>
          <w:szCs w:val="24"/>
          <w:lang w:val="es-419"/>
        </w:rPr>
        <w:t xml:space="preserve"> </w:t>
      </w:r>
      <w:r w:rsidR="006A14C0" w:rsidRPr="006A14C0">
        <w:rPr>
          <w:rFonts w:ascii="Times New Roman" w:eastAsia="Calibri" w:hAnsi="Times New Roman" w:cs="Times New Roman"/>
          <w:b/>
          <w:bCs/>
          <w:sz w:val="24"/>
          <w:szCs w:val="24"/>
        </w:rPr>
        <w:t>Participación y Fuentes de Educación Financiera</w:t>
      </w:r>
      <w:bookmarkEnd w:id="215"/>
    </w:p>
    <w:p w14:paraId="3D41C62F" w14:textId="16650904" w:rsidR="006A14C0" w:rsidRDefault="006A14C0" w:rsidP="005A0B20">
      <w:pPr>
        <w:pStyle w:val="Descripcin"/>
        <w:jc w:val="center"/>
        <w:rPr>
          <w:rFonts w:ascii="Times New Roman" w:eastAsia="Calibri" w:hAnsi="Times New Roman" w:cs="Times New Roman"/>
          <w:noProof/>
          <w:sz w:val="24"/>
          <w:szCs w:val="24"/>
        </w:rPr>
      </w:pPr>
      <w:r w:rsidRPr="00C1040E">
        <w:rPr>
          <w:rFonts w:ascii="Times New Roman" w:eastAsia="Calibri" w:hAnsi="Times New Roman" w:cs="Times New Roman"/>
          <w:noProof/>
          <w:sz w:val="24"/>
          <w:szCs w:val="24"/>
          <w:lang w:val="es-419" w:eastAsia="es-419"/>
        </w:rPr>
        <w:drawing>
          <wp:inline distT="0" distB="0" distL="0" distR="0" wp14:anchorId="746AFC6B" wp14:editId="44FAF477">
            <wp:extent cx="5585460" cy="2796540"/>
            <wp:effectExtent l="0" t="0" r="0" b="381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585460" cy="2796540"/>
                    </a:xfrm>
                    <a:prstGeom prst="rect">
                      <a:avLst/>
                    </a:prstGeom>
                  </pic:spPr>
                </pic:pic>
              </a:graphicData>
            </a:graphic>
          </wp:inline>
        </w:drawing>
      </w:r>
    </w:p>
    <w:p w14:paraId="01AB70B4" w14:textId="605F2600" w:rsidR="00C1040E" w:rsidRPr="00C1040E" w:rsidRDefault="3C1D2619" w:rsidP="3C1D2619">
      <w:pPr>
        <w:widowControl/>
        <w:spacing w:before="240" w:after="240" w:line="360" w:lineRule="auto"/>
        <w:ind w:firstLine="708"/>
        <w:jc w:val="both"/>
        <w:rPr>
          <w:rFonts w:ascii="Times New Roman" w:eastAsia="Calibri" w:hAnsi="Times New Roman" w:cs="Times New Roman"/>
          <w:sz w:val="24"/>
          <w:szCs w:val="24"/>
        </w:rPr>
      </w:pPr>
      <w:bookmarkStart w:id="216" w:name="_Hlk169547943"/>
      <w:r w:rsidRPr="3C1D2619">
        <w:rPr>
          <w:rFonts w:ascii="Times New Roman" w:eastAsia="Calibri" w:hAnsi="Times New Roman" w:cs="Times New Roman"/>
          <w:sz w:val="24"/>
          <w:szCs w:val="24"/>
        </w:rPr>
        <w:t xml:space="preserve">El cuadro comparativo muestra la distribución de la información y capacitación en educación financiera recibida en diferentes periodos de tiempo y por diversas organizaciones. De un total de 31 encuestadas, 29 indicaron que recibieron algún tipo de educación financiera, mientras que solo 2 respondieron que no han recibido información sobre educación financiera. La mayoría de las capacitaciones fueron proporcionadas por bancos y cooperativas, representando la mayor parte de las respuestas. Específicamente, 10 personas recibieron capacitación hace más de un año, 6 hace seis meses y 13 hace tres meses. </w:t>
      </w:r>
    </w:p>
    <w:p w14:paraId="290F4D6F" w14:textId="190DC94B" w:rsidR="00C1040E" w:rsidRPr="00C1040E" w:rsidRDefault="3C1D2619" w:rsidP="3C1D2619">
      <w:pPr>
        <w:widowControl/>
        <w:spacing w:before="100" w:beforeAutospacing="1" w:after="100" w:afterAutospacing="1" w:line="360" w:lineRule="auto"/>
        <w:ind w:firstLine="708"/>
        <w:jc w:val="both"/>
        <w:rPr>
          <w:rFonts w:ascii="Times New Roman" w:eastAsia="Calibri" w:hAnsi="Times New Roman" w:cs="Times New Roman"/>
          <w:sz w:val="24"/>
          <w:szCs w:val="24"/>
        </w:rPr>
      </w:pPr>
      <w:r w:rsidRPr="3C1D2619">
        <w:rPr>
          <w:rFonts w:ascii="Times New Roman" w:eastAsia="Calibri" w:hAnsi="Times New Roman" w:cs="Times New Roman"/>
          <w:sz w:val="24"/>
          <w:szCs w:val="24"/>
        </w:rPr>
        <w:lastRenderedPageBreak/>
        <w:t>Las instituciones que más destacaron fueron los bancos y cooperativas, seguido por CCIT, que también mostró una significativa participación. En menor escala, INFOP y CNBS también proporcionaron educación financiera, aunque de forma combinada con otras instituciones. Además, hay pocas encuestadas que señalaron haber recibido capacitación de otras fuentes, lo cual no está especificado. Esto nos indica que múltiples entidades han impartido la educación financiera, con una frecuencia mayor en los últimos tres meses.</w:t>
      </w:r>
    </w:p>
    <w:p w14:paraId="4B1A5CF7" w14:textId="70B68E00" w:rsidR="00C1040E" w:rsidRPr="00C1040E" w:rsidRDefault="00C1040E" w:rsidP="00C1040E">
      <w:pPr>
        <w:widowControl/>
        <w:spacing w:before="100" w:beforeAutospacing="1" w:after="100" w:afterAutospacing="1" w:line="360" w:lineRule="auto"/>
        <w:ind w:firstLine="708"/>
        <w:jc w:val="both"/>
        <w:rPr>
          <w:rFonts w:ascii="Times New Roman" w:eastAsia="Calibri" w:hAnsi="Times New Roman" w:cs="Times New Roman"/>
          <w:sz w:val="24"/>
          <w:szCs w:val="24"/>
        </w:rPr>
      </w:pPr>
      <w:r w:rsidRPr="00C1040E">
        <w:rPr>
          <w:rFonts w:ascii="Times New Roman" w:eastAsia="Calibri" w:hAnsi="Times New Roman" w:cs="Times New Roman"/>
          <w:sz w:val="24"/>
          <w:szCs w:val="24"/>
        </w:rPr>
        <w:t>Adiciona</w:t>
      </w:r>
      <w:r w:rsidR="003D403D">
        <w:rPr>
          <w:rFonts w:ascii="Times New Roman" w:eastAsia="Calibri" w:hAnsi="Times New Roman" w:cs="Times New Roman"/>
          <w:sz w:val="24"/>
          <w:szCs w:val="24"/>
        </w:rPr>
        <w:t>l</w:t>
      </w:r>
      <w:r w:rsidRPr="00C1040E">
        <w:rPr>
          <w:rFonts w:ascii="Times New Roman" w:eastAsia="Calibri" w:hAnsi="Times New Roman" w:cs="Times New Roman"/>
          <w:sz w:val="24"/>
          <w:szCs w:val="24"/>
        </w:rPr>
        <w:t xml:space="preserve"> se ha observado un notable aumento en los últimos tres meses en la frecuencia de capacitación, indicando un cambio significativo hacia la educación financiera. Este incremento refleja una tendencia ascendente en la búsqueda de conocimientos financieros por parte de las emprendedoras. La diversidad de fuentes utilizadas, desde programas tradicionales hasta plataformas en línea, muestra un esfuerzo conjunto por parte de diversas entidades para abordar las necesidades de capacitación financiera. </w:t>
      </w:r>
    </w:p>
    <w:bookmarkEnd w:id="216"/>
    <w:p w14:paraId="6FC1A561" w14:textId="77777777" w:rsidR="00DE0FAB" w:rsidRDefault="00C1040E" w:rsidP="00A8033F">
      <w:pPr>
        <w:keepNext/>
        <w:widowControl/>
        <w:spacing w:before="100" w:beforeAutospacing="1" w:after="100" w:afterAutospacing="1" w:line="360" w:lineRule="auto"/>
        <w:ind w:firstLine="708"/>
        <w:jc w:val="center"/>
      </w:pPr>
      <w:r w:rsidRPr="005A0B20">
        <w:rPr>
          <w:rFonts w:ascii="Times New Roman" w:eastAsia="Calibri" w:hAnsi="Times New Roman" w:cs="Times New Roman"/>
          <w:noProof/>
          <w:sz w:val="20"/>
          <w:szCs w:val="20"/>
          <w:lang w:val="es-419" w:eastAsia="es-419"/>
        </w:rPr>
        <w:drawing>
          <wp:inline distT="0" distB="0" distL="0" distR="0" wp14:anchorId="3DB4D7E5" wp14:editId="370D45AF">
            <wp:extent cx="5400040" cy="2476500"/>
            <wp:effectExtent l="0" t="0" r="10160" b="0"/>
            <wp:docPr id="12" name="Gráfico 12">
              <a:extLst xmlns:a="http://schemas.openxmlformats.org/drawingml/2006/main">
                <a:ext uri="{FF2B5EF4-FFF2-40B4-BE49-F238E27FC236}">
                  <a16:creationId xmlns:a16="http://schemas.microsoft.com/office/drawing/2014/main" id="{0DD2B57F-BEAA-49E1-80A1-4C8231D2FD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8BB78E6" w14:textId="18E70167" w:rsidR="008E631E" w:rsidRDefault="00DE0FAB" w:rsidP="00F018F2">
      <w:pPr>
        <w:pStyle w:val="Descripcin"/>
        <w:rPr>
          <w:rFonts w:ascii="Times New Roman" w:eastAsia="Calibri" w:hAnsi="Times New Roman" w:cs="Times New Roman"/>
          <w:b/>
          <w:bCs/>
          <w:i w:val="0"/>
          <w:color w:val="000000" w:themeColor="text1"/>
          <w:sz w:val="24"/>
          <w:szCs w:val="24"/>
        </w:rPr>
      </w:pPr>
      <w:bookmarkStart w:id="217" w:name="_Toc174603910"/>
      <w:r w:rsidRPr="008312C4">
        <w:rPr>
          <w:rFonts w:ascii="Times New Roman" w:hAnsi="Times New Roman" w:cs="Times New Roman"/>
          <w:b/>
          <w:i w:val="0"/>
          <w:color w:val="000000" w:themeColor="text1"/>
          <w:sz w:val="24"/>
          <w:szCs w:val="24"/>
          <w:lang w:val="es-419"/>
        </w:rPr>
        <w:t xml:space="preserve">Figura </w:t>
      </w:r>
      <w:r w:rsidRPr="008312C4">
        <w:rPr>
          <w:rFonts w:ascii="Times New Roman" w:hAnsi="Times New Roman" w:cs="Times New Roman"/>
          <w:b/>
          <w:i w:val="0"/>
          <w:color w:val="000000" w:themeColor="text1"/>
          <w:sz w:val="24"/>
          <w:szCs w:val="24"/>
        </w:rPr>
        <w:fldChar w:fldCharType="begin"/>
      </w:r>
      <w:r w:rsidRPr="008312C4">
        <w:rPr>
          <w:rFonts w:ascii="Times New Roman" w:hAnsi="Times New Roman" w:cs="Times New Roman"/>
          <w:b/>
          <w:i w:val="0"/>
          <w:color w:val="000000" w:themeColor="text1"/>
          <w:sz w:val="24"/>
          <w:szCs w:val="24"/>
          <w:lang w:val="es-419"/>
        </w:rPr>
        <w:instrText xml:space="preserve"> SEQ Figura \* ARABIC </w:instrText>
      </w:r>
      <w:r w:rsidRPr="008312C4">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13</w:t>
      </w:r>
      <w:r w:rsidRPr="008312C4">
        <w:rPr>
          <w:rFonts w:ascii="Times New Roman" w:hAnsi="Times New Roman" w:cs="Times New Roman"/>
          <w:b/>
          <w:i w:val="0"/>
          <w:color w:val="000000" w:themeColor="text1"/>
          <w:sz w:val="24"/>
          <w:szCs w:val="24"/>
        </w:rPr>
        <w:fldChar w:fldCharType="end"/>
      </w:r>
      <w:r w:rsidR="00916E53" w:rsidRPr="008312C4">
        <w:rPr>
          <w:rFonts w:ascii="Times New Roman" w:hAnsi="Times New Roman" w:cs="Times New Roman"/>
          <w:b/>
          <w:i w:val="0"/>
          <w:color w:val="000000" w:themeColor="text1"/>
          <w:sz w:val="24"/>
          <w:szCs w:val="24"/>
          <w:lang w:val="es-419"/>
        </w:rPr>
        <w:t xml:space="preserve"> </w:t>
      </w:r>
      <w:r w:rsidR="00B41EF3" w:rsidRPr="008312C4">
        <w:rPr>
          <w:rFonts w:ascii="Times New Roman" w:eastAsia="Calibri" w:hAnsi="Times New Roman" w:cs="Times New Roman"/>
          <w:b/>
          <w:bCs/>
          <w:i w:val="0"/>
          <w:color w:val="000000" w:themeColor="text1"/>
          <w:sz w:val="24"/>
          <w:szCs w:val="24"/>
        </w:rPr>
        <w:t>Familiaridad con Conceptos Financieros y Autoevaluación de la Educación Financiera</w:t>
      </w:r>
      <w:bookmarkEnd w:id="217"/>
    </w:p>
    <w:p w14:paraId="760D6146" w14:textId="178B6187" w:rsidR="00BC64CF" w:rsidRDefault="00BC64CF" w:rsidP="00BC64CF"/>
    <w:p w14:paraId="59294286" w14:textId="7EB3ADDC" w:rsidR="00BC64CF" w:rsidRDefault="00BC64CF" w:rsidP="00BC64CF"/>
    <w:p w14:paraId="4E21BE8B" w14:textId="5E622598" w:rsidR="00BC64CF" w:rsidRDefault="00BC64CF" w:rsidP="00BC64CF"/>
    <w:p w14:paraId="76492E27" w14:textId="0F511108" w:rsidR="00BC64CF" w:rsidRDefault="00BC64CF" w:rsidP="00BC64CF"/>
    <w:p w14:paraId="34070C31" w14:textId="0AF97589" w:rsidR="00BC64CF" w:rsidRDefault="00BC64CF" w:rsidP="00BC64CF"/>
    <w:p w14:paraId="1F1EC1F2" w14:textId="616A0D95" w:rsidR="00BC64CF" w:rsidRDefault="00BC64CF" w:rsidP="00BC64CF"/>
    <w:p w14:paraId="3C97FE92" w14:textId="4AF3369D" w:rsidR="00BC64CF" w:rsidRDefault="00BC64CF" w:rsidP="00BC64CF"/>
    <w:p w14:paraId="61041805" w14:textId="01C0D06E" w:rsidR="00BC64CF" w:rsidRPr="00BC64CF" w:rsidRDefault="00BC64CF" w:rsidP="00BC64CF"/>
    <w:p w14:paraId="1A3F238B" w14:textId="5395E1C1" w:rsidR="00F018F2" w:rsidRPr="00BC64CF" w:rsidRDefault="008F53B2" w:rsidP="00BC64CF">
      <w:pPr>
        <w:pStyle w:val="Descripcin"/>
        <w:rPr>
          <w:rFonts w:ascii="Times New Roman" w:eastAsia="Calibri" w:hAnsi="Times New Roman" w:cs="Times New Roman"/>
          <w:b/>
          <w:bCs/>
          <w:i w:val="0"/>
          <w:color w:val="000000" w:themeColor="text1"/>
          <w:sz w:val="24"/>
          <w:szCs w:val="24"/>
        </w:rPr>
      </w:pPr>
      <w:bookmarkStart w:id="218" w:name="_Toc174604032"/>
      <w:r w:rsidRPr="008312C4">
        <w:rPr>
          <w:rFonts w:ascii="Times New Roman" w:hAnsi="Times New Roman" w:cs="Times New Roman"/>
          <w:b/>
          <w:i w:val="0"/>
          <w:color w:val="000000" w:themeColor="text1"/>
          <w:sz w:val="24"/>
          <w:szCs w:val="24"/>
          <w:lang w:val="es-419"/>
        </w:rPr>
        <w:lastRenderedPageBreak/>
        <w:t xml:space="preserve">Tabla  </w:t>
      </w:r>
      <w:r w:rsidR="003E20B3">
        <w:rPr>
          <w:rFonts w:ascii="Times New Roman" w:hAnsi="Times New Roman" w:cs="Times New Roman"/>
          <w:b/>
          <w:i w:val="0"/>
          <w:color w:val="000000" w:themeColor="text1"/>
          <w:sz w:val="24"/>
          <w:szCs w:val="24"/>
          <w:lang w:val="es-419"/>
        </w:rPr>
        <w:fldChar w:fldCharType="begin"/>
      </w:r>
      <w:r w:rsidR="003E20B3">
        <w:rPr>
          <w:rFonts w:ascii="Times New Roman" w:hAnsi="Times New Roman" w:cs="Times New Roman"/>
          <w:b/>
          <w:i w:val="0"/>
          <w:color w:val="000000" w:themeColor="text1"/>
          <w:sz w:val="24"/>
          <w:szCs w:val="24"/>
          <w:lang w:val="es-419"/>
        </w:rPr>
        <w:instrText xml:space="preserve"> SEQ Tabla_ \* ARABIC </w:instrText>
      </w:r>
      <w:r w:rsidR="003E20B3">
        <w:rPr>
          <w:rFonts w:ascii="Times New Roman" w:hAnsi="Times New Roman" w:cs="Times New Roman"/>
          <w:b/>
          <w:i w:val="0"/>
          <w:color w:val="000000" w:themeColor="text1"/>
          <w:sz w:val="24"/>
          <w:szCs w:val="24"/>
          <w:lang w:val="es-419"/>
        </w:rPr>
        <w:fldChar w:fldCharType="separate"/>
      </w:r>
      <w:r w:rsidR="00591573">
        <w:rPr>
          <w:rFonts w:ascii="Times New Roman" w:hAnsi="Times New Roman" w:cs="Times New Roman"/>
          <w:b/>
          <w:i w:val="0"/>
          <w:noProof/>
          <w:color w:val="000000" w:themeColor="text1"/>
          <w:sz w:val="24"/>
          <w:szCs w:val="24"/>
          <w:lang w:val="es-419"/>
        </w:rPr>
        <w:t>7</w:t>
      </w:r>
      <w:r w:rsidR="003E20B3">
        <w:rPr>
          <w:rFonts w:ascii="Times New Roman" w:hAnsi="Times New Roman" w:cs="Times New Roman"/>
          <w:b/>
          <w:i w:val="0"/>
          <w:color w:val="000000" w:themeColor="text1"/>
          <w:sz w:val="24"/>
          <w:szCs w:val="24"/>
          <w:lang w:val="es-419"/>
        </w:rPr>
        <w:fldChar w:fldCharType="end"/>
      </w:r>
      <w:r w:rsidRPr="008312C4">
        <w:rPr>
          <w:rFonts w:ascii="Times New Roman" w:hAnsi="Times New Roman" w:cs="Times New Roman"/>
          <w:b/>
          <w:i w:val="0"/>
          <w:color w:val="000000" w:themeColor="text1"/>
          <w:sz w:val="24"/>
          <w:szCs w:val="24"/>
          <w:lang w:val="es-419"/>
        </w:rPr>
        <w:t xml:space="preserve"> </w:t>
      </w:r>
      <w:r w:rsidRPr="008312C4">
        <w:rPr>
          <w:rFonts w:ascii="Times New Roman" w:eastAsia="Calibri" w:hAnsi="Times New Roman" w:cs="Times New Roman"/>
          <w:b/>
          <w:bCs/>
          <w:i w:val="0"/>
          <w:color w:val="000000" w:themeColor="text1"/>
          <w:sz w:val="24"/>
          <w:szCs w:val="24"/>
        </w:rPr>
        <w:t>Familiaridad con Conceptos Financieros y Autoevaluación de la Educación Financiera</w:t>
      </w:r>
      <w:bookmarkEnd w:id="218"/>
    </w:p>
    <w:tbl>
      <w:tblPr>
        <w:tblW w:w="8642" w:type="dxa"/>
        <w:tblCellMar>
          <w:left w:w="70" w:type="dxa"/>
          <w:right w:w="70" w:type="dxa"/>
        </w:tblCellMar>
        <w:tblLook w:val="04A0" w:firstRow="1" w:lastRow="0" w:firstColumn="1" w:lastColumn="0" w:noHBand="0" w:noVBand="1"/>
      </w:tblPr>
      <w:tblGrid>
        <w:gridCol w:w="3918"/>
        <w:gridCol w:w="3174"/>
        <w:gridCol w:w="1216"/>
        <w:gridCol w:w="1042"/>
      </w:tblGrid>
      <w:tr w:rsidR="00C1040E" w:rsidRPr="00C1040E" w14:paraId="615F011B" w14:textId="77777777" w:rsidTr="00B64E20">
        <w:trPr>
          <w:trHeight w:val="292"/>
        </w:trPr>
        <w:tc>
          <w:tcPr>
            <w:tcW w:w="400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62D2EAE0" w14:textId="77777777" w:rsidR="00E739D4" w:rsidRPr="00E739D4" w:rsidRDefault="00E739D4" w:rsidP="002A352F">
            <w:pPr>
              <w:widowControl/>
              <w:rPr>
                <w:rFonts w:ascii="Times New Roman" w:eastAsia="Times New Roman" w:hAnsi="Times New Roman" w:cs="Times New Roman"/>
                <w:b/>
                <w:bCs/>
                <w:color w:val="FFFFFF"/>
                <w:sz w:val="20"/>
                <w:szCs w:val="20"/>
                <w:lang w:eastAsia="es-HN"/>
              </w:rPr>
            </w:pPr>
          </w:p>
          <w:p w14:paraId="1800205D" w14:textId="6DA4B57A" w:rsidR="00C1040E" w:rsidRPr="00E739D4" w:rsidRDefault="00C1040E" w:rsidP="002A352F">
            <w:pPr>
              <w:widowControl/>
              <w:rPr>
                <w:rFonts w:ascii="Times New Roman" w:eastAsia="Times New Roman" w:hAnsi="Times New Roman" w:cs="Times New Roman"/>
                <w:b/>
                <w:bCs/>
                <w:color w:val="FFFFFF"/>
                <w:sz w:val="20"/>
                <w:szCs w:val="20"/>
                <w:lang w:eastAsia="es-HN"/>
              </w:rPr>
            </w:pPr>
            <w:r w:rsidRPr="00E739D4">
              <w:rPr>
                <w:rFonts w:ascii="Times New Roman" w:eastAsia="Times New Roman" w:hAnsi="Times New Roman" w:cs="Times New Roman"/>
                <w:b/>
                <w:bCs/>
                <w:color w:val="FFFFFF"/>
                <w:sz w:val="20"/>
                <w:szCs w:val="20"/>
                <w:lang w:eastAsia="es-HN"/>
              </w:rPr>
              <w:t>Familiarización con Conceptos Financieros</w:t>
            </w:r>
          </w:p>
        </w:tc>
        <w:tc>
          <w:tcPr>
            <w:tcW w:w="3240" w:type="dxa"/>
            <w:tcBorders>
              <w:top w:val="single" w:sz="4" w:space="0" w:color="auto"/>
              <w:left w:val="nil"/>
              <w:bottom w:val="single" w:sz="4" w:space="0" w:color="auto"/>
              <w:right w:val="single" w:sz="4" w:space="0" w:color="auto"/>
            </w:tcBorders>
            <w:shd w:val="clear" w:color="000000" w:fill="002060"/>
            <w:noWrap/>
            <w:vAlign w:val="bottom"/>
            <w:hideMark/>
          </w:tcPr>
          <w:p w14:paraId="57E64E0D" w14:textId="77777777" w:rsidR="00C1040E" w:rsidRPr="00E739D4" w:rsidRDefault="00C1040E" w:rsidP="002A352F">
            <w:pPr>
              <w:widowControl/>
              <w:jc w:val="center"/>
              <w:rPr>
                <w:rFonts w:ascii="Times New Roman" w:eastAsia="Times New Roman" w:hAnsi="Times New Roman" w:cs="Times New Roman"/>
                <w:b/>
                <w:bCs/>
                <w:color w:val="FFFFFF"/>
                <w:sz w:val="20"/>
                <w:szCs w:val="20"/>
                <w:lang w:eastAsia="es-HN"/>
              </w:rPr>
            </w:pPr>
            <w:r w:rsidRPr="00E739D4">
              <w:rPr>
                <w:rFonts w:ascii="Times New Roman" w:eastAsia="Times New Roman" w:hAnsi="Times New Roman" w:cs="Times New Roman"/>
                <w:b/>
                <w:bCs/>
                <w:color w:val="FFFFFF"/>
                <w:sz w:val="20"/>
                <w:szCs w:val="20"/>
                <w:lang w:eastAsia="es-HN"/>
              </w:rPr>
              <w:t>Nivel de Educación Financiera</w:t>
            </w:r>
          </w:p>
        </w:tc>
        <w:tc>
          <w:tcPr>
            <w:tcW w:w="1240" w:type="dxa"/>
            <w:tcBorders>
              <w:top w:val="single" w:sz="4" w:space="0" w:color="auto"/>
              <w:left w:val="nil"/>
              <w:bottom w:val="single" w:sz="4" w:space="0" w:color="auto"/>
              <w:right w:val="single" w:sz="4" w:space="0" w:color="auto"/>
            </w:tcBorders>
            <w:shd w:val="clear" w:color="000000" w:fill="002060"/>
            <w:noWrap/>
            <w:vAlign w:val="center"/>
            <w:hideMark/>
          </w:tcPr>
          <w:p w14:paraId="394D2064" w14:textId="77777777" w:rsidR="00C1040E" w:rsidRPr="00E739D4" w:rsidRDefault="00C1040E" w:rsidP="002A352F">
            <w:pPr>
              <w:widowControl/>
              <w:jc w:val="center"/>
              <w:rPr>
                <w:rFonts w:ascii="Times New Roman" w:eastAsia="Times New Roman" w:hAnsi="Times New Roman" w:cs="Times New Roman"/>
                <w:b/>
                <w:bCs/>
                <w:color w:val="FFFFFF"/>
                <w:sz w:val="20"/>
                <w:szCs w:val="20"/>
                <w:lang w:eastAsia="es-HN"/>
              </w:rPr>
            </w:pPr>
            <w:r w:rsidRPr="00E739D4">
              <w:rPr>
                <w:rFonts w:ascii="Times New Roman" w:eastAsia="Times New Roman" w:hAnsi="Times New Roman" w:cs="Times New Roman"/>
                <w:b/>
                <w:bCs/>
                <w:color w:val="FFFFFF"/>
                <w:sz w:val="20"/>
                <w:szCs w:val="20"/>
                <w:lang w:eastAsia="es-HN"/>
              </w:rPr>
              <w:t>Q</w:t>
            </w:r>
          </w:p>
        </w:tc>
        <w:tc>
          <w:tcPr>
            <w:tcW w:w="162" w:type="dxa"/>
            <w:tcBorders>
              <w:top w:val="single" w:sz="4" w:space="0" w:color="auto"/>
              <w:left w:val="nil"/>
              <w:bottom w:val="single" w:sz="4" w:space="0" w:color="auto"/>
              <w:right w:val="single" w:sz="4" w:space="0" w:color="auto"/>
            </w:tcBorders>
            <w:shd w:val="clear" w:color="000000" w:fill="002060"/>
            <w:noWrap/>
            <w:vAlign w:val="center"/>
            <w:hideMark/>
          </w:tcPr>
          <w:p w14:paraId="5EE063BC" w14:textId="77777777" w:rsidR="00C1040E" w:rsidRPr="00E739D4" w:rsidRDefault="00C1040E" w:rsidP="002A352F">
            <w:pPr>
              <w:widowControl/>
              <w:jc w:val="center"/>
              <w:rPr>
                <w:rFonts w:ascii="Times New Roman" w:eastAsia="Times New Roman" w:hAnsi="Times New Roman" w:cs="Times New Roman"/>
                <w:b/>
                <w:bCs/>
                <w:color w:val="FFFFFF"/>
                <w:sz w:val="20"/>
                <w:szCs w:val="20"/>
                <w:lang w:eastAsia="es-HN"/>
              </w:rPr>
            </w:pPr>
            <w:r w:rsidRPr="00E739D4">
              <w:rPr>
                <w:rFonts w:ascii="Times New Roman" w:eastAsia="Times New Roman" w:hAnsi="Times New Roman" w:cs="Times New Roman"/>
                <w:b/>
                <w:bCs/>
                <w:color w:val="FFFFFF"/>
                <w:sz w:val="20"/>
                <w:szCs w:val="20"/>
                <w:lang w:eastAsia="es-HN"/>
              </w:rPr>
              <w:t>Porcentaje</w:t>
            </w:r>
          </w:p>
        </w:tc>
      </w:tr>
      <w:tr w:rsidR="00C1040E" w:rsidRPr="00C1040E" w14:paraId="3227DC73" w14:textId="77777777" w:rsidTr="00B64E20">
        <w:trPr>
          <w:trHeight w:val="292"/>
        </w:trPr>
        <w:tc>
          <w:tcPr>
            <w:tcW w:w="4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BA5289" w14:textId="77777777" w:rsidR="00C1040E" w:rsidRPr="00E739D4" w:rsidRDefault="00C1040E" w:rsidP="002A352F">
            <w:pPr>
              <w:widowControl/>
              <w:jc w:val="center"/>
              <w:rPr>
                <w:rFonts w:ascii="Times New Roman" w:eastAsia="Times New Roman" w:hAnsi="Times New Roman" w:cs="Times New Roman"/>
                <w:b/>
                <w:bCs/>
                <w:color w:val="000000"/>
                <w:sz w:val="20"/>
                <w:szCs w:val="20"/>
                <w:lang w:eastAsia="es-HN"/>
              </w:rPr>
            </w:pPr>
            <w:r w:rsidRPr="00E739D4">
              <w:rPr>
                <w:rFonts w:ascii="Times New Roman" w:eastAsia="Times New Roman" w:hAnsi="Times New Roman" w:cs="Times New Roman"/>
                <w:b/>
                <w:bCs/>
                <w:color w:val="000000"/>
                <w:sz w:val="20"/>
                <w:szCs w:val="20"/>
                <w:lang w:eastAsia="es-HN"/>
              </w:rPr>
              <w:t>SI</w:t>
            </w:r>
          </w:p>
        </w:tc>
        <w:tc>
          <w:tcPr>
            <w:tcW w:w="3240" w:type="dxa"/>
            <w:tcBorders>
              <w:top w:val="nil"/>
              <w:left w:val="nil"/>
              <w:bottom w:val="single" w:sz="4" w:space="0" w:color="auto"/>
              <w:right w:val="single" w:sz="4" w:space="0" w:color="auto"/>
            </w:tcBorders>
            <w:shd w:val="clear" w:color="auto" w:fill="auto"/>
            <w:noWrap/>
            <w:vAlign w:val="bottom"/>
            <w:hideMark/>
          </w:tcPr>
          <w:p w14:paraId="4AFD108F" w14:textId="77777777" w:rsidR="00C1040E" w:rsidRPr="00E739D4" w:rsidRDefault="00C1040E" w:rsidP="002A352F">
            <w:pPr>
              <w:widowControl/>
              <w:jc w:val="center"/>
              <w:rPr>
                <w:rFonts w:ascii="Times New Roman" w:eastAsia="Times New Roman" w:hAnsi="Times New Roman" w:cs="Times New Roman"/>
                <w:color w:val="000000"/>
                <w:sz w:val="20"/>
                <w:szCs w:val="20"/>
                <w:lang w:eastAsia="es-HN"/>
              </w:rPr>
            </w:pPr>
            <w:r w:rsidRPr="00E739D4">
              <w:rPr>
                <w:rFonts w:ascii="Times New Roman" w:eastAsia="Times New Roman" w:hAnsi="Times New Roman" w:cs="Times New Roman"/>
                <w:color w:val="000000"/>
                <w:sz w:val="20"/>
                <w:szCs w:val="20"/>
                <w:lang w:eastAsia="es-HN"/>
              </w:rPr>
              <w:t>Bajo</w:t>
            </w:r>
          </w:p>
        </w:tc>
        <w:tc>
          <w:tcPr>
            <w:tcW w:w="1240" w:type="dxa"/>
            <w:tcBorders>
              <w:top w:val="nil"/>
              <w:left w:val="nil"/>
              <w:bottom w:val="single" w:sz="4" w:space="0" w:color="auto"/>
              <w:right w:val="single" w:sz="4" w:space="0" w:color="auto"/>
            </w:tcBorders>
            <w:shd w:val="clear" w:color="auto" w:fill="auto"/>
            <w:noWrap/>
            <w:vAlign w:val="bottom"/>
            <w:hideMark/>
          </w:tcPr>
          <w:p w14:paraId="69712007" w14:textId="77777777" w:rsidR="00C1040E" w:rsidRPr="00E739D4" w:rsidRDefault="00C1040E" w:rsidP="002A352F">
            <w:pPr>
              <w:widowControl/>
              <w:jc w:val="center"/>
              <w:rPr>
                <w:rFonts w:ascii="Times New Roman" w:eastAsia="Times New Roman" w:hAnsi="Times New Roman" w:cs="Times New Roman"/>
                <w:color w:val="000000"/>
                <w:sz w:val="20"/>
                <w:szCs w:val="20"/>
                <w:lang w:eastAsia="es-HN"/>
              </w:rPr>
            </w:pPr>
            <w:r w:rsidRPr="00E739D4">
              <w:rPr>
                <w:rFonts w:ascii="Times New Roman" w:eastAsia="Times New Roman" w:hAnsi="Times New Roman" w:cs="Times New Roman"/>
                <w:color w:val="000000"/>
                <w:sz w:val="20"/>
                <w:szCs w:val="20"/>
                <w:lang w:eastAsia="es-HN"/>
              </w:rPr>
              <w:t>3</w:t>
            </w:r>
          </w:p>
        </w:tc>
        <w:tc>
          <w:tcPr>
            <w:tcW w:w="162" w:type="dxa"/>
            <w:tcBorders>
              <w:top w:val="nil"/>
              <w:left w:val="nil"/>
              <w:bottom w:val="single" w:sz="4" w:space="0" w:color="auto"/>
              <w:right w:val="single" w:sz="4" w:space="0" w:color="auto"/>
            </w:tcBorders>
            <w:shd w:val="clear" w:color="auto" w:fill="auto"/>
            <w:noWrap/>
            <w:vAlign w:val="bottom"/>
            <w:hideMark/>
          </w:tcPr>
          <w:p w14:paraId="33E6A3D4" w14:textId="77777777" w:rsidR="00C1040E" w:rsidRPr="00E739D4" w:rsidRDefault="00C1040E" w:rsidP="002A352F">
            <w:pPr>
              <w:widowControl/>
              <w:jc w:val="center"/>
              <w:rPr>
                <w:rFonts w:ascii="Times New Roman" w:eastAsia="Times New Roman" w:hAnsi="Times New Roman" w:cs="Times New Roman"/>
                <w:color w:val="000000"/>
                <w:sz w:val="20"/>
                <w:szCs w:val="20"/>
                <w:lang w:eastAsia="es-HN"/>
              </w:rPr>
            </w:pPr>
            <w:r w:rsidRPr="00E739D4">
              <w:rPr>
                <w:rFonts w:ascii="Times New Roman" w:eastAsia="Times New Roman" w:hAnsi="Times New Roman" w:cs="Times New Roman"/>
                <w:color w:val="000000"/>
                <w:sz w:val="20"/>
                <w:szCs w:val="20"/>
                <w:lang w:eastAsia="es-HN"/>
              </w:rPr>
              <w:t>10%</w:t>
            </w:r>
          </w:p>
        </w:tc>
      </w:tr>
      <w:tr w:rsidR="00C1040E" w:rsidRPr="00C1040E" w14:paraId="664AC484" w14:textId="77777777" w:rsidTr="00B64E20">
        <w:trPr>
          <w:trHeight w:val="292"/>
        </w:trPr>
        <w:tc>
          <w:tcPr>
            <w:tcW w:w="4000" w:type="dxa"/>
            <w:vMerge/>
            <w:tcBorders>
              <w:top w:val="nil"/>
              <w:left w:val="single" w:sz="4" w:space="0" w:color="auto"/>
              <w:bottom w:val="single" w:sz="4" w:space="0" w:color="auto"/>
              <w:right w:val="single" w:sz="4" w:space="0" w:color="auto"/>
            </w:tcBorders>
            <w:vAlign w:val="center"/>
            <w:hideMark/>
          </w:tcPr>
          <w:p w14:paraId="3E40F8DA" w14:textId="77777777" w:rsidR="00C1040E" w:rsidRPr="00E739D4" w:rsidRDefault="00C1040E" w:rsidP="002A352F">
            <w:pPr>
              <w:widowControl/>
              <w:rPr>
                <w:rFonts w:ascii="Times New Roman" w:eastAsia="Times New Roman" w:hAnsi="Times New Roman" w:cs="Times New Roman"/>
                <w:b/>
                <w:bCs/>
                <w:color w:val="000000"/>
                <w:sz w:val="20"/>
                <w:szCs w:val="20"/>
                <w:lang w:eastAsia="es-HN"/>
              </w:rPr>
            </w:pPr>
          </w:p>
        </w:tc>
        <w:tc>
          <w:tcPr>
            <w:tcW w:w="3240" w:type="dxa"/>
            <w:tcBorders>
              <w:top w:val="nil"/>
              <w:left w:val="nil"/>
              <w:bottom w:val="single" w:sz="4" w:space="0" w:color="auto"/>
              <w:right w:val="single" w:sz="4" w:space="0" w:color="auto"/>
            </w:tcBorders>
            <w:shd w:val="clear" w:color="auto" w:fill="auto"/>
            <w:noWrap/>
            <w:vAlign w:val="bottom"/>
            <w:hideMark/>
          </w:tcPr>
          <w:p w14:paraId="5D978B33" w14:textId="77777777" w:rsidR="00C1040E" w:rsidRPr="00E739D4" w:rsidRDefault="00C1040E" w:rsidP="002A352F">
            <w:pPr>
              <w:widowControl/>
              <w:jc w:val="center"/>
              <w:rPr>
                <w:rFonts w:ascii="Times New Roman" w:eastAsia="Times New Roman" w:hAnsi="Times New Roman" w:cs="Times New Roman"/>
                <w:color w:val="000000"/>
                <w:sz w:val="20"/>
                <w:szCs w:val="20"/>
                <w:lang w:eastAsia="es-HN"/>
              </w:rPr>
            </w:pPr>
            <w:r w:rsidRPr="00E739D4">
              <w:rPr>
                <w:rFonts w:ascii="Times New Roman" w:eastAsia="Times New Roman" w:hAnsi="Times New Roman" w:cs="Times New Roman"/>
                <w:color w:val="000000"/>
                <w:sz w:val="20"/>
                <w:szCs w:val="20"/>
                <w:lang w:eastAsia="es-HN"/>
              </w:rPr>
              <w:t>Medio</w:t>
            </w:r>
          </w:p>
        </w:tc>
        <w:tc>
          <w:tcPr>
            <w:tcW w:w="1240" w:type="dxa"/>
            <w:tcBorders>
              <w:top w:val="nil"/>
              <w:left w:val="nil"/>
              <w:bottom w:val="single" w:sz="4" w:space="0" w:color="auto"/>
              <w:right w:val="single" w:sz="4" w:space="0" w:color="auto"/>
            </w:tcBorders>
            <w:shd w:val="clear" w:color="auto" w:fill="auto"/>
            <w:noWrap/>
            <w:vAlign w:val="bottom"/>
            <w:hideMark/>
          </w:tcPr>
          <w:p w14:paraId="19C412B9" w14:textId="77777777" w:rsidR="00C1040E" w:rsidRPr="00E739D4" w:rsidRDefault="00C1040E" w:rsidP="002A352F">
            <w:pPr>
              <w:widowControl/>
              <w:jc w:val="center"/>
              <w:rPr>
                <w:rFonts w:ascii="Times New Roman" w:eastAsia="Times New Roman" w:hAnsi="Times New Roman" w:cs="Times New Roman"/>
                <w:color w:val="000000"/>
                <w:sz w:val="20"/>
                <w:szCs w:val="20"/>
                <w:lang w:eastAsia="es-HN"/>
              </w:rPr>
            </w:pPr>
            <w:r w:rsidRPr="00E739D4">
              <w:rPr>
                <w:rFonts w:ascii="Times New Roman" w:eastAsia="Times New Roman" w:hAnsi="Times New Roman" w:cs="Times New Roman"/>
                <w:color w:val="000000"/>
                <w:sz w:val="20"/>
                <w:szCs w:val="20"/>
                <w:lang w:eastAsia="es-HN"/>
              </w:rPr>
              <w:t>22</w:t>
            </w:r>
          </w:p>
        </w:tc>
        <w:tc>
          <w:tcPr>
            <w:tcW w:w="162" w:type="dxa"/>
            <w:tcBorders>
              <w:top w:val="nil"/>
              <w:left w:val="nil"/>
              <w:bottom w:val="single" w:sz="4" w:space="0" w:color="auto"/>
              <w:right w:val="single" w:sz="4" w:space="0" w:color="auto"/>
            </w:tcBorders>
            <w:shd w:val="clear" w:color="auto" w:fill="auto"/>
            <w:noWrap/>
            <w:vAlign w:val="bottom"/>
            <w:hideMark/>
          </w:tcPr>
          <w:p w14:paraId="120F0BF7" w14:textId="77777777" w:rsidR="00C1040E" w:rsidRPr="00E739D4" w:rsidRDefault="00C1040E" w:rsidP="002A352F">
            <w:pPr>
              <w:widowControl/>
              <w:jc w:val="center"/>
              <w:rPr>
                <w:rFonts w:ascii="Times New Roman" w:eastAsia="Times New Roman" w:hAnsi="Times New Roman" w:cs="Times New Roman"/>
                <w:color w:val="000000"/>
                <w:sz w:val="20"/>
                <w:szCs w:val="20"/>
                <w:lang w:eastAsia="es-HN"/>
              </w:rPr>
            </w:pPr>
            <w:r w:rsidRPr="00E739D4">
              <w:rPr>
                <w:rFonts w:ascii="Times New Roman" w:eastAsia="Times New Roman" w:hAnsi="Times New Roman" w:cs="Times New Roman"/>
                <w:color w:val="000000"/>
                <w:sz w:val="20"/>
                <w:szCs w:val="20"/>
                <w:lang w:eastAsia="es-HN"/>
              </w:rPr>
              <w:t>71%</w:t>
            </w:r>
          </w:p>
        </w:tc>
      </w:tr>
      <w:tr w:rsidR="00C1040E" w:rsidRPr="00C1040E" w14:paraId="3FA77B34" w14:textId="77777777" w:rsidTr="00B64E20">
        <w:trPr>
          <w:trHeight w:val="292"/>
        </w:trPr>
        <w:tc>
          <w:tcPr>
            <w:tcW w:w="4000" w:type="dxa"/>
            <w:vMerge/>
            <w:tcBorders>
              <w:top w:val="nil"/>
              <w:left w:val="single" w:sz="4" w:space="0" w:color="auto"/>
              <w:bottom w:val="single" w:sz="4" w:space="0" w:color="auto"/>
              <w:right w:val="single" w:sz="4" w:space="0" w:color="auto"/>
            </w:tcBorders>
            <w:vAlign w:val="center"/>
            <w:hideMark/>
          </w:tcPr>
          <w:p w14:paraId="5D61E839" w14:textId="77777777" w:rsidR="00C1040E" w:rsidRPr="00E739D4" w:rsidRDefault="00C1040E" w:rsidP="002A352F">
            <w:pPr>
              <w:widowControl/>
              <w:rPr>
                <w:rFonts w:ascii="Times New Roman" w:eastAsia="Times New Roman" w:hAnsi="Times New Roman" w:cs="Times New Roman"/>
                <w:b/>
                <w:bCs/>
                <w:color w:val="000000"/>
                <w:sz w:val="20"/>
                <w:szCs w:val="20"/>
                <w:lang w:eastAsia="es-HN"/>
              </w:rPr>
            </w:pPr>
          </w:p>
        </w:tc>
        <w:tc>
          <w:tcPr>
            <w:tcW w:w="3240" w:type="dxa"/>
            <w:tcBorders>
              <w:top w:val="nil"/>
              <w:left w:val="nil"/>
              <w:bottom w:val="single" w:sz="4" w:space="0" w:color="auto"/>
              <w:right w:val="single" w:sz="4" w:space="0" w:color="auto"/>
            </w:tcBorders>
            <w:shd w:val="clear" w:color="auto" w:fill="auto"/>
            <w:noWrap/>
            <w:vAlign w:val="bottom"/>
            <w:hideMark/>
          </w:tcPr>
          <w:p w14:paraId="1016BE9B" w14:textId="77777777" w:rsidR="00C1040E" w:rsidRPr="00E739D4" w:rsidRDefault="00C1040E" w:rsidP="002A352F">
            <w:pPr>
              <w:widowControl/>
              <w:jc w:val="center"/>
              <w:rPr>
                <w:rFonts w:ascii="Times New Roman" w:eastAsia="Times New Roman" w:hAnsi="Times New Roman" w:cs="Times New Roman"/>
                <w:color w:val="000000"/>
                <w:sz w:val="20"/>
                <w:szCs w:val="20"/>
                <w:lang w:eastAsia="es-HN"/>
              </w:rPr>
            </w:pPr>
            <w:r w:rsidRPr="00E739D4">
              <w:rPr>
                <w:rFonts w:ascii="Times New Roman" w:eastAsia="Times New Roman" w:hAnsi="Times New Roman" w:cs="Times New Roman"/>
                <w:color w:val="000000"/>
                <w:sz w:val="20"/>
                <w:szCs w:val="20"/>
                <w:lang w:eastAsia="es-HN"/>
              </w:rPr>
              <w:t>Alto</w:t>
            </w:r>
          </w:p>
        </w:tc>
        <w:tc>
          <w:tcPr>
            <w:tcW w:w="1240" w:type="dxa"/>
            <w:tcBorders>
              <w:top w:val="nil"/>
              <w:left w:val="nil"/>
              <w:bottom w:val="single" w:sz="4" w:space="0" w:color="auto"/>
              <w:right w:val="single" w:sz="4" w:space="0" w:color="auto"/>
            </w:tcBorders>
            <w:shd w:val="clear" w:color="auto" w:fill="auto"/>
            <w:noWrap/>
            <w:vAlign w:val="bottom"/>
            <w:hideMark/>
          </w:tcPr>
          <w:p w14:paraId="539B095D" w14:textId="77777777" w:rsidR="00C1040E" w:rsidRPr="00E739D4" w:rsidRDefault="00C1040E" w:rsidP="002A352F">
            <w:pPr>
              <w:widowControl/>
              <w:jc w:val="center"/>
              <w:rPr>
                <w:rFonts w:ascii="Times New Roman" w:eastAsia="Times New Roman" w:hAnsi="Times New Roman" w:cs="Times New Roman"/>
                <w:color w:val="000000"/>
                <w:sz w:val="20"/>
                <w:szCs w:val="20"/>
                <w:lang w:eastAsia="es-HN"/>
              </w:rPr>
            </w:pPr>
            <w:r w:rsidRPr="00E739D4">
              <w:rPr>
                <w:rFonts w:ascii="Times New Roman" w:eastAsia="Times New Roman" w:hAnsi="Times New Roman" w:cs="Times New Roman"/>
                <w:color w:val="000000"/>
                <w:sz w:val="20"/>
                <w:szCs w:val="20"/>
                <w:lang w:eastAsia="es-HN"/>
              </w:rPr>
              <w:t>6</w:t>
            </w:r>
          </w:p>
        </w:tc>
        <w:tc>
          <w:tcPr>
            <w:tcW w:w="162" w:type="dxa"/>
            <w:tcBorders>
              <w:top w:val="nil"/>
              <w:left w:val="nil"/>
              <w:bottom w:val="single" w:sz="4" w:space="0" w:color="auto"/>
              <w:right w:val="single" w:sz="4" w:space="0" w:color="auto"/>
            </w:tcBorders>
            <w:shd w:val="clear" w:color="auto" w:fill="auto"/>
            <w:noWrap/>
            <w:vAlign w:val="bottom"/>
            <w:hideMark/>
          </w:tcPr>
          <w:p w14:paraId="7DC31271" w14:textId="77777777" w:rsidR="00C1040E" w:rsidRPr="00E739D4" w:rsidRDefault="00C1040E" w:rsidP="002A352F">
            <w:pPr>
              <w:widowControl/>
              <w:jc w:val="center"/>
              <w:rPr>
                <w:rFonts w:ascii="Times New Roman" w:eastAsia="Times New Roman" w:hAnsi="Times New Roman" w:cs="Times New Roman"/>
                <w:color w:val="000000"/>
                <w:sz w:val="20"/>
                <w:szCs w:val="20"/>
                <w:lang w:eastAsia="es-HN"/>
              </w:rPr>
            </w:pPr>
            <w:r w:rsidRPr="00E739D4">
              <w:rPr>
                <w:rFonts w:ascii="Times New Roman" w:eastAsia="Times New Roman" w:hAnsi="Times New Roman" w:cs="Times New Roman"/>
                <w:color w:val="000000"/>
                <w:sz w:val="20"/>
                <w:szCs w:val="20"/>
                <w:lang w:eastAsia="es-HN"/>
              </w:rPr>
              <w:t>19%</w:t>
            </w:r>
          </w:p>
        </w:tc>
      </w:tr>
      <w:tr w:rsidR="00C1040E" w:rsidRPr="00C1040E" w14:paraId="14A4951F" w14:textId="77777777" w:rsidTr="00B64E20">
        <w:trPr>
          <w:trHeight w:val="292"/>
        </w:trPr>
        <w:tc>
          <w:tcPr>
            <w:tcW w:w="4000" w:type="dxa"/>
            <w:vMerge/>
            <w:tcBorders>
              <w:top w:val="nil"/>
              <w:left w:val="single" w:sz="4" w:space="0" w:color="auto"/>
              <w:bottom w:val="single" w:sz="4" w:space="0" w:color="auto"/>
              <w:right w:val="single" w:sz="4" w:space="0" w:color="auto"/>
            </w:tcBorders>
            <w:vAlign w:val="center"/>
            <w:hideMark/>
          </w:tcPr>
          <w:p w14:paraId="172E4100" w14:textId="77777777" w:rsidR="00C1040E" w:rsidRPr="00E739D4" w:rsidRDefault="00C1040E" w:rsidP="002A352F">
            <w:pPr>
              <w:widowControl/>
              <w:rPr>
                <w:rFonts w:ascii="Times New Roman" w:eastAsia="Times New Roman" w:hAnsi="Times New Roman" w:cs="Times New Roman"/>
                <w:b/>
                <w:bCs/>
                <w:color w:val="000000"/>
                <w:sz w:val="20"/>
                <w:szCs w:val="20"/>
                <w:lang w:eastAsia="es-HN"/>
              </w:rPr>
            </w:pPr>
          </w:p>
        </w:tc>
        <w:tc>
          <w:tcPr>
            <w:tcW w:w="3240" w:type="dxa"/>
            <w:tcBorders>
              <w:top w:val="nil"/>
              <w:left w:val="nil"/>
              <w:bottom w:val="single" w:sz="4" w:space="0" w:color="auto"/>
              <w:right w:val="single" w:sz="4" w:space="0" w:color="auto"/>
            </w:tcBorders>
            <w:shd w:val="clear" w:color="auto" w:fill="auto"/>
            <w:noWrap/>
            <w:vAlign w:val="bottom"/>
            <w:hideMark/>
          </w:tcPr>
          <w:p w14:paraId="64805EEF" w14:textId="77777777" w:rsidR="00C1040E" w:rsidRPr="00E739D4" w:rsidRDefault="00C1040E" w:rsidP="002A352F">
            <w:pPr>
              <w:widowControl/>
              <w:jc w:val="center"/>
              <w:rPr>
                <w:rFonts w:ascii="Times New Roman" w:eastAsia="Times New Roman" w:hAnsi="Times New Roman" w:cs="Times New Roman"/>
                <w:b/>
                <w:bCs/>
                <w:color w:val="000000"/>
                <w:sz w:val="20"/>
                <w:szCs w:val="20"/>
                <w:lang w:eastAsia="es-HN"/>
              </w:rPr>
            </w:pPr>
            <w:r w:rsidRPr="00E739D4">
              <w:rPr>
                <w:rFonts w:ascii="Times New Roman" w:eastAsia="Times New Roman" w:hAnsi="Times New Roman" w:cs="Times New Roman"/>
                <w:b/>
                <w:bCs/>
                <w:color w:val="000000"/>
                <w:sz w:val="20"/>
                <w:szCs w:val="20"/>
                <w:lang w:eastAsia="es-HN"/>
              </w:rPr>
              <w:t>Total</w:t>
            </w:r>
          </w:p>
        </w:tc>
        <w:tc>
          <w:tcPr>
            <w:tcW w:w="1240" w:type="dxa"/>
            <w:tcBorders>
              <w:top w:val="nil"/>
              <w:left w:val="nil"/>
              <w:bottom w:val="single" w:sz="4" w:space="0" w:color="auto"/>
              <w:right w:val="single" w:sz="4" w:space="0" w:color="auto"/>
            </w:tcBorders>
            <w:shd w:val="clear" w:color="auto" w:fill="auto"/>
            <w:noWrap/>
            <w:vAlign w:val="bottom"/>
            <w:hideMark/>
          </w:tcPr>
          <w:p w14:paraId="2BC6F109" w14:textId="77777777" w:rsidR="00C1040E" w:rsidRPr="00E739D4" w:rsidRDefault="00C1040E" w:rsidP="002A352F">
            <w:pPr>
              <w:widowControl/>
              <w:jc w:val="center"/>
              <w:rPr>
                <w:rFonts w:ascii="Times New Roman" w:eastAsia="Times New Roman" w:hAnsi="Times New Roman" w:cs="Times New Roman"/>
                <w:b/>
                <w:bCs/>
                <w:color w:val="000000"/>
                <w:sz w:val="20"/>
                <w:szCs w:val="20"/>
                <w:lang w:eastAsia="es-HN"/>
              </w:rPr>
            </w:pPr>
            <w:r w:rsidRPr="00E739D4">
              <w:rPr>
                <w:rFonts w:ascii="Times New Roman" w:eastAsia="Times New Roman" w:hAnsi="Times New Roman" w:cs="Times New Roman"/>
                <w:b/>
                <w:bCs/>
                <w:color w:val="000000"/>
                <w:sz w:val="20"/>
                <w:szCs w:val="20"/>
                <w:lang w:eastAsia="es-HN"/>
              </w:rPr>
              <w:t>31</w:t>
            </w:r>
          </w:p>
        </w:tc>
        <w:tc>
          <w:tcPr>
            <w:tcW w:w="162" w:type="dxa"/>
            <w:tcBorders>
              <w:top w:val="nil"/>
              <w:left w:val="nil"/>
              <w:bottom w:val="single" w:sz="4" w:space="0" w:color="auto"/>
              <w:right w:val="single" w:sz="4" w:space="0" w:color="auto"/>
            </w:tcBorders>
            <w:shd w:val="clear" w:color="auto" w:fill="auto"/>
            <w:noWrap/>
            <w:vAlign w:val="bottom"/>
            <w:hideMark/>
          </w:tcPr>
          <w:p w14:paraId="0A19A391" w14:textId="77777777" w:rsidR="00C1040E" w:rsidRPr="00E739D4" w:rsidRDefault="00C1040E" w:rsidP="008F53B2">
            <w:pPr>
              <w:keepNext/>
              <w:widowControl/>
              <w:jc w:val="center"/>
              <w:rPr>
                <w:rFonts w:ascii="Times New Roman" w:eastAsia="Times New Roman" w:hAnsi="Times New Roman" w:cs="Times New Roman"/>
                <w:b/>
                <w:bCs/>
                <w:color w:val="000000"/>
                <w:sz w:val="20"/>
                <w:szCs w:val="20"/>
                <w:lang w:eastAsia="es-HN"/>
              </w:rPr>
            </w:pPr>
            <w:r w:rsidRPr="00E739D4">
              <w:rPr>
                <w:rFonts w:ascii="Times New Roman" w:eastAsia="Times New Roman" w:hAnsi="Times New Roman" w:cs="Times New Roman"/>
                <w:b/>
                <w:bCs/>
                <w:color w:val="000000"/>
                <w:sz w:val="20"/>
                <w:szCs w:val="20"/>
                <w:lang w:eastAsia="es-HN"/>
              </w:rPr>
              <w:t>100%</w:t>
            </w:r>
          </w:p>
        </w:tc>
      </w:tr>
    </w:tbl>
    <w:p w14:paraId="0FC4E1F9" w14:textId="037F67E6" w:rsidR="00C1040E" w:rsidRPr="00C1040E" w:rsidRDefault="00C1040E" w:rsidP="008D1E85">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bookmarkStart w:id="219" w:name="_Hlk169547959"/>
      <w:r w:rsidRPr="00C1040E">
        <w:rPr>
          <w:rFonts w:ascii="Times New Roman" w:eastAsia="Times New Roman" w:hAnsi="Times New Roman" w:cs="Times New Roman"/>
          <w:sz w:val="24"/>
          <w:szCs w:val="24"/>
          <w:lang w:eastAsia="es-HN"/>
        </w:rPr>
        <w:t>Las emprendedoras muestran un nivel uniforme de familiaridad con conceptos financieros básicos, con un 100% de las encuestadas sintiéndose cómodas con estos principios esenciales. Sin embargo, existe una variabilidad en la percepción de su educación financiera. Un 10% de las emprendedoras considera su educación financiera como baja, lo que podría indicar una falta de confianza o habilidades prácticas para aplicar estos conceptos. La mayoría representando el 71%, indican que su nivel es medio, reconociendo su comprensión básica pero también identificando una necesidad de profundizar en sus conocimientos. Un 19% se siente con un alto nivel de educación financiera, demostrando no solo una comprensión básica, sino también una mayor confianza en su capacidad para aplicar estos conocimientos en su práctica empresarial.</w:t>
      </w:r>
    </w:p>
    <w:p w14:paraId="0F1DCB93" w14:textId="77777777" w:rsidR="00C1040E" w:rsidRPr="00C1040E" w:rsidRDefault="00C1040E" w:rsidP="00C1040E">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r w:rsidRPr="00C1040E">
        <w:rPr>
          <w:rFonts w:ascii="Times New Roman" w:eastAsia="Times New Roman" w:hAnsi="Times New Roman" w:cs="Times New Roman"/>
          <w:sz w:val="24"/>
          <w:szCs w:val="24"/>
          <w:lang w:eastAsia="es-HN"/>
        </w:rPr>
        <w:t>Este análisis revela una discrepancia entre la familiaridad con los conceptos financieros y la autoevaluación de la educación financiera. Aunque todas las emprendedoras conocen los conceptos básicos, no todas se sienten igualmente competentes en su aplicación práctica. La confianza y la experiencia práctica parecen ser áreas de mejora cruciales. La mayoría que se considera en un nivel medio representa una oportunidad significativa para programas de capacitación avanzada. Las emprendedoras que se autoevalúan con un nivel bajo podrían beneficiarse de un apoyo más personalizado. Por lo que se puede concluir que pese a la sólida base en conocimientos financieros básicos, es necesario fortalecer la educación financiera práctica y avanzada, proporcionando herramientas y apoyo continuo para mejorar la competencia y seguridad en la gestión financiera en sus emprendimientos.</w:t>
      </w:r>
    </w:p>
    <w:p w14:paraId="05179023" w14:textId="02BA5321" w:rsidR="00C1040E" w:rsidRPr="00F939A1" w:rsidRDefault="004A5643" w:rsidP="00062357">
      <w:pPr>
        <w:pStyle w:val="Ttulo3"/>
        <w:rPr>
          <w:rFonts w:eastAsia="Calibri"/>
          <w:b w:val="0"/>
        </w:rPr>
      </w:pPr>
      <w:bookmarkStart w:id="220" w:name="_Toc174603870"/>
      <w:bookmarkEnd w:id="219"/>
      <w:r>
        <w:rPr>
          <w:rFonts w:eastAsia="Calibri"/>
          <w:b w:val="0"/>
        </w:rPr>
        <w:t>4.2.</w:t>
      </w:r>
      <w:r w:rsidR="00CC475C" w:rsidRPr="00F939A1">
        <w:rPr>
          <w:rFonts w:eastAsia="Calibri"/>
          <w:b w:val="0"/>
        </w:rPr>
        <w:t>3 IMPORTANCIA DE LA EDUCACIÓN FINANCIERA</w:t>
      </w:r>
      <w:bookmarkEnd w:id="220"/>
    </w:p>
    <w:p w14:paraId="1AD6715E" w14:textId="2B0A8EA2" w:rsidR="00C1040E" w:rsidRPr="00CB2809" w:rsidRDefault="00C1040E" w:rsidP="00CB2809">
      <w:pPr>
        <w:widowControl/>
        <w:spacing w:before="100" w:beforeAutospacing="1" w:after="100" w:afterAutospacing="1" w:line="360" w:lineRule="auto"/>
        <w:ind w:firstLine="708"/>
        <w:jc w:val="both"/>
        <w:rPr>
          <w:rFonts w:ascii="Times New Roman" w:eastAsia="Calibri" w:hAnsi="Times New Roman" w:cs="Times New Roman"/>
          <w:sz w:val="24"/>
          <w:szCs w:val="24"/>
        </w:rPr>
      </w:pPr>
      <w:r w:rsidRPr="00C1040E">
        <w:rPr>
          <w:rFonts w:ascii="Times New Roman" w:eastAsia="Calibri" w:hAnsi="Times New Roman" w:cs="Times New Roman"/>
          <w:sz w:val="24"/>
          <w:szCs w:val="24"/>
        </w:rPr>
        <w:t xml:space="preserve">El éxito de las emprendedoras está estrechamente ligado a la educación financiera y al uso eficiente de productos financieros. Evaluar y analizar el nivel de conocimientos financieros permite identificar carencias que pueden perjudicar la administración de las emprendedoras. La </w:t>
      </w:r>
      <w:r w:rsidRPr="00C1040E">
        <w:rPr>
          <w:rFonts w:ascii="Times New Roman" w:eastAsia="Calibri" w:hAnsi="Times New Roman" w:cs="Times New Roman"/>
          <w:sz w:val="24"/>
          <w:szCs w:val="24"/>
        </w:rPr>
        <w:lastRenderedPageBreak/>
        <w:t xml:space="preserve">importancia de la educación financiera influye en la participación en programas formativos, destacando la necesidad de su disponibilidad y del acceso a información financiera. Conocer el historial crediticio es vital para la estabilidad financiera de los emprendimientos. </w:t>
      </w:r>
    </w:p>
    <w:p w14:paraId="4BBB07B4" w14:textId="77777777" w:rsidR="00D41E6A" w:rsidRDefault="00C1040E" w:rsidP="00045010">
      <w:pPr>
        <w:keepNext/>
        <w:widowControl/>
        <w:spacing w:after="160" w:line="360" w:lineRule="auto"/>
        <w:ind w:firstLine="708"/>
        <w:jc w:val="center"/>
      </w:pPr>
      <w:r w:rsidRPr="00C1040E">
        <w:rPr>
          <w:rFonts w:ascii="Times New Roman" w:eastAsia="Calibri" w:hAnsi="Times New Roman" w:cs="Times New Roman"/>
          <w:noProof/>
          <w:sz w:val="24"/>
          <w:szCs w:val="24"/>
          <w:lang w:val="es-419" w:eastAsia="es-419"/>
        </w:rPr>
        <w:drawing>
          <wp:inline distT="0" distB="0" distL="0" distR="0" wp14:anchorId="57D20F07" wp14:editId="12E0FF82">
            <wp:extent cx="4831080" cy="2743200"/>
            <wp:effectExtent l="0" t="0" r="7620" b="0"/>
            <wp:docPr id="13" name="Gráfico 13">
              <a:extLst xmlns:a="http://schemas.openxmlformats.org/drawingml/2006/main">
                <a:ext uri="{FF2B5EF4-FFF2-40B4-BE49-F238E27FC236}">
                  <a16:creationId xmlns:a16="http://schemas.microsoft.com/office/drawing/2014/main" id="{9F0A8707-EEA3-4732-8AF0-8CF7CCACCF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BEEAE06" w14:textId="07068091" w:rsidR="00D41E6A" w:rsidRPr="008312C4" w:rsidRDefault="00D41E6A" w:rsidP="00A219BD">
      <w:pPr>
        <w:pStyle w:val="Descripcin"/>
        <w:jc w:val="both"/>
        <w:rPr>
          <w:rFonts w:ascii="Times New Roman" w:eastAsia="Calibri" w:hAnsi="Times New Roman" w:cs="Times New Roman"/>
          <w:b/>
          <w:i w:val="0"/>
          <w:color w:val="000000" w:themeColor="text1"/>
          <w:sz w:val="24"/>
          <w:szCs w:val="24"/>
        </w:rPr>
      </w:pPr>
      <w:bookmarkStart w:id="221" w:name="_Toc174603911"/>
      <w:r w:rsidRPr="008312C4">
        <w:rPr>
          <w:rFonts w:ascii="Times New Roman" w:hAnsi="Times New Roman" w:cs="Times New Roman"/>
          <w:b/>
          <w:i w:val="0"/>
          <w:color w:val="000000" w:themeColor="text1"/>
          <w:sz w:val="24"/>
          <w:szCs w:val="24"/>
          <w:lang w:val="es-419"/>
        </w:rPr>
        <w:t xml:space="preserve">Figura </w:t>
      </w:r>
      <w:r w:rsidRPr="008312C4">
        <w:rPr>
          <w:rFonts w:ascii="Times New Roman" w:hAnsi="Times New Roman" w:cs="Times New Roman"/>
          <w:b/>
          <w:i w:val="0"/>
          <w:color w:val="000000" w:themeColor="text1"/>
          <w:sz w:val="24"/>
          <w:szCs w:val="24"/>
        </w:rPr>
        <w:fldChar w:fldCharType="begin"/>
      </w:r>
      <w:r w:rsidRPr="008312C4">
        <w:rPr>
          <w:rFonts w:ascii="Times New Roman" w:hAnsi="Times New Roman" w:cs="Times New Roman"/>
          <w:b/>
          <w:i w:val="0"/>
          <w:color w:val="000000" w:themeColor="text1"/>
          <w:sz w:val="24"/>
          <w:szCs w:val="24"/>
          <w:lang w:val="es-419"/>
        </w:rPr>
        <w:instrText xml:space="preserve"> SEQ Figura \* ARABIC </w:instrText>
      </w:r>
      <w:r w:rsidRPr="008312C4">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14</w:t>
      </w:r>
      <w:r w:rsidRPr="008312C4">
        <w:rPr>
          <w:rFonts w:ascii="Times New Roman" w:hAnsi="Times New Roman" w:cs="Times New Roman"/>
          <w:b/>
          <w:i w:val="0"/>
          <w:color w:val="000000" w:themeColor="text1"/>
          <w:sz w:val="24"/>
          <w:szCs w:val="24"/>
        </w:rPr>
        <w:fldChar w:fldCharType="end"/>
      </w:r>
      <w:r w:rsidRPr="008312C4">
        <w:rPr>
          <w:rFonts w:ascii="Times New Roman" w:hAnsi="Times New Roman" w:cs="Times New Roman"/>
          <w:b/>
          <w:i w:val="0"/>
          <w:color w:val="000000" w:themeColor="text1"/>
          <w:sz w:val="24"/>
          <w:szCs w:val="24"/>
          <w:lang w:val="es-419"/>
        </w:rPr>
        <w:t xml:space="preserve"> Perspectivas sobre Educación Financiera y Éxito Empresarial</w:t>
      </w:r>
      <w:bookmarkEnd w:id="221"/>
    </w:p>
    <w:p w14:paraId="24BA592C" w14:textId="63FC934D" w:rsidR="00C1040E" w:rsidRPr="00C1040E" w:rsidRDefault="3C1D2619" w:rsidP="00C1040E">
      <w:pPr>
        <w:widowControl/>
        <w:spacing w:after="160" w:line="360" w:lineRule="auto"/>
        <w:ind w:firstLine="708"/>
        <w:jc w:val="both"/>
        <w:rPr>
          <w:rFonts w:ascii="Times New Roman" w:eastAsia="Times New Roman" w:hAnsi="Times New Roman" w:cs="Times New Roman"/>
          <w:sz w:val="24"/>
          <w:szCs w:val="24"/>
          <w:lang w:eastAsia="es-HN"/>
        </w:rPr>
      </w:pPr>
      <w:bookmarkStart w:id="222" w:name="_Hlk169547975"/>
      <w:r w:rsidRPr="3C1D2619">
        <w:rPr>
          <w:rFonts w:ascii="Times New Roman" w:eastAsia="Times New Roman" w:hAnsi="Times New Roman" w:cs="Times New Roman"/>
          <w:sz w:val="24"/>
          <w:szCs w:val="24"/>
          <w:lang w:eastAsia="es-HN"/>
        </w:rPr>
        <w:t xml:space="preserve">Según los resultados obtenidos, el 71 % de las emprendedoras del programa Mentorías BAC consideran que tiene un nivel de educación financiera medio, el 19 % que tiene un nivel alto y solo el 10 % que su nivel es bajo. Todas las emprendedoras coinciden en que la educación financiera es importante para el éxito de un emprendedor, esto brinda un consenso generalizado sobre la importancia de este aspecto para el éxito empresarial. A pesar de que la mayoría de las emprendedoras consideran que su nivel de educación financiera es medio, reconocen la importancia de la educación financiera para el éxito del emprendimiento. </w:t>
      </w:r>
    </w:p>
    <w:p w14:paraId="7C5337F1" w14:textId="27027DF7" w:rsidR="00C1040E" w:rsidRPr="00C1040E" w:rsidRDefault="3C1D2619" w:rsidP="00325B42">
      <w:pPr>
        <w:widowControl/>
        <w:spacing w:after="160" w:line="360" w:lineRule="auto"/>
        <w:ind w:firstLine="708"/>
        <w:jc w:val="both"/>
        <w:rPr>
          <w:rFonts w:ascii="Times New Roman" w:eastAsia="Times New Roman" w:hAnsi="Times New Roman" w:cs="Times New Roman"/>
          <w:sz w:val="24"/>
          <w:szCs w:val="24"/>
          <w:lang w:eastAsia="es-HN"/>
        </w:rPr>
      </w:pPr>
      <w:r w:rsidRPr="3C1D2619">
        <w:rPr>
          <w:rFonts w:ascii="Times New Roman" w:eastAsia="Times New Roman" w:hAnsi="Times New Roman" w:cs="Times New Roman"/>
          <w:sz w:val="24"/>
          <w:szCs w:val="24"/>
          <w:lang w:eastAsia="es-HN"/>
        </w:rPr>
        <w:t>Esto indica que la percepción de la importancia de la educación financiera no está muy influenciada por el nivel de educación financiera de las encuestadas.</w:t>
      </w:r>
      <w:r w:rsidRPr="3C1D2619">
        <w:rPr>
          <w:rFonts w:ascii="Times New Roman" w:eastAsia="Calibri" w:hAnsi="Times New Roman" w:cs="Times New Roman"/>
          <w:sz w:val="24"/>
          <w:szCs w:val="24"/>
        </w:rPr>
        <w:t xml:space="preserve"> </w:t>
      </w:r>
      <w:r w:rsidRPr="3C1D2619">
        <w:rPr>
          <w:rFonts w:ascii="Times New Roman" w:eastAsia="Times New Roman" w:hAnsi="Times New Roman" w:cs="Times New Roman"/>
          <w:sz w:val="24"/>
          <w:szCs w:val="24"/>
          <w:lang w:eastAsia="es-HN"/>
        </w:rPr>
        <w:t>Los resultados obtenidos en la figura 15, respaldan la necesidad de promover la educación financiera entre las emprendedoras, ya que existe un reconocimiento generalizado de su importancia. Se pueden desarrollar programas de educación financiera dirigidos a mejorar las habilidades y conocimientos financieros de los emprendedores, lo que potencialmente podría contribuir a un mayor éxito empresarial y una mejor gestión financiera en general.</w:t>
      </w:r>
      <w:bookmarkEnd w:id="222"/>
    </w:p>
    <w:p w14:paraId="1504B141" w14:textId="77777777" w:rsidR="00325B42" w:rsidRDefault="00C1040E" w:rsidP="006169C4">
      <w:pPr>
        <w:keepNext/>
        <w:widowControl/>
        <w:spacing w:line="360" w:lineRule="auto"/>
        <w:ind w:firstLine="708"/>
        <w:jc w:val="center"/>
      </w:pPr>
      <w:r w:rsidRPr="00801F2B">
        <w:rPr>
          <w:rFonts w:ascii="Times New Roman" w:eastAsia="Calibri" w:hAnsi="Times New Roman" w:cs="Times New Roman"/>
          <w:b/>
          <w:noProof/>
          <w:sz w:val="20"/>
          <w:szCs w:val="20"/>
          <w:lang w:val="es-419" w:eastAsia="es-419"/>
        </w:rPr>
        <w:lastRenderedPageBreak/>
        <w:drawing>
          <wp:inline distT="0" distB="0" distL="0" distR="0" wp14:anchorId="3CDEED26" wp14:editId="4781A86A">
            <wp:extent cx="4572000" cy="2743200"/>
            <wp:effectExtent l="0" t="0" r="0" b="0"/>
            <wp:docPr id="17" name="Gráfico 17">
              <a:extLst xmlns:a="http://schemas.openxmlformats.org/drawingml/2006/main">
                <a:ext uri="{FF2B5EF4-FFF2-40B4-BE49-F238E27FC236}">
                  <a16:creationId xmlns:a16="http://schemas.microsoft.com/office/drawing/2014/main" id="{4820A89C-8E7F-4F49-A86C-E38B3EE309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F2E99E8" w14:textId="51089EE5" w:rsidR="00325B42" w:rsidRPr="008312C4" w:rsidRDefault="00325B42" w:rsidP="0061773A">
      <w:pPr>
        <w:pStyle w:val="Descripcin"/>
        <w:jc w:val="both"/>
        <w:rPr>
          <w:rFonts w:ascii="Times New Roman" w:eastAsia="Calibri" w:hAnsi="Times New Roman" w:cs="Times New Roman"/>
          <w:b/>
          <w:i w:val="0"/>
          <w:color w:val="000000" w:themeColor="text1"/>
          <w:sz w:val="24"/>
          <w:szCs w:val="24"/>
          <w:lang w:val="es-419"/>
        </w:rPr>
      </w:pPr>
      <w:bookmarkStart w:id="223" w:name="_Toc174603912"/>
      <w:r w:rsidRPr="008312C4">
        <w:rPr>
          <w:rFonts w:ascii="Times New Roman" w:hAnsi="Times New Roman" w:cs="Times New Roman"/>
          <w:b/>
          <w:i w:val="0"/>
          <w:color w:val="000000" w:themeColor="text1"/>
          <w:sz w:val="24"/>
          <w:szCs w:val="24"/>
          <w:lang w:val="es-419"/>
        </w:rPr>
        <w:t xml:space="preserve">Figura </w:t>
      </w:r>
      <w:r w:rsidRPr="008312C4">
        <w:rPr>
          <w:rFonts w:ascii="Times New Roman" w:hAnsi="Times New Roman" w:cs="Times New Roman"/>
          <w:b/>
          <w:i w:val="0"/>
          <w:color w:val="000000" w:themeColor="text1"/>
          <w:sz w:val="24"/>
          <w:szCs w:val="24"/>
        </w:rPr>
        <w:fldChar w:fldCharType="begin"/>
      </w:r>
      <w:r w:rsidRPr="008312C4">
        <w:rPr>
          <w:rFonts w:ascii="Times New Roman" w:hAnsi="Times New Roman" w:cs="Times New Roman"/>
          <w:b/>
          <w:i w:val="0"/>
          <w:color w:val="000000" w:themeColor="text1"/>
          <w:sz w:val="24"/>
          <w:szCs w:val="24"/>
          <w:lang w:val="es-419"/>
        </w:rPr>
        <w:instrText xml:space="preserve"> SEQ Figura \* ARABIC </w:instrText>
      </w:r>
      <w:r w:rsidRPr="008312C4">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15</w:t>
      </w:r>
      <w:r w:rsidRPr="008312C4">
        <w:rPr>
          <w:rFonts w:ascii="Times New Roman" w:hAnsi="Times New Roman" w:cs="Times New Roman"/>
          <w:b/>
          <w:i w:val="0"/>
          <w:color w:val="000000" w:themeColor="text1"/>
          <w:sz w:val="24"/>
          <w:szCs w:val="24"/>
        </w:rPr>
        <w:fldChar w:fldCharType="end"/>
      </w:r>
      <w:r w:rsidRPr="008312C4">
        <w:rPr>
          <w:rFonts w:ascii="Times New Roman" w:hAnsi="Times New Roman" w:cs="Times New Roman"/>
          <w:b/>
          <w:i w:val="0"/>
          <w:color w:val="000000" w:themeColor="text1"/>
          <w:sz w:val="24"/>
          <w:szCs w:val="24"/>
          <w:lang w:val="es-419"/>
        </w:rPr>
        <w:t xml:space="preserve"> Perspectiva de las Emprendedoras sobre Educación Financiera y Acceso a Programas.</w:t>
      </w:r>
      <w:bookmarkEnd w:id="223"/>
    </w:p>
    <w:p w14:paraId="25D5738F" w14:textId="77777777" w:rsidR="00C1040E" w:rsidRPr="00C1040E" w:rsidRDefault="00C1040E" w:rsidP="00C1040E">
      <w:pPr>
        <w:widowControl/>
        <w:spacing w:line="360" w:lineRule="auto"/>
        <w:ind w:firstLine="708"/>
        <w:jc w:val="both"/>
        <w:rPr>
          <w:rFonts w:ascii="Times New Roman" w:eastAsia="Calibri" w:hAnsi="Times New Roman" w:cs="Times New Roman"/>
          <w:sz w:val="24"/>
          <w:szCs w:val="24"/>
        </w:rPr>
      </w:pPr>
      <w:bookmarkStart w:id="224" w:name="_Hlk169547989"/>
      <w:r w:rsidRPr="00C1040E">
        <w:rPr>
          <w:rFonts w:ascii="Times New Roman" w:eastAsia="Calibri" w:hAnsi="Times New Roman" w:cs="Times New Roman"/>
          <w:sz w:val="24"/>
          <w:szCs w:val="24"/>
        </w:rPr>
        <w:t xml:space="preserve">Sobre el nivel de educación financiera y el acceso a suficientes programas de educación financiera de las 31 emprendedoras revela varias tendencias importantes. El 71% clasifican su nivel de educación financiera como medio, pero un 39% de ellas sienten que no hay suficiente acceso a programas educativos financieros. Aproximadamente el 19% de las encuestadas consideran que tienen un alto nivel de educación financiera, pero incluso estas emprendedoras perciben una falta de acceso suficiente a programas educativos en este campo. </w:t>
      </w:r>
    </w:p>
    <w:p w14:paraId="08BEECC6" w14:textId="77777777" w:rsidR="00C1040E" w:rsidRPr="00C1040E" w:rsidRDefault="00C1040E" w:rsidP="00C1040E">
      <w:pPr>
        <w:widowControl/>
        <w:spacing w:line="360" w:lineRule="auto"/>
        <w:ind w:firstLine="708"/>
        <w:jc w:val="both"/>
        <w:rPr>
          <w:rFonts w:ascii="Times New Roman" w:eastAsia="Calibri" w:hAnsi="Times New Roman" w:cs="Times New Roman"/>
          <w:sz w:val="24"/>
          <w:szCs w:val="24"/>
        </w:rPr>
      </w:pPr>
      <w:r w:rsidRPr="00C1040E">
        <w:rPr>
          <w:rFonts w:ascii="Times New Roman" w:eastAsia="Calibri" w:hAnsi="Times New Roman" w:cs="Times New Roman"/>
          <w:sz w:val="24"/>
          <w:szCs w:val="24"/>
        </w:rPr>
        <w:t>Un 9% califican su nivel como bajo y también experimentan dificultades para acceder a programas educativos financieros. Por lo que se puede concluir que esto destaca una preocupación común sobre la falta de acceso suficiente a programas educativos en el campo de la educación financiera, independientemente del nivel percibido de educación financiera. Esto resalta la necesidad urgente de mejorar la disponibilidad y el alcance de la educación financiera para empoderar a las emprendedoras y fortalecer sus habilidades financieras.</w:t>
      </w:r>
    </w:p>
    <w:p w14:paraId="1F8E27C5" w14:textId="77777777" w:rsidR="00C1040E" w:rsidRPr="00C1040E" w:rsidRDefault="00C1040E" w:rsidP="00C1040E">
      <w:pPr>
        <w:widowControl/>
        <w:spacing w:line="360" w:lineRule="auto"/>
        <w:ind w:firstLine="708"/>
        <w:jc w:val="both"/>
        <w:rPr>
          <w:rFonts w:ascii="Times New Roman" w:eastAsia="Calibri" w:hAnsi="Times New Roman" w:cs="Times New Roman"/>
          <w:sz w:val="24"/>
          <w:szCs w:val="24"/>
        </w:rPr>
      </w:pPr>
    </w:p>
    <w:bookmarkEnd w:id="224"/>
    <w:p w14:paraId="2B98811E" w14:textId="77777777" w:rsidR="00C1040E" w:rsidRPr="00C1040E" w:rsidRDefault="00C1040E" w:rsidP="00C1040E">
      <w:pPr>
        <w:widowControl/>
        <w:spacing w:line="360" w:lineRule="auto"/>
        <w:ind w:firstLine="708"/>
        <w:jc w:val="both"/>
        <w:rPr>
          <w:rFonts w:ascii="Times New Roman" w:eastAsia="Calibri" w:hAnsi="Times New Roman" w:cs="Times New Roman"/>
          <w:sz w:val="24"/>
          <w:szCs w:val="24"/>
        </w:rPr>
      </w:pPr>
    </w:p>
    <w:p w14:paraId="149E197E" w14:textId="77777777" w:rsidR="00C1040E" w:rsidRPr="00C1040E" w:rsidRDefault="00C1040E" w:rsidP="00C1040E">
      <w:pPr>
        <w:widowControl/>
        <w:spacing w:line="360" w:lineRule="auto"/>
        <w:ind w:firstLine="708"/>
        <w:jc w:val="both"/>
        <w:rPr>
          <w:rFonts w:ascii="Times New Roman" w:eastAsia="Calibri" w:hAnsi="Times New Roman" w:cs="Times New Roman"/>
          <w:sz w:val="24"/>
          <w:szCs w:val="24"/>
        </w:rPr>
      </w:pPr>
    </w:p>
    <w:p w14:paraId="22A4D3DA" w14:textId="08F4204D" w:rsidR="00C1040E" w:rsidRPr="00C1040E" w:rsidRDefault="00C1040E" w:rsidP="00B97803">
      <w:pPr>
        <w:widowControl/>
        <w:spacing w:line="360" w:lineRule="auto"/>
        <w:jc w:val="both"/>
        <w:rPr>
          <w:rFonts w:ascii="Times New Roman" w:eastAsia="Calibri" w:hAnsi="Times New Roman" w:cs="Times New Roman"/>
          <w:sz w:val="24"/>
          <w:szCs w:val="24"/>
        </w:rPr>
      </w:pPr>
    </w:p>
    <w:p w14:paraId="3AE8CE6A" w14:textId="77777777" w:rsidR="008B2E49" w:rsidRDefault="00C1040E" w:rsidP="00B97803">
      <w:pPr>
        <w:keepNext/>
        <w:widowControl/>
        <w:spacing w:before="100" w:beforeAutospacing="1" w:after="100" w:afterAutospacing="1"/>
        <w:ind w:firstLine="708"/>
        <w:jc w:val="both"/>
      </w:pPr>
      <w:r w:rsidRPr="00DD7664">
        <w:rPr>
          <w:rFonts w:ascii="Times New Roman" w:eastAsia="Calibri" w:hAnsi="Times New Roman" w:cs="Times New Roman"/>
          <w:noProof/>
          <w:sz w:val="20"/>
          <w:szCs w:val="20"/>
          <w:lang w:val="es-419" w:eastAsia="es-419"/>
        </w:rPr>
        <w:lastRenderedPageBreak/>
        <w:drawing>
          <wp:inline distT="0" distB="0" distL="0" distR="0" wp14:anchorId="63882AFE" wp14:editId="230B2AD4">
            <wp:extent cx="4572000" cy="2743200"/>
            <wp:effectExtent l="0" t="0" r="0" b="0"/>
            <wp:docPr id="18" name="Gráfico 18">
              <a:extLst xmlns:a="http://schemas.openxmlformats.org/drawingml/2006/main">
                <a:ext uri="{FF2B5EF4-FFF2-40B4-BE49-F238E27FC236}">
                  <a16:creationId xmlns:a16="http://schemas.microsoft.com/office/drawing/2014/main" id="{3C39D7D9-E380-42C8-BC54-2D145B45CD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827F941" w14:textId="396F9436" w:rsidR="00C1040E" w:rsidRPr="008312C4" w:rsidRDefault="008B2E49" w:rsidP="00B97803">
      <w:pPr>
        <w:pStyle w:val="Descripcin"/>
        <w:jc w:val="both"/>
        <w:rPr>
          <w:rFonts w:ascii="Times New Roman" w:eastAsia="Times New Roman" w:hAnsi="Times New Roman" w:cs="Times New Roman"/>
          <w:b/>
          <w:i w:val="0"/>
          <w:color w:val="000000" w:themeColor="text1"/>
          <w:sz w:val="24"/>
          <w:szCs w:val="24"/>
          <w:lang w:eastAsia="es-HN"/>
        </w:rPr>
      </w:pPr>
      <w:bookmarkStart w:id="225" w:name="_Toc174603913"/>
      <w:r w:rsidRPr="008312C4">
        <w:rPr>
          <w:rFonts w:ascii="Times New Roman" w:hAnsi="Times New Roman" w:cs="Times New Roman"/>
          <w:b/>
          <w:i w:val="0"/>
          <w:color w:val="000000" w:themeColor="text1"/>
          <w:sz w:val="24"/>
          <w:szCs w:val="24"/>
          <w:lang w:val="es-419"/>
        </w:rPr>
        <w:t xml:space="preserve">Figura </w:t>
      </w:r>
      <w:r w:rsidRPr="008312C4">
        <w:rPr>
          <w:rFonts w:ascii="Times New Roman" w:hAnsi="Times New Roman" w:cs="Times New Roman"/>
          <w:b/>
          <w:i w:val="0"/>
          <w:color w:val="000000" w:themeColor="text1"/>
          <w:sz w:val="24"/>
          <w:szCs w:val="24"/>
        </w:rPr>
        <w:fldChar w:fldCharType="begin"/>
      </w:r>
      <w:r w:rsidRPr="008312C4">
        <w:rPr>
          <w:rFonts w:ascii="Times New Roman" w:hAnsi="Times New Roman" w:cs="Times New Roman"/>
          <w:b/>
          <w:i w:val="0"/>
          <w:color w:val="000000" w:themeColor="text1"/>
          <w:sz w:val="24"/>
          <w:szCs w:val="24"/>
          <w:lang w:val="es-419"/>
        </w:rPr>
        <w:instrText xml:space="preserve"> SEQ Figura \* ARABIC </w:instrText>
      </w:r>
      <w:r w:rsidRPr="008312C4">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16</w:t>
      </w:r>
      <w:r w:rsidRPr="008312C4">
        <w:rPr>
          <w:rFonts w:ascii="Times New Roman" w:hAnsi="Times New Roman" w:cs="Times New Roman"/>
          <w:b/>
          <w:i w:val="0"/>
          <w:color w:val="000000" w:themeColor="text1"/>
          <w:sz w:val="24"/>
          <w:szCs w:val="24"/>
        </w:rPr>
        <w:fldChar w:fldCharType="end"/>
      </w:r>
      <w:r w:rsidRPr="008312C4">
        <w:rPr>
          <w:rFonts w:ascii="Times New Roman" w:hAnsi="Times New Roman" w:cs="Times New Roman"/>
          <w:b/>
          <w:i w:val="0"/>
          <w:color w:val="000000" w:themeColor="text1"/>
          <w:sz w:val="24"/>
          <w:szCs w:val="24"/>
          <w:lang w:val="es-419"/>
        </w:rPr>
        <w:t xml:space="preserve"> </w:t>
      </w:r>
      <w:r w:rsidR="00AC27B5">
        <w:rPr>
          <w:rFonts w:ascii="Times New Roman" w:hAnsi="Times New Roman" w:cs="Times New Roman"/>
          <w:b/>
          <w:i w:val="0"/>
          <w:color w:val="000000" w:themeColor="text1"/>
          <w:sz w:val="24"/>
          <w:szCs w:val="24"/>
          <w:lang w:val="es-419"/>
        </w:rPr>
        <w:t>Nivel de Educación y Acceso a Historial Crediticio</w:t>
      </w:r>
      <w:bookmarkEnd w:id="225"/>
      <w:r w:rsidR="00801F2B">
        <w:rPr>
          <w:rFonts w:ascii="Times New Roman" w:hAnsi="Times New Roman" w:cs="Times New Roman"/>
          <w:b/>
          <w:i w:val="0"/>
          <w:color w:val="000000" w:themeColor="text1"/>
          <w:sz w:val="24"/>
          <w:szCs w:val="24"/>
          <w:lang w:val="es-419"/>
        </w:rPr>
        <w:tab/>
      </w:r>
    </w:p>
    <w:p w14:paraId="0091DD7A" w14:textId="77777777"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bookmarkStart w:id="226" w:name="_Hlk169548013"/>
      <w:r w:rsidRPr="3C1D2619">
        <w:rPr>
          <w:rFonts w:ascii="Times New Roman" w:eastAsia="Times New Roman" w:hAnsi="Times New Roman" w:cs="Times New Roman"/>
          <w:sz w:val="24"/>
          <w:szCs w:val="24"/>
          <w:lang w:eastAsia="es-HN"/>
        </w:rPr>
        <w:t xml:space="preserve">Según el grafico acerca del nivel de educación y acceso al historial creditico se concluye que la mayoría de las emprendedoras encuestadas representando el 61% indican que conocen dónde solicitar información sobre su historial crediticio. Dentro de este grupo, se observa que el 67% tiene un nivel de educación alto, mientras que el 67% tiene un nivel bajo y el 59% un nivel medio. </w:t>
      </w:r>
      <w:bookmarkStart w:id="227" w:name="_Int_VPtMkWeF"/>
      <w:r w:rsidRPr="3C1D2619">
        <w:rPr>
          <w:rFonts w:ascii="Times New Roman" w:eastAsia="Times New Roman" w:hAnsi="Times New Roman" w:cs="Times New Roman"/>
          <w:sz w:val="24"/>
          <w:szCs w:val="24"/>
          <w:lang w:eastAsia="es-HN"/>
        </w:rPr>
        <w:t>Este resultado sugiere que el conocimiento sobre el historial crediticio está distribuido de manera relativamente equitativa entre diferentes niveles educativos dentro de las emprendedoras que respondieron afirmativamente.</w:t>
      </w:r>
      <w:bookmarkEnd w:id="227"/>
      <w:r w:rsidRPr="3C1D2619">
        <w:rPr>
          <w:rFonts w:ascii="Times New Roman" w:eastAsia="Times New Roman" w:hAnsi="Times New Roman" w:cs="Times New Roman"/>
          <w:sz w:val="24"/>
          <w:szCs w:val="24"/>
          <w:lang w:eastAsia="es-HN"/>
        </w:rPr>
        <w:t xml:space="preserve"> </w:t>
      </w:r>
    </w:p>
    <w:p w14:paraId="76EA40E6" w14:textId="77777777" w:rsidR="00C1040E" w:rsidRPr="00C1040E" w:rsidRDefault="00C1040E" w:rsidP="00C1040E">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r w:rsidRPr="00C1040E">
        <w:rPr>
          <w:rFonts w:ascii="Times New Roman" w:eastAsia="Times New Roman" w:hAnsi="Times New Roman" w:cs="Times New Roman"/>
          <w:sz w:val="24"/>
          <w:szCs w:val="24"/>
          <w:lang w:eastAsia="es-HN"/>
        </w:rPr>
        <w:t>Por otro lado, es importante señalar que el 39% de las encuestadas admitieron no saber dónde solicitar esta información crucial. Esto destaca una brecha significativa en el acceso a recursos financieros básicos. Esto nos revela que el 41% posee un nivel educativo medio, seguido por el 33% con niveles educativos bajos y altos, respectivamente. Estos datos indican que la falta de conocimiento sobre el historial crediticio no se limita a un nivel educativo específico. Más bien, refleja una necesidad generalizada de educación financiera que trasciende las fronteras socioeconómicas. En consecuencia, es crucial implementar estrategias de educación financiera accesibles y efectivas para empoderar a las emprendedoras del Programa Mentorías en la gestión de su salud financiera.</w:t>
      </w:r>
    </w:p>
    <w:bookmarkEnd w:id="226"/>
    <w:p w14:paraId="1275B646" w14:textId="384FA9C0" w:rsidR="00C1040E" w:rsidRPr="00C1040E" w:rsidRDefault="00C1040E" w:rsidP="00673492">
      <w:pPr>
        <w:widowControl/>
        <w:spacing w:before="100" w:beforeAutospacing="1" w:after="100" w:afterAutospacing="1" w:line="360" w:lineRule="auto"/>
        <w:jc w:val="both"/>
        <w:rPr>
          <w:rFonts w:ascii="Times New Roman" w:eastAsia="Times New Roman" w:hAnsi="Times New Roman" w:cs="Times New Roman"/>
          <w:sz w:val="24"/>
          <w:szCs w:val="24"/>
          <w:lang w:eastAsia="es-HN"/>
        </w:rPr>
      </w:pPr>
    </w:p>
    <w:p w14:paraId="67045C4B" w14:textId="77777777" w:rsidR="00673492" w:rsidRDefault="00C1040E" w:rsidP="00673492">
      <w:pPr>
        <w:keepNext/>
        <w:widowControl/>
        <w:spacing w:line="360" w:lineRule="auto"/>
        <w:jc w:val="center"/>
      </w:pPr>
      <w:r w:rsidRPr="003D0C23">
        <w:rPr>
          <w:rFonts w:ascii="Times New Roman" w:eastAsia="Calibri" w:hAnsi="Times New Roman" w:cs="Times New Roman"/>
          <w:noProof/>
          <w:sz w:val="20"/>
          <w:szCs w:val="20"/>
          <w:lang w:val="es-419" w:eastAsia="es-419"/>
        </w:rPr>
        <w:lastRenderedPageBreak/>
        <w:drawing>
          <wp:inline distT="0" distB="0" distL="0" distR="0" wp14:anchorId="10C0C8FC" wp14:editId="3414A166">
            <wp:extent cx="4572000" cy="2743200"/>
            <wp:effectExtent l="0" t="0" r="0" b="0"/>
            <wp:docPr id="19" name="Gráfico 19">
              <a:extLst xmlns:a="http://schemas.openxmlformats.org/drawingml/2006/main">
                <a:ext uri="{FF2B5EF4-FFF2-40B4-BE49-F238E27FC236}">
                  <a16:creationId xmlns:a16="http://schemas.microsoft.com/office/drawing/2014/main" id="{E021D4B0-57E4-47BE-B40F-6D0D36F8F6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4748139" w14:textId="1E79609A" w:rsidR="00C1040E" w:rsidRPr="00615EA8" w:rsidRDefault="00673492" w:rsidP="00673492">
      <w:pPr>
        <w:pStyle w:val="Descripcin"/>
        <w:rPr>
          <w:rFonts w:ascii="Times New Roman" w:eastAsia="Calibri" w:hAnsi="Times New Roman" w:cs="Times New Roman"/>
          <w:b/>
          <w:i w:val="0"/>
          <w:color w:val="000000" w:themeColor="text1"/>
          <w:sz w:val="24"/>
          <w:szCs w:val="24"/>
        </w:rPr>
      </w:pPr>
      <w:bookmarkStart w:id="228" w:name="_Toc174603914"/>
      <w:r w:rsidRPr="00615EA8">
        <w:rPr>
          <w:rFonts w:ascii="Times New Roman" w:hAnsi="Times New Roman" w:cs="Times New Roman"/>
          <w:b/>
          <w:i w:val="0"/>
          <w:color w:val="000000" w:themeColor="text1"/>
          <w:sz w:val="24"/>
          <w:szCs w:val="24"/>
          <w:lang w:val="es-419"/>
        </w:rPr>
        <w:t xml:space="preserve">Figura </w:t>
      </w:r>
      <w:r w:rsidRPr="00615EA8">
        <w:rPr>
          <w:rFonts w:ascii="Times New Roman" w:hAnsi="Times New Roman" w:cs="Times New Roman"/>
          <w:b/>
          <w:i w:val="0"/>
          <w:color w:val="000000" w:themeColor="text1"/>
          <w:sz w:val="24"/>
          <w:szCs w:val="24"/>
        </w:rPr>
        <w:fldChar w:fldCharType="begin"/>
      </w:r>
      <w:r w:rsidRPr="00615EA8">
        <w:rPr>
          <w:rFonts w:ascii="Times New Roman" w:hAnsi="Times New Roman" w:cs="Times New Roman"/>
          <w:b/>
          <w:i w:val="0"/>
          <w:color w:val="000000" w:themeColor="text1"/>
          <w:sz w:val="24"/>
          <w:szCs w:val="24"/>
          <w:lang w:val="es-419"/>
        </w:rPr>
        <w:instrText xml:space="preserve"> SEQ Figura \* ARABIC </w:instrText>
      </w:r>
      <w:r w:rsidRPr="00615EA8">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17</w:t>
      </w:r>
      <w:r w:rsidRPr="00615EA8">
        <w:rPr>
          <w:rFonts w:ascii="Times New Roman" w:hAnsi="Times New Roman" w:cs="Times New Roman"/>
          <w:b/>
          <w:i w:val="0"/>
          <w:color w:val="000000" w:themeColor="text1"/>
          <w:sz w:val="24"/>
          <w:szCs w:val="24"/>
        </w:rPr>
        <w:fldChar w:fldCharType="end"/>
      </w:r>
      <w:r w:rsidRPr="00615EA8">
        <w:rPr>
          <w:rFonts w:ascii="Times New Roman" w:hAnsi="Times New Roman" w:cs="Times New Roman"/>
          <w:b/>
          <w:i w:val="0"/>
          <w:color w:val="000000" w:themeColor="text1"/>
          <w:sz w:val="24"/>
          <w:szCs w:val="24"/>
          <w:lang w:val="es-419"/>
        </w:rPr>
        <w:t xml:space="preserve"> Participación Regular en Programas o Cursos de Educación Financiera</w:t>
      </w:r>
      <w:bookmarkEnd w:id="228"/>
    </w:p>
    <w:p w14:paraId="548E1DF4" w14:textId="77777777" w:rsidR="00C1040E" w:rsidRPr="00C1040E" w:rsidRDefault="00C1040E" w:rsidP="00C1040E">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bookmarkStart w:id="229" w:name="_Hlk169548027"/>
      <w:r w:rsidRPr="00C1040E">
        <w:rPr>
          <w:rFonts w:ascii="Times New Roman" w:eastAsia="Times New Roman" w:hAnsi="Times New Roman" w:cs="Times New Roman"/>
          <w:sz w:val="24"/>
          <w:szCs w:val="24"/>
          <w:lang w:eastAsia="es-HN"/>
        </w:rPr>
        <w:t>La participación regular en programas o cursos de educación financiera es esencial para el crecimiento y la viabilidad de las emprendedoras. La división equitativa entre las que participan y las que no participan, según datos de 31 emprendedoras encuestadas del programa de mentorías BAC nos indica que el 52% de las encuestadas que no participan podrían tener limitaciones de acceso, interés o recursos, lo que se traduce en menor comprensión financiera y habilidades de gestión, lo que puede afectar las decisiones en sus emprendimientos.</w:t>
      </w:r>
    </w:p>
    <w:p w14:paraId="6B2006F5" w14:textId="77777777" w:rsidR="00C1040E" w:rsidRPr="00C1040E" w:rsidRDefault="00C1040E" w:rsidP="00C1040E">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r w:rsidRPr="00C1040E">
        <w:rPr>
          <w:rFonts w:ascii="Times New Roman" w:eastAsia="Times New Roman" w:hAnsi="Times New Roman" w:cs="Times New Roman"/>
          <w:sz w:val="24"/>
          <w:szCs w:val="24"/>
          <w:lang w:eastAsia="es-HN"/>
        </w:rPr>
        <w:t>Por otro lado, el 48% que sí participa regularmente está mejor preparado para gestionar aspectos clave como presupuestos, inversiones y planificación financiera. Esto les brinda una ventaja competitiva al tomar decisiones más informadas y eficientes, lo que puede influir positivamente en el éxito a largo plazo de sus emprendimientos. Incentivar la participación en programas financieros es vital para el desarrollo económico y empresarial, requiriendo iniciativas que garanticen el acceso a recursos educativos, mentorías personalizadas y apoyo continuo para fortalecer las habilidades financieras y empresariales de todas las emprendedoras.</w:t>
      </w:r>
    </w:p>
    <w:p w14:paraId="46B7E5BB" w14:textId="77777777" w:rsidR="00C1040E" w:rsidRPr="00C1040E" w:rsidRDefault="00C1040E" w:rsidP="00C1040E">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p>
    <w:bookmarkEnd w:id="229"/>
    <w:p w14:paraId="17F5132C" w14:textId="77777777" w:rsidR="00C1040E" w:rsidRPr="00C1040E" w:rsidRDefault="00C1040E" w:rsidP="00C1040E">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p>
    <w:p w14:paraId="2FED4977" w14:textId="77777777" w:rsidR="00C1040E" w:rsidRPr="00C1040E" w:rsidRDefault="00C1040E" w:rsidP="00C1040E">
      <w:pPr>
        <w:widowControl/>
        <w:spacing w:line="360" w:lineRule="auto"/>
        <w:jc w:val="both"/>
        <w:rPr>
          <w:rFonts w:ascii="Times New Roman" w:eastAsia="Times New Roman" w:hAnsi="Times New Roman" w:cs="Times New Roman"/>
          <w:sz w:val="24"/>
          <w:szCs w:val="24"/>
          <w:lang w:eastAsia="es-HN"/>
        </w:rPr>
      </w:pPr>
    </w:p>
    <w:p w14:paraId="0F2A5843" w14:textId="77777777" w:rsidR="00B63808" w:rsidRDefault="00C1040E" w:rsidP="00B63808">
      <w:pPr>
        <w:keepNext/>
        <w:widowControl/>
        <w:spacing w:line="360" w:lineRule="auto"/>
        <w:jc w:val="center"/>
      </w:pPr>
      <w:r w:rsidRPr="00C1040E">
        <w:rPr>
          <w:rFonts w:ascii="Times New Roman" w:eastAsia="Calibri" w:hAnsi="Times New Roman" w:cs="Times New Roman"/>
          <w:noProof/>
          <w:sz w:val="24"/>
          <w:szCs w:val="24"/>
          <w:lang w:val="es-419" w:eastAsia="es-419"/>
        </w:rPr>
        <w:lastRenderedPageBreak/>
        <w:drawing>
          <wp:inline distT="0" distB="0" distL="0" distR="0" wp14:anchorId="2B688DFE" wp14:editId="0208CCEF">
            <wp:extent cx="4716780" cy="2449195"/>
            <wp:effectExtent l="0" t="0" r="7620" b="8255"/>
            <wp:docPr id="20" name="Gráfico 20">
              <a:extLst xmlns:a="http://schemas.openxmlformats.org/drawingml/2006/main">
                <a:ext uri="{FF2B5EF4-FFF2-40B4-BE49-F238E27FC236}">
                  <a16:creationId xmlns:a16="http://schemas.microsoft.com/office/drawing/2014/main" id="{EF2C6763-2580-4915-B15C-E61CBE5A65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7CD45F5" w14:textId="4AF13C35" w:rsidR="00C1040E" w:rsidRPr="008312C4" w:rsidRDefault="00B63808" w:rsidP="00B63808">
      <w:pPr>
        <w:pStyle w:val="Descripcin"/>
        <w:rPr>
          <w:rFonts w:ascii="Times New Roman" w:eastAsia="Times New Roman" w:hAnsi="Times New Roman" w:cs="Times New Roman"/>
          <w:b/>
          <w:i w:val="0"/>
          <w:color w:val="000000" w:themeColor="text1"/>
          <w:sz w:val="24"/>
          <w:szCs w:val="24"/>
          <w:lang w:eastAsia="es-HN"/>
        </w:rPr>
      </w:pPr>
      <w:bookmarkStart w:id="230" w:name="_Toc174603915"/>
      <w:r w:rsidRPr="008312C4">
        <w:rPr>
          <w:rFonts w:ascii="Times New Roman" w:hAnsi="Times New Roman" w:cs="Times New Roman"/>
          <w:b/>
          <w:i w:val="0"/>
          <w:color w:val="000000" w:themeColor="text1"/>
          <w:sz w:val="24"/>
          <w:szCs w:val="24"/>
          <w:lang w:val="es-419"/>
        </w:rPr>
        <w:t xml:space="preserve">Figura </w:t>
      </w:r>
      <w:r w:rsidRPr="008312C4">
        <w:rPr>
          <w:rFonts w:ascii="Times New Roman" w:hAnsi="Times New Roman" w:cs="Times New Roman"/>
          <w:b/>
          <w:i w:val="0"/>
          <w:color w:val="000000" w:themeColor="text1"/>
          <w:sz w:val="24"/>
          <w:szCs w:val="24"/>
        </w:rPr>
        <w:fldChar w:fldCharType="begin"/>
      </w:r>
      <w:r w:rsidRPr="008312C4">
        <w:rPr>
          <w:rFonts w:ascii="Times New Roman" w:hAnsi="Times New Roman" w:cs="Times New Roman"/>
          <w:b/>
          <w:i w:val="0"/>
          <w:color w:val="000000" w:themeColor="text1"/>
          <w:sz w:val="24"/>
          <w:szCs w:val="24"/>
          <w:lang w:val="es-419"/>
        </w:rPr>
        <w:instrText xml:space="preserve"> SEQ Figura \* ARABIC </w:instrText>
      </w:r>
      <w:r w:rsidRPr="008312C4">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18</w:t>
      </w:r>
      <w:r w:rsidRPr="008312C4">
        <w:rPr>
          <w:rFonts w:ascii="Times New Roman" w:hAnsi="Times New Roman" w:cs="Times New Roman"/>
          <w:b/>
          <w:i w:val="0"/>
          <w:color w:val="000000" w:themeColor="text1"/>
          <w:sz w:val="24"/>
          <w:szCs w:val="24"/>
        </w:rPr>
        <w:fldChar w:fldCharType="end"/>
      </w:r>
      <w:r w:rsidRPr="008312C4">
        <w:rPr>
          <w:rFonts w:ascii="Times New Roman" w:hAnsi="Times New Roman" w:cs="Times New Roman"/>
          <w:b/>
          <w:i w:val="0"/>
          <w:color w:val="000000" w:themeColor="text1"/>
          <w:sz w:val="24"/>
          <w:szCs w:val="24"/>
          <w:lang w:val="es-419"/>
        </w:rPr>
        <w:t xml:space="preserve"> Interés en recibir Información sobre Educación Financiera</w:t>
      </w:r>
      <w:bookmarkEnd w:id="230"/>
    </w:p>
    <w:p w14:paraId="29019628" w14:textId="77777777" w:rsidR="00C1040E" w:rsidRPr="00C1040E" w:rsidRDefault="00C1040E" w:rsidP="00C1040E">
      <w:pPr>
        <w:widowControl/>
        <w:spacing w:line="360" w:lineRule="auto"/>
        <w:ind w:firstLine="708"/>
        <w:jc w:val="both"/>
        <w:rPr>
          <w:rFonts w:ascii="Times New Roman" w:eastAsia="Calibri" w:hAnsi="Times New Roman" w:cs="Times New Roman"/>
          <w:sz w:val="24"/>
          <w:szCs w:val="24"/>
        </w:rPr>
      </w:pPr>
      <w:bookmarkStart w:id="231" w:name="_Hlk169548046"/>
      <w:r w:rsidRPr="00C1040E">
        <w:rPr>
          <w:rFonts w:ascii="Times New Roman" w:eastAsia="Calibri" w:hAnsi="Times New Roman" w:cs="Times New Roman"/>
          <w:sz w:val="24"/>
          <w:szCs w:val="24"/>
        </w:rPr>
        <w:t xml:space="preserve">El 94%de emprendedoras del programa de mentorías BAC 2023 que expresaron interés en recibir información sobre educación financiera indica un reconocimiento de su importancia para el éxito de su emprendimiento. Esto refleja una voluntad de fortalecer habilidades financieras, potencialmente aumentando la capacidad de gestión y toma de decisiones efectivas en sus empresas. La minoría que representa el 6% que no mostró interés podría beneficiarse de una mayor conciencia sobre la relevancia de la educación financiera en la sostenibilidad y crecimiento de sus negocios. </w:t>
      </w:r>
    </w:p>
    <w:p w14:paraId="3CEA4151" w14:textId="77777777" w:rsidR="00C1040E" w:rsidRPr="00C1040E" w:rsidRDefault="00C1040E" w:rsidP="00C1040E">
      <w:pPr>
        <w:widowControl/>
        <w:spacing w:line="360" w:lineRule="auto"/>
        <w:ind w:firstLine="708"/>
        <w:jc w:val="both"/>
        <w:rPr>
          <w:rFonts w:ascii="Times New Roman" w:eastAsia="Calibri" w:hAnsi="Times New Roman" w:cs="Times New Roman"/>
          <w:sz w:val="24"/>
          <w:szCs w:val="24"/>
        </w:rPr>
      </w:pPr>
      <w:r w:rsidRPr="00C1040E">
        <w:rPr>
          <w:rFonts w:ascii="Times New Roman" w:eastAsia="Calibri" w:hAnsi="Times New Roman" w:cs="Times New Roman"/>
          <w:sz w:val="24"/>
          <w:szCs w:val="24"/>
        </w:rPr>
        <w:t>Los datos obtenidos indican un ambiente propicio para el desarrollo y la implementación de programas de educación financiera dirigidos específicamente a emprendedoras, lo que podría potenciar su capacidad para tomar decisiones financieras sólidas y alcanzar el éxito en sus empresas. Esto nos indica que la educación financiera puede ser un factor crucial para el crecimiento y la sostenibilidad de sus negocios.</w:t>
      </w:r>
    </w:p>
    <w:p w14:paraId="01D89087" w14:textId="77777777" w:rsidR="00C1040E" w:rsidRPr="00C1040E" w:rsidRDefault="00C1040E" w:rsidP="00C1040E">
      <w:pPr>
        <w:widowControl/>
        <w:spacing w:line="360" w:lineRule="auto"/>
        <w:ind w:firstLine="708"/>
        <w:jc w:val="both"/>
        <w:rPr>
          <w:rFonts w:ascii="Times New Roman" w:eastAsia="Calibri" w:hAnsi="Times New Roman" w:cs="Times New Roman"/>
          <w:sz w:val="24"/>
          <w:szCs w:val="24"/>
        </w:rPr>
      </w:pPr>
    </w:p>
    <w:p w14:paraId="6C2D452F" w14:textId="3052E8BE" w:rsidR="00C1040E" w:rsidRPr="00C1040E" w:rsidRDefault="00C1040E" w:rsidP="00C1040E">
      <w:pPr>
        <w:widowControl/>
        <w:spacing w:line="360" w:lineRule="auto"/>
        <w:ind w:firstLine="708"/>
        <w:jc w:val="center"/>
        <w:rPr>
          <w:rFonts w:ascii="Times New Roman" w:eastAsia="Calibri" w:hAnsi="Times New Roman" w:cs="Times New Roman"/>
          <w:b/>
          <w:bCs/>
          <w:sz w:val="24"/>
          <w:szCs w:val="24"/>
        </w:rPr>
      </w:pPr>
    </w:p>
    <w:bookmarkEnd w:id="231"/>
    <w:p w14:paraId="0B08DCBD" w14:textId="77777777" w:rsidR="00677691" w:rsidRDefault="00C1040E" w:rsidP="00677691">
      <w:pPr>
        <w:keepNext/>
        <w:widowControl/>
        <w:spacing w:line="360" w:lineRule="auto"/>
        <w:ind w:firstLine="708"/>
        <w:jc w:val="center"/>
      </w:pPr>
      <w:r w:rsidRPr="002A7499">
        <w:rPr>
          <w:rFonts w:ascii="Times New Roman" w:eastAsia="Calibri" w:hAnsi="Times New Roman" w:cs="Times New Roman"/>
          <w:noProof/>
          <w:sz w:val="20"/>
          <w:szCs w:val="20"/>
          <w:lang w:val="es-419" w:eastAsia="es-419"/>
        </w:rPr>
        <w:lastRenderedPageBreak/>
        <w:drawing>
          <wp:inline distT="0" distB="0" distL="0" distR="0" wp14:anchorId="02D528B6" wp14:editId="4047E98E">
            <wp:extent cx="5400040" cy="2155825"/>
            <wp:effectExtent l="0" t="0" r="10160" b="15875"/>
            <wp:docPr id="21" name="Gráfico 21">
              <a:extLst xmlns:a="http://schemas.openxmlformats.org/drawingml/2006/main">
                <a:ext uri="{FF2B5EF4-FFF2-40B4-BE49-F238E27FC236}">
                  <a16:creationId xmlns:a16="http://schemas.microsoft.com/office/drawing/2014/main" id="{47C6E75A-4571-4BA8-B295-E5DF515717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FC41A7C" w14:textId="291AB50C" w:rsidR="00C1040E" w:rsidRPr="00677691" w:rsidRDefault="00677691" w:rsidP="00677691">
      <w:pPr>
        <w:pStyle w:val="Descripcin"/>
        <w:rPr>
          <w:rFonts w:ascii="Times New Roman" w:eastAsia="Calibri" w:hAnsi="Times New Roman" w:cs="Times New Roman"/>
          <w:b/>
          <w:i w:val="0"/>
          <w:color w:val="000000" w:themeColor="text1"/>
          <w:sz w:val="24"/>
          <w:szCs w:val="24"/>
        </w:rPr>
      </w:pPr>
      <w:bookmarkStart w:id="232" w:name="_Toc174603916"/>
      <w:r w:rsidRPr="000F4243">
        <w:rPr>
          <w:rFonts w:ascii="Times New Roman" w:hAnsi="Times New Roman" w:cs="Times New Roman"/>
          <w:b/>
          <w:i w:val="0"/>
          <w:color w:val="000000" w:themeColor="text1"/>
          <w:sz w:val="24"/>
          <w:szCs w:val="24"/>
          <w:lang w:val="es-419"/>
        </w:rPr>
        <w:t xml:space="preserve">Figura </w:t>
      </w:r>
      <w:r w:rsidRPr="00677691">
        <w:rPr>
          <w:rFonts w:ascii="Times New Roman" w:hAnsi="Times New Roman" w:cs="Times New Roman"/>
          <w:b/>
          <w:i w:val="0"/>
          <w:color w:val="000000" w:themeColor="text1"/>
          <w:sz w:val="24"/>
          <w:szCs w:val="24"/>
        </w:rPr>
        <w:fldChar w:fldCharType="begin"/>
      </w:r>
      <w:r w:rsidRPr="000F4243">
        <w:rPr>
          <w:rFonts w:ascii="Times New Roman" w:hAnsi="Times New Roman" w:cs="Times New Roman"/>
          <w:b/>
          <w:i w:val="0"/>
          <w:color w:val="000000" w:themeColor="text1"/>
          <w:sz w:val="24"/>
          <w:szCs w:val="24"/>
          <w:lang w:val="es-419"/>
        </w:rPr>
        <w:instrText xml:space="preserve"> SEQ Figura \* ARABIC </w:instrText>
      </w:r>
      <w:r w:rsidRPr="00677691">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19</w:t>
      </w:r>
      <w:r w:rsidRPr="00677691">
        <w:rPr>
          <w:rFonts w:ascii="Times New Roman" w:hAnsi="Times New Roman" w:cs="Times New Roman"/>
          <w:b/>
          <w:i w:val="0"/>
          <w:color w:val="000000" w:themeColor="text1"/>
          <w:sz w:val="24"/>
          <w:szCs w:val="24"/>
        </w:rPr>
        <w:fldChar w:fldCharType="end"/>
      </w:r>
      <w:r w:rsidRPr="000F4243">
        <w:rPr>
          <w:rFonts w:ascii="Times New Roman" w:hAnsi="Times New Roman" w:cs="Times New Roman"/>
          <w:b/>
          <w:i w:val="0"/>
          <w:color w:val="000000" w:themeColor="text1"/>
          <w:sz w:val="24"/>
          <w:szCs w:val="24"/>
          <w:lang w:val="es-419"/>
        </w:rPr>
        <w:t xml:space="preserve"> Canales para Obtener Información sobre Educación Financiera</w:t>
      </w:r>
      <w:bookmarkEnd w:id="232"/>
    </w:p>
    <w:p w14:paraId="4138BB92" w14:textId="77777777" w:rsidR="00C1040E" w:rsidRPr="00C1040E" w:rsidRDefault="00C1040E" w:rsidP="00876A72">
      <w:pPr>
        <w:widowControl/>
        <w:spacing w:after="240" w:line="360" w:lineRule="auto"/>
        <w:ind w:firstLine="708"/>
        <w:jc w:val="both"/>
        <w:rPr>
          <w:rFonts w:ascii="Times New Roman" w:eastAsia="Calibri" w:hAnsi="Times New Roman" w:cs="Times New Roman"/>
          <w:sz w:val="24"/>
          <w:szCs w:val="24"/>
        </w:rPr>
      </w:pPr>
      <w:bookmarkStart w:id="233" w:name="_Hlk169548062"/>
      <w:r w:rsidRPr="00C1040E">
        <w:rPr>
          <w:rFonts w:ascii="Times New Roman" w:eastAsia="Calibri" w:hAnsi="Times New Roman" w:cs="Times New Roman"/>
          <w:sz w:val="24"/>
          <w:szCs w:val="24"/>
        </w:rPr>
        <w:t xml:space="preserve">Los medios más populares para recibir información sobre educación financiera son los programas de instituciones bancarias y los cursos en línea, ambos con una preferencia del 67.7% equivalente a 21 emprendedoras, estos programas son valorados por su confiabilidad y conveniencia, las instituciones bancarias suelen tener una reputación establecida y ofrecen información precisa y segura acerca de educación financiera, los cursos en línea permiten a las emprendedoras acceder a la información desde cualquier lugar y en cualquier momento, adaptándose a sus horarios y necesidades. </w:t>
      </w:r>
    </w:p>
    <w:p w14:paraId="3CE7B88E" w14:textId="7D6E054F" w:rsidR="00C1040E" w:rsidRPr="00C1040E" w:rsidRDefault="00C1040E" w:rsidP="00876A72">
      <w:pPr>
        <w:widowControl/>
        <w:spacing w:after="240" w:line="360" w:lineRule="auto"/>
        <w:ind w:firstLine="708"/>
        <w:jc w:val="both"/>
        <w:rPr>
          <w:rFonts w:ascii="Times New Roman" w:eastAsia="Calibri" w:hAnsi="Times New Roman" w:cs="Times New Roman"/>
          <w:sz w:val="24"/>
          <w:szCs w:val="24"/>
        </w:rPr>
      </w:pPr>
      <w:r w:rsidRPr="00C1040E">
        <w:rPr>
          <w:rFonts w:ascii="Times New Roman" w:eastAsia="Calibri" w:hAnsi="Times New Roman" w:cs="Times New Roman"/>
          <w:sz w:val="24"/>
          <w:szCs w:val="24"/>
        </w:rPr>
        <w:t>La asesoría personalizada de expertos representa el 45.2%, lo que corresponde a 14 emprendedoras, nos indica que estas emprendedoras valoran la capacidad de recibir guías específicas adaptadas a sus circunstancias individuales. Esta demanda subraya la necesidad de soluciones personalizadas en la gestión financiera. El 9.7% prefiere los libros, posiblemente debido al mayor tiempo y esfuerzo requeridos.  Por lo que se puede concluir que, para maximizar el alcance y efectividad de los programas de educación financiera, las instituciones deberían enfocarse en plataformas digitales y asesorías personalizadas.</w:t>
      </w:r>
      <w:bookmarkEnd w:id="233"/>
    </w:p>
    <w:p w14:paraId="209FF30F" w14:textId="1D4A742F" w:rsidR="00C1040E" w:rsidRPr="00220C65" w:rsidRDefault="009519E8" w:rsidP="000F626A">
      <w:pPr>
        <w:pStyle w:val="Ttulo3"/>
        <w:rPr>
          <w:rFonts w:eastAsia="Calibri"/>
          <w:b w:val="0"/>
        </w:rPr>
      </w:pPr>
      <w:bookmarkStart w:id="234" w:name="_Toc174603871"/>
      <w:r>
        <w:rPr>
          <w:rFonts w:eastAsia="Calibri"/>
          <w:b w:val="0"/>
        </w:rPr>
        <w:t>4.2.</w:t>
      </w:r>
      <w:r w:rsidR="001E6DB8" w:rsidRPr="00220C65">
        <w:rPr>
          <w:rFonts w:eastAsia="Calibri"/>
          <w:b w:val="0"/>
        </w:rPr>
        <w:t>4 IMPACTO DE LAS INSTITUCIONES EN LA EDUCACIÓN FINANCIERA</w:t>
      </w:r>
      <w:bookmarkEnd w:id="234"/>
    </w:p>
    <w:p w14:paraId="09024953" w14:textId="5537964A" w:rsidR="00C1040E" w:rsidRPr="00105A78" w:rsidRDefault="00C1040E" w:rsidP="00105A78">
      <w:pPr>
        <w:widowControl/>
        <w:spacing w:before="100" w:beforeAutospacing="1" w:after="100" w:afterAutospacing="1" w:line="360" w:lineRule="auto"/>
        <w:ind w:firstLine="708"/>
        <w:jc w:val="both"/>
        <w:rPr>
          <w:rFonts w:ascii="Times New Roman" w:eastAsia="Calibri" w:hAnsi="Times New Roman" w:cs="Times New Roman"/>
          <w:sz w:val="24"/>
          <w:szCs w:val="24"/>
        </w:rPr>
      </w:pPr>
      <w:r w:rsidRPr="00C1040E">
        <w:rPr>
          <w:rFonts w:ascii="Times New Roman" w:eastAsia="Calibri" w:hAnsi="Times New Roman" w:cs="Times New Roman"/>
          <w:sz w:val="24"/>
          <w:szCs w:val="24"/>
        </w:rPr>
        <w:t xml:space="preserve">La educación financiera es esencial para la toma de decisiones informadas en las gestiones de las emprendedoras, facilitando su desarrollo y sostenibilidad en sus negocios. Esta investigación tiene como objetivo identificar las barreras y desafíos que enfrentan las mujeres emprendedoras en el acceso a productos financieros. También cómo perciben la accesibilidad a dichos productos y qué instituciones les han brindado apoyo financiero. Una vez identificando estos factores se </w:t>
      </w:r>
      <w:r w:rsidRPr="00C1040E">
        <w:rPr>
          <w:rFonts w:ascii="Times New Roman" w:eastAsia="Calibri" w:hAnsi="Times New Roman" w:cs="Times New Roman"/>
          <w:sz w:val="24"/>
          <w:szCs w:val="24"/>
        </w:rPr>
        <w:lastRenderedPageBreak/>
        <w:t>pueden diseñar estrategias efectivas para fomentar el crecimiento en la educación financiera de las emprendedoras.</w:t>
      </w:r>
    </w:p>
    <w:p w14:paraId="525B50B9" w14:textId="77777777" w:rsidR="006D476B" w:rsidRDefault="00C1040E" w:rsidP="006125CD">
      <w:pPr>
        <w:keepNext/>
        <w:widowControl/>
        <w:tabs>
          <w:tab w:val="left" w:pos="1985"/>
        </w:tabs>
        <w:spacing w:after="160" w:line="259" w:lineRule="auto"/>
        <w:jc w:val="center"/>
      </w:pPr>
      <w:r w:rsidRPr="00C1040E">
        <w:rPr>
          <w:rFonts w:ascii="Times New Roman" w:eastAsia="Calibri" w:hAnsi="Times New Roman" w:cs="Times New Roman"/>
          <w:noProof/>
          <w:sz w:val="20"/>
          <w:szCs w:val="20"/>
          <w:lang w:val="es-419" w:eastAsia="es-419"/>
        </w:rPr>
        <w:drawing>
          <wp:inline distT="0" distB="0" distL="0" distR="0" wp14:anchorId="58C56768" wp14:editId="70128B20">
            <wp:extent cx="5471160" cy="3116580"/>
            <wp:effectExtent l="0" t="0" r="15240" b="762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7C3B3DE" w14:textId="23D8680E" w:rsidR="00C1040E" w:rsidRPr="006D476B" w:rsidRDefault="006D476B" w:rsidP="006D476B">
      <w:pPr>
        <w:pStyle w:val="Descripcin"/>
        <w:rPr>
          <w:rFonts w:ascii="Times New Roman" w:eastAsia="Calibri" w:hAnsi="Times New Roman" w:cs="Times New Roman"/>
          <w:b/>
          <w:i w:val="0"/>
          <w:color w:val="000000" w:themeColor="text1"/>
          <w:sz w:val="24"/>
          <w:szCs w:val="24"/>
        </w:rPr>
      </w:pPr>
      <w:bookmarkStart w:id="235" w:name="_Toc174603917"/>
      <w:r w:rsidRPr="006D476B">
        <w:rPr>
          <w:rFonts w:ascii="Times New Roman" w:hAnsi="Times New Roman" w:cs="Times New Roman"/>
          <w:b/>
          <w:i w:val="0"/>
          <w:color w:val="000000" w:themeColor="text1"/>
          <w:sz w:val="24"/>
          <w:szCs w:val="24"/>
          <w:lang w:val="es-419"/>
        </w:rPr>
        <w:t xml:space="preserve">Figura </w:t>
      </w:r>
      <w:r w:rsidRPr="006D476B">
        <w:rPr>
          <w:rFonts w:ascii="Times New Roman" w:hAnsi="Times New Roman" w:cs="Times New Roman"/>
          <w:b/>
          <w:i w:val="0"/>
          <w:color w:val="000000" w:themeColor="text1"/>
          <w:sz w:val="24"/>
          <w:szCs w:val="24"/>
        </w:rPr>
        <w:fldChar w:fldCharType="begin"/>
      </w:r>
      <w:r w:rsidRPr="006D476B">
        <w:rPr>
          <w:rFonts w:ascii="Times New Roman" w:hAnsi="Times New Roman" w:cs="Times New Roman"/>
          <w:b/>
          <w:i w:val="0"/>
          <w:color w:val="000000" w:themeColor="text1"/>
          <w:sz w:val="24"/>
          <w:szCs w:val="24"/>
          <w:lang w:val="es-419"/>
        </w:rPr>
        <w:instrText xml:space="preserve"> SEQ Figura \* ARABIC </w:instrText>
      </w:r>
      <w:r w:rsidRPr="006D476B">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20</w:t>
      </w:r>
      <w:r w:rsidRPr="006D476B">
        <w:rPr>
          <w:rFonts w:ascii="Times New Roman" w:hAnsi="Times New Roman" w:cs="Times New Roman"/>
          <w:b/>
          <w:i w:val="0"/>
          <w:color w:val="000000" w:themeColor="text1"/>
          <w:sz w:val="24"/>
          <w:szCs w:val="24"/>
        </w:rPr>
        <w:fldChar w:fldCharType="end"/>
      </w:r>
      <w:r w:rsidRPr="006D476B">
        <w:rPr>
          <w:rFonts w:ascii="Times New Roman" w:hAnsi="Times New Roman" w:cs="Times New Roman"/>
          <w:b/>
          <w:i w:val="0"/>
          <w:color w:val="000000" w:themeColor="text1"/>
          <w:sz w:val="24"/>
          <w:szCs w:val="24"/>
          <w:lang w:val="es-419"/>
        </w:rPr>
        <w:t xml:space="preserve"> Desafíos y Accesibilidad en las Decisiones Financieras de Emprendedoras</w:t>
      </w:r>
      <w:bookmarkEnd w:id="235"/>
    </w:p>
    <w:p w14:paraId="69D826C2" w14:textId="4CCAE63F"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bookmarkStart w:id="236" w:name="_Hlk169548084"/>
      <w:r w:rsidRPr="3C1D2619">
        <w:rPr>
          <w:rFonts w:ascii="Times New Roman" w:eastAsia="Times New Roman" w:hAnsi="Times New Roman" w:cs="Times New Roman"/>
          <w:sz w:val="24"/>
          <w:szCs w:val="24"/>
          <w:lang w:eastAsia="es-HN"/>
        </w:rPr>
        <w:t xml:space="preserve">En la figura 20, las emprendedoras indican la importancia respecto a los desafíos, en el que 22 emprendedoras comentaron que el mayor desafío es la falta de financiamiento. Este dato evidencia que critica que una empresa no tenga solvencia financiera para cubrir o fondear sus necesidades de capital de trabajo.  </w:t>
      </w:r>
    </w:p>
    <w:p w14:paraId="2453DBE3" w14:textId="77777777" w:rsidR="00C1040E" w:rsidRPr="00C1040E" w:rsidRDefault="00C1040E" w:rsidP="00C1040E">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r w:rsidRPr="00C1040E">
        <w:rPr>
          <w:rFonts w:ascii="Times New Roman" w:eastAsia="Times New Roman" w:hAnsi="Times New Roman" w:cs="Times New Roman"/>
          <w:sz w:val="24"/>
          <w:szCs w:val="24"/>
          <w:lang w:eastAsia="es-HN"/>
        </w:rPr>
        <w:t>Seguido de este, se encuentra el desafío de dificultades para negociar términos de préstamos o líneas de créditos, con 18 emprendedoras señalando su alto grado de importancia. Las capacidades para negociar términos o condiciones de financiamientos adecuados que apoyen sustancialmente en el incremento de los ingresos del negocio.</w:t>
      </w:r>
    </w:p>
    <w:p w14:paraId="40274D29" w14:textId="77777777" w:rsidR="00C1040E" w:rsidRPr="00C1040E" w:rsidRDefault="00C1040E" w:rsidP="00C1040E">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r w:rsidRPr="00C1040E">
        <w:rPr>
          <w:rFonts w:ascii="Times New Roman" w:eastAsia="Times New Roman" w:hAnsi="Times New Roman" w:cs="Times New Roman"/>
          <w:sz w:val="24"/>
          <w:szCs w:val="24"/>
          <w:lang w:eastAsia="es-HN"/>
        </w:rPr>
        <w:t xml:space="preserve">Por último, pero no menos importante, se encuentra falta de conocimiento, en el cual un gran número de emprendedoras indicaron que este tiene el nivel de importancia medio, el limitado acceso puede ser perjudicial desestabilizando la situación financiera de los negocios ya que no cuentan con ese empoderamiento de poder tomas decisiones acertadas. </w:t>
      </w:r>
    </w:p>
    <w:p w14:paraId="3EC7F27D" w14:textId="05BD2D60" w:rsidR="00C1040E" w:rsidRPr="00C1040E" w:rsidRDefault="00C1040E" w:rsidP="00C1040E">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r w:rsidRPr="00C1040E">
        <w:rPr>
          <w:rFonts w:ascii="Times New Roman" w:eastAsia="Times New Roman" w:hAnsi="Times New Roman" w:cs="Times New Roman"/>
          <w:sz w:val="24"/>
          <w:szCs w:val="24"/>
          <w:lang w:eastAsia="es-HN"/>
        </w:rPr>
        <w:lastRenderedPageBreak/>
        <w:t xml:space="preserve">En el grafico </w:t>
      </w:r>
      <w:r w:rsidR="007A02D2">
        <w:rPr>
          <w:rFonts w:ascii="Times New Roman" w:eastAsia="Times New Roman" w:hAnsi="Times New Roman" w:cs="Times New Roman"/>
          <w:sz w:val="24"/>
          <w:szCs w:val="24"/>
          <w:lang w:eastAsia="es-HN"/>
        </w:rPr>
        <w:t>2</w:t>
      </w:r>
      <w:r w:rsidR="00A13620">
        <w:rPr>
          <w:rFonts w:ascii="Times New Roman" w:eastAsia="Times New Roman" w:hAnsi="Times New Roman" w:cs="Times New Roman"/>
          <w:sz w:val="24"/>
          <w:szCs w:val="24"/>
          <w:lang w:eastAsia="es-HN"/>
        </w:rPr>
        <w:t>0</w:t>
      </w:r>
      <w:r w:rsidR="007A02D2">
        <w:rPr>
          <w:rFonts w:ascii="Times New Roman" w:eastAsia="Times New Roman" w:hAnsi="Times New Roman" w:cs="Times New Roman"/>
          <w:sz w:val="24"/>
          <w:szCs w:val="24"/>
          <w:lang w:eastAsia="es-HN"/>
        </w:rPr>
        <w:t>,</w:t>
      </w:r>
      <w:r w:rsidRPr="00C1040E">
        <w:rPr>
          <w:rFonts w:ascii="Times New Roman" w:eastAsia="Times New Roman" w:hAnsi="Times New Roman" w:cs="Times New Roman"/>
          <w:sz w:val="24"/>
          <w:szCs w:val="24"/>
          <w:lang w:eastAsia="es-HN"/>
        </w:rPr>
        <w:t xml:space="preserve"> también se observa la accesibilidad de los productos financieros que ofrecen las instituciones financieras, el 61.3% indica que es poco accesible y el 25.8% destacó que son nada accesibles, es alarmante que el 87.1% de los emprendedores tengan problemas de accesos a ese recurso tan importante que son los productos financieros. </w:t>
      </w:r>
    </w:p>
    <w:p w14:paraId="62B60414" w14:textId="299E4782" w:rsidR="00C1040E" w:rsidRPr="006568A2"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r w:rsidRPr="3C1D2619">
        <w:rPr>
          <w:rFonts w:ascii="Times New Roman" w:eastAsia="Times New Roman" w:hAnsi="Times New Roman" w:cs="Times New Roman"/>
          <w:sz w:val="24"/>
          <w:szCs w:val="24"/>
          <w:lang w:eastAsia="es-HN"/>
        </w:rPr>
        <w:t>Estas dificultades que enfrentan los emprendedores en sus negocios los limita  al crecimiento, estas barreras no solo afectan la capacidad de inversión, sino que también en crear nuevas líneas de productos, la falta de acceso a financiamientos muchas veces el emprendedor desiste por los tiempos de respuestas, por los requisitos que dichas instituciones solicitan se vuelve un trámite complicado y terminan tomando préstamos de una forma más rápida como usar tarjetas de crédito personal para solventar la falta de líquidez de la empresa.</w:t>
      </w:r>
    </w:p>
    <w:bookmarkEnd w:id="236"/>
    <w:p w14:paraId="43A8FF4E" w14:textId="77777777" w:rsidR="00DC4523" w:rsidRDefault="00C1040E" w:rsidP="00DC4523">
      <w:pPr>
        <w:keepNext/>
        <w:widowControl/>
        <w:tabs>
          <w:tab w:val="left" w:pos="1985"/>
        </w:tabs>
        <w:spacing w:after="160" w:line="259" w:lineRule="auto"/>
        <w:jc w:val="center"/>
      </w:pPr>
      <w:r w:rsidRPr="00D969B3">
        <w:rPr>
          <w:rFonts w:ascii="Times New Roman" w:eastAsia="Calibri" w:hAnsi="Times New Roman" w:cs="Times New Roman"/>
          <w:noProof/>
          <w:sz w:val="20"/>
          <w:szCs w:val="20"/>
          <w:lang w:val="es-419" w:eastAsia="es-419"/>
        </w:rPr>
        <w:drawing>
          <wp:inline distT="0" distB="0" distL="0" distR="0" wp14:anchorId="792F1293" wp14:editId="60ECDB7D">
            <wp:extent cx="5731510" cy="2964180"/>
            <wp:effectExtent l="0" t="0" r="2540" b="762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BC74F59" w14:textId="5454AEE6" w:rsidR="00C1040E" w:rsidRPr="00DC4523" w:rsidRDefault="00DC4523" w:rsidP="00DC4523">
      <w:pPr>
        <w:pStyle w:val="Descripcin"/>
        <w:rPr>
          <w:rFonts w:ascii="Times New Roman" w:eastAsia="Calibri" w:hAnsi="Times New Roman" w:cs="Times New Roman"/>
          <w:b/>
          <w:i w:val="0"/>
          <w:color w:val="000000" w:themeColor="text1"/>
          <w:sz w:val="24"/>
          <w:szCs w:val="24"/>
        </w:rPr>
      </w:pPr>
      <w:bookmarkStart w:id="237" w:name="_Toc174603918"/>
      <w:r w:rsidRPr="006568A2">
        <w:rPr>
          <w:rFonts w:ascii="Times New Roman" w:hAnsi="Times New Roman" w:cs="Times New Roman"/>
          <w:b/>
          <w:i w:val="0"/>
          <w:color w:val="000000" w:themeColor="text1"/>
          <w:sz w:val="24"/>
          <w:szCs w:val="24"/>
          <w:lang w:val="es-419"/>
        </w:rPr>
        <w:t xml:space="preserve">Figura </w:t>
      </w:r>
      <w:r w:rsidRPr="00DC4523">
        <w:rPr>
          <w:rFonts w:ascii="Times New Roman" w:hAnsi="Times New Roman" w:cs="Times New Roman"/>
          <w:b/>
          <w:i w:val="0"/>
          <w:color w:val="000000" w:themeColor="text1"/>
          <w:sz w:val="24"/>
          <w:szCs w:val="24"/>
        </w:rPr>
        <w:fldChar w:fldCharType="begin"/>
      </w:r>
      <w:r w:rsidRPr="006568A2">
        <w:rPr>
          <w:rFonts w:ascii="Times New Roman" w:hAnsi="Times New Roman" w:cs="Times New Roman"/>
          <w:b/>
          <w:i w:val="0"/>
          <w:color w:val="000000" w:themeColor="text1"/>
          <w:sz w:val="24"/>
          <w:szCs w:val="24"/>
          <w:lang w:val="es-419"/>
        </w:rPr>
        <w:instrText xml:space="preserve"> SEQ Figura \* ARABIC </w:instrText>
      </w:r>
      <w:r w:rsidRPr="00DC4523">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21</w:t>
      </w:r>
      <w:r w:rsidRPr="00DC4523">
        <w:rPr>
          <w:rFonts w:ascii="Times New Roman" w:hAnsi="Times New Roman" w:cs="Times New Roman"/>
          <w:b/>
          <w:i w:val="0"/>
          <w:color w:val="000000" w:themeColor="text1"/>
          <w:sz w:val="24"/>
          <w:szCs w:val="24"/>
        </w:rPr>
        <w:fldChar w:fldCharType="end"/>
      </w:r>
      <w:r w:rsidRPr="006568A2">
        <w:rPr>
          <w:rFonts w:ascii="Times New Roman" w:hAnsi="Times New Roman" w:cs="Times New Roman"/>
          <w:b/>
          <w:i w:val="0"/>
          <w:color w:val="000000" w:themeColor="text1"/>
          <w:sz w:val="24"/>
          <w:szCs w:val="24"/>
          <w:lang w:val="es-419"/>
        </w:rPr>
        <w:t xml:space="preserve"> Instituciones Apoyando el Crecimiento Empresarial</w:t>
      </w:r>
      <w:bookmarkEnd w:id="237"/>
    </w:p>
    <w:p w14:paraId="283C129A" w14:textId="77777777"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bookmarkStart w:id="238" w:name="_Int_fkPLIGHL"/>
      <w:bookmarkStart w:id="239" w:name="_Hlk169548097"/>
      <w:r w:rsidRPr="3C1D2619">
        <w:rPr>
          <w:rFonts w:ascii="Times New Roman" w:eastAsia="Times New Roman" w:hAnsi="Times New Roman" w:cs="Times New Roman"/>
          <w:sz w:val="24"/>
          <w:szCs w:val="24"/>
          <w:lang w:eastAsia="es-HN"/>
        </w:rPr>
        <w:t>De acuerdo a los datos recolectados, la mayoría de las emprendedoras indican que han recibido financiamiento por parte de las instituciones financieras, por lo que se reconoce que son parte fundamental para todo aquel negocio que requiere solvencia  financiera, son la primer opción para un emprendedor, esto porque en las instituciones hay ventajas en los productos, tasas competitivas, plazos acordes a la operación crediticia solicitada, productos diversificados y sobre todo la asesoría financiera.</w:t>
      </w:r>
      <w:bookmarkEnd w:id="238"/>
    </w:p>
    <w:p w14:paraId="23A26ECC" w14:textId="06C6CC63" w:rsidR="00C1040E" w:rsidRPr="00346540"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color w:val="000000" w:themeColor="text1"/>
          <w:sz w:val="24"/>
          <w:szCs w:val="24"/>
          <w:lang w:eastAsia="es-HN"/>
        </w:rPr>
      </w:pPr>
      <w:r w:rsidRPr="3C1D2619">
        <w:rPr>
          <w:rFonts w:ascii="Times New Roman" w:eastAsia="Times New Roman" w:hAnsi="Times New Roman" w:cs="Times New Roman"/>
          <w:sz w:val="24"/>
          <w:szCs w:val="24"/>
          <w:lang w:eastAsia="es-HN"/>
        </w:rPr>
        <w:lastRenderedPageBreak/>
        <w:t xml:space="preserve">Emprendedoras que se ven afectadas por que no les han brindado financiamiento es un grupo considerable y esto puede deberse a que se encuentran con barreras que le dificultan el acceso, falta de conocimiento, o no aplican en estas instituciones porque prefieren no apalancase por medio de préstamos bancarios si no que optan por solicitar préstamos a familiares, amigos o como lo observamos en la figura 26 que el 74.19% prefieren usar tarjetas de crédito para financiamientos del negocio esto puede ser por la accesibilidad </w:t>
      </w:r>
      <w:r w:rsidRPr="3C1D2619">
        <w:rPr>
          <w:rFonts w:ascii="Times New Roman" w:eastAsia="Times New Roman" w:hAnsi="Times New Roman" w:cs="Times New Roman"/>
          <w:color w:val="000000" w:themeColor="text1"/>
          <w:sz w:val="24"/>
          <w:szCs w:val="24"/>
          <w:lang w:eastAsia="es-HN"/>
        </w:rPr>
        <w:t xml:space="preserve">y el desconocimiento de los demás productos financieros que existen. </w:t>
      </w:r>
    </w:p>
    <w:p w14:paraId="29813B36" w14:textId="36320745" w:rsidR="00C1040E" w:rsidRPr="0078153D" w:rsidRDefault="00ED76F4" w:rsidP="0078153D">
      <w:pPr>
        <w:pStyle w:val="Ttulo3"/>
        <w:rPr>
          <w:rFonts w:eastAsia="Calibri"/>
          <w:b w:val="0"/>
          <w:lang w:val="es-419"/>
        </w:rPr>
      </w:pPr>
      <w:bookmarkStart w:id="240" w:name="_Toc174603872"/>
      <w:bookmarkEnd w:id="239"/>
      <w:r>
        <w:rPr>
          <w:rFonts w:eastAsia="Calibri"/>
          <w:b w:val="0"/>
          <w:lang w:val="es-419"/>
        </w:rPr>
        <w:t>4.2.</w:t>
      </w:r>
      <w:r w:rsidR="00282C1A" w:rsidRPr="0078153D">
        <w:rPr>
          <w:rFonts w:eastAsia="Calibri"/>
          <w:b w:val="0"/>
          <w:lang w:val="es-419"/>
        </w:rPr>
        <w:t>5 PRODUCTOS FINANCIEROS EN EL CRECIMIENTO EMPRESARIAL</w:t>
      </w:r>
      <w:bookmarkEnd w:id="240"/>
    </w:p>
    <w:p w14:paraId="10D40232" w14:textId="0C69CBFD" w:rsidR="00C1040E" w:rsidRPr="00166304" w:rsidRDefault="00C1040E" w:rsidP="00166304">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r w:rsidRPr="00C1040E">
        <w:rPr>
          <w:rFonts w:ascii="Times New Roman" w:eastAsia="Times New Roman" w:hAnsi="Times New Roman" w:cs="Times New Roman"/>
          <w:sz w:val="24"/>
          <w:szCs w:val="24"/>
          <w:lang w:val="es-419" w:eastAsia="es-419"/>
        </w:rPr>
        <w:t xml:space="preserve">En el ámbito empresarial, los productos financieros juegan un papel muy importante en el crecimiento de las empresas, por lo que, el uso correcto de estos instrumentos hace que el negocio maximice las ventajas, es por ello que se realizaron las siguientes preguntas </w:t>
      </w:r>
      <w:r w:rsidRPr="00C1040E">
        <w:rPr>
          <w:rFonts w:ascii="Times New Roman" w:eastAsia="Times New Roman" w:hAnsi="Times New Roman" w:cs="Times New Roman"/>
          <w:bCs/>
          <w:color w:val="202124"/>
          <w:spacing w:val="3"/>
          <w:sz w:val="24"/>
          <w:szCs w:val="24"/>
          <w:shd w:val="clear" w:color="auto" w:fill="FFFFFF"/>
          <w:lang w:val="es-419" w:eastAsia="es-419"/>
        </w:rPr>
        <w:t>¿Utiliza productos financieros para el crecimiento de su negocio?,¿Qué productos financieros utiliza?, ¿Ha solicitado financiamiento para cubrir las necesidades de liquidez de la empresa?  ¿Ha utilizado tarjetas de crédito personales para financiamiento del negocio? ¿Conoce los beneficios de una tarjeta de crédito?</w:t>
      </w:r>
      <w:r w:rsidRPr="00C1040E">
        <w:rPr>
          <w:rFonts w:ascii="Roboto" w:eastAsia="Times New Roman" w:hAnsi="Roboto" w:cs="Times New Roman"/>
          <w:b/>
          <w:bCs/>
          <w:color w:val="202124"/>
          <w:spacing w:val="3"/>
          <w:sz w:val="24"/>
          <w:szCs w:val="24"/>
          <w:shd w:val="clear" w:color="auto" w:fill="FFFFFF"/>
          <w:lang w:val="es-419" w:eastAsia="es-419"/>
        </w:rPr>
        <w:t>,</w:t>
      </w:r>
      <w:r w:rsidRPr="00C1040E">
        <w:rPr>
          <w:rFonts w:ascii="Times New Roman" w:eastAsia="Times New Roman" w:hAnsi="Times New Roman" w:cs="Times New Roman"/>
          <w:bCs/>
          <w:color w:val="202124"/>
          <w:spacing w:val="3"/>
          <w:sz w:val="24"/>
          <w:szCs w:val="24"/>
          <w:shd w:val="clear" w:color="auto" w:fill="FFFFFF"/>
          <w:lang w:val="es-419" w:eastAsia="es-419"/>
        </w:rPr>
        <w:t xml:space="preserve"> ya que estos resultados mostrarán datos relevantes sobre las preferencias que tienen en los productos financieros. </w:t>
      </w:r>
    </w:p>
    <w:p w14:paraId="5683901E" w14:textId="77777777" w:rsidR="00040698" w:rsidRDefault="00C1040E" w:rsidP="00F01219">
      <w:pPr>
        <w:keepNext/>
        <w:widowControl/>
        <w:tabs>
          <w:tab w:val="left" w:pos="1985"/>
        </w:tabs>
        <w:spacing w:after="160" w:line="259" w:lineRule="auto"/>
        <w:jc w:val="center"/>
      </w:pPr>
      <w:r w:rsidRPr="00C1040E">
        <w:rPr>
          <w:rFonts w:ascii="Calibri" w:eastAsia="Calibri" w:hAnsi="Calibri" w:cs="Times New Roman"/>
          <w:noProof/>
          <w:lang w:val="es-419" w:eastAsia="es-419"/>
        </w:rPr>
        <w:drawing>
          <wp:inline distT="0" distB="0" distL="0" distR="0" wp14:anchorId="7A8C02A4" wp14:editId="684E4769">
            <wp:extent cx="4320540" cy="2575560"/>
            <wp:effectExtent l="0" t="0" r="3810" b="1524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0650484" w14:textId="4B78E67F" w:rsidR="00C1040E" w:rsidRPr="00C1040E" w:rsidRDefault="3C1D2619" w:rsidP="3C1D2619">
      <w:pPr>
        <w:pStyle w:val="Descripcin"/>
        <w:widowControl/>
        <w:spacing w:after="160" w:line="259" w:lineRule="auto"/>
        <w:rPr>
          <w:rFonts w:ascii="Times New Roman" w:hAnsi="Times New Roman" w:cs="Times New Roman"/>
          <w:b/>
          <w:bCs/>
          <w:i w:val="0"/>
          <w:iCs w:val="0"/>
          <w:color w:val="000000" w:themeColor="text1"/>
          <w:sz w:val="24"/>
          <w:szCs w:val="24"/>
          <w:lang w:val="es-419"/>
        </w:rPr>
      </w:pPr>
      <w:bookmarkStart w:id="241" w:name="_Toc174603919"/>
      <w:r w:rsidRPr="3C1D2619">
        <w:rPr>
          <w:rFonts w:ascii="Times New Roman" w:hAnsi="Times New Roman" w:cs="Times New Roman"/>
          <w:b/>
          <w:bCs/>
          <w:i w:val="0"/>
          <w:iCs w:val="0"/>
          <w:color w:val="000000" w:themeColor="text1"/>
          <w:sz w:val="24"/>
          <w:szCs w:val="24"/>
          <w:lang w:val="es-419"/>
        </w:rPr>
        <w:t xml:space="preserve">Figura </w:t>
      </w:r>
      <w:r w:rsidR="00040698" w:rsidRPr="3C1D2619">
        <w:rPr>
          <w:rFonts w:ascii="Times New Roman" w:hAnsi="Times New Roman" w:cs="Times New Roman"/>
          <w:b/>
          <w:bCs/>
          <w:i w:val="0"/>
          <w:iCs w:val="0"/>
          <w:color w:val="000000" w:themeColor="text1"/>
          <w:sz w:val="24"/>
          <w:szCs w:val="24"/>
        </w:rPr>
        <w:fldChar w:fldCharType="begin"/>
      </w:r>
      <w:r w:rsidR="00040698" w:rsidRPr="3C1D2619">
        <w:rPr>
          <w:rFonts w:ascii="Times New Roman" w:hAnsi="Times New Roman" w:cs="Times New Roman"/>
          <w:b/>
          <w:bCs/>
          <w:i w:val="0"/>
          <w:iCs w:val="0"/>
          <w:color w:val="000000" w:themeColor="text1"/>
          <w:sz w:val="24"/>
          <w:szCs w:val="24"/>
          <w:lang w:val="es-419"/>
        </w:rPr>
        <w:instrText xml:space="preserve"> SEQ Figura \* ARABIC </w:instrText>
      </w:r>
      <w:r w:rsidR="00040698" w:rsidRPr="3C1D2619">
        <w:rPr>
          <w:rFonts w:ascii="Times New Roman" w:hAnsi="Times New Roman" w:cs="Times New Roman"/>
          <w:b/>
          <w:bCs/>
          <w:i w:val="0"/>
          <w:iCs w:val="0"/>
          <w:color w:val="000000" w:themeColor="text1"/>
          <w:sz w:val="24"/>
          <w:szCs w:val="24"/>
        </w:rPr>
        <w:fldChar w:fldCharType="separate"/>
      </w:r>
      <w:r w:rsidR="00591573">
        <w:rPr>
          <w:rFonts w:ascii="Times New Roman" w:hAnsi="Times New Roman" w:cs="Times New Roman"/>
          <w:b/>
          <w:bCs/>
          <w:i w:val="0"/>
          <w:iCs w:val="0"/>
          <w:noProof/>
          <w:color w:val="000000" w:themeColor="text1"/>
          <w:sz w:val="24"/>
          <w:szCs w:val="24"/>
          <w:lang w:val="es-419"/>
        </w:rPr>
        <w:t>22</w:t>
      </w:r>
      <w:r w:rsidR="00040698" w:rsidRPr="3C1D2619">
        <w:rPr>
          <w:rFonts w:ascii="Times New Roman" w:hAnsi="Times New Roman" w:cs="Times New Roman"/>
          <w:b/>
          <w:bCs/>
          <w:i w:val="0"/>
          <w:iCs w:val="0"/>
          <w:color w:val="000000" w:themeColor="text1"/>
          <w:sz w:val="24"/>
          <w:szCs w:val="24"/>
        </w:rPr>
        <w:fldChar w:fldCharType="end"/>
      </w:r>
      <w:r w:rsidRPr="3C1D2619">
        <w:rPr>
          <w:rFonts w:ascii="Times New Roman" w:hAnsi="Times New Roman" w:cs="Times New Roman"/>
          <w:b/>
          <w:bCs/>
          <w:i w:val="0"/>
          <w:iCs w:val="0"/>
          <w:color w:val="000000" w:themeColor="text1"/>
          <w:sz w:val="24"/>
          <w:szCs w:val="24"/>
          <w:lang w:val="es-419"/>
        </w:rPr>
        <w:t xml:space="preserve"> Estrategias de Financiamiento para el Desarrollo Empresarial</w:t>
      </w:r>
      <w:bookmarkEnd w:id="241"/>
    </w:p>
    <w:p w14:paraId="2E6B1951" w14:textId="335B9CF7"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bookmarkStart w:id="242" w:name="_Hlk169548110"/>
      <w:r w:rsidRPr="3C1D2619">
        <w:rPr>
          <w:rFonts w:ascii="Times New Roman" w:eastAsia="Times New Roman" w:hAnsi="Times New Roman" w:cs="Times New Roman"/>
          <w:sz w:val="24"/>
          <w:szCs w:val="24"/>
          <w:lang w:val="es-419" w:eastAsia="es-419"/>
        </w:rPr>
        <w:t xml:space="preserve">Según los resultados de la figura 22, se observa que un 74% de las emprendedoras elige el uso de productos financieros para el crecimiento de sus negocios, lo que muestra que instrumentos </w:t>
      </w:r>
      <w:r w:rsidRPr="3C1D2619">
        <w:rPr>
          <w:rFonts w:ascii="Times New Roman" w:eastAsia="Times New Roman" w:hAnsi="Times New Roman" w:cs="Times New Roman"/>
          <w:sz w:val="24"/>
          <w:szCs w:val="24"/>
          <w:lang w:val="es-419" w:eastAsia="es-419"/>
        </w:rPr>
        <w:lastRenderedPageBreak/>
        <w:t xml:space="preserve">como préstamos, líneas de créditos, tarjetas de créditos son herramientas importantes para ese impulso empresarial. </w:t>
      </w:r>
    </w:p>
    <w:p w14:paraId="5DB6F857" w14:textId="0A6879CE"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r w:rsidRPr="3C1D2619">
        <w:rPr>
          <w:rFonts w:ascii="Times New Roman" w:eastAsia="Times New Roman" w:hAnsi="Times New Roman" w:cs="Times New Roman"/>
          <w:sz w:val="24"/>
          <w:szCs w:val="24"/>
          <w:lang w:val="es-419" w:eastAsia="es-419"/>
        </w:rPr>
        <w:t>Sin embargo, también nos muestra que 8 de las emprendedoras del total de 31 encuestadas representa el 26%, indican que no utilizan productos financieros por las barreras que enfrentan como ser dificultades para negociar términos y condiciones, falta de conocimientos, sobre todo el acceso de estos, donde un 87.1% indicaron que los accesos a estos productos financieros se centran en poco accesibles y nada accesibles, para más detalle véase figura 20.</w:t>
      </w:r>
    </w:p>
    <w:bookmarkEnd w:id="242"/>
    <w:p w14:paraId="67B507E4" w14:textId="77777777" w:rsidR="005E6FE9" w:rsidRPr="00B96AA3" w:rsidRDefault="00C1040E" w:rsidP="00F01219">
      <w:pPr>
        <w:keepNext/>
        <w:widowControl/>
        <w:spacing w:before="100" w:beforeAutospacing="1" w:after="100" w:afterAutospacing="1"/>
        <w:ind w:firstLine="708"/>
        <w:jc w:val="center"/>
        <w:rPr>
          <w:rFonts w:ascii="Times New Roman" w:hAnsi="Times New Roman" w:cs="Times New Roman"/>
          <w:sz w:val="20"/>
          <w:szCs w:val="20"/>
        </w:rPr>
      </w:pPr>
      <w:r w:rsidRPr="002D2239">
        <w:rPr>
          <w:rFonts w:ascii="Times New Roman" w:eastAsia="Times New Roman" w:hAnsi="Times New Roman" w:cs="Times New Roman"/>
          <w:noProof/>
          <w:sz w:val="20"/>
          <w:szCs w:val="20"/>
          <w:lang w:val="es-419" w:eastAsia="es-419"/>
        </w:rPr>
        <w:drawing>
          <wp:inline distT="0" distB="0" distL="0" distR="0" wp14:anchorId="1E166E79" wp14:editId="0BE7B500">
            <wp:extent cx="5143500" cy="2910840"/>
            <wp:effectExtent l="0" t="0" r="0" b="381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C9EFA17" w14:textId="065B9B7B" w:rsidR="00C1040E" w:rsidRPr="005E6FE9" w:rsidRDefault="005E6FE9" w:rsidP="00086BF7">
      <w:pPr>
        <w:pStyle w:val="Descripcin"/>
        <w:jc w:val="both"/>
        <w:rPr>
          <w:rFonts w:ascii="Times New Roman" w:eastAsia="Times New Roman" w:hAnsi="Times New Roman" w:cs="Times New Roman"/>
          <w:b/>
          <w:i w:val="0"/>
          <w:color w:val="000000" w:themeColor="text1"/>
          <w:sz w:val="24"/>
          <w:szCs w:val="24"/>
          <w:lang w:val="es-419" w:eastAsia="es-419"/>
        </w:rPr>
      </w:pPr>
      <w:bookmarkStart w:id="243" w:name="_Toc174603920"/>
      <w:r w:rsidRPr="00A774F3">
        <w:rPr>
          <w:rFonts w:ascii="Times New Roman" w:hAnsi="Times New Roman" w:cs="Times New Roman"/>
          <w:b/>
          <w:i w:val="0"/>
          <w:color w:val="000000" w:themeColor="text1"/>
          <w:sz w:val="24"/>
          <w:szCs w:val="24"/>
          <w:lang w:val="es-419"/>
        </w:rPr>
        <w:t xml:space="preserve">Figura </w:t>
      </w:r>
      <w:r w:rsidRPr="005E6FE9">
        <w:rPr>
          <w:rFonts w:ascii="Times New Roman" w:hAnsi="Times New Roman" w:cs="Times New Roman"/>
          <w:b/>
          <w:i w:val="0"/>
          <w:color w:val="000000" w:themeColor="text1"/>
          <w:sz w:val="24"/>
          <w:szCs w:val="24"/>
        </w:rPr>
        <w:fldChar w:fldCharType="begin"/>
      </w:r>
      <w:r w:rsidRPr="00A774F3">
        <w:rPr>
          <w:rFonts w:ascii="Times New Roman" w:hAnsi="Times New Roman" w:cs="Times New Roman"/>
          <w:b/>
          <w:i w:val="0"/>
          <w:color w:val="000000" w:themeColor="text1"/>
          <w:sz w:val="24"/>
          <w:szCs w:val="24"/>
          <w:lang w:val="es-419"/>
        </w:rPr>
        <w:instrText xml:space="preserve"> SEQ Figura \* ARABIC </w:instrText>
      </w:r>
      <w:r w:rsidRPr="005E6FE9">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23</w:t>
      </w:r>
      <w:r w:rsidRPr="005E6FE9">
        <w:rPr>
          <w:rFonts w:ascii="Times New Roman" w:hAnsi="Times New Roman" w:cs="Times New Roman"/>
          <w:b/>
          <w:i w:val="0"/>
          <w:color w:val="000000" w:themeColor="text1"/>
          <w:sz w:val="24"/>
          <w:szCs w:val="24"/>
        </w:rPr>
        <w:fldChar w:fldCharType="end"/>
      </w:r>
      <w:r w:rsidRPr="00A774F3">
        <w:rPr>
          <w:rFonts w:ascii="Times New Roman" w:hAnsi="Times New Roman" w:cs="Times New Roman"/>
          <w:b/>
          <w:i w:val="0"/>
          <w:color w:val="000000" w:themeColor="text1"/>
          <w:sz w:val="24"/>
          <w:szCs w:val="24"/>
          <w:lang w:val="es-419"/>
        </w:rPr>
        <w:t xml:space="preserve"> Diversidad de Productos Financieros</w:t>
      </w:r>
      <w:bookmarkEnd w:id="243"/>
    </w:p>
    <w:p w14:paraId="79ED50C5" w14:textId="2D7A8D94"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bookmarkStart w:id="244" w:name="_Hlk169548121"/>
      <w:r w:rsidRPr="3C1D2619">
        <w:rPr>
          <w:rFonts w:ascii="Times New Roman" w:eastAsia="Times New Roman" w:hAnsi="Times New Roman" w:cs="Times New Roman"/>
          <w:sz w:val="24"/>
          <w:szCs w:val="24"/>
          <w:lang w:val="es-419" w:eastAsia="es-419"/>
        </w:rPr>
        <w:t xml:space="preserve">Según los resultados de la figura 23, podemos observar que existen productos financieros que utilizan las emprendedoras, pero la aceptación o la que más usan es la tarjeta de crédito, este alto uso se debe a la facilidad que ofrecen, permitiéndoles obtener financiamientos a corto plazo de una manera más inmediata, pero no se puede dejar de lado que el mal uso de las tarjetas de crédito puede perjudicar a un emprendedor, ya que existen desventajas como altas tasas de interés si no paga de contado, descontrol financiero, y mal historial de crédito.   </w:t>
      </w:r>
    </w:p>
    <w:p w14:paraId="20407EB1" w14:textId="77777777" w:rsidR="00C1040E" w:rsidRPr="00C1040E" w:rsidRDefault="00C1040E" w:rsidP="00C1040E">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r w:rsidRPr="00C1040E">
        <w:rPr>
          <w:rFonts w:ascii="Times New Roman" w:eastAsia="Times New Roman" w:hAnsi="Times New Roman" w:cs="Times New Roman"/>
          <w:sz w:val="24"/>
          <w:szCs w:val="24"/>
          <w:lang w:val="es-419" w:eastAsia="es-419"/>
        </w:rPr>
        <w:t xml:space="preserve">El uso de los préstamos de capital de trabajo y líneas de créditos, también son representativas un gran número de emprendedoras indicó que utilizan productos financieros para la sostenibilidad y el crecimiento en sus negocios, permitiéndoles cubrir gastos operativos y </w:t>
      </w:r>
      <w:r w:rsidRPr="00C1040E">
        <w:rPr>
          <w:rFonts w:ascii="Times New Roman" w:eastAsia="Times New Roman" w:hAnsi="Times New Roman" w:cs="Times New Roman"/>
          <w:sz w:val="24"/>
          <w:szCs w:val="24"/>
          <w:lang w:val="es-419" w:eastAsia="es-419"/>
        </w:rPr>
        <w:lastRenderedPageBreak/>
        <w:t xml:space="preserve">realizar inversiones tanto a corto como a largo plazo, esto les permitirá mejorar la administración de las empresas porque tendrán un mejor flujo de caja. </w:t>
      </w:r>
    </w:p>
    <w:p w14:paraId="65492025" w14:textId="2AC71735"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r w:rsidRPr="3C1D2619">
        <w:rPr>
          <w:rFonts w:ascii="Times New Roman" w:eastAsia="Times New Roman" w:hAnsi="Times New Roman" w:cs="Times New Roman"/>
          <w:sz w:val="24"/>
          <w:szCs w:val="24"/>
          <w:lang w:val="es-419" w:eastAsia="es-419"/>
        </w:rPr>
        <w:t xml:space="preserve">En este contexto y observando la importancia del uso de tarjetas de crédito para los negocios, en la figura 25, se muestra que el 74.19 % usan este producto para cubrir las necesidades a corto plazo y sin necesidad de procesos tardíos de aprobación engorrosos en la vida de un emprendedor.   </w:t>
      </w:r>
    </w:p>
    <w:bookmarkEnd w:id="244"/>
    <w:p w14:paraId="1405009D" w14:textId="77777777" w:rsidR="008E2637" w:rsidRDefault="00C1040E" w:rsidP="008E2637">
      <w:pPr>
        <w:keepNext/>
        <w:widowControl/>
        <w:spacing w:before="100" w:beforeAutospacing="1" w:after="100" w:afterAutospacing="1"/>
        <w:ind w:firstLine="708"/>
        <w:jc w:val="center"/>
      </w:pPr>
      <w:r w:rsidRPr="00273451">
        <w:rPr>
          <w:rFonts w:ascii="Times New Roman" w:eastAsia="Times New Roman" w:hAnsi="Times New Roman" w:cs="Times New Roman"/>
          <w:noProof/>
          <w:sz w:val="20"/>
          <w:szCs w:val="20"/>
          <w:lang w:val="es-419" w:eastAsia="es-419"/>
        </w:rPr>
        <w:drawing>
          <wp:inline distT="0" distB="0" distL="0" distR="0" wp14:anchorId="4C87330D" wp14:editId="44DFE2A5">
            <wp:extent cx="4572000" cy="2743200"/>
            <wp:effectExtent l="0" t="0" r="0" b="0"/>
            <wp:docPr id="26" name="Gráfico 26">
              <a:extLst xmlns:a="http://schemas.openxmlformats.org/drawingml/2006/main">
                <a:ext uri="{FF2B5EF4-FFF2-40B4-BE49-F238E27FC236}">
                  <a16:creationId xmlns:a16="http://schemas.microsoft.com/office/drawing/2014/main" id="{2D238295-7708-41AA-9A83-0CEEF025A7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046FBE4" w14:textId="16431D52" w:rsidR="00C1040E" w:rsidRPr="00BB4933" w:rsidRDefault="008E2637" w:rsidP="003221BE">
      <w:pPr>
        <w:pStyle w:val="Descripcin"/>
        <w:rPr>
          <w:rFonts w:ascii="Times New Roman" w:eastAsia="Times New Roman" w:hAnsi="Times New Roman" w:cs="Times New Roman"/>
          <w:b/>
          <w:i w:val="0"/>
          <w:color w:val="000000" w:themeColor="text1"/>
          <w:sz w:val="24"/>
          <w:szCs w:val="24"/>
          <w:lang w:val="es-419" w:eastAsia="es-419"/>
        </w:rPr>
      </w:pPr>
      <w:bookmarkStart w:id="245" w:name="_Toc174603921"/>
      <w:r w:rsidRPr="00BB4933">
        <w:rPr>
          <w:rFonts w:ascii="Times New Roman" w:hAnsi="Times New Roman" w:cs="Times New Roman"/>
          <w:b/>
          <w:i w:val="0"/>
          <w:color w:val="000000" w:themeColor="text1"/>
          <w:sz w:val="24"/>
          <w:szCs w:val="24"/>
          <w:lang w:val="es-419"/>
        </w:rPr>
        <w:t xml:space="preserve">Figura </w:t>
      </w:r>
      <w:r w:rsidRPr="00BB4933">
        <w:rPr>
          <w:rFonts w:ascii="Times New Roman" w:hAnsi="Times New Roman" w:cs="Times New Roman"/>
          <w:b/>
          <w:i w:val="0"/>
          <w:color w:val="000000" w:themeColor="text1"/>
          <w:sz w:val="24"/>
          <w:szCs w:val="24"/>
        </w:rPr>
        <w:fldChar w:fldCharType="begin"/>
      </w:r>
      <w:r w:rsidRPr="00BB4933">
        <w:rPr>
          <w:rFonts w:ascii="Times New Roman" w:hAnsi="Times New Roman" w:cs="Times New Roman"/>
          <w:b/>
          <w:i w:val="0"/>
          <w:color w:val="000000" w:themeColor="text1"/>
          <w:sz w:val="24"/>
          <w:szCs w:val="24"/>
          <w:lang w:val="es-419"/>
        </w:rPr>
        <w:instrText xml:space="preserve"> SEQ Figura \* ARABIC </w:instrText>
      </w:r>
      <w:r w:rsidRPr="00BB4933">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24</w:t>
      </w:r>
      <w:r w:rsidRPr="00BB4933">
        <w:rPr>
          <w:rFonts w:ascii="Times New Roman" w:hAnsi="Times New Roman" w:cs="Times New Roman"/>
          <w:b/>
          <w:i w:val="0"/>
          <w:color w:val="000000" w:themeColor="text1"/>
          <w:sz w:val="24"/>
          <w:szCs w:val="24"/>
        </w:rPr>
        <w:fldChar w:fldCharType="end"/>
      </w:r>
      <w:r w:rsidRPr="00BB4933">
        <w:rPr>
          <w:rFonts w:ascii="Times New Roman" w:hAnsi="Times New Roman" w:cs="Times New Roman"/>
          <w:b/>
          <w:i w:val="0"/>
          <w:color w:val="000000" w:themeColor="text1"/>
          <w:sz w:val="24"/>
          <w:szCs w:val="24"/>
          <w:lang w:val="es-419"/>
        </w:rPr>
        <w:t xml:space="preserve"> Comparativa Financiera Empresarial: Solicitudes de Financiamiento vs. Uso de Tarjetas de Crédito Personales</w:t>
      </w:r>
      <w:bookmarkEnd w:id="245"/>
    </w:p>
    <w:p w14:paraId="0E3A0A16" w14:textId="2CC9EDF6"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bookmarkStart w:id="246" w:name="_Hlk169548132"/>
      <w:r w:rsidRPr="3C1D2619">
        <w:rPr>
          <w:rFonts w:ascii="Times New Roman" w:eastAsia="Times New Roman" w:hAnsi="Times New Roman" w:cs="Times New Roman"/>
          <w:sz w:val="24"/>
          <w:szCs w:val="24"/>
          <w:lang w:val="es-419" w:eastAsia="es-419"/>
        </w:rPr>
        <w:t>El 52% de las emprendedoras encuestadas no han buscado financiamiento externo para cubrir sus necesidades de liquidez, de los cuales el 16.13% no ha recurrido a tarjetas de crédito personales para respaldar sus operaciones comerciales. Esto indica que una parte considerable de las emprendedoras que no buscan financiamiento externo tampoco utiliza tarjetas de crédito personales como fuente de liquidez, aunque el 35.48 % de las encuestadas sí han optado por esta vía y esto indica que depende de ellas para mantener la liquidez empresarial.</w:t>
      </w:r>
    </w:p>
    <w:p w14:paraId="63A1A091" w14:textId="0A8AFBA3"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HN"/>
        </w:rPr>
      </w:pPr>
      <w:r w:rsidRPr="3C1D2619">
        <w:rPr>
          <w:rFonts w:ascii="Times New Roman" w:eastAsia="Times New Roman" w:hAnsi="Times New Roman" w:cs="Times New Roman"/>
          <w:sz w:val="24"/>
          <w:szCs w:val="24"/>
          <w:lang w:val="es-419" w:eastAsia="es-HN"/>
        </w:rPr>
        <w:t xml:space="preserve">El 48.38 % de las emprendedoras si han solicitado financiamiento para sus negocios, y en este segmento, el 9.68 % no ha usado tarjetas de crédito personales como financiación, mientras que el 38.71 % sí lo ha hecho. Por lo que podemos indicar que una proporción significativa de emprendedoras recurre a las tarjetas de crédito personales como fuente de financiamiento. Sin </w:t>
      </w:r>
      <w:r w:rsidRPr="3C1D2619">
        <w:rPr>
          <w:rFonts w:ascii="Times New Roman" w:eastAsia="Times New Roman" w:hAnsi="Times New Roman" w:cs="Times New Roman"/>
          <w:sz w:val="24"/>
          <w:szCs w:val="24"/>
          <w:lang w:val="es-419" w:eastAsia="es-HN"/>
        </w:rPr>
        <w:lastRenderedPageBreak/>
        <w:t>embargo, se resalta la importancia de evaluar los costos y riesgos asociados, ya que el uso excesivo de tarjetas de crédito puede acarrear tasas de interés elevadas y generar una carga financiera insostenible para el negocio, además de incrementar los riesgos de sobreendeudamiento.</w:t>
      </w:r>
    </w:p>
    <w:bookmarkEnd w:id="246"/>
    <w:p w14:paraId="2719CEFE" w14:textId="77777777" w:rsidR="00613814" w:rsidRDefault="00C1040E" w:rsidP="00613814">
      <w:pPr>
        <w:keepNext/>
        <w:widowControl/>
        <w:spacing w:before="100" w:beforeAutospacing="1" w:after="100" w:afterAutospacing="1" w:line="360" w:lineRule="auto"/>
        <w:ind w:firstLine="708"/>
        <w:jc w:val="center"/>
      </w:pPr>
      <w:r w:rsidRPr="008D2C29">
        <w:rPr>
          <w:rFonts w:ascii="Times New Roman" w:eastAsia="Calibri" w:hAnsi="Times New Roman" w:cs="Times New Roman"/>
          <w:noProof/>
          <w:sz w:val="20"/>
          <w:szCs w:val="20"/>
          <w:lang w:val="es-419" w:eastAsia="es-419"/>
        </w:rPr>
        <w:drawing>
          <wp:inline distT="0" distB="0" distL="0" distR="0" wp14:anchorId="18364EDB" wp14:editId="398D292E">
            <wp:extent cx="4572000" cy="2743200"/>
            <wp:effectExtent l="0" t="0" r="0" b="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F576E39" w14:textId="72AE7D6D" w:rsidR="00C1040E" w:rsidRPr="00401167" w:rsidRDefault="00613814" w:rsidP="00613814">
      <w:pPr>
        <w:pStyle w:val="Descripcin"/>
        <w:rPr>
          <w:rFonts w:ascii="Times New Roman" w:eastAsia="Times New Roman" w:hAnsi="Times New Roman" w:cs="Times New Roman"/>
          <w:b/>
          <w:i w:val="0"/>
          <w:color w:val="000000" w:themeColor="text1"/>
          <w:sz w:val="24"/>
          <w:szCs w:val="24"/>
          <w:lang w:val="es-419" w:eastAsia="es-HN"/>
        </w:rPr>
      </w:pPr>
      <w:bookmarkStart w:id="247" w:name="_Toc174603922"/>
      <w:r w:rsidRPr="00401167">
        <w:rPr>
          <w:rFonts w:ascii="Times New Roman" w:hAnsi="Times New Roman" w:cs="Times New Roman"/>
          <w:b/>
          <w:i w:val="0"/>
          <w:color w:val="000000" w:themeColor="text1"/>
          <w:sz w:val="24"/>
          <w:szCs w:val="24"/>
          <w:lang w:val="es-419"/>
        </w:rPr>
        <w:t xml:space="preserve">Figura </w:t>
      </w:r>
      <w:r w:rsidRPr="00401167">
        <w:rPr>
          <w:rFonts w:ascii="Times New Roman" w:hAnsi="Times New Roman" w:cs="Times New Roman"/>
          <w:b/>
          <w:i w:val="0"/>
          <w:color w:val="000000" w:themeColor="text1"/>
          <w:sz w:val="24"/>
          <w:szCs w:val="24"/>
        </w:rPr>
        <w:fldChar w:fldCharType="begin"/>
      </w:r>
      <w:r w:rsidRPr="00401167">
        <w:rPr>
          <w:rFonts w:ascii="Times New Roman" w:hAnsi="Times New Roman" w:cs="Times New Roman"/>
          <w:b/>
          <w:i w:val="0"/>
          <w:color w:val="000000" w:themeColor="text1"/>
          <w:sz w:val="24"/>
          <w:szCs w:val="24"/>
          <w:lang w:val="es-419"/>
        </w:rPr>
        <w:instrText xml:space="preserve"> SEQ Figura \* ARABIC </w:instrText>
      </w:r>
      <w:r w:rsidRPr="00401167">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25</w:t>
      </w:r>
      <w:r w:rsidRPr="00401167">
        <w:rPr>
          <w:rFonts w:ascii="Times New Roman" w:hAnsi="Times New Roman" w:cs="Times New Roman"/>
          <w:b/>
          <w:i w:val="0"/>
          <w:color w:val="000000" w:themeColor="text1"/>
          <w:sz w:val="24"/>
          <w:szCs w:val="24"/>
        </w:rPr>
        <w:fldChar w:fldCharType="end"/>
      </w:r>
      <w:r w:rsidRPr="00401167">
        <w:rPr>
          <w:rFonts w:ascii="Times New Roman" w:hAnsi="Times New Roman" w:cs="Times New Roman"/>
          <w:b/>
          <w:i w:val="0"/>
          <w:color w:val="000000" w:themeColor="text1"/>
          <w:sz w:val="24"/>
          <w:szCs w:val="24"/>
          <w:lang w:val="es-419"/>
        </w:rPr>
        <w:t xml:space="preserve"> Estrategia de Líquidez</w:t>
      </w:r>
      <w:bookmarkEnd w:id="247"/>
    </w:p>
    <w:p w14:paraId="782C4B1C" w14:textId="36364114"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HN"/>
        </w:rPr>
      </w:pPr>
      <w:bookmarkStart w:id="248" w:name="_Hlk169548145"/>
      <w:r w:rsidRPr="3C1D2619">
        <w:rPr>
          <w:rFonts w:ascii="Times New Roman" w:eastAsia="Times New Roman" w:hAnsi="Times New Roman" w:cs="Times New Roman"/>
          <w:sz w:val="24"/>
          <w:szCs w:val="24"/>
          <w:lang w:val="es-419" w:eastAsia="es-HN"/>
        </w:rPr>
        <w:t>De acuerdo con los datos obtenidos en la figura 25, un 74.19% de las empresarias indicaron que hacen uso de las tarjetas de crédito para financiamientos del negocio por acceso rápido y flexibilidad, es recomendable el uso de tarjetas de crédito para financiamientos del negocio solamente cuando el emprendedor tiene claro que pagará las cuotas mensuales en tiempo y forma, ya que al no hacerlo incurrirá en moras perjudicando notablemente su récord crediticio.</w:t>
      </w:r>
    </w:p>
    <w:p w14:paraId="564A592C" w14:textId="53BDA1C7"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HN"/>
        </w:rPr>
      </w:pPr>
      <w:r w:rsidRPr="3C1D2619">
        <w:rPr>
          <w:rFonts w:ascii="Times New Roman" w:eastAsia="Times New Roman" w:hAnsi="Times New Roman" w:cs="Times New Roman"/>
          <w:sz w:val="24"/>
          <w:szCs w:val="24"/>
          <w:lang w:val="es-419" w:eastAsia="es-HN"/>
        </w:rPr>
        <w:t xml:space="preserve">Un punto positivo que considerar, según datos obtenidos en el gráfico, es que 26 de las encuestadas, lo que representa el 83.87%, indicaron que conocen los beneficios que tienen las tarjetas de crédito. Este alto porcentaje muestra la importancia de la educación financiera la cual les brinda conocimientos necesarios para utilizar adecuadamente los negocios.  </w:t>
      </w:r>
    </w:p>
    <w:p w14:paraId="7D4BCB51" w14:textId="581D41B3" w:rsidR="00C1040E" w:rsidRPr="00F253F3" w:rsidRDefault="00DD7483" w:rsidP="00F253F3">
      <w:pPr>
        <w:pStyle w:val="Ttulo3"/>
        <w:rPr>
          <w:rFonts w:eastAsia="Times New Roman"/>
          <w:b w:val="0"/>
          <w:lang w:val="es-419" w:eastAsia="es-HN"/>
        </w:rPr>
      </w:pPr>
      <w:bookmarkStart w:id="249" w:name="_Toc174603873"/>
      <w:bookmarkEnd w:id="248"/>
      <w:r>
        <w:rPr>
          <w:rFonts w:eastAsia="Times New Roman"/>
          <w:b w:val="0"/>
          <w:lang w:val="es-419" w:eastAsia="es-HN"/>
        </w:rPr>
        <w:t>4.2.</w:t>
      </w:r>
      <w:r w:rsidR="00F253F3">
        <w:rPr>
          <w:rFonts w:eastAsia="Times New Roman"/>
          <w:b w:val="0"/>
          <w:lang w:val="es-419" w:eastAsia="es-HN"/>
        </w:rPr>
        <w:t xml:space="preserve">6 </w:t>
      </w:r>
      <w:r w:rsidR="00F253F3" w:rsidRPr="00F253F3">
        <w:rPr>
          <w:rFonts w:eastAsia="Times New Roman"/>
          <w:b w:val="0"/>
          <w:lang w:val="es-419" w:eastAsia="es-HN"/>
        </w:rPr>
        <w:t>TOMA DE DECISIONES PARA EL CRECIMIENTO EN SUS NEGOCIOS</w:t>
      </w:r>
      <w:bookmarkEnd w:id="249"/>
      <w:r w:rsidR="00F253F3" w:rsidRPr="00F253F3">
        <w:rPr>
          <w:rFonts w:eastAsia="Times New Roman"/>
          <w:b w:val="0"/>
          <w:lang w:val="es-419" w:eastAsia="es-HN"/>
        </w:rPr>
        <w:t xml:space="preserve"> </w:t>
      </w:r>
    </w:p>
    <w:p w14:paraId="5FC3D690" w14:textId="45B9C546" w:rsidR="00C1040E" w:rsidRPr="00C1040E" w:rsidRDefault="00C1040E" w:rsidP="3C1D2619">
      <w:pPr>
        <w:widowControl/>
        <w:spacing w:before="100" w:beforeAutospacing="1" w:after="100" w:afterAutospacing="1" w:line="360" w:lineRule="auto"/>
        <w:jc w:val="both"/>
        <w:rPr>
          <w:rFonts w:ascii="Times New Roman" w:eastAsia="Times New Roman" w:hAnsi="Times New Roman" w:cs="Times New Roman"/>
          <w:sz w:val="24"/>
          <w:szCs w:val="24"/>
          <w:lang w:val="es-419" w:eastAsia="es-HN"/>
        </w:rPr>
      </w:pPr>
      <w:r w:rsidRPr="00C1040E">
        <w:rPr>
          <w:rFonts w:ascii="Times New Roman" w:eastAsia="Times New Roman" w:hAnsi="Times New Roman" w:cs="Times New Roman"/>
          <w:b/>
          <w:sz w:val="28"/>
          <w:szCs w:val="28"/>
          <w:lang w:val="es-419" w:eastAsia="es-HN"/>
        </w:rPr>
        <w:tab/>
      </w:r>
      <w:r w:rsidRPr="00C1040E">
        <w:rPr>
          <w:rFonts w:ascii="Times New Roman" w:eastAsia="Times New Roman" w:hAnsi="Times New Roman" w:cs="Times New Roman"/>
          <w:sz w:val="24"/>
          <w:szCs w:val="24"/>
          <w:lang w:val="es-419" w:eastAsia="es-HN"/>
        </w:rPr>
        <w:t xml:space="preserve">La toma de decisiones es un factor relevante para el crecimiento de los </w:t>
      </w:r>
      <w:r w:rsidRPr="00C1040E">
        <w:rPr>
          <w:rFonts w:ascii="Times New Roman" w:eastAsia="Times New Roman" w:hAnsi="Times New Roman" w:cs="Times New Roman"/>
          <w:color w:val="000000"/>
          <w:sz w:val="24"/>
          <w:szCs w:val="24"/>
          <w:lang w:val="es-419" w:eastAsia="es-HN"/>
        </w:rPr>
        <w:t xml:space="preserve">negocios, ya que </w:t>
      </w:r>
      <w:r w:rsidRPr="00C1040E">
        <w:rPr>
          <w:rFonts w:ascii="Times New Roman" w:eastAsia="Times New Roman" w:hAnsi="Times New Roman" w:cs="Times New Roman"/>
          <w:sz w:val="24"/>
          <w:szCs w:val="24"/>
          <w:lang w:val="es-419" w:eastAsia="es-HN"/>
        </w:rPr>
        <w:t xml:space="preserve">se puede lograr sostenibilidad a corto y largo plazo. Cada negocio es diferente, por lo que los emprendedores tienen desafíos como falta de financiamientos, dificultades para negociar términos </w:t>
      </w:r>
      <w:r w:rsidRPr="00C1040E">
        <w:rPr>
          <w:rFonts w:ascii="Times New Roman" w:eastAsia="Times New Roman" w:hAnsi="Times New Roman" w:cs="Times New Roman"/>
          <w:sz w:val="24"/>
          <w:szCs w:val="24"/>
          <w:lang w:val="es-419" w:eastAsia="es-HN"/>
        </w:rPr>
        <w:lastRenderedPageBreak/>
        <w:t xml:space="preserve">y condiciones, falta de conocimientos, por eso en esta sección se encuentran los factores importantes para tomar decisiones en el uso de productos financieros, la educación financiera influyente en la toma de decisiones, nivel de confianza y las dificultades como ser pérdidas del negocio por no tener ese conocimiento en educación financiera.  </w:t>
      </w:r>
    </w:p>
    <w:p w14:paraId="39F5D8DE" w14:textId="77777777" w:rsidR="000A499E" w:rsidRDefault="00C1040E" w:rsidP="000A499E">
      <w:pPr>
        <w:keepNext/>
        <w:widowControl/>
        <w:spacing w:before="100" w:beforeAutospacing="1" w:after="100" w:afterAutospacing="1" w:line="360" w:lineRule="auto"/>
        <w:ind w:firstLine="708"/>
        <w:jc w:val="center"/>
      </w:pPr>
      <w:r w:rsidRPr="00A75D7E">
        <w:rPr>
          <w:rFonts w:ascii="Times New Roman" w:eastAsia="Calibri" w:hAnsi="Times New Roman" w:cs="Times New Roman"/>
          <w:noProof/>
          <w:sz w:val="20"/>
          <w:szCs w:val="20"/>
          <w:lang w:val="es-419" w:eastAsia="es-419"/>
        </w:rPr>
        <w:drawing>
          <wp:inline distT="0" distB="0" distL="0" distR="0" wp14:anchorId="08553C88" wp14:editId="1954A9F7">
            <wp:extent cx="4572000" cy="2590800"/>
            <wp:effectExtent l="0" t="0" r="0" b="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5CE81A2" w14:textId="5029C47A" w:rsidR="00C1040E" w:rsidRPr="000A499E" w:rsidRDefault="000A499E" w:rsidP="000A499E">
      <w:pPr>
        <w:pStyle w:val="Descripcin"/>
        <w:rPr>
          <w:rFonts w:ascii="Times New Roman" w:eastAsia="Times New Roman" w:hAnsi="Times New Roman" w:cs="Times New Roman"/>
          <w:b/>
          <w:i w:val="0"/>
          <w:color w:val="000000" w:themeColor="text1"/>
          <w:sz w:val="24"/>
          <w:szCs w:val="24"/>
          <w:lang w:val="es-419" w:eastAsia="es-HN"/>
        </w:rPr>
      </w:pPr>
      <w:bookmarkStart w:id="250" w:name="_Toc174603923"/>
      <w:r w:rsidRPr="00DA07E8">
        <w:rPr>
          <w:rFonts w:ascii="Times New Roman" w:hAnsi="Times New Roman" w:cs="Times New Roman"/>
          <w:b/>
          <w:i w:val="0"/>
          <w:color w:val="000000" w:themeColor="text1"/>
          <w:sz w:val="24"/>
          <w:szCs w:val="24"/>
          <w:lang w:val="es-419"/>
        </w:rPr>
        <w:t xml:space="preserve">Figura </w:t>
      </w:r>
      <w:r w:rsidRPr="000A499E">
        <w:rPr>
          <w:rFonts w:ascii="Times New Roman" w:hAnsi="Times New Roman" w:cs="Times New Roman"/>
          <w:b/>
          <w:i w:val="0"/>
          <w:color w:val="000000" w:themeColor="text1"/>
          <w:sz w:val="24"/>
          <w:szCs w:val="24"/>
        </w:rPr>
        <w:fldChar w:fldCharType="begin"/>
      </w:r>
      <w:r w:rsidRPr="00DA07E8">
        <w:rPr>
          <w:rFonts w:ascii="Times New Roman" w:hAnsi="Times New Roman" w:cs="Times New Roman"/>
          <w:b/>
          <w:i w:val="0"/>
          <w:color w:val="000000" w:themeColor="text1"/>
          <w:sz w:val="24"/>
          <w:szCs w:val="24"/>
          <w:lang w:val="es-419"/>
        </w:rPr>
        <w:instrText xml:space="preserve"> SEQ Figura \* ARABIC </w:instrText>
      </w:r>
      <w:r w:rsidRPr="000A499E">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26</w:t>
      </w:r>
      <w:r w:rsidRPr="000A499E">
        <w:rPr>
          <w:rFonts w:ascii="Times New Roman" w:hAnsi="Times New Roman" w:cs="Times New Roman"/>
          <w:b/>
          <w:i w:val="0"/>
          <w:color w:val="000000" w:themeColor="text1"/>
          <w:sz w:val="24"/>
          <w:szCs w:val="24"/>
        </w:rPr>
        <w:fldChar w:fldCharType="end"/>
      </w:r>
      <w:r w:rsidRPr="00DA07E8">
        <w:rPr>
          <w:rFonts w:ascii="Times New Roman" w:hAnsi="Times New Roman" w:cs="Times New Roman"/>
          <w:b/>
          <w:i w:val="0"/>
          <w:color w:val="000000" w:themeColor="text1"/>
          <w:sz w:val="24"/>
          <w:szCs w:val="24"/>
          <w:lang w:val="es-419"/>
        </w:rPr>
        <w:t xml:space="preserve"> </w:t>
      </w:r>
      <w:r w:rsidR="00520F6F" w:rsidRPr="00DA07E8">
        <w:rPr>
          <w:rFonts w:ascii="Times New Roman" w:hAnsi="Times New Roman" w:cs="Times New Roman"/>
          <w:b/>
          <w:i w:val="0"/>
          <w:color w:val="000000" w:themeColor="text1"/>
          <w:sz w:val="24"/>
          <w:szCs w:val="24"/>
          <w:lang w:val="es-419"/>
        </w:rPr>
        <w:t>Factores Importantes para la Toma de D</w:t>
      </w:r>
      <w:r w:rsidRPr="00DA07E8">
        <w:rPr>
          <w:rFonts w:ascii="Times New Roman" w:hAnsi="Times New Roman" w:cs="Times New Roman"/>
          <w:b/>
          <w:i w:val="0"/>
          <w:color w:val="000000" w:themeColor="text1"/>
          <w:sz w:val="24"/>
          <w:szCs w:val="24"/>
          <w:lang w:val="es-419"/>
        </w:rPr>
        <w:t xml:space="preserve">ecisiones </w:t>
      </w:r>
      <w:r w:rsidR="00520F6F" w:rsidRPr="00DA07E8">
        <w:rPr>
          <w:rFonts w:ascii="Times New Roman" w:hAnsi="Times New Roman" w:cs="Times New Roman"/>
          <w:b/>
          <w:i w:val="0"/>
          <w:color w:val="000000" w:themeColor="text1"/>
          <w:sz w:val="24"/>
          <w:szCs w:val="24"/>
          <w:lang w:val="es-419"/>
        </w:rPr>
        <w:t>Sobre el Uso de P</w:t>
      </w:r>
      <w:r w:rsidRPr="00DA07E8">
        <w:rPr>
          <w:rFonts w:ascii="Times New Roman" w:hAnsi="Times New Roman" w:cs="Times New Roman"/>
          <w:b/>
          <w:i w:val="0"/>
          <w:color w:val="000000" w:themeColor="text1"/>
          <w:sz w:val="24"/>
          <w:szCs w:val="24"/>
          <w:lang w:val="es-419"/>
        </w:rPr>
        <w:t xml:space="preserve">roductos </w:t>
      </w:r>
      <w:r w:rsidR="00520F6F" w:rsidRPr="00DA07E8">
        <w:rPr>
          <w:rFonts w:ascii="Times New Roman" w:hAnsi="Times New Roman" w:cs="Times New Roman"/>
          <w:b/>
          <w:i w:val="0"/>
          <w:color w:val="000000" w:themeColor="text1"/>
          <w:sz w:val="24"/>
          <w:szCs w:val="24"/>
          <w:lang w:val="es-419"/>
        </w:rPr>
        <w:t>F</w:t>
      </w:r>
      <w:r w:rsidRPr="00DA07E8">
        <w:rPr>
          <w:rFonts w:ascii="Times New Roman" w:hAnsi="Times New Roman" w:cs="Times New Roman"/>
          <w:b/>
          <w:i w:val="0"/>
          <w:color w:val="000000" w:themeColor="text1"/>
          <w:sz w:val="24"/>
          <w:szCs w:val="24"/>
          <w:lang w:val="es-419"/>
        </w:rPr>
        <w:t>inancieros</w:t>
      </w:r>
      <w:bookmarkEnd w:id="250"/>
    </w:p>
    <w:p w14:paraId="5E4FD407" w14:textId="3C5516BE"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bookmarkStart w:id="251" w:name="_Hlk169548167"/>
      <w:r w:rsidRPr="3C1D2619">
        <w:rPr>
          <w:rFonts w:ascii="Times New Roman" w:eastAsia="Times New Roman" w:hAnsi="Times New Roman" w:cs="Times New Roman"/>
          <w:sz w:val="24"/>
          <w:szCs w:val="24"/>
          <w:lang w:val="es-419" w:eastAsia="es-419"/>
        </w:rPr>
        <w:t xml:space="preserve">De acuerdo con los resultados obtenidos en la figura 26, el 96.8% equivalente a 30 de las encuestadas indicaron que la tasa de interés es el factor más considerado para la toma de decisiones en el uso de productos financieros ya qué este impacta en el costo total anual (CAT) del crédito volviéndolo predominante porque a una tasa de interés alta la cuota del préstamo hace que se incremente y a una tasa de interés baja facilita la planificación de un presupuesto mensual. </w:t>
      </w:r>
    </w:p>
    <w:p w14:paraId="378608E1" w14:textId="1223651B"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r w:rsidRPr="3C1D2619">
        <w:rPr>
          <w:rFonts w:ascii="Times New Roman" w:eastAsia="Times New Roman" w:hAnsi="Times New Roman" w:cs="Times New Roman"/>
          <w:sz w:val="24"/>
          <w:szCs w:val="24"/>
          <w:lang w:val="es-419" w:eastAsia="es-419"/>
        </w:rPr>
        <w:t xml:space="preserve">Consideraron también muy importante el factor cuota representado en un 87.1%, esto indica la relevancia, ya que impacta directamente en los pagos mensuales que tendrán para hacer frente a estas obligaciones adquiridas. </w:t>
      </w:r>
      <w:r w:rsidRPr="3C1D2619">
        <w:rPr>
          <w:rFonts w:ascii="Times New Roman" w:eastAsia="Times New Roman" w:hAnsi="Times New Roman" w:cs="Times New Roman"/>
          <w:color w:val="000000" w:themeColor="text1"/>
          <w:sz w:val="24"/>
          <w:szCs w:val="24"/>
          <w:lang w:val="es-419" w:eastAsia="es-419"/>
        </w:rPr>
        <w:t xml:space="preserve">Cuotas altas pueden ocasionar mora en los préstamos, </w:t>
      </w:r>
      <w:r w:rsidRPr="3C1D2619">
        <w:rPr>
          <w:rFonts w:ascii="Times New Roman" w:eastAsia="Times New Roman" w:hAnsi="Times New Roman" w:cs="Times New Roman"/>
          <w:sz w:val="24"/>
          <w:szCs w:val="24"/>
          <w:lang w:val="es-419" w:eastAsia="es-419"/>
        </w:rPr>
        <w:t xml:space="preserve">por lo que este factor se convierte en predominante para la viabilidad de solicitar un préstamo y asegurar la estabilidad del negocio tanto a corto como a largo plazo. </w:t>
      </w:r>
    </w:p>
    <w:p w14:paraId="0CEC7DE4" w14:textId="6B6A366A" w:rsidR="00C1040E" w:rsidRPr="00C70A09"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r w:rsidRPr="3C1D2619">
        <w:rPr>
          <w:rFonts w:ascii="Times New Roman" w:eastAsia="Times New Roman" w:hAnsi="Times New Roman" w:cs="Times New Roman"/>
          <w:sz w:val="24"/>
          <w:szCs w:val="24"/>
          <w:lang w:val="es-419" w:eastAsia="es-419"/>
        </w:rPr>
        <w:t xml:space="preserve">Cabe mencionar que estos factores son claves para tomar decisiones respecto al uso de productos financieros, ya que juntos establecen condiciones que impactan en la salud financiera </w:t>
      </w:r>
      <w:r w:rsidRPr="3C1D2619">
        <w:rPr>
          <w:rFonts w:ascii="Times New Roman" w:eastAsia="Times New Roman" w:hAnsi="Times New Roman" w:cs="Times New Roman"/>
          <w:sz w:val="24"/>
          <w:szCs w:val="24"/>
          <w:lang w:val="es-419" w:eastAsia="es-419"/>
        </w:rPr>
        <w:lastRenderedPageBreak/>
        <w:t xml:space="preserve">de una empresa, por lo que evaluarlos permiten tomar decisiones estratégicamente alineadas con los objetivos y las necesidades financieras.  </w:t>
      </w:r>
    </w:p>
    <w:bookmarkEnd w:id="251"/>
    <w:p w14:paraId="348E164C" w14:textId="77777777" w:rsidR="00C70A09" w:rsidRDefault="00C1040E" w:rsidP="00F00538">
      <w:pPr>
        <w:keepNext/>
        <w:widowControl/>
        <w:spacing w:before="100" w:beforeAutospacing="1" w:after="100" w:afterAutospacing="1"/>
        <w:ind w:firstLine="708"/>
        <w:jc w:val="center"/>
      </w:pPr>
      <w:r w:rsidRPr="00341BEC">
        <w:rPr>
          <w:rFonts w:ascii="Times New Roman" w:eastAsia="Calibri" w:hAnsi="Times New Roman" w:cs="Times New Roman"/>
          <w:noProof/>
          <w:sz w:val="20"/>
          <w:szCs w:val="20"/>
          <w:lang w:val="es-419" w:eastAsia="es-419"/>
        </w:rPr>
        <w:drawing>
          <wp:inline distT="0" distB="0" distL="0" distR="0" wp14:anchorId="1C320677" wp14:editId="2BF57983">
            <wp:extent cx="4572000" cy="3009900"/>
            <wp:effectExtent l="0" t="0" r="0" b="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7A648A7" w14:textId="07A4EF00" w:rsidR="00C1040E" w:rsidRPr="00C70A09" w:rsidRDefault="00C70A09" w:rsidP="002273B5">
      <w:pPr>
        <w:pStyle w:val="Descripcin"/>
        <w:rPr>
          <w:rFonts w:ascii="Times New Roman" w:eastAsia="Times New Roman" w:hAnsi="Times New Roman" w:cs="Times New Roman"/>
          <w:b/>
          <w:i w:val="0"/>
          <w:color w:val="000000" w:themeColor="text1"/>
          <w:sz w:val="24"/>
          <w:szCs w:val="24"/>
          <w:lang w:val="es-419" w:eastAsia="es-HN"/>
        </w:rPr>
      </w:pPr>
      <w:bookmarkStart w:id="252" w:name="_Toc174603924"/>
      <w:r w:rsidRPr="00C70A09">
        <w:rPr>
          <w:rFonts w:ascii="Times New Roman" w:hAnsi="Times New Roman" w:cs="Times New Roman"/>
          <w:b/>
          <w:i w:val="0"/>
          <w:color w:val="000000" w:themeColor="text1"/>
          <w:sz w:val="24"/>
          <w:szCs w:val="24"/>
          <w:lang w:val="es-419"/>
        </w:rPr>
        <w:t xml:space="preserve">Figura </w:t>
      </w:r>
      <w:r w:rsidRPr="00C70A09">
        <w:rPr>
          <w:rFonts w:ascii="Times New Roman" w:hAnsi="Times New Roman" w:cs="Times New Roman"/>
          <w:b/>
          <w:i w:val="0"/>
          <w:color w:val="000000" w:themeColor="text1"/>
          <w:sz w:val="24"/>
          <w:szCs w:val="24"/>
        </w:rPr>
        <w:fldChar w:fldCharType="begin"/>
      </w:r>
      <w:r w:rsidRPr="00C70A09">
        <w:rPr>
          <w:rFonts w:ascii="Times New Roman" w:hAnsi="Times New Roman" w:cs="Times New Roman"/>
          <w:b/>
          <w:i w:val="0"/>
          <w:color w:val="000000" w:themeColor="text1"/>
          <w:sz w:val="24"/>
          <w:szCs w:val="24"/>
          <w:lang w:val="es-419"/>
        </w:rPr>
        <w:instrText xml:space="preserve"> SEQ Figura \* ARABIC </w:instrText>
      </w:r>
      <w:r w:rsidRPr="00C70A09">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27</w:t>
      </w:r>
      <w:r w:rsidRPr="00C70A09">
        <w:rPr>
          <w:rFonts w:ascii="Times New Roman" w:hAnsi="Times New Roman" w:cs="Times New Roman"/>
          <w:b/>
          <w:i w:val="0"/>
          <w:color w:val="000000" w:themeColor="text1"/>
          <w:sz w:val="24"/>
          <w:szCs w:val="24"/>
        </w:rPr>
        <w:fldChar w:fldCharType="end"/>
      </w:r>
      <w:r w:rsidRPr="00C70A09">
        <w:rPr>
          <w:rFonts w:ascii="Times New Roman" w:hAnsi="Times New Roman" w:cs="Times New Roman"/>
          <w:b/>
          <w:i w:val="0"/>
          <w:color w:val="000000" w:themeColor="text1"/>
          <w:sz w:val="24"/>
          <w:szCs w:val="24"/>
          <w:lang w:val="es-419"/>
        </w:rPr>
        <w:t xml:space="preserve"> Impacto de la Educación Financiera en la Toma de Decisiones del uso de los productos financieros</w:t>
      </w:r>
      <w:bookmarkEnd w:id="252"/>
    </w:p>
    <w:p w14:paraId="713E0AAD" w14:textId="5752837C" w:rsidR="00C1040E" w:rsidRPr="00C1040E" w:rsidRDefault="00C1040E" w:rsidP="00C1040E">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bookmarkStart w:id="253" w:name="_Hlk169548179"/>
      <w:r w:rsidRPr="00C1040E">
        <w:rPr>
          <w:rFonts w:ascii="Times New Roman" w:eastAsia="Times New Roman" w:hAnsi="Times New Roman" w:cs="Times New Roman"/>
          <w:sz w:val="24"/>
          <w:szCs w:val="24"/>
          <w:lang w:val="es-419" w:eastAsia="es-419"/>
        </w:rPr>
        <w:t>De acuerdo</w:t>
      </w:r>
      <w:r w:rsidR="00DE3774">
        <w:rPr>
          <w:rFonts w:ascii="Times New Roman" w:eastAsia="Times New Roman" w:hAnsi="Times New Roman" w:cs="Times New Roman"/>
          <w:sz w:val="24"/>
          <w:szCs w:val="24"/>
          <w:lang w:val="es-419" w:eastAsia="es-419"/>
        </w:rPr>
        <w:t xml:space="preserve"> a los resultados obtenido en la Figura</w:t>
      </w:r>
      <w:r w:rsidRPr="00C1040E">
        <w:rPr>
          <w:rFonts w:ascii="Times New Roman" w:eastAsia="Times New Roman" w:hAnsi="Times New Roman" w:cs="Times New Roman"/>
          <w:sz w:val="24"/>
          <w:szCs w:val="24"/>
          <w:lang w:val="es-419" w:eastAsia="es-419"/>
        </w:rPr>
        <w:t xml:space="preserve"> </w:t>
      </w:r>
      <w:r w:rsidR="00F7346F">
        <w:rPr>
          <w:rFonts w:ascii="Times New Roman" w:eastAsia="Times New Roman" w:hAnsi="Times New Roman" w:cs="Times New Roman"/>
          <w:sz w:val="24"/>
          <w:szCs w:val="24"/>
          <w:lang w:val="es-419" w:eastAsia="es-419"/>
        </w:rPr>
        <w:t>27</w:t>
      </w:r>
      <w:r w:rsidRPr="00C1040E">
        <w:rPr>
          <w:rFonts w:ascii="Times New Roman" w:eastAsia="Times New Roman" w:hAnsi="Times New Roman" w:cs="Times New Roman"/>
          <w:sz w:val="24"/>
          <w:szCs w:val="24"/>
          <w:lang w:val="es-419" w:eastAsia="es-419"/>
        </w:rPr>
        <w:t xml:space="preserve">, existe evidencia que la educación financiera influye positivamente en la toma de decisiones, temas cruciales como ser ingresos, expansión , flujo de efectivo, comprensión en temas financieros y estrategias para optar a mejores condiciones de financiamientos y de inversión donde es importante contar con un conocimiento en finanzas para que un negocio pueda tener los mejores resultados, la educación financiera no solo es conocimientos adquiridos si no también poder aplicarlos  de manera correcta para tener resultados favorables. </w:t>
      </w:r>
    </w:p>
    <w:p w14:paraId="249D5D4B" w14:textId="4B60375F" w:rsidR="00C1040E" w:rsidRPr="007B4106"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r w:rsidRPr="3C1D2619">
        <w:rPr>
          <w:rFonts w:ascii="Times New Roman" w:eastAsia="Times New Roman" w:hAnsi="Times New Roman" w:cs="Times New Roman"/>
          <w:sz w:val="24"/>
          <w:szCs w:val="24"/>
          <w:lang w:val="es-419" w:eastAsia="es-419"/>
        </w:rPr>
        <w:t xml:space="preserve">Estos resultados resaltan la importancia de las capacitaciones, de cómo la educación financiera influye en los negocios, bajo este contexto se pueden tomar decisiones más acertadas ya que existe una capacidad de comprensión más profunda logrando utilizarlos de una manera efectiva, marcando una diferencia en el éxito empresarial. </w:t>
      </w:r>
    </w:p>
    <w:bookmarkEnd w:id="253"/>
    <w:p w14:paraId="1EDD5A40" w14:textId="77777777" w:rsidR="00175CDD" w:rsidRDefault="00C1040E" w:rsidP="003C70EB">
      <w:pPr>
        <w:keepNext/>
        <w:widowControl/>
        <w:tabs>
          <w:tab w:val="left" w:pos="1985"/>
        </w:tabs>
        <w:spacing w:after="160" w:line="259" w:lineRule="auto"/>
        <w:jc w:val="center"/>
      </w:pPr>
      <w:r w:rsidRPr="00AE70E6">
        <w:rPr>
          <w:rFonts w:ascii="Times New Roman" w:eastAsia="Calibri" w:hAnsi="Times New Roman" w:cs="Times New Roman"/>
          <w:noProof/>
          <w:sz w:val="20"/>
          <w:szCs w:val="20"/>
          <w:lang w:val="es-419" w:eastAsia="es-419"/>
        </w:rPr>
        <w:lastRenderedPageBreak/>
        <w:drawing>
          <wp:inline distT="0" distB="0" distL="0" distR="0" wp14:anchorId="0A99BE9E" wp14:editId="79460B3D">
            <wp:extent cx="5219700" cy="3257550"/>
            <wp:effectExtent l="0" t="0" r="0" b="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0FBA92C" w14:textId="693214DC" w:rsidR="00C1040E" w:rsidRPr="00E66AC7" w:rsidRDefault="00175CDD" w:rsidP="00C21926">
      <w:pPr>
        <w:pStyle w:val="Descripcin"/>
        <w:jc w:val="both"/>
        <w:rPr>
          <w:rFonts w:ascii="Times New Roman" w:eastAsia="Calibri" w:hAnsi="Times New Roman" w:cs="Times New Roman"/>
          <w:b/>
          <w:i w:val="0"/>
          <w:color w:val="000000" w:themeColor="text1"/>
          <w:sz w:val="24"/>
          <w:szCs w:val="24"/>
          <w:lang w:val="es-419"/>
        </w:rPr>
      </w:pPr>
      <w:bookmarkStart w:id="254" w:name="_Toc174603925"/>
      <w:r w:rsidRPr="00E66AC7">
        <w:rPr>
          <w:rFonts w:ascii="Times New Roman" w:hAnsi="Times New Roman" w:cs="Times New Roman"/>
          <w:b/>
          <w:i w:val="0"/>
          <w:color w:val="000000" w:themeColor="text1"/>
          <w:sz w:val="24"/>
          <w:szCs w:val="24"/>
          <w:lang w:val="es-419"/>
        </w:rPr>
        <w:t xml:space="preserve">Figura </w:t>
      </w:r>
      <w:r w:rsidRPr="00E66AC7">
        <w:rPr>
          <w:rFonts w:ascii="Times New Roman" w:hAnsi="Times New Roman" w:cs="Times New Roman"/>
          <w:b/>
          <w:i w:val="0"/>
          <w:color w:val="000000" w:themeColor="text1"/>
          <w:sz w:val="24"/>
          <w:szCs w:val="24"/>
        </w:rPr>
        <w:fldChar w:fldCharType="begin"/>
      </w:r>
      <w:r w:rsidRPr="00E66AC7">
        <w:rPr>
          <w:rFonts w:ascii="Times New Roman" w:hAnsi="Times New Roman" w:cs="Times New Roman"/>
          <w:b/>
          <w:i w:val="0"/>
          <w:color w:val="000000" w:themeColor="text1"/>
          <w:sz w:val="24"/>
          <w:szCs w:val="24"/>
          <w:lang w:val="es-419"/>
        </w:rPr>
        <w:instrText xml:space="preserve"> SEQ Figura \* ARABIC </w:instrText>
      </w:r>
      <w:r w:rsidRPr="00E66AC7">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28</w:t>
      </w:r>
      <w:r w:rsidRPr="00E66AC7">
        <w:rPr>
          <w:rFonts w:ascii="Times New Roman" w:hAnsi="Times New Roman" w:cs="Times New Roman"/>
          <w:b/>
          <w:i w:val="0"/>
          <w:color w:val="000000" w:themeColor="text1"/>
          <w:sz w:val="24"/>
          <w:szCs w:val="24"/>
        </w:rPr>
        <w:fldChar w:fldCharType="end"/>
      </w:r>
      <w:r w:rsidRPr="00E66AC7">
        <w:rPr>
          <w:rFonts w:ascii="Times New Roman" w:hAnsi="Times New Roman" w:cs="Times New Roman"/>
          <w:b/>
          <w:i w:val="0"/>
          <w:color w:val="000000" w:themeColor="text1"/>
          <w:sz w:val="24"/>
          <w:szCs w:val="24"/>
          <w:lang w:val="es-419"/>
        </w:rPr>
        <w:t xml:space="preserve"> Importancia de la Confianza en la Toma de Decisiones y su Relación con la Educación Financiera</w:t>
      </w:r>
      <w:bookmarkEnd w:id="254"/>
    </w:p>
    <w:p w14:paraId="3195DD58" w14:textId="613A2A47"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bookmarkStart w:id="255" w:name="_Hlk169548190"/>
      <w:r w:rsidRPr="3C1D2619">
        <w:rPr>
          <w:rFonts w:ascii="Times New Roman" w:eastAsia="Times New Roman" w:hAnsi="Times New Roman" w:cs="Times New Roman"/>
          <w:sz w:val="24"/>
          <w:szCs w:val="24"/>
          <w:lang w:val="es-419" w:eastAsia="es-419"/>
        </w:rPr>
        <w:t xml:space="preserve">Según datos de la Figura 28, la tendencia de que las emprendedoras tienen una confianza de decisiones financieras para su negocio medio, un 80.6 % corresponde a 25 emprendedoras encuestadas, por lo que este número es significativo, el 9.7 % indica tener un bajo nivel de confianza estas 3 emprendedoras no cuentan con esas habilidades y destrezas necesarias para tomar decisiones correctas en sus emprendimientos. </w:t>
      </w:r>
    </w:p>
    <w:p w14:paraId="5D594312" w14:textId="02B550D0"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r w:rsidRPr="3C1D2619">
        <w:rPr>
          <w:rFonts w:ascii="Times New Roman" w:eastAsia="Times New Roman" w:hAnsi="Times New Roman" w:cs="Times New Roman"/>
          <w:sz w:val="24"/>
          <w:szCs w:val="24"/>
          <w:lang w:val="es-419" w:eastAsia="es-419"/>
        </w:rPr>
        <w:t xml:space="preserve">En este contexto, el gráfico muestra que estas emprendedoras han sufrido pérdidas por no contar con conocimientos claves como ser uno de ellos y el más importante sobre educación financiera, un alto porcentaje de un 71.1% del total encuestados indican que, si han sufrido pérdidas en sus negocios, resalta la importancia de abordar la falta de conocimientos y la necesidad de las emprendedoras para mejorar su educación en este ámbito. </w:t>
      </w:r>
    </w:p>
    <w:p w14:paraId="446EFC08" w14:textId="7BED6F0E"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r w:rsidRPr="3C1D2619">
        <w:rPr>
          <w:rFonts w:ascii="Times New Roman" w:eastAsia="Times New Roman" w:hAnsi="Times New Roman" w:cs="Times New Roman"/>
          <w:sz w:val="24"/>
          <w:szCs w:val="24"/>
          <w:lang w:val="es-419" w:eastAsia="es-419"/>
        </w:rPr>
        <w:t xml:space="preserve">El alto porcentaje de emprendedoras enfrentadas con estos desafíos de no tener conocimientos en educación financiera es alto, lo que perjudica directamente en las cifras de los negocios encontrándose con riesgos que limitan la sostenibilidad de las empresas, provocando desequilibrio en los flujos y sin entender cómo estos pueden mitigarse. </w:t>
      </w:r>
    </w:p>
    <w:p w14:paraId="70C7875C" w14:textId="4373F2E1" w:rsidR="00C1040E" w:rsidRPr="00857896" w:rsidRDefault="00392D3E" w:rsidP="00857896">
      <w:pPr>
        <w:pStyle w:val="Ttulo3"/>
        <w:rPr>
          <w:rFonts w:eastAsia="Times New Roman"/>
          <w:b w:val="0"/>
          <w:lang w:val="es-419" w:eastAsia="es-419"/>
        </w:rPr>
      </w:pPr>
      <w:bookmarkStart w:id="256" w:name="_Toc174603874"/>
      <w:bookmarkEnd w:id="255"/>
      <w:r>
        <w:rPr>
          <w:rFonts w:eastAsia="Times New Roman"/>
          <w:b w:val="0"/>
          <w:lang w:val="es-419" w:eastAsia="es-419"/>
        </w:rPr>
        <w:lastRenderedPageBreak/>
        <w:t>4.2.</w:t>
      </w:r>
      <w:r w:rsidR="006B0D0B" w:rsidRPr="00857896">
        <w:rPr>
          <w:rFonts w:eastAsia="Times New Roman"/>
          <w:b w:val="0"/>
          <w:lang w:val="es-419" w:eastAsia="es-419"/>
        </w:rPr>
        <w:t xml:space="preserve">7 </w:t>
      </w:r>
      <w:r w:rsidR="00C1040E" w:rsidRPr="00857896">
        <w:rPr>
          <w:rFonts w:eastAsia="Times New Roman"/>
          <w:b w:val="0"/>
          <w:lang w:val="es-419" w:eastAsia="es-419"/>
        </w:rPr>
        <w:t>INGRESOS</w:t>
      </w:r>
      <w:bookmarkEnd w:id="256"/>
      <w:r w:rsidR="00C1040E" w:rsidRPr="00857896">
        <w:rPr>
          <w:rFonts w:eastAsia="Times New Roman"/>
          <w:b w:val="0"/>
          <w:lang w:val="es-419" w:eastAsia="es-419"/>
        </w:rPr>
        <w:t xml:space="preserve"> </w:t>
      </w:r>
    </w:p>
    <w:p w14:paraId="31A0C710" w14:textId="7FF100A0"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r w:rsidRPr="3C1D2619">
        <w:rPr>
          <w:rFonts w:ascii="Times New Roman" w:eastAsia="Times New Roman" w:hAnsi="Times New Roman" w:cs="Times New Roman"/>
          <w:sz w:val="24"/>
          <w:szCs w:val="24"/>
          <w:lang w:val="es-419" w:eastAsia="es-419"/>
        </w:rPr>
        <w:t xml:space="preserve">El Programa de Mentorías BAC, nace para beneficiar a emprendedoras brindándoles herramientas claves para potenciar diferentes áreas, es por lo que en esta sección podemos ver el impacto que dicho programa ha tenido en una de las áreas más importante de los negocios ya que en esta se refleja como los ingresos han aumentado por las asesorías que estas han recibido. </w:t>
      </w:r>
    </w:p>
    <w:p w14:paraId="24854356" w14:textId="77777777" w:rsidR="009C1CF9" w:rsidRDefault="00C1040E" w:rsidP="006D2222">
      <w:pPr>
        <w:keepNext/>
        <w:widowControl/>
        <w:spacing w:before="100" w:beforeAutospacing="1" w:after="100" w:afterAutospacing="1"/>
        <w:ind w:firstLine="708"/>
        <w:jc w:val="center"/>
      </w:pPr>
      <w:r w:rsidRPr="00C1040E">
        <w:rPr>
          <w:rFonts w:ascii="Times New Roman" w:eastAsia="Times New Roman" w:hAnsi="Times New Roman" w:cs="Times New Roman"/>
          <w:noProof/>
          <w:sz w:val="24"/>
          <w:szCs w:val="24"/>
          <w:lang w:val="es-419" w:eastAsia="es-419"/>
        </w:rPr>
        <w:drawing>
          <wp:inline distT="0" distB="0" distL="0" distR="0" wp14:anchorId="73C3EF7E" wp14:editId="5691615A">
            <wp:extent cx="4572000" cy="3105150"/>
            <wp:effectExtent l="0" t="0" r="0" b="0"/>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6471347E" w14:textId="22163B5E" w:rsidR="009C1CF9" w:rsidRPr="00392D3E" w:rsidRDefault="009C1CF9" w:rsidP="00392D3E">
      <w:pPr>
        <w:pStyle w:val="Descripcin"/>
        <w:rPr>
          <w:rFonts w:ascii="Times New Roman" w:eastAsia="Times New Roman" w:hAnsi="Times New Roman" w:cs="Times New Roman"/>
          <w:b/>
          <w:i w:val="0"/>
          <w:color w:val="000000" w:themeColor="text1"/>
          <w:sz w:val="20"/>
          <w:szCs w:val="20"/>
          <w:lang w:val="es-419" w:eastAsia="es-419"/>
        </w:rPr>
      </w:pPr>
      <w:bookmarkStart w:id="257" w:name="_Toc174603926"/>
      <w:r w:rsidRPr="009C1CF9">
        <w:rPr>
          <w:rFonts w:ascii="Times New Roman" w:hAnsi="Times New Roman" w:cs="Times New Roman"/>
          <w:b/>
          <w:i w:val="0"/>
          <w:color w:val="000000" w:themeColor="text1"/>
          <w:sz w:val="20"/>
          <w:szCs w:val="20"/>
          <w:lang w:val="es-419"/>
        </w:rPr>
        <w:t xml:space="preserve">Figura </w:t>
      </w:r>
      <w:r w:rsidRPr="009C1CF9">
        <w:rPr>
          <w:rFonts w:ascii="Times New Roman" w:hAnsi="Times New Roman" w:cs="Times New Roman"/>
          <w:b/>
          <w:i w:val="0"/>
          <w:color w:val="000000" w:themeColor="text1"/>
          <w:sz w:val="20"/>
          <w:szCs w:val="20"/>
        </w:rPr>
        <w:fldChar w:fldCharType="begin"/>
      </w:r>
      <w:r w:rsidRPr="009C1CF9">
        <w:rPr>
          <w:rFonts w:ascii="Times New Roman" w:hAnsi="Times New Roman" w:cs="Times New Roman"/>
          <w:b/>
          <w:i w:val="0"/>
          <w:color w:val="000000" w:themeColor="text1"/>
          <w:sz w:val="20"/>
          <w:szCs w:val="20"/>
          <w:lang w:val="es-419"/>
        </w:rPr>
        <w:instrText xml:space="preserve"> SEQ Figura \* ARABIC </w:instrText>
      </w:r>
      <w:r w:rsidRPr="009C1CF9">
        <w:rPr>
          <w:rFonts w:ascii="Times New Roman" w:hAnsi="Times New Roman" w:cs="Times New Roman"/>
          <w:b/>
          <w:i w:val="0"/>
          <w:color w:val="000000" w:themeColor="text1"/>
          <w:sz w:val="20"/>
          <w:szCs w:val="20"/>
        </w:rPr>
        <w:fldChar w:fldCharType="separate"/>
      </w:r>
      <w:r w:rsidR="00591573">
        <w:rPr>
          <w:rFonts w:ascii="Times New Roman" w:hAnsi="Times New Roman" w:cs="Times New Roman"/>
          <w:b/>
          <w:i w:val="0"/>
          <w:noProof/>
          <w:color w:val="000000" w:themeColor="text1"/>
          <w:sz w:val="20"/>
          <w:szCs w:val="20"/>
          <w:lang w:val="es-419"/>
        </w:rPr>
        <w:t>29</w:t>
      </w:r>
      <w:r w:rsidRPr="009C1CF9">
        <w:rPr>
          <w:rFonts w:ascii="Times New Roman" w:hAnsi="Times New Roman" w:cs="Times New Roman"/>
          <w:b/>
          <w:i w:val="0"/>
          <w:color w:val="000000" w:themeColor="text1"/>
          <w:sz w:val="20"/>
          <w:szCs w:val="20"/>
        </w:rPr>
        <w:fldChar w:fldCharType="end"/>
      </w:r>
      <w:r w:rsidRPr="009C1CF9">
        <w:rPr>
          <w:rFonts w:ascii="Times New Roman" w:hAnsi="Times New Roman" w:cs="Times New Roman"/>
          <w:b/>
          <w:i w:val="0"/>
          <w:color w:val="000000" w:themeColor="text1"/>
          <w:sz w:val="20"/>
          <w:szCs w:val="20"/>
          <w:lang w:val="es-419"/>
        </w:rPr>
        <w:t xml:space="preserve"> Impacto del Programa de Mentorías BAC en el Crecimiento Empresarial</w:t>
      </w:r>
      <w:bookmarkEnd w:id="257"/>
    </w:p>
    <w:p w14:paraId="3BE681CF" w14:textId="40960B56"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bookmarkStart w:id="258" w:name="_Hlk169548204"/>
      <w:r w:rsidRPr="3C1D2619">
        <w:rPr>
          <w:rFonts w:ascii="Times New Roman" w:eastAsia="Times New Roman" w:hAnsi="Times New Roman" w:cs="Times New Roman"/>
          <w:sz w:val="24"/>
          <w:szCs w:val="24"/>
          <w:lang w:val="es-419" w:eastAsia="es-419"/>
        </w:rPr>
        <w:t xml:space="preserve">Según los datos obtenidos, el programa de mentorías BAC beneficia a la mayoría de las emprendedoras; de las 31 encuestadas, el 96.8% indicó que realmente el programa es ayuda para fortalecer los ingresos del negocio, este alto índice de satisfacción indica que, si es efectivo, ya que los datos muestran un resultado positivo. </w:t>
      </w:r>
    </w:p>
    <w:p w14:paraId="6F2E75E0" w14:textId="331B46C3"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r w:rsidRPr="3C1D2619">
        <w:rPr>
          <w:rFonts w:ascii="Times New Roman" w:eastAsia="Times New Roman" w:hAnsi="Times New Roman" w:cs="Times New Roman"/>
          <w:sz w:val="24"/>
          <w:szCs w:val="24"/>
          <w:lang w:val="es-419" w:eastAsia="es-419"/>
        </w:rPr>
        <w:t xml:space="preserve">El porcentaje de las emprendedoras que comentaron que el programa no fue de beneficio, tenemos un 3.2% que no representa una muestra significativa comparada con la mayoría que sí se han beneficiado, que el segmento menor podría estar condicionado por circunstancias personales o expectativas diferentes, este resultado no es suficiente para descartar la labor y el impacto de este programa. </w:t>
      </w:r>
    </w:p>
    <w:bookmarkEnd w:id="258"/>
    <w:p w14:paraId="70AC95E9" w14:textId="77777777" w:rsidR="005E28D6" w:rsidRDefault="00C1040E" w:rsidP="00F57394">
      <w:pPr>
        <w:keepNext/>
        <w:widowControl/>
        <w:spacing w:before="100" w:beforeAutospacing="1" w:after="100" w:afterAutospacing="1"/>
        <w:ind w:firstLine="708"/>
        <w:jc w:val="center"/>
      </w:pPr>
      <w:r w:rsidRPr="004D0FDD">
        <w:rPr>
          <w:rFonts w:ascii="Times New Roman" w:eastAsia="Times New Roman" w:hAnsi="Times New Roman" w:cs="Times New Roman"/>
          <w:noProof/>
          <w:sz w:val="20"/>
          <w:szCs w:val="20"/>
          <w:lang w:val="es-419" w:eastAsia="es-419"/>
        </w:rPr>
        <w:lastRenderedPageBreak/>
        <w:drawing>
          <wp:inline distT="0" distB="0" distL="0" distR="0" wp14:anchorId="0CBC007D" wp14:editId="619F2964">
            <wp:extent cx="4815840" cy="3558540"/>
            <wp:effectExtent l="0" t="0" r="3810" b="3810"/>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3F93158" w14:textId="7D7E92DB" w:rsidR="00C1040E" w:rsidRPr="00850324" w:rsidRDefault="005E28D6" w:rsidP="005E28D6">
      <w:pPr>
        <w:pStyle w:val="Descripcin"/>
        <w:jc w:val="both"/>
        <w:rPr>
          <w:rFonts w:ascii="Times New Roman" w:eastAsia="Times New Roman" w:hAnsi="Times New Roman" w:cs="Times New Roman"/>
          <w:b/>
          <w:i w:val="0"/>
          <w:color w:val="000000" w:themeColor="text1"/>
          <w:sz w:val="24"/>
          <w:szCs w:val="24"/>
          <w:lang w:val="es-419" w:eastAsia="es-419"/>
        </w:rPr>
      </w:pPr>
      <w:bookmarkStart w:id="259" w:name="_Toc174603927"/>
      <w:r w:rsidRPr="00850324">
        <w:rPr>
          <w:rFonts w:ascii="Times New Roman" w:hAnsi="Times New Roman" w:cs="Times New Roman"/>
          <w:b/>
          <w:i w:val="0"/>
          <w:color w:val="000000" w:themeColor="text1"/>
          <w:sz w:val="24"/>
          <w:szCs w:val="24"/>
          <w:lang w:val="es-419"/>
        </w:rPr>
        <w:t xml:space="preserve">Figura </w:t>
      </w:r>
      <w:r w:rsidRPr="00850324">
        <w:rPr>
          <w:rFonts w:ascii="Times New Roman" w:hAnsi="Times New Roman" w:cs="Times New Roman"/>
          <w:b/>
          <w:i w:val="0"/>
          <w:color w:val="000000" w:themeColor="text1"/>
          <w:sz w:val="24"/>
          <w:szCs w:val="24"/>
        </w:rPr>
        <w:fldChar w:fldCharType="begin"/>
      </w:r>
      <w:r w:rsidRPr="00850324">
        <w:rPr>
          <w:rFonts w:ascii="Times New Roman" w:hAnsi="Times New Roman" w:cs="Times New Roman"/>
          <w:b/>
          <w:i w:val="0"/>
          <w:color w:val="000000" w:themeColor="text1"/>
          <w:sz w:val="24"/>
          <w:szCs w:val="24"/>
          <w:lang w:val="es-419"/>
        </w:rPr>
        <w:instrText xml:space="preserve"> SEQ Figura \* ARABIC </w:instrText>
      </w:r>
      <w:r w:rsidRPr="00850324">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30</w:t>
      </w:r>
      <w:r w:rsidRPr="00850324">
        <w:rPr>
          <w:rFonts w:ascii="Times New Roman" w:hAnsi="Times New Roman" w:cs="Times New Roman"/>
          <w:b/>
          <w:i w:val="0"/>
          <w:color w:val="000000" w:themeColor="text1"/>
          <w:sz w:val="24"/>
          <w:szCs w:val="24"/>
        </w:rPr>
        <w:fldChar w:fldCharType="end"/>
      </w:r>
      <w:r w:rsidRPr="00850324">
        <w:rPr>
          <w:rFonts w:ascii="Times New Roman" w:hAnsi="Times New Roman" w:cs="Times New Roman"/>
          <w:b/>
          <w:i w:val="0"/>
          <w:color w:val="000000" w:themeColor="text1"/>
          <w:sz w:val="24"/>
          <w:szCs w:val="24"/>
          <w:lang w:val="es-419"/>
        </w:rPr>
        <w:t xml:space="preserve"> Impacto de las Mentorías BAC en el Crecimiento de los Ingresos</w:t>
      </w:r>
      <w:bookmarkEnd w:id="259"/>
    </w:p>
    <w:p w14:paraId="49E6E0A0" w14:textId="6467F7EA"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bookmarkStart w:id="260" w:name="_Hlk169548216"/>
      <w:r w:rsidRPr="3C1D2619">
        <w:rPr>
          <w:rFonts w:ascii="Times New Roman" w:eastAsia="Times New Roman" w:hAnsi="Times New Roman" w:cs="Times New Roman"/>
          <w:sz w:val="24"/>
          <w:szCs w:val="24"/>
          <w:lang w:val="es-419" w:eastAsia="es-419"/>
        </w:rPr>
        <w:t xml:space="preserve">Según los resultados obtenidos, la mayoría de encuestadas reflejan aumentos en los ingresos, dichas emprendedoras mencionaron tener un incremento en sus ingresos de 1% a 10%, lo que representa una parte importante de la muestra, Estos resultados muestran que estos negocios han experimentado crecimientos financieros tras recibir estas mentorías; otorgadas a un grupo de emprendedoras para empoderar y apoyar este sector. </w:t>
      </w:r>
    </w:p>
    <w:p w14:paraId="394423EE" w14:textId="6AD47A2A"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r w:rsidRPr="3C1D2619">
        <w:rPr>
          <w:rFonts w:ascii="Times New Roman" w:eastAsia="Times New Roman" w:hAnsi="Times New Roman" w:cs="Times New Roman"/>
          <w:sz w:val="24"/>
          <w:szCs w:val="24"/>
          <w:lang w:val="es-419" w:eastAsia="es-419"/>
        </w:rPr>
        <w:t xml:space="preserve">Este resultado también nos lleva a ver que el programa busca que las emprendedoras puedan crecer en sus negocios y ayudar a la economía del país, solo que 25 de las encuestadas indicaran que, si les ha funcionado, significa que las mentorías cumplen con ese objetivo de apoyar en el ámbito empresarial. </w:t>
      </w:r>
    </w:p>
    <w:p w14:paraId="06233815" w14:textId="77777777" w:rsidR="00C1040E" w:rsidRPr="00C1040E" w:rsidRDefault="00C1040E" w:rsidP="00C1040E">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r w:rsidRPr="00C1040E">
        <w:rPr>
          <w:rFonts w:ascii="Times New Roman" w:eastAsia="Times New Roman" w:hAnsi="Times New Roman" w:cs="Times New Roman"/>
          <w:sz w:val="24"/>
          <w:szCs w:val="24"/>
          <w:lang w:val="es-419" w:eastAsia="es-419"/>
        </w:rPr>
        <w:t xml:space="preserve">Estos resultados muestran la relevancia y el impacto positivo que generan los programas donde brindan información que fortalecen y desarrollan el sector emprendedor, destacando ese papel crucial para el impulso del crecimiento económico y creando nuevas oportunidades, al recibir información valiosa les permite a los emprendedores explorar nuevos horizontes con esa </w:t>
      </w:r>
      <w:r w:rsidRPr="00C1040E">
        <w:rPr>
          <w:rFonts w:ascii="Times New Roman" w:eastAsia="Times New Roman" w:hAnsi="Times New Roman" w:cs="Times New Roman"/>
          <w:sz w:val="24"/>
          <w:szCs w:val="24"/>
          <w:lang w:val="es-419" w:eastAsia="es-419"/>
        </w:rPr>
        <w:lastRenderedPageBreak/>
        <w:t xml:space="preserve">riqueza de conocimientos obtenidos en temas como ser marketing digital, finanzas, legales, habilidades blandas, transformación digital, modelos de negocios, bancarización, entre otros. </w:t>
      </w:r>
    </w:p>
    <w:p w14:paraId="102B3035" w14:textId="071AF7F6" w:rsidR="00C1040E" w:rsidRPr="00990E1A" w:rsidRDefault="00E82F24" w:rsidP="00990E1A">
      <w:pPr>
        <w:pStyle w:val="Ttulo3"/>
        <w:rPr>
          <w:rFonts w:eastAsia="Times New Roman"/>
          <w:b w:val="0"/>
          <w:lang w:val="es-419" w:eastAsia="es-419"/>
        </w:rPr>
      </w:pPr>
      <w:bookmarkStart w:id="261" w:name="_Toc174603875"/>
      <w:bookmarkEnd w:id="260"/>
      <w:r>
        <w:rPr>
          <w:rFonts w:eastAsia="Times New Roman"/>
          <w:b w:val="0"/>
          <w:lang w:val="es-419" w:eastAsia="es-419"/>
        </w:rPr>
        <w:t>4.2</w:t>
      </w:r>
      <w:r w:rsidR="00881132" w:rsidRPr="00990E1A">
        <w:rPr>
          <w:rFonts w:eastAsia="Times New Roman"/>
          <w:b w:val="0"/>
          <w:lang w:val="es-419" w:eastAsia="es-419"/>
        </w:rPr>
        <w:t>.8 CONTROL FINANCIERO</w:t>
      </w:r>
      <w:bookmarkEnd w:id="261"/>
      <w:r w:rsidR="00881132" w:rsidRPr="00990E1A">
        <w:rPr>
          <w:rFonts w:eastAsia="Times New Roman"/>
          <w:b w:val="0"/>
          <w:lang w:val="es-419" w:eastAsia="es-419"/>
        </w:rPr>
        <w:t xml:space="preserve"> </w:t>
      </w:r>
    </w:p>
    <w:p w14:paraId="63E52C08" w14:textId="41A58397" w:rsid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r w:rsidRPr="3C1D2619">
        <w:rPr>
          <w:rFonts w:ascii="Times New Roman" w:eastAsia="Times New Roman" w:hAnsi="Times New Roman" w:cs="Times New Roman"/>
          <w:sz w:val="24"/>
          <w:szCs w:val="24"/>
          <w:lang w:val="es-419" w:eastAsia="es-419"/>
        </w:rPr>
        <w:t xml:space="preserve">El control financiero es esencial para la estabilidad y eficiencia en un negocio, este proceso incluye la planificación, evaluación de todos los recursos con los que cuenta una empresa, es fundamental conocer si cuentan con personal de apoyo contable, ya que un especialista interpreta datos profundos, analiza y recomienda estrategias que aporten valor a la empresa. Un buen control financiero permite anticiparse a problemas financieros y permitir tomar decisiones que sean en beneficio a los intereses a corto y largo plazo. </w:t>
      </w:r>
    </w:p>
    <w:p w14:paraId="60AADC65" w14:textId="77777777" w:rsidR="00B96726" w:rsidRDefault="00574047" w:rsidP="003754A0">
      <w:pPr>
        <w:keepNext/>
        <w:widowControl/>
        <w:spacing w:before="100" w:beforeAutospacing="1" w:after="100" w:afterAutospacing="1"/>
        <w:ind w:firstLine="708"/>
        <w:jc w:val="center"/>
      </w:pPr>
      <w:r w:rsidRPr="00574047">
        <w:rPr>
          <w:rFonts w:ascii="Times New Roman" w:hAnsi="Times New Roman" w:cs="Times New Roman"/>
          <w:noProof/>
          <w:sz w:val="20"/>
          <w:szCs w:val="20"/>
          <w:lang w:val="es-419" w:eastAsia="es-419"/>
        </w:rPr>
        <w:drawing>
          <wp:inline distT="0" distB="0" distL="0" distR="0" wp14:anchorId="023C28BE" wp14:editId="1F44D4A3">
            <wp:extent cx="4572000" cy="3067050"/>
            <wp:effectExtent l="0" t="0" r="0" b="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B0F86B1" w14:textId="66F47831" w:rsidR="00C1040E" w:rsidRPr="006663E6" w:rsidRDefault="00B96726" w:rsidP="006663E6">
      <w:pPr>
        <w:pStyle w:val="Descripcin"/>
        <w:jc w:val="both"/>
        <w:rPr>
          <w:rFonts w:ascii="Times New Roman" w:eastAsia="Times New Roman" w:hAnsi="Times New Roman" w:cs="Times New Roman"/>
          <w:b/>
          <w:i w:val="0"/>
          <w:color w:val="000000" w:themeColor="text1"/>
          <w:sz w:val="24"/>
          <w:szCs w:val="24"/>
          <w:lang w:val="es-419" w:eastAsia="es-419"/>
        </w:rPr>
      </w:pPr>
      <w:bookmarkStart w:id="262" w:name="_Toc174603928"/>
      <w:r w:rsidRPr="00782BBD">
        <w:rPr>
          <w:rFonts w:ascii="Times New Roman" w:hAnsi="Times New Roman" w:cs="Times New Roman"/>
          <w:b/>
          <w:i w:val="0"/>
          <w:color w:val="000000" w:themeColor="text1"/>
          <w:sz w:val="24"/>
          <w:szCs w:val="24"/>
          <w:lang w:val="es-419"/>
        </w:rPr>
        <w:t xml:space="preserve">Figura </w:t>
      </w:r>
      <w:r w:rsidRPr="006B0A9E">
        <w:rPr>
          <w:rFonts w:ascii="Times New Roman" w:hAnsi="Times New Roman" w:cs="Times New Roman"/>
          <w:b/>
          <w:i w:val="0"/>
          <w:color w:val="000000" w:themeColor="text1"/>
          <w:sz w:val="24"/>
          <w:szCs w:val="24"/>
        </w:rPr>
        <w:fldChar w:fldCharType="begin"/>
      </w:r>
      <w:r w:rsidRPr="00782BBD">
        <w:rPr>
          <w:rFonts w:ascii="Times New Roman" w:hAnsi="Times New Roman" w:cs="Times New Roman"/>
          <w:b/>
          <w:i w:val="0"/>
          <w:color w:val="000000" w:themeColor="text1"/>
          <w:sz w:val="24"/>
          <w:szCs w:val="24"/>
          <w:lang w:val="es-419"/>
        </w:rPr>
        <w:instrText xml:space="preserve"> SEQ Figura \* ARABIC </w:instrText>
      </w:r>
      <w:r w:rsidRPr="006B0A9E">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31</w:t>
      </w:r>
      <w:r w:rsidRPr="006B0A9E">
        <w:rPr>
          <w:rFonts w:ascii="Times New Roman" w:hAnsi="Times New Roman" w:cs="Times New Roman"/>
          <w:b/>
          <w:i w:val="0"/>
          <w:color w:val="000000" w:themeColor="text1"/>
          <w:sz w:val="24"/>
          <w:szCs w:val="24"/>
        </w:rPr>
        <w:fldChar w:fldCharType="end"/>
      </w:r>
      <w:r w:rsidRPr="00782BBD">
        <w:rPr>
          <w:rFonts w:ascii="Times New Roman" w:hAnsi="Times New Roman" w:cs="Times New Roman"/>
          <w:b/>
          <w:i w:val="0"/>
          <w:color w:val="000000" w:themeColor="text1"/>
          <w:sz w:val="24"/>
          <w:szCs w:val="24"/>
          <w:lang w:val="es-419"/>
        </w:rPr>
        <w:t xml:space="preserve"> Estrategias Implementadas para el Control de Ingresos y Gastos</w:t>
      </w:r>
      <w:bookmarkEnd w:id="262"/>
    </w:p>
    <w:p w14:paraId="3B73DDFA" w14:textId="53CCCBF9" w:rsidR="00111A5C" w:rsidRPr="00AA2494" w:rsidRDefault="3C1D2619" w:rsidP="00AA2494">
      <w:pPr>
        <w:widowControl/>
        <w:spacing w:before="100" w:beforeAutospacing="1" w:after="100" w:afterAutospacing="1" w:line="360" w:lineRule="auto"/>
        <w:ind w:firstLine="708"/>
        <w:jc w:val="both"/>
        <w:rPr>
          <w:rFonts w:ascii="Times New Roman" w:eastAsia="Times New Roman" w:hAnsi="Times New Roman" w:cs="Times New Roman"/>
          <w:color w:val="000000" w:themeColor="text1"/>
          <w:sz w:val="24"/>
          <w:szCs w:val="24"/>
          <w:lang w:val="es-419" w:eastAsia="es-419"/>
        </w:rPr>
      </w:pPr>
      <w:bookmarkStart w:id="263" w:name="_Hlk169548235"/>
      <w:r w:rsidRPr="3C1D2619">
        <w:rPr>
          <w:rFonts w:ascii="Times New Roman" w:eastAsia="Times New Roman" w:hAnsi="Times New Roman" w:cs="Times New Roman"/>
          <w:color w:val="000000" w:themeColor="text1"/>
          <w:sz w:val="24"/>
          <w:szCs w:val="24"/>
          <w:lang w:val="es-419" w:eastAsia="es-419"/>
        </w:rPr>
        <w:t xml:space="preserve">En la figura 31, el 81 % de las emprendedoras usan un presupuesto para controlar sus ingresos y egresos; siendo este porcentaje alto, muy importante ya que mantienen una ventaja competitiva y actualmente se usan estos programas que apoyan para controlar ingresos, gastos y donde se puede visualizar de mejor manera la situación financiera de una empresa, por ejemplo, el presupuesto incluye los ingresos, gastos fijos, establecer un punto de equilibrio, y también se proyecta porcentajes de incremento.  </w:t>
      </w:r>
      <w:bookmarkEnd w:id="263"/>
    </w:p>
    <w:p w14:paraId="3559D080" w14:textId="424690F6" w:rsidR="006C27BF" w:rsidRPr="006C27BF" w:rsidRDefault="006C27BF" w:rsidP="006C27BF">
      <w:pPr>
        <w:pStyle w:val="Descripcin"/>
        <w:keepNext/>
        <w:rPr>
          <w:rFonts w:ascii="Times New Roman" w:hAnsi="Times New Roman" w:cs="Times New Roman"/>
          <w:b/>
          <w:i w:val="0"/>
          <w:color w:val="000000" w:themeColor="text1"/>
          <w:sz w:val="24"/>
          <w:szCs w:val="24"/>
          <w:lang w:val="es-419"/>
        </w:rPr>
      </w:pPr>
      <w:bookmarkStart w:id="264" w:name="_Toc174604033"/>
      <w:r w:rsidRPr="006C27BF">
        <w:rPr>
          <w:rFonts w:ascii="Times New Roman" w:hAnsi="Times New Roman" w:cs="Times New Roman"/>
          <w:b/>
          <w:i w:val="0"/>
          <w:color w:val="000000" w:themeColor="text1"/>
          <w:sz w:val="24"/>
          <w:szCs w:val="24"/>
          <w:lang w:val="es-419"/>
        </w:rPr>
        <w:lastRenderedPageBreak/>
        <w:t xml:space="preserve">Tabla  </w:t>
      </w:r>
      <w:r w:rsidR="003E20B3">
        <w:rPr>
          <w:rFonts w:ascii="Times New Roman" w:hAnsi="Times New Roman" w:cs="Times New Roman"/>
          <w:b/>
          <w:i w:val="0"/>
          <w:color w:val="000000" w:themeColor="text1"/>
          <w:sz w:val="24"/>
          <w:szCs w:val="24"/>
          <w:lang w:val="es-419"/>
        </w:rPr>
        <w:fldChar w:fldCharType="begin"/>
      </w:r>
      <w:r w:rsidR="003E20B3">
        <w:rPr>
          <w:rFonts w:ascii="Times New Roman" w:hAnsi="Times New Roman" w:cs="Times New Roman"/>
          <w:b/>
          <w:i w:val="0"/>
          <w:color w:val="000000" w:themeColor="text1"/>
          <w:sz w:val="24"/>
          <w:szCs w:val="24"/>
          <w:lang w:val="es-419"/>
        </w:rPr>
        <w:instrText xml:space="preserve"> SEQ Tabla_ \* ARABIC </w:instrText>
      </w:r>
      <w:r w:rsidR="003E20B3">
        <w:rPr>
          <w:rFonts w:ascii="Times New Roman" w:hAnsi="Times New Roman" w:cs="Times New Roman"/>
          <w:b/>
          <w:i w:val="0"/>
          <w:color w:val="000000" w:themeColor="text1"/>
          <w:sz w:val="24"/>
          <w:szCs w:val="24"/>
          <w:lang w:val="es-419"/>
        </w:rPr>
        <w:fldChar w:fldCharType="separate"/>
      </w:r>
      <w:r w:rsidR="00591573">
        <w:rPr>
          <w:rFonts w:ascii="Times New Roman" w:hAnsi="Times New Roman" w:cs="Times New Roman"/>
          <w:b/>
          <w:i w:val="0"/>
          <w:noProof/>
          <w:color w:val="000000" w:themeColor="text1"/>
          <w:sz w:val="24"/>
          <w:szCs w:val="24"/>
          <w:lang w:val="es-419"/>
        </w:rPr>
        <w:t>8</w:t>
      </w:r>
      <w:r w:rsidR="003E20B3">
        <w:rPr>
          <w:rFonts w:ascii="Times New Roman" w:hAnsi="Times New Roman" w:cs="Times New Roman"/>
          <w:b/>
          <w:i w:val="0"/>
          <w:color w:val="000000" w:themeColor="text1"/>
          <w:sz w:val="24"/>
          <w:szCs w:val="24"/>
          <w:lang w:val="es-419"/>
        </w:rPr>
        <w:fldChar w:fldCharType="end"/>
      </w:r>
      <w:r w:rsidRPr="006C27BF">
        <w:rPr>
          <w:rFonts w:ascii="Times New Roman" w:hAnsi="Times New Roman" w:cs="Times New Roman"/>
          <w:b/>
          <w:i w:val="0"/>
          <w:color w:val="000000" w:themeColor="text1"/>
          <w:sz w:val="24"/>
          <w:szCs w:val="24"/>
          <w:lang w:val="es-419"/>
        </w:rPr>
        <w:t xml:space="preserve"> Programas Utilizados para la Gestión Financiera en el Ámbito Empresarial</w:t>
      </w:r>
      <w:bookmarkEnd w:id="264"/>
    </w:p>
    <w:tbl>
      <w:tblPr>
        <w:tblW w:w="5670" w:type="dxa"/>
        <w:tblInd w:w="1833" w:type="dxa"/>
        <w:tblCellMar>
          <w:left w:w="70" w:type="dxa"/>
          <w:right w:w="70" w:type="dxa"/>
        </w:tblCellMar>
        <w:tblLook w:val="04A0" w:firstRow="1" w:lastRow="0" w:firstColumn="1" w:lastColumn="0" w:noHBand="0" w:noVBand="1"/>
      </w:tblPr>
      <w:tblGrid>
        <w:gridCol w:w="1432"/>
        <w:gridCol w:w="1240"/>
        <w:gridCol w:w="1240"/>
        <w:gridCol w:w="1758"/>
      </w:tblGrid>
      <w:tr w:rsidR="00C1040E" w:rsidRPr="00C1040E" w14:paraId="04199887" w14:textId="77777777" w:rsidTr="00724109">
        <w:trPr>
          <w:trHeight w:val="504"/>
        </w:trPr>
        <w:tc>
          <w:tcPr>
            <w:tcW w:w="2672" w:type="dxa"/>
            <w:gridSpan w:val="2"/>
            <w:tcBorders>
              <w:top w:val="single" w:sz="8" w:space="0" w:color="auto"/>
              <w:left w:val="single" w:sz="8" w:space="0" w:color="auto"/>
              <w:bottom w:val="single" w:sz="4" w:space="0" w:color="auto"/>
              <w:right w:val="single" w:sz="8" w:space="0" w:color="BFBFBF" w:themeColor="background1" w:themeShade="BF"/>
            </w:tcBorders>
            <w:shd w:val="clear" w:color="auto" w:fill="9BC2E6"/>
            <w:vAlign w:val="center"/>
            <w:hideMark/>
          </w:tcPr>
          <w:p w14:paraId="1A01A1E7" w14:textId="2FE1D25C" w:rsidR="00C1040E" w:rsidRPr="00C1040E" w:rsidRDefault="00C1040E" w:rsidP="003D16A6">
            <w:pPr>
              <w:widowControl/>
              <w:jc w:val="center"/>
              <w:rPr>
                <w:rFonts w:ascii="Times New Roman" w:eastAsia="Times New Roman" w:hAnsi="Times New Roman" w:cs="Times New Roman"/>
                <w:color w:val="264A60"/>
                <w:sz w:val="20"/>
                <w:szCs w:val="20"/>
                <w:lang w:val="es-419" w:eastAsia="es-419"/>
              </w:rPr>
            </w:pPr>
          </w:p>
        </w:tc>
        <w:tc>
          <w:tcPr>
            <w:tcW w:w="1240" w:type="dxa"/>
            <w:tcBorders>
              <w:top w:val="single" w:sz="8" w:space="0" w:color="auto"/>
              <w:left w:val="nil"/>
              <w:bottom w:val="single" w:sz="4" w:space="0" w:color="auto"/>
              <w:right w:val="single" w:sz="8" w:space="0" w:color="BFBFBF" w:themeColor="background1" w:themeShade="BF"/>
            </w:tcBorders>
            <w:shd w:val="clear" w:color="auto" w:fill="9BC2E6"/>
            <w:vAlign w:val="center"/>
            <w:hideMark/>
          </w:tcPr>
          <w:p w14:paraId="4BACD86F" w14:textId="77777777" w:rsidR="00C1040E" w:rsidRPr="00C1040E" w:rsidRDefault="00C1040E" w:rsidP="00111A5C">
            <w:pPr>
              <w:widowControl/>
              <w:jc w:val="center"/>
              <w:rPr>
                <w:rFonts w:ascii="Times New Roman" w:eastAsia="Times New Roman" w:hAnsi="Times New Roman" w:cs="Times New Roman"/>
                <w:color w:val="264A60"/>
                <w:sz w:val="20"/>
                <w:szCs w:val="20"/>
                <w:lang w:val="es-419" w:eastAsia="es-419"/>
              </w:rPr>
            </w:pPr>
            <w:r w:rsidRPr="00C1040E">
              <w:rPr>
                <w:rFonts w:ascii="Times New Roman" w:eastAsia="Times New Roman" w:hAnsi="Times New Roman" w:cs="Times New Roman"/>
                <w:color w:val="264A60"/>
                <w:sz w:val="20"/>
                <w:szCs w:val="20"/>
                <w:lang w:val="es-419" w:eastAsia="es-419"/>
              </w:rPr>
              <w:t>Q</w:t>
            </w:r>
          </w:p>
        </w:tc>
        <w:tc>
          <w:tcPr>
            <w:tcW w:w="1758" w:type="dxa"/>
            <w:tcBorders>
              <w:top w:val="single" w:sz="8" w:space="0" w:color="auto"/>
              <w:left w:val="nil"/>
              <w:bottom w:val="single" w:sz="4" w:space="0" w:color="auto"/>
              <w:right w:val="single" w:sz="8" w:space="0" w:color="auto"/>
            </w:tcBorders>
            <w:shd w:val="clear" w:color="auto" w:fill="9BC2E6"/>
            <w:vAlign w:val="center"/>
            <w:hideMark/>
          </w:tcPr>
          <w:p w14:paraId="40F7F909" w14:textId="77777777" w:rsidR="00C1040E" w:rsidRPr="00C1040E" w:rsidRDefault="00C1040E" w:rsidP="00111A5C">
            <w:pPr>
              <w:widowControl/>
              <w:jc w:val="center"/>
              <w:rPr>
                <w:rFonts w:ascii="Times New Roman" w:eastAsia="Times New Roman" w:hAnsi="Times New Roman" w:cs="Times New Roman"/>
                <w:color w:val="264A60"/>
                <w:sz w:val="20"/>
                <w:szCs w:val="20"/>
                <w:lang w:val="es-419" w:eastAsia="es-419"/>
              </w:rPr>
            </w:pPr>
            <w:r w:rsidRPr="00C1040E">
              <w:rPr>
                <w:rFonts w:ascii="Times New Roman" w:eastAsia="Times New Roman" w:hAnsi="Times New Roman" w:cs="Times New Roman"/>
                <w:color w:val="264A60"/>
                <w:sz w:val="20"/>
                <w:szCs w:val="20"/>
                <w:lang w:val="es-419" w:eastAsia="es-419"/>
              </w:rPr>
              <w:t>%</w:t>
            </w:r>
          </w:p>
        </w:tc>
      </w:tr>
      <w:tr w:rsidR="00C1040E" w:rsidRPr="00C1040E" w14:paraId="0C82CA64" w14:textId="77777777" w:rsidTr="00724109">
        <w:trPr>
          <w:trHeight w:val="444"/>
        </w:trPr>
        <w:tc>
          <w:tcPr>
            <w:tcW w:w="1432" w:type="dxa"/>
            <w:vMerge w:val="restart"/>
            <w:tcBorders>
              <w:top w:val="single" w:sz="4" w:space="0" w:color="auto"/>
              <w:left w:val="single" w:sz="4" w:space="0" w:color="auto"/>
              <w:bottom w:val="nil"/>
              <w:right w:val="single" w:sz="8" w:space="0" w:color="BFBFBF" w:themeColor="background1" w:themeShade="BF"/>
            </w:tcBorders>
            <w:shd w:val="clear" w:color="auto" w:fill="DDEBF7"/>
            <w:vAlign w:val="center"/>
            <w:hideMark/>
          </w:tcPr>
          <w:p w14:paraId="64FD26BE" w14:textId="156E2ACC" w:rsidR="00C1040E" w:rsidRPr="00C1040E" w:rsidRDefault="3C1D2619" w:rsidP="00111A5C">
            <w:pPr>
              <w:widowControl/>
              <w:rPr>
                <w:rFonts w:ascii="Times New Roman" w:eastAsia="Times New Roman" w:hAnsi="Times New Roman" w:cs="Times New Roman"/>
                <w:color w:val="264A60"/>
                <w:sz w:val="20"/>
                <w:szCs w:val="20"/>
                <w:lang w:val="es-419" w:eastAsia="es-419"/>
              </w:rPr>
            </w:pPr>
            <w:r w:rsidRPr="3C1D2619">
              <w:rPr>
                <w:rFonts w:ascii="Times New Roman" w:eastAsia="Times New Roman" w:hAnsi="Times New Roman" w:cs="Times New Roman"/>
                <w:color w:val="264A60"/>
                <w:sz w:val="20"/>
                <w:szCs w:val="20"/>
                <w:lang w:val="es-419" w:eastAsia="es-419"/>
              </w:rPr>
              <w:t>¿Qué programas utiliza para llevar las finanzas del negocio?</w:t>
            </w:r>
          </w:p>
        </w:tc>
        <w:tc>
          <w:tcPr>
            <w:tcW w:w="1240" w:type="dxa"/>
            <w:tcBorders>
              <w:top w:val="single" w:sz="4" w:space="0" w:color="auto"/>
              <w:left w:val="nil"/>
              <w:bottom w:val="single" w:sz="8" w:space="0" w:color="BFBFBF" w:themeColor="background1" w:themeShade="BF"/>
              <w:right w:val="single" w:sz="8" w:space="0" w:color="BFBFBF" w:themeColor="background1" w:themeShade="BF"/>
            </w:tcBorders>
            <w:shd w:val="clear" w:color="auto" w:fill="auto"/>
            <w:vAlign w:val="center"/>
            <w:hideMark/>
          </w:tcPr>
          <w:p w14:paraId="5EC42D99" w14:textId="77777777" w:rsidR="00C1040E" w:rsidRPr="00C1040E" w:rsidRDefault="00C1040E" w:rsidP="00111A5C">
            <w:pPr>
              <w:widowControl/>
              <w:rPr>
                <w:rFonts w:ascii="Times New Roman" w:eastAsia="Times New Roman" w:hAnsi="Times New Roman" w:cs="Times New Roman"/>
                <w:color w:val="264A60"/>
                <w:sz w:val="20"/>
                <w:szCs w:val="20"/>
                <w:lang w:val="es-419" w:eastAsia="es-419"/>
              </w:rPr>
            </w:pPr>
            <w:r w:rsidRPr="00C1040E">
              <w:rPr>
                <w:rFonts w:ascii="Times New Roman" w:eastAsia="Times New Roman" w:hAnsi="Times New Roman" w:cs="Times New Roman"/>
                <w:color w:val="264A60"/>
                <w:sz w:val="20"/>
                <w:szCs w:val="20"/>
                <w:lang w:val="es-419" w:eastAsia="es-419"/>
              </w:rPr>
              <w:t xml:space="preserve">Excel </w:t>
            </w:r>
          </w:p>
        </w:tc>
        <w:tc>
          <w:tcPr>
            <w:tcW w:w="1240" w:type="dxa"/>
            <w:tcBorders>
              <w:top w:val="single" w:sz="4" w:space="0" w:color="auto"/>
              <w:left w:val="nil"/>
              <w:bottom w:val="single" w:sz="8" w:space="0" w:color="BFBFBF" w:themeColor="background1" w:themeShade="BF"/>
              <w:right w:val="single" w:sz="8" w:space="0" w:color="BFBFBF" w:themeColor="background1" w:themeShade="BF"/>
            </w:tcBorders>
            <w:shd w:val="clear" w:color="auto" w:fill="auto"/>
            <w:vAlign w:val="center"/>
            <w:hideMark/>
          </w:tcPr>
          <w:p w14:paraId="271639F9" w14:textId="77777777" w:rsidR="00C1040E" w:rsidRPr="00C1040E" w:rsidRDefault="00C1040E" w:rsidP="00111A5C">
            <w:pPr>
              <w:widowControl/>
              <w:jc w:val="center"/>
              <w:rPr>
                <w:rFonts w:ascii="Times New Roman" w:eastAsia="Times New Roman" w:hAnsi="Times New Roman" w:cs="Times New Roman"/>
                <w:color w:val="010205"/>
                <w:sz w:val="20"/>
                <w:szCs w:val="20"/>
                <w:lang w:val="es-419" w:eastAsia="es-419"/>
              </w:rPr>
            </w:pPr>
            <w:r w:rsidRPr="00C1040E">
              <w:rPr>
                <w:rFonts w:ascii="Times New Roman" w:eastAsia="Times New Roman" w:hAnsi="Times New Roman" w:cs="Times New Roman"/>
                <w:color w:val="010205"/>
                <w:sz w:val="20"/>
                <w:szCs w:val="20"/>
                <w:lang w:val="es-419" w:eastAsia="es-419"/>
              </w:rPr>
              <w:t>22</w:t>
            </w:r>
          </w:p>
        </w:tc>
        <w:tc>
          <w:tcPr>
            <w:tcW w:w="1758" w:type="dxa"/>
            <w:tcBorders>
              <w:top w:val="single" w:sz="4" w:space="0" w:color="auto"/>
              <w:left w:val="nil"/>
              <w:bottom w:val="single" w:sz="8" w:space="0" w:color="BFBFBF" w:themeColor="background1" w:themeShade="BF"/>
              <w:right w:val="single" w:sz="4" w:space="0" w:color="auto"/>
            </w:tcBorders>
            <w:shd w:val="clear" w:color="auto" w:fill="auto"/>
            <w:vAlign w:val="center"/>
            <w:hideMark/>
          </w:tcPr>
          <w:p w14:paraId="1ABAD4CF" w14:textId="77777777" w:rsidR="00C1040E" w:rsidRPr="00C1040E" w:rsidRDefault="00C1040E" w:rsidP="00111A5C">
            <w:pPr>
              <w:widowControl/>
              <w:jc w:val="right"/>
              <w:rPr>
                <w:rFonts w:ascii="Times New Roman" w:eastAsia="Times New Roman" w:hAnsi="Times New Roman" w:cs="Times New Roman"/>
                <w:color w:val="010205"/>
                <w:sz w:val="20"/>
                <w:szCs w:val="20"/>
                <w:lang w:val="es-419" w:eastAsia="es-419"/>
              </w:rPr>
            </w:pPr>
            <w:r w:rsidRPr="00C1040E">
              <w:rPr>
                <w:rFonts w:ascii="Times New Roman" w:eastAsia="Times New Roman" w:hAnsi="Times New Roman" w:cs="Times New Roman"/>
                <w:color w:val="010205"/>
                <w:sz w:val="20"/>
                <w:szCs w:val="20"/>
                <w:lang w:val="es-419" w:eastAsia="es-419"/>
              </w:rPr>
              <w:t>64.71%</w:t>
            </w:r>
          </w:p>
        </w:tc>
      </w:tr>
      <w:tr w:rsidR="00C1040E" w:rsidRPr="00C1040E" w14:paraId="60A3810B" w14:textId="77777777" w:rsidTr="00724109">
        <w:trPr>
          <w:trHeight w:val="540"/>
        </w:trPr>
        <w:tc>
          <w:tcPr>
            <w:tcW w:w="1432" w:type="dxa"/>
            <w:vMerge/>
            <w:tcBorders>
              <w:left w:val="single" w:sz="4" w:space="0" w:color="auto"/>
            </w:tcBorders>
            <w:vAlign w:val="center"/>
            <w:hideMark/>
          </w:tcPr>
          <w:p w14:paraId="109B12DB" w14:textId="77777777" w:rsidR="00C1040E" w:rsidRPr="00C1040E" w:rsidRDefault="00C1040E" w:rsidP="00111A5C">
            <w:pPr>
              <w:widowControl/>
              <w:rPr>
                <w:rFonts w:ascii="Times New Roman" w:eastAsia="Times New Roman" w:hAnsi="Times New Roman" w:cs="Times New Roman"/>
                <w:color w:val="264A60"/>
                <w:sz w:val="20"/>
                <w:szCs w:val="20"/>
                <w:lang w:val="es-419" w:eastAsia="es-419"/>
              </w:rPr>
            </w:pPr>
          </w:p>
        </w:tc>
        <w:tc>
          <w:tcPr>
            <w:tcW w:w="1240" w:type="dxa"/>
            <w:tcBorders>
              <w:top w:val="nil"/>
              <w:left w:val="nil"/>
              <w:bottom w:val="single" w:sz="8" w:space="0" w:color="BFBFBF" w:themeColor="background1" w:themeShade="BF"/>
              <w:right w:val="single" w:sz="8" w:space="0" w:color="BFBFBF" w:themeColor="background1" w:themeShade="BF"/>
            </w:tcBorders>
            <w:shd w:val="clear" w:color="auto" w:fill="auto"/>
            <w:vAlign w:val="center"/>
            <w:hideMark/>
          </w:tcPr>
          <w:p w14:paraId="282F1BB3" w14:textId="77777777" w:rsidR="00C1040E" w:rsidRPr="00C1040E" w:rsidRDefault="00C1040E" w:rsidP="00111A5C">
            <w:pPr>
              <w:widowControl/>
              <w:rPr>
                <w:rFonts w:ascii="Times New Roman" w:eastAsia="Times New Roman" w:hAnsi="Times New Roman" w:cs="Times New Roman"/>
                <w:color w:val="264A60"/>
                <w:sz w:val="20"/>
                <w:szCs w:val="20"/>
                <w:lang w:val="es-419" w:eastAsia="es-419"/>
              </w:rPr>
            </w:pPr>
            <w:r w:rsidRPr="00C1040E">
              <w:rPr>
                <w:rFonts w:ascii="Times New Roman" w:eastAsia="Times New Roman" w:hAnsi="Times New Roman" w:cs="Times New Roman"/>
                <w:color w:val="264A60"/>
                <w:sz w:val="20"/>
                <w:szCs w:val="20"/>
                <w:lang w:val="es-419" w:eastAsia="es-419"/>
              </w:rPr>
              <w:t xml:space="preserve">Contador </w:t>
            </w:r>
          </w:p>
        </w:tc>
        <w:tc>
          <w:tcPr>
            <w:tcW w:w="1240" w:type="dxa"/>
            <w:tcBorders>
              <w:top w:val="nil"/>
              <w:left w:val="nil"/>
              <w:bottom w:val="single" w:sz="8" w:space="0" w:color="BFBFBF" w:themeColor="background1" w:themeShade="BF"/>
              <w:right w:val="single" w:sz="8" w:space="0" w:color="BFBFBF" w:themeColor="background1" w:themeShade="BF"/>
            </w:tcBorders>
            <w:shd w:val="clear" w:color="auto" w:fill="auto"/>
            <w:vAlign w:val="center"/>
            <w:hideMark/>
          </w:tcPr>
          <w:p w14:paraId="32466816" w14:textId="77777777" w:rsidR="00C1040E" w:rsidRPr="00C1040E" w:rsidRDefault="00C1040E" w:rsidP="00111A5C">
            <w:pPr>
              <w:widowControl/>
              <w:jc w:val="center"/>
              <w:rPr>
                <w:rFonts w:ascii="Times New Roman" w:eastAsia="Times New Roman" w:hAnsi="Times New Roman" w:cs="Times New Roman"/>
                <w:color w:val="010205"/>
                <w:sz w:val="20"/>
                <w:szCs w:val="20"/>
                <w:lang w:val="es-419" w:eastAsia="es-419"/>
              </w:rPr>
            </w:pPr>
            <w:r w:rsidRPr="00C1040E">
              <w:rPr>
                <w:rFonts w:ascii="Times New Roman" w:eastAsia="Times New Roman" w:hAnsi="Times New Roman" w:cs="Times New Roman"/>
                <w:color w:val="010205"/>
                <w:sz w:val="20"/>
                <w:szCs w:val="20"/>
                <w:lang w:val="es-419" w:eastAsia="es-419"/>
              </w:rPr>
              <w:t>1</w:t>
            </w:r>
          </w:p>
        </w:tc>
        <w:tc>
          <w:tcPr>
            <w:tcW w:w="1758" w:type="dxa"/>
            <w:tcBorders>
              <w:top w:val="nil"/>
              <w:left w:val="nil"/>
              <w:bottom w:val="single" w:sz="8" w:space="0" w:color="BFBFBF" w:themeColor="background1" w:themeShade="BF"/>
              <w:right w:val="single" w:sz="4" w:space="0" w:color="auto"/>
            </w:tcBorders>
            <w:shd w:val="clear" w:color="auto" w:fill="auto"/>
            <w:vAlign w:val="center"/>
            <w:hideMark/>
          </w:tcPr>
          <w:p w14:paraId="5213E776" w14:textId="77777777" w:rsidR="00C1040E" w:rsidRPr="00C1040E" w:rsidRDefault="00C1040E" w:rsidP="00111A5C">
            <w:pPr>
              <w:widowControl/>
              <w:jc w:val="right"/>
              <w:rPr>
                <w:rFonts w:ascii="Times New Roman" w:eastAsia="Times New Roman" w:hAnsi="Times New Roman" w:cs="Times New Roman"/>
                <w:color w:val="010205"/>
                <w:sz w:val="20"/>
                <w:szCs w:val="20"/>
                <w:lang w:val="es-419" w:eastAsia="es-419"/>
              </w:rPr>
            </w:pPr>
            <w:r w:rsidRPr="00C1040E">
              <w:rPr>
                <w:rFonts w:ascii="Times New Roman" w:eastAsia="Times New Roman" w:hAnsi="Times New Roman" w:cs="Times New Roman"/>
                <w:color w:val="010205"/>
                <w:sz w:val="20"/>
                <w:szCs w:val="20"/>
                <w:lang w:val="es-419" w:eastAsia="es-419"/>
              </w:rPr>
              <w:t>2.94%</w:t>
            </w:r>
          </w:p>
        </w:tc>
      </w:tr>
      <w:tr w:rsidR="00C1040E" w:rsidRPr="00C1040E" w14:paraId="3D10CEAE" w14:textId="77777777" w:rsidTr="00724109">
        <w:trPr>
          <w:trHeight w:val="540"/>
        </w:trPr>
        <w:tc>
          <w:tcPr>
            <w:tcW w:w="1432" w:type="dxa"/>
            <w:vMerge/>
            <w:tcBorders>
              <w:left w:val="single" w:sz="4" w:space="0" w:color="auto"/>
            </w:tcBorders>
            <w:vAlign w:val="center"/>
            <w:hideMark/>
          </w:tcPr>
          <w:p w14:paraId="7B9A6167" w14:textId="77777777" w:rsidR="00C1040E" w:rsidRPr="00C1040E" w:rsidRDefault="00C1040E" w:rsidP="00111A5C">
            <w:pPr>
              <w:widowControl/>
              <w:rPr>
                <w:rFonts w:ascii="Times New Roman" w:eastAsia="Times New Roman" w:hAnsi="Times New Roman" w:cs="Times New Roman"/>
                <w:color w:val="264A60"/>
                <w:sz w:val="20"/>
                <w:szCs w:val="20"/>
                <w:lang w:val="es-419" w:eastAsia="es-419"/>
              </w:rPr>
            </w:pPr>
          </w:p>
        </w:tc>
        <w:tc>
          <w:tcPr>
            <w:tcW w:w="1240" w:type="dxa"/>
            <w:tcBorders>
              <w:top w:val="nil"/>
              <w:left w:val="nil"/>
              <w:bottom w:val="single" w:sz="8" w:space="0" w:color="BFBFBF" w:themeColor="background1" w:themeShade="BF"/>
              <w:right w:val="single" w:sz="8" w:space="0" w:color="BFBFBF" w:themeColor="background1" w:themeShade="BF"/>
            </w:tcBorders>
            <w:shd w:val="clear" w:color="auto" w:fill="auto"/>
            <w:vAlign w:val="center"/>
            <w:hideMark/>
          </w:tcPr>
          <w:p w14:paraId="6C97A786" w14:textId="77777777" w:rsidR="00C1040E" w:rsidRPr="00C1040E" w:rsidRDefault="00C1040E" w:rsidP="00111A5C">
            <w:pPr>
              <w:widowControl/>
              <w:rPr>
                <w:rFonts w:ascii="Times New Roman" w:eastAsia="Times New Roman" w:hAnsi="Times New Roman" w:cs="Times New Roman"/>
                <w:color w:val="264A60"/>
                <w:sz w:val="20"/>
                <w:szCs w:val="20"/>
                <w:lang w:val="es-419" w:eastAsia="es-419"/>
              </w:rPr>
            </w:pPr>
            <w:r w:rsidRPr="00C1040E">
              <w:rPr>
                <w:rFonts w:ascii="Times New Roman" w:eastAsia="Times New Roman" w:hAnsi="Times New Roman" w:cs="Times New Roman"/>
                <w:color w:val="264A60"/>
                <w:sz w:val="20"/>
                <w:szCs w:val="20"/>
                <w:lang w:val="es-419" w:eastAsia="es-419"/>
              </w:rPr>
              <w:t xml:space="preserve">Libreta de apuntes </w:t>
            </w:r>
          </w:p>
        </w:tc>
        <w:tc>
          <w:tcPr>
            <w:tcW w:w="1240" w:type="dxa"/>
            <w:tcBorders>
              <w:top w:val="nil"/>
              <w:left w:val="nil"/>
              <w:bottom w:val="single" w:sz="8" w:space="0" w:color="BFBFBF" w:themeColor="background1" w:themeShade="BF"/>
              <w:right w:val="single" w:sz="8" w:space="0" w:color="BFBFBF" w:themeColor="background1" w:themeShade="BF"/>
            </w:tcBorders>
            <w:shd w:val="clear" w:color="auto" w:fill="auto"/>
            <w:vAlign w:val="center"/>
            <w:hideMark/>
          </w:tcPr>
          <w:p w14:paraId="1102AA4E" w14:textId="77777777" w:rsidR="00C1040E" w:rsidRPr="00C1040E" w:rsidRDefault="00C1040E" w:rsidP="00111A5C">
            <w:pPr>
              <w:widowControl/>
              <w:jc w:val="center"/>
              <w:rPr>
                <w:rFonts w:ascii="Times New Roman" w:eastAsia="Times New Roman" w:hAnsi="Times New Roman" w:cs="Times New Roman"/>
                <w:color w:val="010205"/>
                <w:sz w:val="20"/>
                <w:szCs w:val="20"/>
                <w:lang w:val="es-419" w:eastAsia="es-419"/>
              </w:rPr>
            </w:pPr>
            <w:r w:rsidRPr="00C1040E">
              <w:rPr>
                <w:rFonts w:ascii="Times New Roman" w:eastAsia="Times New Roman" w:hAnsi="Times New Roman" w:cs="Times New Roman"/>
                <w:color w:val="010205"/>
                <w:sz w:val="20"/>
                <w:szCs w:val="20"/>
                <w:lang w:val="es-419" w:eastAsia="es-419"/>
              </w:rPr>
              <w:t>1</w:t>
            </w:r>
          </w:p>
        </w:tc>
        <w:tc>
          <w:tcPr>
            <w:tcW w:w="1758" w:type="dxa"/>
            <w:tcBorders>
              <w:top w:val="nil"/>
              <w:left w:val="nil"/>
              <w:bottom w:val="single" w:sz="8" w:space="0" w:color="BFBFBF" w:themeColor="background1" w:themeShade="BF"/>
              <w:right w:val="single" w:sz="4" w:space="0" w:color="auto"/>
            </w:tcBorders>
            <w:shd w:val="clear" w:color="auto" w:fill="auto"/>
            <w:vAlign w:val="center"/>
            <w:hideMark/>
          </w:tcPr>
          <w:p w14:paraId="2E4C3818" w14:textId="77777777" w:rsidR="00C1040E" w:rsidRPr="00C1040E" w:rsidRDefault="00C1040E" w:rsidP="00111A5C">
            <w:pPr>
              <w:widowControl/>
              <w:jc w:val="right"/>
              <w:rPr>
                <w:rFonts w:ascii="Times New Roman" w:eastAsia="Times New Roman" w:hAnsi="Times New Roman" w:cs="Times New Roman"/>
                <w:color w:val="010205"/>
                <w:sz w:val="20"/>
                <w:szCs w:val="20"/>
                <w:lang w:val="es-419" w:eastAsia="es-419"/>
              </w:rPr>
            </w:pPr>
            <w:r w:rsidRPr="00C1040E">
              <w:rPr>
                <w:rFonts w:ascii="Times New Roman" w:eastAsia="Times New Roman" w:hAnsi="Times New Roman" w:cs="Times New Roman"/>
                <w:color w:val="010205"/>
                <w:sz w:val="20"/>
                <w:szCs w:val="20"/>
                <w:lang w:val="es-419" w:eastAsia="es-419"/>
              </w:rPr>
              <w:t>2.94%</w:t>
            </w:r>
          </w:p>
        </w:tc>
      </w:tr>
      <w:tr w:rsidR="00C1040E" w:rsidRPr="00C1040E" w14:paraId="44D2DF3F" w14:textId="77777777" w:rsidTr="00724109">
        <w:trPr>
          <w:trHeight w:val="540"/>
        </w:trPr>
        <w:tc>
          <w:tcPr>
            <w:tcW w:w="1432" w:type="dxa"/>
            <w:vMerge/>
            <w:tcBorders>
              <w:left w:val="single" w:sz="4" w:space="0" w:color="auto"/>
            </w:tcBorders>
            <w:vAlign w:val="center"/>
            <w:hideMark/>
          </w:tcPr>
          <w:p w14:paraId="48D5BA82" w14:textId="77777777" w:rsidR="00C1040E" w:rsidRPr="00C1040E" w:rsidRDefault="00C1040E" w:rsidP="00111A5C">
            <w:pPr>
              <w:widowControl/>
              <w:rPr>
                <w:rFonts w:ascii="Times New Roman" w:eastAsia="Times New Roman" w:hAnsi="Times New Roman" w:cs="Times New Roman"/>
                <w:color w:val="264A60"/>
                <w:sz w:val="20"/>
                <w:szCs w:val="20"/>
                <w:lang w:val="es-419" w:eastAsia="es-419"/>
              </w:rPr>
            </w:pPr>
          </w:p>
        </w:tc>
        <w:tc>
          <w:tcPr>
            <w:tcW w:w="1240" w:type="dxa"/>
            <w:tcBorders>
              <w:top w:val="nil"/>
              <w:left w:val="nil"/>
              <w:bottom w:val="single" w:sz="8" w:space="0" w:color="BFBFBF" w:themeColor="background1" w:themeShade="BF"/>
              <w:right w:val="single" w:sz="8" w:space="0" w:color="BFBFBF" w:themeColor="background1" w:themeShade="BF"/>
            </w:tcBorders>
            <w:shd w:val="clear" w:color="auto" w:fill="auto"/>
            <w:vAlign w:val="center"/>
            <w:hideMark/>
          </w:tcPr>
          <w:p w14:paraId="4A60EA23" w14:textId="77777777" w:rsidR="00C1040E" w:rsidRPr="00C1040E" w:rsidRDefault="00C1040E" w:rsidP="00111A5C">
            <w:pPr>
              <w:widowControl/>
              <w:rPr>
                <w:rFonts w:ascii="Times New Roman" w:eastAsia="Times New Roman" w:hAnsi="Times New Roman" w:cs="Times New Roman"/>
                <w:color w:val="264A60"/>
                <w:sz w:val="20"/>
                <w:szCs w:val="20"/>
                <w:lang w:val="es-419" w:eastAsia="es-419"/>
              </w:rPr>
            </w:pPr>
            <w:r w:rsidRPr="00C1040E">
              <w:rPr>
                <w:rFonts w:ascii="Times New Roman" w:eastAsia="Times New Roman" w:hAnsi="Times New Roman" w:cs="Times New Roman"/>
                <w:color w:val="264A60"/>
                <w:sz w:val="20"/>
                <w:szCs w:val="20"/>
                <w:lang w:val="es-419" w:eastAsia="es-419"/>
              </w:rPr>
              <w:t>Sistema Contables</w:t>
            </w:r>
          </w:p>
        </w:tc>
        <w:tc>
          <w:tcPr>
            <w:tcW w:w="1240" w:type="dxa"/>
            <w:tcBorders>
              <w:top w:val="nil"/>
              <w:left w:val="nil"/>
              <w:bottom w:val="single" w:sz="8" w:space="0" w:color="BFBFBF" w:themeColor="background1" w:themeShade="BF"/>
              <w:right w:val="single" w:sz="8" w:space="0" w:color="BFBFBF" w:themeColor="background1" w:themeShade="BF"/>
            </w:tcBorders>
            <w:shd w:val="clear" w:color="auto" w:fill="auto"/>
            <w:vAlign w:val="center"/>
            <w:hideMark/>
          </w:tcPr>
          <w:p w14:paraId="0303238D" w14:textId="77777777" w:rsidR="00C1040E" w:rsidRPr="00C1040E" w:rsidRDefault="00C1040E" w:rsidP="00111A5C">
            <w:pPr>
              <w:widowControl/>
              <w:jc w:val="center"/>
              <w:rPr>
                <w:rFonts w:ascii="Times New Roman" w:eastAsia="Times New Roman" w:hAnsi="Times New Roman" w:cs="Times New Roman"/>
                <w:color w:val="010205"/>
                <w:sz w:val="20"/>
                <w:szCs w:val="20"/>
                <w:lang w:val="es-419" w:eastAsia="es-419"/>
              </w:rPr>
            </w:pPr>
            <w:r w:rsidRPr="00C1040E">
              <w:rPr>
                <w:rFonts w:ascii="Times New Roman" w:eastAsia="Times New Roman" w:hAnsi="Times New Roman" w:cs="Times New Roman"/>
                <w:color w:val="010205"/>
                <w:sz w:val="20"/>
                <w:szCs w:val="20"/>
                <w:lang w:val="es-419" w:eastAsia="es-419"/>
              </w:rPr>
              <w:t>7</w:t>
            </w:r>
          </w:p>
        </w:tc>
        <w:tc>
          <w:tcPr>
            <w:tcW w:w="1758" w:type="dxa"/>
            <w:tcBorders>
              <w:top w:val="nil"/>
              <w:left w:val="nil"/>
              <w:bottom w:val="single" w:sz="8" w:space="0" w:color="BFBFBF" w:themeColor="background1" w:themeShade="BF"/>
              <w:right w:val="single" w:sz="4" w:space="0" w:color="auto"/>
            </w:tcBorders>
            <w:shd w:val="clear" w:color="auto" w:fill="auto"/>
            <w:vAlign w:val="center"/>
            <w:hideMark/>
          </w:tcPr>
          <w:p w14:paraId="2A777BBE" w14:textId="77777777" w:rsidR="00C1040E" w:rsidRPr="00C1040E" w:rsidRDefault="00C1040E" w:rsidP="00111A5C">
            <w:pPr>
              <w:widowControl/>
              <w:jc w:val="right"/>
              <w:rPr>
                <w:rFonts w:ascii="Times New Roman" w:eastAsia="Times New Roman" w:hAnsi="Times New Roman" w:cs="Times New Roman"/>
                <w:color w:val="010205"/>
                <w:sz w:val="20"/>
                <w:szCs w:val="20"/>
                <w:lang w:val="es-419" w:eastAsia="es-419"/>
              </w:rPr>
            </w:pPr>
            <w:r w:rsidRPr="00C1040E">
              <w:rPr>
                <w:rFonts w:ascii="Times New Roman" w:eastAsia="Times New Roman" w:hAnsi="Times New Roman" w:cs="Times New Roman"/>
                <w:color w:val="010205"/>
                <w:sz w:val="20"/>
                <w:szCs w:val="20"/>
                <w:lang w:val="es-419" w:eastAsia="es-419"/>
              </w:rPr>
              <w:t>20.59%</w:t>
            </w:r>
          </w:p>
        </w:tc>
      </w:tr>
      <w:tr w:rsidR="00C1040E" w:rsidRPr="00C1040E" w14:paraId="359E821C" w14:textId="77777777" w:rsidTr="00724109">
        <w:trPr>
          <w:trHeight w:val="636"/>
        </w:trPr>
        <w:tc>
          <w:tcPr>
            <w:tcW w:w="1432" w:type="dxa"/>
            <w:vMerge/>
            <w:tcBorders>
              <w:left w:val="single" w:sz="4" w:space="0" w:color="auto"/>
            </w:tcBorders>
            <w:vAlign w:val="center"/>
            <w:hideMark/>
          </w:tcPr>
          <w:p w14:paraId="68CB5FB5" w14:textId="77777777" w:rsidR="00C1040E" w:rsidRPr="00C1040E" w:rsidRDefault="00C1040E" w:rsidP="00111A5C">
            <w:pPr>
              <w:widowControl/>
              <w:rPr>
                <w:rFonts w:ascii="Times New Roman" w:eastAsia="Times New Roman" w:hAnsi="Times New Roman" w:cs="Times New Roman"/>
                <w:color w:val="264A60"/>
                <w:sz w:val="20"/>
                <w:szCs w:val="20"/>
                <w:lang w:val="es-419" w:eastAsia="es-419"/>
              </w:rPr>
            </w:pPr>
          </w:p>
        </w:tc>
        <w:tc>
          <w:tcPr>
            <w:tcW w:w="1240" w:type="dxa"/>
            <w:tcBorders>
              <w:top w:val="nil"/>
              <w:left w:val="nil"/>
              <w:bottom w:val="single" w:sz="8" w:space="0" w:color="BFBFBF" w:themeColor="background1" w:themeShade="BF"/>
              <w:right w:val="single" w:sz="8" w:space="0" w:color="BFBFBF" w:themeColor="background1" w:themeShade="BF"/>
            </w:tcBorders>
            <w:shd w:val="clear" w:color="auto" w:fill="auto"/>
            <w:vAlign w:val="center"/>
            <w:hideMark/>
          </w:tcPr>
          <w:p w14:paraId="5D238B34" w14:textId="77777777" w:rsidR="00C1040E" w:rsidRPr="00C1040E" w:rsidRDefault="00C1040E" w:rsidP="00111A5C">
            <w:pPr>
              <w:widowControl/>
              <w:rPr>
                <w:rFonts w:ascii="Times New Roman" w:eastAsia="Times New Roman" w:hAnsi="Times New Roman" w:cs="Times New Roman"/>
                <w:color w:val="264A60"/>
                <w:sz w:val="20"/>
                <w:szCs w:val="20"/>
                <w:lang w:val="es-419" w:eastAsia="es-419"/>
              </w:rPr>
            </w:pPr>
            <w:r w:rsidRPr="00C1040E">
              <w:rPr>
                <w:rFonts w:ascii="Times New Roman" w:eastAsia="Times New Roman" w:hAnsi="Times New Roman" w:cs="Times New Roman"/>
                <w:color w:val="264A60"/>
                <w:sz w:val="20"/>
                <w:szCs w:val="20"/>
                <w:lang w:val="es-419" w:eastAsia="es-419"/>
              </w:rPr>
              <w:t>Contabilidad normal</w:t>
            </w:r>
          </w:p>
        </w:tc>
        <w:tc>
          <w:tcPr>
            <w:tcW w:w="1240" w:type="dxa"/>
            <w:tcBorders>
              <w:top w:val="nil"/>
              <w:left w:val="nil"/>
              <w:bottom w:val="single" w:sz="8" w:space="0" w:color="BFBFBF" w:themeColor="background1" w:themeShade="BF"/>
              <w:right w:val="single" w:sz="8" w:space="0" w:color="BFBFBF" w:themeColor="background1" w:themeShade="BF"/>
            </w:tcBorders>
            <w:shd w:val="clear" w:color="auto" w:fill="auto"/>
            <w:vAlign w:val="center"/>
            <w:hideMark/>
          </w:tcPr>
          <w:p w14:paraId="37A02BAC" w14:textId="77777777" w:rsidR="00C1040E" w:rsidRPr="00C1040E" w:rsidRDefault="00C1040E" w:rsidP="00111A5C">
            <w:pPr>
              <w:widowControl/>
              <w:jc w:val="center"/>
              <w:rPr>
                <w:rFonts w:ascii="Times New Roman" w:eastAsia="Times New Roman" w:hAnsi="Times New Roman" w:cs="Times New Roman"/>
                <w:color w:val="010205"/>
                <w:sz w:val="20"/>
                <w:szCs w:val="20"/>
                <w:lang w:val="es-419" w:eastAsia="es-419"/>
              </w:rPr>
            </w:pPr>
            <w:r w:rsidRPr="00C1040E">
              <w:rPr>
                <w:rFonts w:ascii="Times New Roman" w:eastAsia="Times New Roman" w:hAnsi="Times New Roman" w:cs="Times New Roman"/>
                <w:color w:val="010205"/>
                <w:sz w:val="20"/>
                <w:szCs w:val="20"/>
                <w:lang w:val="es-419" w:eastAsia="es-419"/>
              </w:rPr>
              <w:t>1</w:t>
            </w:r>
          </w:p>
        </w:tc>
        <w:tc>
          <w:tcPr>
            <w:tcW w:w="1758" w:type="dxa"/>
            <w:tcBorders>
              <w:top w:val="nil"/>
              <w:left w:val="nil"/>
              <w:bottom w:val="single" w:sz="8" w:space="0" w:color="BFBFBF" w:themeColor="background1" w:themeShade="BF"/>
              <w:right w:val="single" w:sz="4" w:space="0" w:color="auto"/>
            </w:tcBorders>
            <w:shd w:val="clear" w:color="auto" w:fill="auto"/>
            <w:vAlign w:val="center"/>
            <w:hideMark/>
          </w:tcPr>
          <w:p w14:paraId="16B840E6" w14:textId="77777777" w:rsidR="00C1040E" w:rsidRPr="00C1040E" w:rsidRDefault="00C1040E" w:rsidP="00111A5C">
            <w:pPr>
              <w:widowControl/>
              <w:jc w:val="right"/>
              <w:rPr>
                <w:rFonts w:ascii="Times New Roman" w:eastAsia="Times New Roman" w:hAnsi="Times New Roman" w:cs="Times New Roman"/>
                <w:color w:val="010205"/>
                <w:sz w:val="20"/>
                <w:szCs w:val="20"/>
                <w:lang w:val="es-419" w:eastAsia="es-419"/>
              </w:rPr>
            </w:pPr>
            <w:r w:rsidRPr="00C1040E">
              <w:rPr>
                <w:rFonts w:ascii="Times New Roman" w:eastAsia="Times New Roman" w:hAnsi="Times New Roman" w:cs="Times New Roman"/>
                <w:color w:val="010205"/>
                <w:sz w:val="20"/>
                <w:szCs w:val="20"/>
                <w:lang w:val="es-419" w:eastAsia="es-419"/>
              </w:rPr>
              <w:t>2.94%</w:t>
            </w:r>
          </w:p>
        </w:tc>
      </w:tr>
      <w:tr w:rsidR="00C1040E" w:rsidRPr="00C1040E" w14:paraId="3A176A98" w14:textId="77777777" w:rsidTr="00724109">
        <w:trPr>
          <w:trHeight w:val="528"/>
        </w:trPr>
        <w:tc>
          <w:tcPr>
            <w:tcW w:w="1432" w:type="dxa"/>
            <w:vMerge/>
            <w:tcBorders>
              <w:left w:val="single" w:sz="4" w:space="0" w:color="auto"/>
              <w:bottom w:val="single" w:sz="4" w:space="0" w:color="auto"/>
            </w:tcBorders>
            <w:vAlign w:val="center"/>
            <w:hideMark/>
          </w:tcPr>
          <w:p w14:paraId="1CF23BC0" w14:textId="77777777" w:rsidR="00C1040E" w:rsidRPr="00C1040E" w:rsidRDefault="00C1040E" w:rsidP="00111A5C">
            <w:pPr>
              <w:widowControl/>
              <w:rPr>
                <w:rFonts w:ascii="Times New Roman" w:eastAsia="Times New Roman" w:hAnsi="Times New Roman" w:cs="Times New Roman"/>
                <w:color w:val="264A60"/>
                <w:sz w:val="20"/>
                <w:szCs w:val="20"/>
                <w:lang w:val="es-419" w:eastAsia="es-419"/>
              </w:rPr>
            </w:pPr>
          </w:p>
        </w:tc>
        <w:tc>
          <w:tcPr>
            <w:tcW w:w="1240" w:type="dxa"/>
            <w:tcBorders>
              <w:top w:val="nil"/>
              <w:left w:val="nil"/>
              <w:bottom w:val="single" w:sz="4" w:space="0" w:color="auto"/>
              <w:right w:val="single" w:sz="8" w:space="0" w:color="BFBFBF" w:themeColor="background1" w:themeShade="BF"/>
            </w:tcBorders>
            <w:shd w:val="clear" w:color="auto" w:fill="auto"/>
            <w:vAlign w:val="center"/>
            <w:hideMark/>
          </w:tcPr>
          <w:p w14:paraId="13EAE47B" w14:textId="77777777" w:rsidR="00C1040E" w:rsidRPr="00C1040E" w:rsidRDefault="00C1040E" w:rsidP="00111A5C">
            <w:pPr>
              <w:widowControl/>
              <w:rPr>
                <w:rFonts w:ascii="Times New Roman" w:eastAsia="Times New Roman" w:hAnsi="Times New Roman" w:cs="Times New Roman"/>
                <w:color w:val="264A60"/>
                <w:sz w:val="20"/>
                <w:szCs w:val="20"/>
                <w:lang w:val="es-419" w:eastAsia="es-419"/>
              </w:rPr>
            </w:pPr>
            <w:r w:rsidRPr="00C1040E">
              <w:rPr>
                <w:rFonts w:ascii="Times New Roman" w:eastAsia="Times New Roman" w:hAnsi="Times New Roman" w:cs="Times New Roman"/>
                <w:color w:val="264A60"/>
                <w:sz w:val="20"/>
                <w:szCs w:val="20"/>
                <w:lang w:val="es-419" w:eastAsia="es-419"/>
              </w:rPr>
              <w:t xml:space="preserve">Ninguno </w:t>
            </w:r>
          </w:p>
        </w:tc>
        <w:tc>
          <w:tcPr>
            <w:tcW w:w="1240" w:type="dxa"/>
            <w:tcBorders>
              <w:top w:val="nil"/>
              <w:left w:val="nil"/>
              <w:bottom w:val="single" w:sz="4" w:space="0" w:color="auto"/>
              <w:right w:val="single" w:sz="8" w:space="0" w:color="BFBFBF" w:themeColor="background1" w:themeShade="BF"/>
            </w:tcBorders>
            <w:shd w:val="clear" w:color="auto" w:fill="auto"/>
            <w:vAlign w:val="center"/>
            <w:hideMark/>
          </w:tcPr>
          <w:p w14:paraId="354C1136" w14:textId="77777777" w:rsidR="00C1040E" w:rsidRPr="00C1040E" w:rsidRDefault="00C1040E" w:rsidP="00111A5C">
            <w:pPr>
              <w:widowControl/>
              <w:jc w:val="center"/>
              <w:rPr>
                <w:rFonts w:ascii="Times New Roman" w:eastAsia="Times New Roman" w:hAnsi="Times New Roman" w:cs="Times New Roman"/>
                <w:color w:val="010205"/>
                <w:sz w:val="20"/>
                <w:szCs w:val="20"/>
                <w:lang w:val="es-419" w:eastAsia="es-419"/>
              </w:rPr>
            </w:pPr>
            <w:r w:rsidRPr="00C1040E">
              <w:rPr>
                <w:rFonts w:ascii="Times New Roman" w:eastAsia="Times New Roman" w:hAnsi="Times New Roman" w:cs="Times New Roman"/>
                <w:color w:val="010205"/>
                <w:sz w:val="20"/>
                <w:szCs w:val="20"/>
                <w:lang w:val="es-419" w:eastAsia="es-419"/>
              </w:rPr>
              <w:t>2</w:t>
            </w:r>
          </w:p>
        </w:tc>
        <w:tc>
          <w:tcPr>
            <w:tcW w:w="1758" w:type="dxa"/>
            <w:tcBorders>
              <w:top w:val="nil"/>
              <w:left w:val="nil"/>
              <w:bottom w:val="single" w:sz="4" w:space="0" w:color="auto"/>
              <w:right w:val="single" w:sz="4" w:space="0" w:color="auto"/>
            </w:tcBorders>
            <w:shd w:val="clear" w:color="auto" w:fill="auto"/>
            <w:vAlign w:val="center"/>
            <w:hideMark/>
          </w:tcPr>
          <w:p w14:paraId="423D05E1" w14:textId="77777777" w:rsidR="00C1040E" w:rsidRPr="00C1040E" w:rsidRDefault="00C1040E" w:rsidP="00111A5C">
            <w:pPr>
              <w:widowControl/>
              <w:jc w:val="right"/>
              <w:rPr>
                <w:rFonts w:ascii="Times New Roman" w:eastAsia="Times New Roman" w:hAnsi="Times New Roman" w:cs="Times New Roman"/>
                <w:color w:val="010205"/>
                <w:sz w:val="20"/>
                <w:szCs w:val="20"/>
                <w:lang w:val="es-419" w:eastAsia="es-419"/>
              </w:rPr>
            </w:pPr>
            <w:r w:rsidRPr="00C1040E">
              <w:rPr>
                <w:rFonts w:ascii="Times New Roman" w:eastAsia="Times New Roman" w:hAnsi="Times New Roman" w:cs="Times New Roman"/>
                <w:color w:val="010205"/>
                <w:sz w:val="20"/>
                <w:szCs w:val="20"/>
                <w:lang w:val="es-419" w:eastAsia="es-419"/>
              </w:rPr>
              <w:t>5.88%</w:t>
            </w:r>
          </w:p>
        </w:tc>
      </w:tr>
      <w:tr w:rsidR="00C1040E" w:rsidRPr="00C1040E" w14:paraId="37CF5A02" w14:textId="77777777" w:rsidTr="00724109">
        <w:trPr>
          <w:trHeight w:val="600"/>
        </w:trPr>
        <w:tc>
          <w:tcPr>
            <w:tcW w:w="2672" w:type="dxa"/>
            <w:gridSpan w:val="2"/>
            <w:tcBorders>
              <w:top w:val="single" w:sz="4" w:space="0" w:color="auto"/>
              <w:left w:val="single" w:sz="8" w:space="0" w:color="auto"/>
              <w:bottom w:val="single" w:sz="8" w:space="0" w:color="auto"/>
              <w:right w:val="single" w:sz="8" w:space="0" w:color="BFBFBF" w:themeColor="background1" w:themeShade="BF"/>
            </w:tcBorders>
            <w:shd w:val="clear" w:color="auto" w:fill="9BC2E6"/>
            <w:vAlign w:val="center"/>
            <w:hideMark/>
          </w:tcPr>
          <w:p w14:paraId="2F612B9A" w14:textId="77777777" w:rsidR="00C1040E" w:rsidRPr="00C1040E" w:rsidRDefault="00C1040E" w:rsidP="00111A5C">
            <w:pPr>
              <w:widowControl/>
              <w:rPr>
                <w:rFonts w:ascii="Times New Roman" w:eastAsia="Times New Roman" w:hAnsi="Times New Roman" w:cs="Times New Roman"/>
                <w:color w:val="264A60"/>
                <w:sz w:val="20"/>
                <w:szCs w:val="20"/>
                <w:lang w:val="es-419" w:eastAsia="es-419"/>
              </w:rPr>
            </w:pPr>
            <w:r w:rsidRPr="00C1040E">
              <w:rPr>
                <w:rFonts w:ascii="Times New Roman" w:eastAsia="Times New Roman" w:hAnsi="Times New Roman" w:cs="Times New Roman"/>
                <w:color w:val="264A60"/>
                <w:sz w:val="20"/>
                <w:szCs w:val="20"/>
                <w:lang w:val="es-419" w:eastAsia="es-419"/>
              </w:rPr>
              <w:t>Total</w:t>
            </w:r>
          </w:p>
        </w:tc>
        <w:tc>
          <w:tcPr>
            <w:tcW w:w="1240" w:type="dxa"/>
            <w:tcBorders>
              <w:top w:val="single" w:sz="4" w:space="0" w:color="auto"/>
              <w:left w:val="nil"/>
              <w:bottom w:val="single" w:sz="8" w:space="0" w:color="auto"/>
              <w:right w:val="single" w:sz="8" w:space="0" w:color="BFBFBF" w:themeColor="background1" w:themeShade="BF"/>
            </w:tcBorders>
            <w:shd w:val="clear" w:color="auto" w:fill="9BC2E6"/>
            <w:vAlign w:val="center"/>
            <w:hideMark/>
          </w:tcPr>
          <w:p w14:paraId="3DD27961" w14:textId="77777777" w:rsidR="00C1040E" w:rsidRPr="00C1040E" w:rsidRDefault="00C1040E" w:rsidP="00111A5C">
            <w:pPr>
              <w:widowControl/>
              <w:jc w:val="center"/>
              <w:rPr>
                <w:rFonts w:ascii="Times New Roman" w:eastAsia="Times New Roman" w:hAnsi="Times New Roman" w:cs="Times New Roman"/>
                <w:color w:val="010205"/>
                <w:sz w:val="20"/>
                <w:szCs w:val="20"/>
                <w:lang w:val="es-419" w:eastAsia="es-419"/>
              </w:rPr>
            </w:pPr>
            <w:r w:rsidRPr="00C1040E">
              <w:rPr>
                <w:rFonts w:ascii="Times New Roman" w:eastAsia="Times New Roman" w:hAnsi="Times New Roman" w:cs="Times New Roman"/>
                <w:color w:val="010205"/>
                <w:sz w:val="20"/>
                <w:szCs w:val="20"/>
                <w:lang w:val="es-419" w:eastAsia="es-419"/>
              </w:rPr>
              <w:t>34</w:t>
            </w:r>
          </w:p>
        </w:tc>
        <w:tc>
          <w:tcPr>
            <w:tcW w:w="1758" w:type="dxa"/>
            <w:tcBorders>
              <w:top w:val="single" w:sz="4" w:space="0" w:color="auto"/>
              <w:left w:val="nil"/>
              <w:bottom w:val="single" w:sz="8" w:space="0" w:color="auto"/>
              <w:right w:val="single" w:sz="8" w:space="0" w:color="auto"/>
            </w:tcBorders>
            <w:shd w:val="clear" w:color="auto" w:fill="9BC2E6"/>
            <w:vAlign w:val="center"/>
            <w:hideMark/>
          </w:tcPr>
          <w:p w14:paraId="4E874E30" w14:textId="77777777" w:rsidR="00C1040E" w:rsidRPr="00C1040E" w:rsidRDefault="00C1040E" w:rsidP="00111A5C">
            <w:pPr>
              <w:widowControl/>
              <w:jc w:val="right"/>
              <w:rPr>
                <w:rFonts w:ascii="Times New Roman" w:eastAsia="Times New Roman" w:hAnsi="Times New Roman" w:cs="Times New Roman"/>
                <w:color w:val="010205"/>
                <w:sz w:val="20"/>
                <w:szCs w:val="20"/>
                <w:lang w:val="es-419" w:eastAsia="es-419"/>
              </w:rPr>
            </w:pPr>
            <w:r w:rsidRPr="00C1040E">
              <w:rPr>
                <w:rFonts w:ascii="Times New Roman" w:eastAsia="Times New Roman" w:hAnsi="Times New Roman" w:cs="Times New Roman"/>
                <w:color w:val="010205"/>
                <w:sz w:val="20"/>
                <w:szCs w:val="20"/>
                <w:lang w:val="es-419" w:eastAsia="es-419"/>
              </w:rPr>
              <w:t>100%</w:t>
            </w:r>
          </w:p>
        </w:tc>
      </w:tr>
    </w:tbl>
    <w:p w14:paraId="28BCDF03" w14:textId="11529631" w:rsidR="00C1040E" w:rsidRPr="00C1040E" w:rsidRDefault="00CE717E" w:rsidP="00C1040E">
      <w:pPr>
        <w:widowControl/>
        <w:spacing w:before="100" w:beforeAutospacing="1" w:after="100" w:afterAutospacing="1" w:line="360" w:lineRule="auto"/>
        <w:ind w:firstLine="708"/>
        <w:jc w:val="both"/>
        <w:rPr>
          <w:rFonts w:ascii="Times New Roman" w:eastAsia="Times New Roman" w:hAnsi="Times New Roman" w:cs="Times New Roman"/>
          <w:sz w:val="24"/>
          <w:szCs w:val="24"/>
          <w:lang w:val="es-419" w:eastAsia="es-419"/>
        </w:rPr>
      </w:pPr>
      <w:bookmarkStart w:id="265" w:name="_Hlk169548253"/>
      <w:r>
        <w:rPr>
          <w:rFonts w:ascii="Times New Roman" w:eastAsia="Times New Roman" w:hAnsi="Times New Roman" w:cs="Times New Roman"/>
          <w:sz w:val="24"/>
          <w:szCs w:val="24"/>
          <w:lang w:val="es-419" w:eastAsia="es-419"/>
        </w:rPr>
        <w:t>Cómo se visualiza en la tabla 8</w:t>
      </w:r>
      <w:r w:rsidR="00C1040E" w:rsidRPr="00C1040E">
        <w:rPr>
          <w:rFonts w:ascii="Times New Roman" w:eastAsia="Times New Roman" w:hAnsi="Times New Roman" w:cs="Times New Roman"/>
          <w:sz w:val="24"/>
          <w:szCs w:val="24"/>
          <w:lang w:val="es-419" w:eastAsia="es-419"/>
        </w:rPr>
        <w:t xml:space="preserve">, el 64.71% que equivalen a 22 emprendedoras utilizan Excel para llevar las finanzas de su emprendimiento siendo este muy representativo, mientras que el 35.29% mencionan utilizar otros programas como ser sistemas contables, libretas, contabilidad normal y 2 emprendedoras indicaron no utilizar programas para llevar las finanzas del negocio. El uso de Excel es una opción acertada por varias empresas para llevar las finanzas debido al uso fácil de esta herramienta en la cual se pueden elaborar plantillas para una mejor comprensión de los datos, crear gráficos donde se puede visualizar en resumen como está la empresa en temas de ingresos, costos, gastos operativos, gastos fijos y variable, entre otros. </w:t>
      </w:r>
    </w:p>
    <w:p w14:paraId="70C43939" w14:textId="77777777" w:rsidR="00C1040E" w:rsidRPr="00C1040E" w:rsidRDefault="00C1040E" w:rsidP="00C1040E">
      <w:pPr>
        <w:widowControl/>
        <w:spacing w:before="100" w:beforeAutospacing="1" w:after="100" w:afterAutospacing="1" w:line="360" w:lineRule="auto"/>
        <w:ind w:firstLine="708"/>
        <w:jc w:val="both"/>
        <w:rPr>
          <w:rFonts w:ascii="Times New Roman" w:eastAsia="Times New Roman" w:hAnsi="Times New Roman" w:cs="Times New Roman"/>
          <w:color w:val="FF0000"/>
          <w:sz w:val="24"/>
          <w:szCs w:val="24"/>
          <w:lang w:val="es-419" w:eastAsia="es-419"/>
        </w:rPr>
      </w:pPr>
      <w:r w:rsidRPr="00C1040E">
        <w:rPr>
          <w:rFonts w:ascii="Times New Roman" w:eastAsia="Times New Roman" w:hAnsi="Times New Roman" w:cs="Times New Roman"/>
          <w:sz w:val="24"/>
          <w:szCs w:val="24"/>
          <w:lang w:val="es-419" w:eastAsia="es-419"/>
        </w:rPr>
        <w:t xml:space="preserve">Sin embargo, aunque Excel puede ser adecuado para negocios pequeños o en etapas tempranas, puede no ser la mejor herramienta a medida que el negocio crece y las necesidades financieras se vuelven más complejas. La dependencia de Excel puede limitar la capacidad de automatizar </w:t>
      </w:r>
      <w:r w:rsidRPr="00B83485">
        <w:rPr>
          <w:rFonts w:ascii="Times New Roman" w:eastAsia="Times New Roman" w:hAnsi="Times New Roman" w:cs="Times New Roman"/>
          <w:color w:val="000000" w:themeColor="text1"/>
          <w:sz w:val="24"/>
          <w:szCs w:val="24"/>
          <w:lang w:val="es-419" w:eastAsia="es-419"/>
        </w:rPr>
        <w:t>procesos y generar informes financieros detallados y en tiempo real, lo que es crucial para la toma de decisiones estratégicas.</w:t>
      </w:r>
    </w:p>
    <w:p w14:paraId="32D43652" w14:textId="45B052EB" w:rsidR="00C1040E" w:rsidRPr="00C1040E" w:rsidRDefault="3C1D2619" w:rsidP="3C1D2619">
      <w:pPr>
        <w:widowControl/>
        <w:spacing w:before="100" w:beforeAutospacing="1" w:after="100" w:afterAutospacing="1" w:line="360" w:lineRule="auto"/>
        <w:ind w:firstLine="708"/>
        <w:jc w:val="both"/>
        <w:rPr>
          <w:rFonts w:ascii="Times New Roman" w:eastAsia="Times New Roman" w:hAnsi="Times New Roman" w:cs="Times New Roman"/>
          <w:b/>
          <w:bCs/>
          <w:sz w:val="24"/>
          <w:szCs w:val="24"/>
          <w:lang w:val="es-419" w:eastAsia="es-419"/>
        </w:rPr>
      </w:pPr>
      <w:r w:rsidRPr="3C1D2619">
        <w:rPr>
          <w:rFonts w:ascii="Times New Roman" w:eastAsia="Times New Roman" w:hAnsi="Times New Roman" w:cs="Times New Roman"/>
          <w:sz w:val="24"/>
          <w:szCs w:val="24"/>
          <w:lang w:val="es-419" w:eastAsia="es-419"/>
        </w:rPr>
        <w:t xml:space="preserve">Por otro lado, que 2 emprendedoras no utilicen ningún programa preocupa esa situación porque indica falta de control financiero. La ausencia de un sistema puede llevar a los emprendedores a cometer errores, dificultad para registrar todos los ingresos y egresos, por lo que el problema radica en que no conoce al 100% las finanzas del negocio, pudiendo esto representar </w:t>
      </w:r>
      <w:r w:rsidRPr="3C1D2619">
        <w:rPr>
          <w:rFonts w:ascii="Times New Roman" w:eastAsia="Times New Roman" w:hAnsi="Times New Roman" w:cs="Times New Roman"/>
          <w:sz w:val="24"/>
          <w:szCs w:val="24"/>
          <w:lang w:val="es-419" w:eastAsia="es-419"/>
        </w:rPr>
        <w:lastRenderedPageBreak/>
        <w:t>fugas de efectivo y esto ocasiona pérdidas, por lo que no se podrán tomar las decisiones más adecuadas para el negocio.</w:t>
      </w:r>
    </w:p>
    <w:bookmarkEnd w:id="265"/>
    <w:p w14:paraId="6E5D9BC3" w14:textId="77777777" w:rsidR="00C00C1C" w:rsidRDefault="00C1040E" w:rsidP="00257FC0">
      <w:pPr>
        <w:keepNext/>
        <w:widowControl/>
        <w:spacing w:before="100" w:beforeAutospacing="1" w:after="100" w:afterAutospacing="1"/>
        <w:ind w:firstLine="708"/>
        <w:jc w:val="center"/>
      </w:pPr>
      <w:r w:rsidRPr="00C1040E">
        <w:rPr>
          <w:rFonts w:ascii="Times New Roman" w:eastAsia="Times New Roman" w:hAnsi="Times New Roman" w:cs="Times New Roman"/>
          <w:noProof/>
          <w:sz w:val="24"/>
          <w:szCs w:val="24"/>
          <w:lang w:val="es-419" w:eastAsia="es-419"/>
        </w:rPr>
        <w:drawing>
          <wp:inline distT="0" distB="0" distL="0" distR="0" wp14:anchorId="1A2EB03B" wp14:editId="0AEEDB1D">
            <wp:extent cx="4572000" cy="2861310"/>
            <wp:effectExtent l="0" t="0" r="0" b="1524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3A3077F" w14:textId="61137FA6" w:rsidR="00C00C1C" w:rsidRPr="00704071" w:rsidRDefault="00C00C1C" w:rsidP="00704071">
      <w:pPr>
        <w:pStyle w:val="Descripcin"/>
        <w:jc w:val="both"/>
        <w:rPr>
          <w:rFonts w:ascii="Times New Roman" w:eastAsia="Times New Roman" w:hAnsi="Times New Roman" w:cs="Times New Roman"/>
          <w:b/>
          <w:i w:val="0"/>
          <w:color w:val="000000" w:themeColor="text1"/>
          <w:sz w:val="24"/>
          <w:szCs w:val="24"/>
          <w:lang w:val="es-419" w:eastAsia="es-419"/>
        </w:rPr>
      </w:pPr>
      <w:bookmarkStart w:id="266" w:name="_Toc174603929"/>
      <w:r w:rsidRPr="00C00C1C">
        <w:rPr>
          <w:rFonts w:ascii="Times New Roman" w:hAnsi="Times New Roman" w:cs="Times New Roman"/>
          <w:b/>
          <w:i w:val="0"/>
          <w:color w:val="000000" w:themeColor="text1"/>
          <w:sz w:val="24"/>
          <w:szCs w:val="24"/>
          <w:lang w:val="es-419"/>
        </w:rPr>
        <w:t xml:space="preserve">Figura </w:t>
      </w:r>
      <w:r w:rsidRPr="00C00C1C">
        <w:rPr>
          <w:rFonts w:ascii="Times New Roman" w:hAnsi="Times New Roman" w:cs="Times New Roman"/>
          <w:b/>
          <w:i w:val="0"/>
          <w:color w:val="000000" w:themeColor="text1"/>
          <w:sz w:val="24"/>
          <w:szCs w:val="24"/>
        </w:rPr>
        <w:fldChar w:fldCharType="begin"/>
      </w:r>
      <w:r w:rsidRPr="00C00C1C">
        <w:rPr>
          <w:rFonts w:ascii="Times New Roman" w:hAnsi="Times New Roman" w:cs="Times New Roman"/>
          <w:b/>
          <w:i w:val="0"/>
          <w:color w:val="000000" w:themeColor="text1"/>
          <w:sz w:val="24"/>
          <w:szCs w:val="24"/>
          <w:lang w:val="es-419"/>
        </w:rPr>
        <w:instrText xml:space="preserve"> SEQ Figura \* ARABIC </w:instrText>
      </w:r>
      <w:r w:rsidRPr="00C00C1C">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lang w:val="es-419"/>
        </w:rPr>
        <w:t>32</w:t>
      </w:r>
      <w:r w:rsidRPr="00C00C1C">
        <w:rPr>
          <w:rFonts w:ascii="Times New Roman" w:hAnsi="Times New Roman" w:cs="Times New Roman"/>
          <w:b/>
          <w:i w:val="0"/>
          <w:color w:val="000000" w:themeColor="text1"/>
          <w:sz w:val="24"/>
          <w:szCs w:val="24"/>
        </w:rPr>
        <w:fldChar w:fldCharType="end"/>
      </w:r>
      <w:r w:rsidRPr="00C00C1C">
        <w:rPr>
          <w:rFonts w:ascii="Times New Roman" w:hAnsi="Times New Roman" w:cs="Times New Roman"/>
          <w:b/>
          <w:i w:val="0"/>
          <w:color w:val="000000" w:themeColor="text1"/>
          <w:sz w:val="24"/>
          <w:szCs w:val="24"/>
          <w:lang w:val="es-419"/>
        </w:rPr>
        <w:t xml:space="preserve"> Personal de Apoyo para la Contabilidad del Negocio</w:t>
      </w:r>
      <w:bookmarkEnd w:id="266"/>
      <w:r w:rsidRPr="00C00C1C">
        <w:rPr>
          <w:rFonts w:ascii="Times New Roman" w:hAnsi="Times New Roman" w:cs="Times New Roman"/>
          <w:b/>
          <w:i w:val="0"/>
          <w:color w:val="000000" w:themeColor="text1"/>
          <w:sz w:val="24"/>
          <w:szCs w:val="24"/>
          <w:lang w:val="es-419"/>
        </w:rPr>
        <w:t xml:space="preserve"> </w:t>
      </w:r>
    </w:p>
    <w:p w14:paraId="01D3DBE5" w14:textId="34E4A38E" w:rsidR="00C1040E" w:rsidRPr="00C1040E" w:rsidRDefault="3C1D2619" w:rsidP="00C1040E">
      <w:pPr>
        <w:widowControl/>
        <w:spacing w:after="160" w:line="360" w:lineRule="auto"/>
        <w:ind w:firstLine="708"/>
        <w:jc w:val="both"/>
        <w:rPr>
          <w:rFonts w:ascii="Times New Roman" w:eastAsia="Calibri" w:hAnsi="Times New Roman" w:cs="Times New Roman"/>
          <w:sz w:val="24"/>
          <w:szCs w:val="24"/>
          <w:lang w:val="es-419"/>
        </w:rPr>
      </w:pPr>
      <w:bookmarkStart w:id="267" w:name="_Hlk169548275"/>
      <w:r w:rsidRPr="3C1D2619">
        <w:rPr>
          <w:rFonts w:ascii="Times New Roman" w:eastAsia="Calibri" w:hAnsi="Times New Roman" w:cs="Times New Roman"/>
          <w:sz w:val="24"/>
          <w:szCs w:val="24"/>
          <w:lang w:val="es-419"/>
        </w:rPr>
        <w:t xml:space="preserve">Según los resultados obtenidos, el 65 % de las emprendedoras encuestadas indican contar con personal encargado de la contabilidad del negocio. Reflejando que la gran mayoría de las emprendedoras reconoce que es importante llevar una contabilidad en sus empresas, por lo qué delegan esta tarea a personal profesional en el tema. Esta decisión puede derivarse a varios factores, garantizar la actualización de cifras financieras, pagos fiscales al día para no incurrir en sanciones y multas (incluye pago de impuestos sobre la renta, impuesto sobre venta, pagos de permiso de operación, licencias, Etc.). y uno de los puntos que se conocen como importante es tener tiempo suficiente para tratar otras áreas significativas del negocio. </w:t>
      </w:r>
    </w:p>
    <w:p w14:paraId="37A79F0F" w14:textId="720F0DCB" w:rsidR="00C1040E" w:rsidRPr="00C1040E" w:rsidRDefault="3C1D2619" w:rsidP="00C1040E">
      <w:pPr>
        <w:widowControl/>
        <w:spacing w:after="160" w:line="360" w:lineRule="auto"/>
        <w:ind w:firstLine="708"/>
        <w:jc w:val="both"/>
        <w:rPr>
          <w:rFonts w:ascii="Times New Roman" w:eastAsia="Calibri" w:hAnsi="Times New Roman" w:cs="Times New Roman"/>
          <w:sz w:val="24"/>
          <w:szCs w:val="24"/>
        </w:rPr>
      </w:pPr>
      <w:r w:rsidRPr="3C1D2619">
        <w:rPr>
          <w:rFonts w:ascii="Times New Roman" w:eastAsia="Calibri" w:hAnsi="Times New Roman" w:cs="Times New Roman"/>
          <w:sz w:val="24"/>
          <w:szCs w:val="24"/>
          <w:lang w:val="es-419"/>
        </w:rPr>
        <w:t xml:space="preserve"> Sin embargo, </w:t>
      </w:r>
      <w:r w:rsidRPr="3C1D2619">
        <w:rPr>
          <w:rFonts w:ascii="Times New Roman" w:eastAsia="Calibri" w:hAnsi="Times New Roman" w:cs="Times New Roman"/>
          <w:color w:val="000000" w:themeColor="text1"/>
          <w:sz w:val="24"/>
          <w:szCs w:val="24"/>
          <w:lang w:val="es-419"/>
        </w:rPr>
        <w:t>el hecho de que el 35% restante no cuente con personal de apoyo en el área contable podría indicar desafíos como ser</w:t>
      </w:r>
      <w:r w:rsidRPr="3C1D2619">
        <w:rPr>
          <w:rFonts w:ascii="Times New Roman" w:eastAsia="Calibri" w:hAnsi="Times New Roman" w:cs="Times New Roman"/>
          <w:sz w:val="24"/>
          <w:szCs w:val="24"/>
          <w:lang w:val="es-419"/>
        </w:rPr>
        <w:t xml:space="preserve">; desconocimientos de los gastos que tiene la empresa, ya que un encargado de contabilidad podría elaborar estados financieros más detallados identificando las cuentas que pueden revisarse para mejorar financieramente, la falta de personal especializado en el área contable puede afectar significativamente la salud financiera y limita también el crecimiento de un negocio. </w:t>
      </w:r>
    </w:p>
    <w:p w14:paraId="5861C5DC" w14:textId="13431C65" w:rsidR="009340E3" w:rsidRDefault="009340E3" w:rsidP="00A94B2A">
      <w:pPr>
        <w:widowControl/>
        <w:spacing w:after="160" w:line="360" w:lineRule="auto"/>
        <w:rPr>
          <w:rFonts w:ascii="Times New Roman" w:hAnsi="Times New Roman" w:cs="Times New Roman"/>
          <w:sz w:val="24"/>
          <w:szCs w:val="24"/>
        </w:rPr>
      </w:pPr>
      <w:r w:rsidRPr="00346C5C">
        <w:br w:type="page"/>
      </w:r>
    </w:p>
    <w:p w14:paraId="10A5095D" w14:textId="7E49A1D4" w:rsidR="00F560FD" w:rsidRDefault="00640979" w:rsidP="00A94B2A">
      <w:pPr>
        <w:pStyle w:val="Ttulo1"/>
        <w:spacing w:line="360" w:lineRule="auto"/>
      </w:pPr>
      <w:bookmarkStart w:id="268" w:name="_Toc474331201"/>
      <w:bookmarkStart w:id="269" w:name="_Toc474331404"/>
      <w:bookmarkStart w:id="270" w:name="_Toc174603876"/>
      <w:bookmarkEnd w:id="267"/>
      <w:r>
        <w:lastRenderedPageBreak/>
        <w:t>CAPÍTULO V. CONCLUSIONES Y RECOMENDACIONES</w:t>
      </w:r>
      <w:bookmarkEnd w:id="268"/>
      <w:bookmarkEnd w:id="269"/>
      <w:bookmarkEnd w:id="270"/>
    </w:p>
    <w:p w14:paraId="363485D8" w14:textId="77777777" w:rsidR="000E2A5D" w:rsidRPr="000E2A5D" w:rsidRDefault="000E2A5D" w:rsidP="005E44A9">
      <w:pPr>
        <w:pStyle w:val="Prrafodelista"/>
        <w:numPr>
          <w:ilvl w:val="0"/>
          <w:numId w:val="3"/>
        </w:numPr>
        <w:spacing w:after="120" w:line="360" w:lineRule="auto"/>
        <w:outlineLvl w:val="1"/>
        <w:rPr>
          <w:rFonts w:ascii="Times New Roman" w:eastAsia="Times New Roman" w:hAnsi="Times New Roman"/>
          <w:b/>
          <w:bCs/>
          <w:vanish/>
          <w:sz w:val="24"/>
          <w:szCs w:val="32"/>
        </w:rPr>
      </w:pPr>
      <w:bookmarkStart w:id="271" w:name="_Toc130288109"/>
      <w:bookmarkStart w:id="272" w:name="_Toc132615475"/>
      <w:bookmarkStart w:id="273" w:name="_Toc161265393"/>
      <w:bookmarkStart w:id="274" w:name="_Toc161265451"/>
      <w:bookmarkStart w:id="275" w:name="_Toc161265509"/>
      <w:bookmarkStart w:id="276" w:name="_Toc161265567"/>
      <w:bookmarkStart w:id="277" w:name="_Toc161265831"/>
      <w:bookmarkStart w:id="278" w:name="_Toc161265892"/>
      <w:bookmarkStart w:id="279" w:name="_Toc161439356"/>
      <w:bookmarkStart w:id="280" w:name="_Toc161779138"/>
      <w:bookmarkStart w:id="281" w:name="_Toc166316811"/>
      <w:bookmarkStart w:id="282" w:name="_Toc169002945"/>
      <w:bookmarkStart w:id="283" w:name="_Toc169003031"/>
      <w:bookmarkStart w:id="284" w:name="_Toc169021804"/>
      <w:bookmarkStart w:id="285" w:name="_Toc169023676"/>
      <w:bookmarkStart w:id="286" w:name="_Toc169023765"/>
      <w:bookmarkStart w:id="287" w:name="_Toc169024103"/>
      <w:bookmarkStart w:id="288" w:name="_Toc169032302"/>
      <w:bookmarkStart w:id="289" w:name="_Toc169032756"/>
      <w:bookmarkStart w:id="290" w:name="_Toc169032848"/>
      <w:bookmarkStart w:id="291" w:name="_Toc169034658"/>
      <w:bookmarkStart w:id="292" w:name="_Toc169863972"/>
      <w:bookmarkStart w:id="293" w:name="_Toc169883454"/>
      <w:bookmarkStart w:id="294" w:name="_Toc169883547"/>
      <w:bookmarkStart w:id="295" w:name="_Toc169885404"/>
      <w:bookmarkStart w:id="296" w:name="_Toc170761046"/>
      <w:bookmarkStart w:id="297" w:name="_Toc170938883"/>
      <w:bookmarkStart w:id="298" w:name="_Toc170939213"/>
      <w:bookmarkStart w:id="299" w:name="_Toc170939837"/>
      <w:bookmarkStart w:id="300" w:name="_Toc170939948"/>
      <w:bookmarkStart w:id="301" w:name="_Toc174302732"/>
      <w:bookmarkStart w:id="302" w:name="_Toc174392921"/>
      <w:bookmarkStart w:id="303" w:name="_Toc174603877"/>
      <w:bookmarkStart w:id="304" w:name="_Toc474331202"/>
      <w:bookmarkStart w:id="305" w:name="_Toc474331405"/>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7A1B2439" w14:textId="5D60FBFF" w:rsidR="00640979" w:rsidRDefault="0010133E" w:rsidP="0010133E">
      <w:pPr>
        <w:pStyle w:val="Ttulo2"/>
        <w:spacing w:line="360" w:lineRule="auto"/>
      </w:pPr>
      <w:bookmarkStart w:id="306" w:name="_Toc174603878"/>
      <w:r>
        <w:t xml:space="preserve">5.1 </w:t>
      </w:r>
      <w:r w:rsidR="00A871DB" w:rsidRPr="00640979">
        <w:t>CONCLUSIONES</w:t>
      </w:r>
      <w:bookmarkEnd w:id="304"/>
      <w:bookmarkEnd w:id="305"/>
      <w:bookmarkEnd w:id="306"/>
    </w:p>
    <w:p w14:paraId="0CEDE453" w14:textId="2D2EAC33" w:rsidR="00410B61" w:rsidRDefault="00410B61" w:rsidP="002C5FB7">
      <w:pPr>
        <w:widowControl/>
        <w:spacing w:after="160" w:line="360" w:lineRule="auto"/>
        <w:ind w:firstLine="708"/>
        <w:jc w:val="both"/>
        <w:rPr>
          <w:rFonts w:ascii="Times New Roman" w:eastAsia="Times New Roman" w:hAnsi="Times New Roman" w:cs="Times New Roman"/>
          <w:color w:val="0D0D0D" w:themeColor="text1" w:themeTint="F2"/>
          <w:sz w:val="24"/>
          <w:szCs w:val="24"/>
        </w:rPr>
      </w:pPr>
      <w:bookmarkStart w:id="307" w:name="_Hlk169547551"/>
      <w:r>
        <w:rPr>
          <w:rFonts w:ascii="Times New Roman" w:eastAsia="Times New Roman" w:hAnsi="Times New Roman" w:cs="Times New Roman"/>
          <w:color w:val="0D0D0D" w:themeColor="text1" w:themeTint="F2"/>
          <w:sz w:val="24"/>
          <w:szCs w:val="24"/>
        </w:rPr>
        <w:t xml:space="preserve">Los resultados obtenidos del cuestionario aplicado al grupo de emprendedoras que pertenecen al Programa de Mentorías </w:t>
      </w:r>
      <w:r w:rsidR="00D53B13">
        <w:rPr>
          <w:rFonts w:ascii="Times New Roman" w:eastAsia="Times New Roman" w:hAnsi="Times New Roman" w:cs="Times New Roman"/>
          <w:color w:val="0D0D0D" w:themeColor="text1" w:themeTint="F2"/>
          <w:sz w:val="24"/>
          <w:szCs w:val="24"/>
        </w:rPr>
        <w:t>BAC</w:t>
      </w:r>
      <w:r>
        <w:rPr>
          <w:rFonts w:ascii="Times New Roman" w:eastAsia="Times New Roman" w:hAnsi="Times New Roman" w:cs="Times New Roman"/>
          <w:color w:val="0D0D0D" w:themeColor="text1" w:themeTint="F2"/>
          <w:sz w:val="24"/>
          <w:szCs w:val="24"/>
        </w:rPr>
        <w:t xml:space="preserve"> </w:t>
      </w:r>
      <w:r w:rsidR="003A6C75">
        <w:rPr>
          <w:rFonts w:ascii="Times New Roman" w:eastAsia="Times New Roman" w:hAnsi="Times New Roman" w:cs="Times New Roman"/>
          <w:color w:val="0D0D0D" w:themeColor="text1" w:themeTint="F2"/>
          <w:sz w:val="24"/>
          <w:szCs w:val="24"/>
        </w:rPr>
        <w:t>reflejan</w:t>
      </w:r>
      <w:r>
        <w:rPr>
          <w:rFonts w:ascii="Times New Roman" w:eastAsia="Times New Roman" w:hAnsi="Times New Roman" w:cs="Times New Roman"/>
          <w:color w:val="0D0D0D" w:themeColor="text1" w:themeTint="F2"/>
          <w:sz w:val="24"/>
          <w:szCs w:val="24"/>
        </w:rPr>
        <w:t xml:space="preserve"> información muy importante, la cual responde a los objetivos establecidos y aborda adecuadamente las preguntas de investigación. Estas conclusiones brindan un resumen de como las emprendedoras adoptan capacidades financieras en sus negocios, hacer frente a los desafíos y los factores que impiden el crecimiento empresarial.</w:t>
      </w:r>
      <w:bookmarkEnd w:id="307"/>
    </w:p>
    <w:p w14:paraId="157A4BCC" w14:textId="7564D059" w:rsidR="00410B61" w:rsidRDefault="00410B61" w:rsidP="002C5FB7">
      <w:pPr>
        <w:widowControl/>
        <w:spacing w:after="160" w:line="360" w:lineRule="auto"/>
        <w:ind w:firstLine="708"/>
        <w:jc w:val="both"/>
        <w:rPr>
          <w:rFonts w:ascii="Times New Roman" w:eastAsia="Times New Roman" w:hAnsi="Times New Roman" w:cs="Times New Roman"/>
          <w:color w:val="0D0D0D" w:themeColor="text1" w:themeTint="F2"/>
          <w:sz w:val="24"/>
          <w:szCs w:val="24"/>
          <w:lang w:val="es-419"/>
        </w:rPr>
      </w:pPr>
      <w:bookmarkStart w:id="308" w:name="_Hlk169547582"/>
      <w:r w:rsidRPr="003A6C75">
        <w:rPr>
          <w:rFonts w:ascii="Times New Roman" w:eastAsia="Times New Roman" w:hAnsi="Times New Roman" w:cs="Times New Roman"/>
          <w:color w:val="0D0D0D" w:themeColor="text1" w:themeTint="F2"/>
          <w:sz w:val="24"/>
          <w:szCs w:val="24"/>
        </w:rPr>
        <w:t>Objetivo 1: Analizar</w:t>
      </w:r>
      <w:r w:rsidRPr="003A6C75">
        <w:rPr>
          <w:rFonts w:ascii="Times New Roman" w:eastAsia="Times New Roman" w:hAnsi="Times New Roman" w:cs="Times New Roman"/>
          <w:color w:val="0D0D0D" w:themeColor="text1" w:themeTint="F2"/>
          <w:sz w:val="24"/>
          <w:szCs w:val="24"/>
          <w:lang w:val="es-419"/>
        </w:rPr>
        <w:t xml:space="preserve"> las capacidades financieras que han adoptado los negocios como buenas prácticas para la toma de decisiones en el uso de productos financieros.</w:t>
      </w:r>
      <w:r w:rsidR="002C5FB7">
        <w:rPr>
          <w:rFonts w:ascii="Times New Roman" w:eastAsia="Times New Roman" w:hAnsi="Times New Roman" w:cs="Times New Roman"/>
          <w:color w:val="0D0D0D" w:themeColor="text1" w:themeTint="F2"/>
          <w:sz w:val="24"/>
          <w:szCs w:val="24"/>
          <w:lang w:val="es-419"/>
        </w:rPr>
        <w:t xml:space="preserve">   </w:t>
      </w:r>
    </w:p>
    <w:p w14:paraId="0FBA8F14" w14:textId="37D89492" w:rsidR="00410B61" w:rsidRPr="00AA41EB" w:rsidRDefault="002C5FB7" w:rsidP="002C5FB7">
      <w:pPr>
        <w:widowControl/>
        <w:spacing w:before="240" w:after="160" w:line="360" w:lineRule="auto"/>
        <w:ind w:firstLine="708"/>
        <w:jc w:val="both"/>
        <w:rPr>
          <w:rFonts w:ascii="Times New Roman" w:eastAsia="Times New Roman" w:hAnsi="Times New Roman" w:cs="Times New Roman"/>
          <w:color w:val="0D0D0D" w:themeColor="text1" w:themeTint="F2"/>
          <w:sz w:val="24"/>
          <w:szCs w:val="24"/>
          <w:lang w:val="es-419"/>
        </w:rPr>
      </w:pPr>
      <w:r>
        <w:rPr>
          <w:rFonts w:ascii="Times New Roman" w:eastAsia="Times New Roman" w:hAnsi="Times New Roman" w:cs="Times New Roman"/>
          <w:color w:val="0D0D0D" w:themeColor="text1" w:themeTint="F2"/>
          <w:sz w:val="24"/>
          <w:szCs w:val="24"/>
          <w:lang w:val="es-419"/>
        </w:rPr>
        <w:t xml:space="preserve">1. </w:t>
      </w:r>
      <w:r w:rsidR="00410B61" w:rsidRPr="00AA41EB">
        <w:rPr>
          <w:rFonts w:ascii="Times New Roman" w:eastAsia="Times New Roman" w:hAnsi="Times New Roman" w:cs="Times New Roman"/>
          <w:color w:val="0D0D0D" w:themeColor="text1" w:themeTint="F2"/>
          <w:sz w:val="24"/>
          <w:szCs w:val="24"/>
          <w:lang w:val="es-419"/>
        </w:rPr>
        <w:t xml:space="preserve">El análisis refleja </w:t>
      </w:r>
      <w:r w:rsidR="00F7597D" w:rsidRPr="00AA41EB">
        <w:rPr>
          <w:rFonts w:ascii="Times New Roman" w:eastAsia="Times New Roman" w:hAnsi="Times New Roman" w:cs="Times New Roman"/>
          <w:color w:val="0D0D0D" w:themeColor="text1" w:themeTint="F2"/>
          <w:sz w:val="24"/>
          <w:szCs w:val="24"/>
          <w:lang w:val="es-419"/>
        </w:rPr>
        <w:t xml:space="preserve">que el 71% de las emprendedoras del programa mujeres BAC consideran </w:t>
      </w:r>
      <w:r w:rsidR="00410B61" w:rsidRPr="00AA41EB">
        <w:rPr>
          <w:rFonts w:ascii="Times New Roman" w:eastAsia="Times New Roman" w:hAnsi="Times New Roman" w:cs="Times New Roman"/>
          <w:color w:val="0D0D0D" w:themeColor="text1" w:themeTint="F2"/>
          <w:sz w:val="24"/>
          <w:szCs w:val="24"/>
          <w:lang w:val="es-419"/>
        </w:rPr>
        <w:t xml:space="preserve">que la educación financiera es vital para el crecimiento y éxito empresarial, ayudando con ello a que los negocios incrementen sus ingresos y expansión del mercado meta, también optimizando el flujo de efectivo y entender las necesidades financieras, adicional fortalecer la comprensión de estrategias de financiamiento y de inversión. Facilitando la toma de decisiones, por lo que es fundamental la educación financiera para potenciar los negocios y asegurar crecimientos a corto y largo plazo. </w:t>
      </w:r>
    </w:p>
    <w:p w14:paraId="46BCC463" w14:textId="4FEFA9D7" w:rsidR="00C97A95" w:rsidRPr="00AA41EB" w:rsidRDefault="00410B61" w:rsidP="002C5FB7">
      <w:pPr>
        <w:widowControl/>
        <w:spacing w:before="240" w:after="160" w:line="360" w:lineRule="auto"/>
        <w:ind w:firstLine="708"/>
        <w:jc w:val="both"/>
        <w:rPr>
          <w:rFonts w:ascii="Times New Roman" w:eastAsia="Times New Roman" w:hAnsi="Times New Roman" w:cs="Times New Roman"/>
          <w:color w:val="0D0D0D" w:themeColor="text1" w:themeTint="F2"/>
          <w:sz w:val="24"/>
          <w:szCs w:val="24"/>
          <w:lang w:val="es-419"/>
        </w:rPr>
      </w:pPr>
      <w:r w:rsidRPr="00AA41EB">
        <w:rPr>
          <w:rFonts w:ascii="Times New Roman" w:eastAsia="Times New Roman" w:hAnsi="Times New Roman" w:cs="Times New Roman"/>
          <w:color w:val="0D0D0D" w:themeColor="text1" w:themeTint="F2"/>
          <w:sz w:val="24"/>
          <w:szCs w:val="24"/>
          <w:lang w:val="es-419"/>
        </w:rPr>
        <w:t>El resultado de incremento de ingresos</w:t>
      </w:r>
      <w:r w:rsidR="001F795D" w:rsidRPr="00AA41EB">
        <w:rPr>
          <w:rFonts w:ascii="Times New Roman" w:eastAsia="Times New Roman" w:hAnsi="Times New Roman" w:cs="Times New Roman"/>
          <w:color w:val="0D0D0D" w:themeColor="text1" w:themeTint="F2"/>
          <w:sz w:val="24"/>
          <w:szCs w:val="24"/>
          <w:lang w:val="es-419"/>
        </w:rPr>
        <w:t>,</w:t>
      </w:r>
      <w:r w:rsidRPr="00AA41EB">
        <w:rPr>
          <w:rFonts w:ascii="Times New Roman" w:eastAsia="Times New Roman" w:hAnsi="Times New Roman" w:cs="Times New Roman"/>
          <w:color w:val="0D0D0D" w:themeColor="text1" w:themeTint="F2"/>
          <w:sz w:val="24"/>
          <w:szCs w:val="24"/>
          <w:lang w:val="es-419"/>
        </w:rPr>
        <w:t xml:space="preserve"> </w:t>
      </w:r>
      <w:r w:rsidR="001F795D" w:rsidRPr="00AA41EB">
        <w:rPr>
          <w:rFonts w:ascii="Times New Roman" w:eastAsia="Times New Roman" w:hAnsi="Times New Roman" w:cs="Times New Roman"/>
          <w:color w:val="0D0D0D" w:themeColor="text1" w:themeTint="F2"/>
          <w:sz w:val="24"/>
          <w:szCs w:val="24"/>
          <w:lang w:val="es-419"/>
        </w:rPr>
        <w:t xml:space="preserve">donde 15 de las empresarias indicaron que sus ingresos han aumentado entre 1% a 10% </w:t>
      </w:r>
      <w:r w:rsidRPr="00AA41EB">
        <w:rPr>
          <w:rFonts w:ascii="Times New Roman" w:eastAsia="Times New Roman" w:hAnsi="Times New Roman" w:cs="Times New Roman"/>
          <w:color w:val="0D0D0D" w:themeColor="text1" w:themeTint="F2"/>
          <w:sz w:val="24"/>
          <w:szCs w:val="24"/>
          <w:lang w:val="es-419"/>
        </w:rPr>
        <w:t xml:space="preserve">refleja como el programa de mentorías apoyan al crecimiento sostenible, ya que un gran porcentaje de empresarias indicaron </w:t>
      </w:r>
      <w:r w:rsidR="001F795D" w:rsidRPr="00AA41EB">
        <w:rPr>
          <w:rFonts w:ascii="Times New Roman" w:eastAsia="Times New Roman" w:hAnsi="Times New Roman" w:cs="Times New Roman"/>
          <w:color w:val="0D0D0D" w:themeColor="text1" w:themeTint="F2"/>
          <w:sz w:val="24"/>
          <w:szCs w:val="24"/>
          <w:lang w:val="es-419"/>
        </w:rPr>
        <w:t>tener e</w:t>
      </w:r>
      <w:r w:rsidRPr="00AA41EB">
        <w:rPr>
          <w:rFonts w:ascii="Times New Roman" w:eastAsia="Times New Roman" w:hAnsi="Times New Roman" w:cs="Times New Roman"/>
          <w:color w:val="0D0D0D" w:themeColor="text1" w:themeTint="F2"/>
          <w:sz w:val="24"/>
          <w:szCs w:val="24"/>
          <w:lang w:val="es-419"/>
        </w:rPr>
        <w:t>ste impacto positivo</w:t>
      </w:r>
      <w:r w:rsidR="001F795D" w:rsidRPr="00AA41EB">
        <w:rPr>
          <w:rFonts w:ascii="Times New Roman" w:eastAsia="Times New Roman" w:hAnsi="Times New Roman" w:cs="Times New Roman"/>
          <w:color w:val="0D0D0D" w:themeColor="text1" w:themeTint="F2"/>
          <w:sz w:val="24"/>
          <w:szCs w:val="24"/>
          <w:lang w:val="es-419"/>
        </w:rPr>
        <w:t>, el cual</w:t>
      </w:r>
      <w:r w:rsidRPr="00AA41EB">
        <w:rPr>
          <w:rFonts w:ascii="Times New Roman" w:eastAsia="Times New Roman" w:hAnsi="Times New Roman" w:cs="Times New Roman"/>
          <w:color w:val="0D0D0D" w:themeColor="text1" w:themeTint="F2"/>
          <w:sz w:val="24"/>
          <w:szCs w:val="24"/>
          <w:lang w:val="es-419"/>
        </w:rPr>
        <w:t xml:space="preserve"> se traduce en fortalecimiento de capacidades empresariales para la toma de decisiones acertadas. </w:t>
      </w:r>
    </w:p>
    <w:p w14:paraId="79C4DEEB" w14:textId="6029918B" w:rsidR="00410B61" w:rsidRPr="00AA41EB" w:rsidRDefault="002C5FB7" w:rsidP="002C5FB7">
      <w:pPr>
        <w:widowControl/>
        <w:spacing w:before="240" w:after="160" w:line="360" w:lineRule="auto"/>
        <w:ind w:firstLine="708"/>
        <w:jc w:val="both"/>
        <w:rPr>
          <w:rFonts w:ascii="Times New Roman" w:eastAsia="Times New Roman" w:hAnsi="Times New Roman" w:cs="Times New Roman"/>
          <w:color w:val="0D0D0D" w:themeColor="text1" w:themeTint="F2"/>
          <w:sz w:val="24"/>
          <w:szCs w:val="24"/>
          <w:lang w:val="es-419"/>
        </w:rPr>
      </w:pPr>
      <w:r w:rsidRPr="00AA41EB">
        <w:rPr>
          <w:rFonts w:ascii="Times New Roman" w:eastAsia="Times New Roman" w:hAnsi="Times New Roman" w:cs="Times New Roman"/>
          <w:color w:val="0D0D0D" w:themeColor="text1" w:themeTint="F2"/>
          <w:sz w:val="24"/>
          <w:szCs w:val="24"/>
          <w:lang w:val="es-419"/>
        </w:rPr>
        <w:t xml:space="preserve">2. </w:t>
      </w:r>
      <w:r w:rsidR="00410B61" w:rsidRPr="00AA41EB">
        <w:rPr>
          <w:rFonts w:ascii="Times New Roman" w:eastAsia="Times New Roman" w:hAnsi="Times New Roman" w:cs="Times New Roman"/>
          <w:color w:val="0D0D0D" w:themeColor="text1" w:themeTint="F2"/>
          <w:sz w:val="24"/>
          <w:szCs w:val="24"/>
          <w:lang w:val="es-419"/>
        </w:rPr>
        <w:t>El programa Mentorías BAC ha demostrado ser efectivo</w:t>
      </w:r>
      <w:r w:rsidR="001F795D" w:rsidRPr="00AA41EB">
        <w:rPr>
          <w:rFonts w:ascii="Times New Roman" w:eastAsia="Times New Roman" w:hAnsi="Times New Roman" w:cs="Times New Roman"/>
          <w:color w:val="0D0D0D" w:themeColor="text1" w:themeTint="F2"/>
          <w:sz w:val="24"/>
          <w:szCs w:val="24"/>
          <w:lang w:val="es-419"/>
        </w:rPr>
        <w:t>, donde el 96.8% de las emprendedoras indicaron que el programa ha sido de gran impacto</w:t>
      </w:r>
      <w:r w:rsidR="00410B61" w:rsidRPr="00AA41EB">
        <w:rPr>
          <w:rFonts w:ascii="Times New Roman" w:eastAsia="Times New Roman" w:hAnsi="Times New Roman" w:cs="Times New Roman"/>
          <w:color w:val="0D0D0D" w:themeColor="text1" w:themeTint="F2"/>
          <w:sz w:val="24"/>
          <w:szCs w:val="24"/>
          <w:lang w:val="es-419"/>
        </w:rPr>
        <w:t xml:space="preserve"> para fortalecer las habilidades empresariales y financieras de las emprendedoras participantes, pero también resalta la necesidad continua de apoyo y educación para mejorar la gestión financiera y el acceso a recursos financieros. Esto indica la importancia de adaptar programas que aborden las necesidades específicas de las emprendedoras para fomentar un desarrollo empresarial sostenible y equitativo en sus negocios.</w:t>
      </w:r>
      <w:bookmarkEnd w:id="308"/>
    </w:p>
    <w:p w14:paraId="10A8C5D1" w14:textId="77777777" w:rsidR="00410B61" w:rsidRPr="00AA41EB" w:rsidRDefault="00410B61" w:rsidP="002C5FB7">
      <w:pPr>
        <w:widowControl/>
        <w:spacing w:before="240" w:line="360" w:lineRule="auto"/>
        <w:ind w:right="-20" w:firstLine="708"/>
        <w:contextualSpacing/>
        <w:jc w:val="both"/>
        <w:rPr>
          <w:rFonts w:ascii="Times New Roman" w:eastAsia="Times New Roman" w:hAnsi="Times New Roman" w:cs="Times New Roman"/>
          <w:color w:val="0D0D0D" w:themeColor="text1" w:themeTint="F2"/>
          <w:sz w:val="24"/>
          <w:szCs w:val="24"/>
          <w:lang w:val="es-419"/>
        </w:rPr>
      </w:pPr>
      <w:r w:rsidRPr="00AA41EB">
        <w:rPr>
          <w:rFonts w:ascii="Times New Roman" w:eastAsia="Times New Roman" w:hAnsi="Times New Roman" w:cs="Times New Roman"/>
          <w:color w:val="0D0D0D" w:themeColor="text1" w:themeTint="F2"/>
          <w:sz w:val="24"/>
          <w:szCs w:val="24"/>
          <w:lang w:val="es-419"/>
        </w:rPr>
        <w:lastRenderedPageBreak/>
        <w:t xml:space="preserve">Objetivo 2: Identificar los desafíos que enfrentan los emprendedores para la toma de decisiones en el uso de productos financieros. </w:t>
      </w:r>
    </w:p>
    <w:p w14:paraId="35B98F36" w14:textId="77777777" w:rsidR="00410B61" w:rsidRPr="00AA41EB" w:rsidRDefault="00410B61" w:rsidP="00410B61">
      <w:pPr>
        <w:widowControl/>
        <w:spacing w:line="360" w:lineRule="auto"/>
        <w:ind w:right="-20"/>
        <w:contextualSpacing/>
        <w:jc w:val="both"/>
        <w:rPr>
          <w:rFonts w:ascii="Times New Roman" w:eastAsia="Times New Roman" w:hAnsi="Times New Roman" w:cs="Times New Roman"/>
          <w:color w:val="0D0D0D" w:themeColor="text1" w:themeTint="F2"/>
          <w:sz w:val="24"/>
          <w:szCs w:val="24"/>
          <w:lang w:val="es-419"/>
        </w:rPr>
      </w:pPr>
    </w:p>
    <w:p w14:paraId="6806F93D" w14:textId="0420F736" w:rsidR="00410B61" w:rsidRPr="00AA41EB" w:rsidRDefault="002C5FB7" w:rsidP="002C5FB7">
      <w:pPr>
        <w:widowControl/>
        <w:spacing w:after="160" w:line="360" w:lineRule="auto"/>
        <w:ind w:firstLine="708"/>
        <w:jc w:val="both"/>
        <w:rPr>
          <w:rFonts w:ascii="Times New Roman" w:eastAsia="Times New Roman" w:hAnsi="Times New Roman" w:cs="Times New Roman"/>
          <w:color w:val="0D0D0D" w:themeColor="text1" w:themeTint="F2"/>
          <w:sz w:val="24"/>
          <w:szCs w:val="24"/>
          <w:lang w:val="es-419"/>
        </w:rPr>
      </w:pPr>
      <w:r w:rsidRPr="00AA41EB">
        <w:rPr>
          <w:rFonts w:ascii="Times New Roman" w:eastAsia="Times New Roman" w:hAnsi="Times New Roman" w:cs="Times New Roman"/>
          <w:color w:val="0D0D0D" w:themeColor="text1" w:themeTint="F2"/>
          <w:sz w:val="24"/>
          <w:szCs w:val="24"/>
          <w:lang w:val="es-419"/>
        </w:rPr>
        <w:t xml:space="preserve">3. </w:t>
      </w:r>
      <w:r w:rsidR="00410B61" w:rsidRPr="00AA41EB">
        <w:rPr>
          <w:rFonts w:ascii="Times New Roman" w:eastAsia="Times New Roman" w:hAnsi="Times New Roman" w:cs="Times New Roman"/>
          <w:color w:val="0D0D0D" w:themeColor="text1" w:themeTint="F2"/>
          <w:sz w:val="24"/>
          <w:szCs w:val="24"/>
          <w:lang w:val="es-419"/>
        </w:rPr>
        <w:t>La percepción de las emprendedoras sobre los desafíos que enfrentan para la toma decisiones es alta, indicando que estas barreras como ser la falta de financiamientos, dificultades para negociar los términos, condiciones de un préstamo o una línea de crédito y la falta de conocimiento, les afectan en el crecimiento empresarial y hasta el grado de tener pérdidas en sus negocios por desconocer sobre educación financiera. Para las empresarias, existen barreras para la accesibilidad a los productos financieros que ofrecen las instituciones financieras, considerando la gran mayoría estos accesos cómo poco accesibles, dificultando así la toma de decisiones para solicitar financiamientos.</w:t>
      </w:r>
    </w:p>
    <w:p w14:paraId="546AC65D" w14:textId="6CF91ECD" w:rsidR="00410B61" w:rsidRPr="00AA41EB" w:rsidRDefault="002C5FB7" w:rsidP="002C5FB7">
      <w:pPr>
        <w:widowControl/>
        <w:spacing w:after="160" w:line="360" w:lineRule="auto"/>
        <w:ind w:firstLine="708"/>
        <w:jc w:val="both"/>
        <w:rPr>
          <w:rFonts w:ascii="Times New Roman" w:eastAsia="Times New Roman" w:hAnsi="Times New Roman" w:cs="Times New Roman"/>
          <w:color w:val="0D0D0D" w:themeColor="text1" w:themeTint="F2"/>
          <w:sz w:val="24"/>
          <w:szCs w:val="24"/>
          <w:lang w:val="es-419"/>
        </w:rPr>
      </w:pPr>
      <w:r w:rsidRPr="00AA41EB">
        <w:rPr>
          <w:rFonts w:ascii="Times New Roman" w:eastAsia="Times New Roman" w:hAnsi="Times New Roman" w:cs="Times New Roman"/>
          <w:color w:val="0D0D0D" w:themeColor="text1" w:themeTint="F2"/>
          <w:sz w:val="24"/>
          <w:szCs w:val="24"/>
          <w:lang w:val="es-419"/>
        </w:rPr>
        <w:t xml:space="preserve">4. </w:t>
      </w:r>
      <w:r w:rsidR="00410B61" w:rsidRPr="00AA41EB">
        <w:rPr>
          <w:rFonts w:ascii="Times New Roman" w:eastAsia="Times New Roman" w:hAnsi="Times New Roman" w:cs="Times New Roman"/>
          <w:color w:val="0D0D0D" w:themeColor="text1" w:themeTint="F2"/>
          <w:sz w:val="24"/>
          <w:szCs w:val="24"/>
          <w:lang w:val="es-419"/>
        </w:rPr>
        <w:t>Las emprendedoras consideran que los productos financieros ofrecidos por las instituciones son poco accesibles</w:t>
      </w:r>
      <w:r w:rsidR="001F795D" w:rsidRPr="00AA41EB">
        <w:rPr>
          <w:rFonts w:ascii="Times New Roman" w:eastAsia="Times New Roman" w:hAnsi="Times New Roman" w:cs="Times New Roman"/>
          <w:color w:val="0D0D0D" w:themeColor="text1" w:themeTint="F2"/>
          <w:sz w:val="24"/>
          <w:szCs w:val="24"/>
          <w:lang w:val="es-419"/>
        </w:rPr>
        <w:t>, el 61% de las encuestadas indicaron tener complicaciones al momento de solicitar productos financieros,</w:t>
      </w:r>
      <w:r w:rsidR="00410B61" w:rsidRPr="00AA41EB">
        <w:rPr>
          <w:rFonts w:ascii="Times New Roman" w:eastAsia="Times New Roman" w:hAnsi="Times New Roman" w:cs="Times New Roman"/>
          <w:color w:val="0D0D0D" w:themeColor="text1" w:themeTint="F2"/>
          <w:sz w:val="24"/>
          <w:szCs w:val="24"/>
          <w:lang w:val="es-419"/>
        </w:rPr>
        <w:t xml:space="preserve"> por lo que se subraya la necesidad urgente de reformas en la accesibilidad y la educación financiera adaptada a las necesidades específicas de las empresarias. Mejorar el acceso equitativo a recursos financieros y proporcionar educación financiera adecuada son pasos cruciales para empoderar a las mujeres emprendedoras y fortalecer sus capacidades para tomar decisiones financieras estratégicas y sostenibles.</w:t>
      </w:r>
    </w:p>
    <w:p w14:paraId="44E43959" w14:textId="617AAC59" w:rsidR="00410B61" w:rsidRPr="00AA41EB" w:rsidRDefault="00410B61" w:rsidP="002C5FB7">
      <w:pPr>
        <w:widowControl/>
        <w:spacing w:before="240" w:line="360" w:lineRule="auto"/>
        <w:ind w:right="-20" w:firstLine="708"/>
        <w:contextualSpacing/>
        <w:jc w:val="both"/>
        <w:rPr>
          <w:rFonts w:ascii="Times New Roman" w:eastAsia="Times New Roman" w:hAnsi="Times New Roman" w:cs="Times New Roman"/>
          <w:sz w:val="24"/>
          <w:szCs w:val="24"/>
          <w:lang w:val="es-419"/>
        </w:rPr>
      </w:pPr>
      <w:r w:rsidRPr="00AA41EB">
        <w:rPr>
          <w:rFonts w:ascii="Times New Roman" w:eastAsia="Times New Roman" w:hAnsi="Times New Roman" w:cs="Times New Roman"/>
          <w:sz w:val="24"/>
          <w:szCs w:val="24"/>
          <w:lang w:val="es-419"/>
        </w:rPr>
        <w:t>Objetivo 3: Analizar los factores que impiden el acceso a la educación financiera en lo</w:t>
      </w:r>
      <w:r w:rsidR="002C5FB7" w:rsidRPr="00AA41EB">
        <w:rPr>
          <w:rFonts w:ascii="Times New Roman" w:eastAsia="Times New Roman" w:hAnsi="Times New Roman" w:cs="Times New Roman"/>
          <w:sz w:val="24"/>
          <w:szCs w:val="24"/>
          <w:lang w:val="es-419"/>
        </w:rPr>
        <w:t>s emprendedores de Tegucigalpa.</w:t>
      </w:r>
    </w:p>
    <w:p w14:paraId="3702408A" w14:textId="50226425" w:rsidR="00980B9A" w:rsidRPr="002C5FB7" w:rsidRDefault="002C5FB7" w:rsidP="002C5FB7">
      <w:pPr>
        <w:widowControl/>
        <w:spacing w:before="240" w:after="160" w:line="360" w:lineRule="auto"/>
        <w:ind w:firstLine="708"/>
        <w:jc w:val="both"/>
        <w:rPr>
          <w:rFonts w:ascii="Times New Roman" w:eastAsia="Times New Roman" w:hAnsi="Times New Roman" w:cs="Times New Roman"/>
          <w:color w:val="0D0D0D" w:themeColor="text1" w:themeTint="F2"/>
          <w:sz w:val="24"/>
          <w:szCs w:val="24"/>
          <w:lang w:val="es-419"/>
        </w:rPr>
      </w:pPr>
      <w:r w:rsidRPr="00AA41EB">
        <w:rPr>
          <w:rFonts w:ascii="Times New Roman" w:eastAsia="Times New Roman" w:hAnsi="Times New Roman" w:cs="Times New Roman"/>
          <w:color w:val="0D0D0D" w:themeColor="text1" w:themeTint="F2"/>
          <w:sz w:val="24"/>
          <w:szCs w:val="24"/>
          <w:lang w:val="es-419"/>
        </w:rPr>
        <w:t xml:space="preserve">5. </w:t>
      </w:r>
      <w:r w:rsidR="00410B61" w:rsidRPr="00AA41EB">
        <w:rPr>
          <w:rFonts w:ascii="Times New Roman" w:eastAsia="Times New Roman" w:hAnsi="Times New Roman" w:cs="Times New Roman"/>
          <w:color w:val="0D0D0D" w:themeColor="text1" w:themeTint="F2"/>
          <w:sz w:val="24"/>
          <w:szCs w:val="24"/>
          <w:lang w:val="es-419"/>
        </w:rPr>
        <w:t xml:space="preserve">Los principales factores que impiden el </w:t>
      </w:r>
      <w:r w:rsidR="00652D35" w:rsidRPr="00AA41EB">
        <w:rPr>
          <w:rFonts w:ascii="Times New Roman" w:eastAsia="Times New Roman" w:hAnsi="Times New Roman" w:cs="Times New Roman"/>
          <w:color w:val="0D0D0D" w:themeColor="text1" w:themeTint="F2"/>
          <w:sz w:val="24"/>
          <w:szCs w:val="24"/>
          <w:lang w:val="es-419"/>
        </w:rPr>
        <w:t>acceso a los productos financieros en las emprendedoras del Programa Mentorias BAC son; la tasa de interés con un 96.77%  y la cuota con un 87.10% ,</w:t>
      </w:r>
      <w:r w:rsidR="000736D4" w:rsidRPr="00AA41EB">
        <w:rPr>
          <w:rFonts w:ascii="Times New Roman" w:eastAsia="Times New Roman" w:hAnsi="Times New Roman" w:cs="Times New Roman"/>
          <w:color w:val="0D0D0D" w:themeColor="text1" w:themeTint="F2"/>
          <w:sz w:val="24"/>
          <w:szCs w:val="24"/>
          <w:lang w:val="es-419"/>
        </w:rPr>
        <w:t xml:space="preserve"> estos son factores claves para la toma la decisiones, dentro de estos factores también nos encontramos con la falta de conocimiento </w:t>
      </w:r>
      <w:r w:rsidR="00410B61" w:rsidRPr="00AA41EB">
        <w:rPr>
          <w:rFonts w:ascii="Times New Roman" w:eastAsia="Times New Roman" w:hAnsi="Times New Roman" w:cs="Times New Roman"/>
          <w:color w:val="0D0D0D" w:themeColor="text1" w:themeTint="F2"/>
          <w:sz w:val="24"/>
          <w:szCs w:val="24"/>
          <w:lang w:val="es-419"/>
        </w:rPr>
        <w:t>cómo acceder a recursos financieros básicos, y las barreras en la accesibilidad de productos financieros. Abordar estos factores mediante la ampliación y mejora de programas de educación financiera, así como facilitar el acceso a recursos y productos financieros, es crucial para empoderar a las emprendedoras y fortalecer sus habilidades en la gestión financiera.</w:t>
      </w:r>
    </w:p>
    <w:p w14:paraId="15422349" w14:textId="18FD0D72" w:rsidR="00F14630" w:rsidRPr="00063ADD" w:rsidRDefault="002C5FB7" w:rsidP="0015556F">
      <w:pPr>
        <w:widowControl/>
        <w:spacing w:before="240" w:after="160" w:line="360" w:lineRule="auto"/>
        <w:ind w:firstLine="708"/>
        <w:jc w:val="both"/>
        <w:rPr>
          <w:rFonts w:ascii="Times New Roman" w:eastAsia="Times New Roman" w:hAnsi="Times New Roman" w:cs="Times New Roman"/>
          <w:color w:val="0D0D0D" w:themeColor="text1" w:themeTint="F2"/>
          <w:sz w:val="24"/>
          <w:szCs w:val="24"/>
          <w:lang w:val="es-419"/>
        </w:rPr>
      </w:pPr>
      <w:r>
        <w:rPr>
          <w:rFonts w:ascii="Times New Roman" w:eastAsia="Times New Roman" w:hAnsi="Times New Roman" w:cs="Times New Roman"/>
          <w:color w:val="0D0D0D" w:themeColor="text1" w:themeTint="F2"/>
          <w:sz w:val="24"/>
          <w:szCs w:val="24"/>
          <w:lang w:val="es-419"/>
        </w:rPr>
        <w:lastRenderedPageBreak/>
        <w:t xml:space="preserve">6. </w:t>
      </w:r>
      <w:r w:rsidR="00410B61">
        <w:rPr>
          <w:rFonts w:ascii="Times New Roman" w:eastAsia="Times New Roman" w:hAnsi="Times New Roman" w:cs="Times New Roman"/>
          <w:color w:val="0D0D0D" w:themeColor="text1" w:themeTint="F2"/>
          <w:sz w:val="24"/>
          <w:szCs w:val="24"/>
          <w:lang w:val="es-419"/>
        </w:rPr>
        <w:t>P</w:t>
      </w:r>
      <w:r w:rsidR="00410B61" w:rsidRPr="008619F7">
        <w:rPr>
          <w:rFonts w:ascii="Times New Roman" w:eastAsia="Times New Roman" w:hAnsi="Times New Roman" w:cs="Times New Roman"/>
          <w:color w:val="0D0D0D" w:themeColor="text1" w:themeTint="F2"/>
          <w:sz w:val="24"/>
          <w:szCs w:val="24"/>
          <w:lang w:val="es-419"/>
        </w:rPr>
        <w:t>ara apoyar de manera efectiva a las emprendedoras, es esencial mejorar la accesibilidad a la educación financiera, diversificar los programas educativos según las necesidades específicas de cada grupo demográfico y promover una mayor comprensión y acceso a una variedad de productos financieros. Estos esfuerzos pueden fortalecer la capacidad de gestión financiera de las emprendedoras y potenciar el crecimiento sostenible de sus negocios.</w:t>
      </w:r>
    </w:p>
    <w:p w14:paraId="62112825" w14:textId="16C25164" w:rsidR="00511B22" w:rsidRDefault="0015556F" w:rsidP="0015556F">
      <w:pPr>
        <w:pStyle w:val="Ttulo2"/>
        <w:spacing w:line="360" w:lineRule="auto"/>
      </w:pPr>
      <w:bookmarkStart w:id="309" w:name="_Toc474331203"/>
      <w:bookmarkStart w:id="310" w:name="_Toc474331406"/>
      <w:bookmarkStart w:id="311" w:name="_Toc174603879"/>
      <w:r>
        <w:t xml:space="preserve">5.2 </w:t>
      </w:r>
      <w:r w:rsidR="00A871DB" w:rsidRPr="00346C5C">
        <w:t>RECOMENDACIONES</w:t>
      </w:r>
      <w:bookmarkEnd w:id="309"/>
      <w:bookmarkEnd w:id="310"/>
      <w:bookmarkEnd w:id="311"/>
    </w:p>
    <w:p w14:paraId="3809623B" w14:textId="66162E4C" w:rsidR="00B856C6" w:rsidRPr="00B856C6" w:rsidRDefault="00B856C6" w:rsidP="005C4077">
      <w:pPr>
        <w:pStyle w:val="TextoPrincipal"/>
        <w:spacing w:line="360" w:lineRule="auto"/>
      </w:pPr>
      <w:r>
        <w:t>A partir del análisis de los datos de los cuestionarios aplicados a las emprendedoras del Programa Mentorías BAC, se proponen recomendaciones para mejorar el programa y el crecimiento de las emprendedoras el cual tiene como objetivo es aumentar el impacto en las emprendedoras y apoyar el desarrollo constante de sus negocios.</w:t>
      </w:r>
    </w:p>
    <w:p w14:paraId="65AEBF75" w14:textId="542E6CAD" w:rsidR="00E1730C" w:rsidRPr="00F14630" w:rsidRDefault="00F14630" w:rsidP="00F14630">
      <w:pPr>
        <w:spacing w:line="360" w:lineRule="auto"/>
        <w:ind w:firstLine="708"/>
        <w:jc w:val="both"/>
        <w:rPr>
          <w:rFonts w:ascii="Times New Roman" w:eastAsia="Times New Roman" w:hAnsi="Times New Roman" w:cs="Times New Roman"/>
          <w:color w:val="0D0D0D" w:themeColor="text1" w:themeTint="F2"/>
          <w:sz w:val="24"/>
          <w:szCs w:val="24"/>
          <w:lang w:val="es-419"/>
        </w:rPr>
      </w:pPr>
      <w:r>
        <w:rPr>
          <w:rFonts w:ascii="Times New Roman" w:eastAsia="Times New Roman" w:hAnsi="Times New Roman" w:cs="Times New Roman"/>
          <w:color w:val="0D0D0D" w:themeColor="text1" w:themeTint="F2"/>
          <w:sz w:val="24"/>
          <w:szCs w:val="24"/>
        </w:rPr>
        <w:t xml:space="preserve">1. </w:t>
      </w:r>
      <w:r w:rsidR="3C1D2619" w:rsidRPr="00F14630">
        <w:rPr>
          <w:rFonts w:ascii="Times New Roman" w:eastAsia="Times New Roman" w:hAnsi="Times New Roman" w:cs="Times New Roman"/>
          <w:color w:val="0D0D0D" w:themeColor="text1" w:themeTint="F2"/>
          <w:sz w:val="24"/>
          <w:szCs w:val="24"/>
          <w:lang w:val="es-419"/>
        </w:rPr>
        <w:t>Se recomienda a las emprendedoras conocer información sobre educación financiera como conceptos básicos, productos financieros para optar a un financiamiento, organizaciones que ofrecen cursos gratuitos sobre educación financiera para el crecimiento de negocios, inscribirse a curos en línea para aprender, conocer su historial crediticio para mejorar sus habilidades financieras. Es fundamental que el programa de Mentorías BAC continúe fortaleciendo a las emprendedoras, asegurando así un crecimiento sostenible y equitativo. Ya que este enfoque no solo mejora la gestión financiera y el acceso a recursos, sino que también fortalece la capacidad para tomar decisiones acertadas, contribuyendo de manera directa al desarrollo y éxito a largo plazo de los negocios liderados por mujeres.</w:t>
      </w:r>
    </w:p>
    <w:p w14:paraId="29EF5F4A" w14:textId="77777777" w:rsidR="001233CE" w:rsidRPr="001233CE" w:rsidRDefault="001233CE" w:rsidP="001233CE">
      <w:pPr>
        <w:spacing w:line="360" w:lineRule="auto"/>
        <w:jc w:val="both"/>
        <w:rPr>
          <w:rFonts w:ascii="Times New Roman" w:eastAsia="Times New Roman" w:hAnsi="Times New Roman" w:cs="Times New Roman"/>
          <w:color w:val="0D0D0D" w:themeColor="text1" w:themeTint="F2"/>
          <w:sz w:val="24"/>
          <w:szCs w:val="24"/>
          <w:lang w:val="es-419"/>
        </w:rPr>
      </w:pPr>
    </w:p>
    <w:p w14:paraId="244737C7" w14:textId="6749131A" w:rsidR="001233CE" w:rsidRPr="00F14630" w:rsidRDefault="00F14630" w:rsidP="00F14630">
      <w:pPr>
        <w:spacing w:line="360" w:lineRule="auto"/>
        <w:ind w:firstLine="708"/>
        <w:jc w:val="both"/>
        <w:rPr>
          <w:rFonts w:ascii="Times New Roman" w:eastAsia="Times New Roman" w:hAnsi="Times New Roman" w:cs="Times New Roman"/>
          <w:color w:val="0D0D0D" w:themeColor="text1" w:themeTint="F2"/>
          <w:sz w:val="24"/>
          <w:szCs w:val="24"/>
          <w:lang w:val="es-419"/>
        </w:rPr>
      </w:pPr>
      <w:r>
        <w:rPr>
          <w:rFonts w:ascii="Times New Roman" w:eastAsia="Times New Roman" w:hAnsi="Times New Roman" w:cs="Times New Roman"/>
          <w:color w:val="0D0D0D" w:themeColor="text1" w:themeTint="F2"/>
          <w:sz w:val="24"/>
          <w:szCs w:val="24"/>
          <w:lang w:val="es-419"/>
        </w:rPr>
        <w:t xml:space="preserve">2. </w:t>
      </w:r>
      <w:r w:rsidR="3C1D2619" w:rsidRPr="00F14630">
        <w:rPr>
          <w:rFonts w:ascii="Times New Roman" w:eastAsia="Times New Roman" w:hAnsi="Times New Roman" w:cs="Times New Roman"/>
          <w:color w:val="0D0D0D" w:themeColor="text1" w:themeTint="F2"/>
          <w:sz w:val="24"/>
          <w:szCs w:val="24"/>
          <w:lang w:val="es-419"/>
        </w:rPr>
        <w:t xml:space="preserve">El programa Mentorías BAC podría enriquecerse con una sección específica para educar a emprendedoras sobre productos financieros como ser los tipos de productos, cuál es su destino y cuáles son los requisitos que requieren los mismos. Esta adición no solo fortalecería su comprensión financiera, sino que también les proporcionaría herramientas cruciales para administrar recursos y aprovechar oportunidades de manera más efectiva. Al facilitar un conocimiento más profundo de temas como préstamos, línea de crédito y tarjetas de créditos el programa empoderaría a los emprendedores y fortalecería el entorno empresarial. A su vez aplicar </w:t>
      </w:r>
      <w:r w:rsidR="3C1D2619" w:rsidRPr="00F14630">
        <w:rPr>
          <w:rFonts w:ascii="Times New Roman" w:eastAsia="Times New Roman" w:hAnsi="Times New Roman" w:cs="Times New Roman"/>
          <w:color w:val="0D0D0D" w:themeColor="text1" w:themeTint="F2"/>
          <w:sz w:val="24"/>
          <w:szCs w:val="24"/>
        </w:rPr>
        <w:t>"Emprende con Éxito: Guía de Educación Financiera para Emprendedores" en Excel le permite analizar cuanto puede optar a financiamiento y tomar la mejor decisión de acuerdo con las necesidades del negocio.</w:t>
      </w:r>
    </w:p>
    <w:p w14:paraId="5B3392C0" w14:textId="77777777" w:rsidR="001233CE" w:rsidRPr="001233CE" w:rsidRDefault="001233CE" w:rsidP="001233CE">
      <w:pPr>
        <w:pStyle w:val="Prrafodelista"/>
        <w:rPr>
          <w:rFonts w:ascii="Times New Roman" w:eastAsia="Times New Roman" w:hAnsi="Times New Roman" w:cs="Times New Roman"/>
          <w:color w:val="0D0D0D" w:themeColor="text1" w:themeTint="F2"/>
          <w:sz w:val="24"/>
          <w:szCs w:val="24"/>
          <w:lang w:val="es-419"/>
        </w:rPr>
      </w:pPr>
    </w:p>
    <w:p w14:paraId="61E45550" w14:textId="1435130D" w:rsidR="00E1730C" w:rsidRPr="00F14630" w:rsidRDefault="00F14630" w:rsidP="00F14630">
      <w:pPr>
        <w:spacing w:line="360" w:lineRule="auto"/>
        <w:ind w:firstLine="708"/>
        <w:jc w:val="both"/>
        <w:rPr>
          <w:rFonts w:ascii="Times New Roman" w:eastAsia="Times New Roman" w:hAnsi="Times New Roman" w:cs="Times New Roman"/>
          <w:color w:val="0D0D0D" w:themeColor="text1" w:themeTint="F2"/>
          <w:sz w:val="24"/>
          <w:szCs w:val="24"/>
          <w:lang w:val="es-419"/>
        </w:rPr>
      </w:pPr>
      <w:r>
        <w:rPr>
          <w:rFonts w:ascii="Times New Roman" w:eastAsia="Times New Roman" w:hAnsi="Times New Roman" w:cs="Times New Roman"/>
          <w:color w:val="0D0D0D" w:themeColor="text1" w:themeTint="F2"/>
          <w:sz w:val="24"/>
          <w:szCs w:val="24"/>
          <w:lang w:val="es-419"/>
        </w:rPr>
        <w:t xml:space="preserve">3. </w:t>
      </w:r>
      <w:r w:rsidR="00E1730C" w:rsidRPr="00F14630">
        <w:rPr>
          <w:rFonts w:ascii="Times New Roman" w:eastAsia="Times New Roman" w:hAnsi="Times New Roman" w:cs="Times New Roman"/>
          <w:color w:val="0D0D0D" w:themeColor="text1" w:themeTint="F2"/>
          <w:sz w:val="24"/>
          <w:szCs w:val="24"/>
          <w:lang w:val="es-419"/>
        </w:rPr>
        <w:t xml:space="preserve">A las Emprendedoras del Programa Mentorías Bac se les recomienda estar atentas a las oportunidades de educación financiera gratuita ya </w:t>
      </w:r>
      <w:r w:rsidR="00512DF5" w:rsidRPr="00F14630">
        <w:rPr>
          <w:rFonts w:ascii="Times New Roman" w:eastAsia="Times New Roman" w:hAnsi="Times New Roman" w:cs="Times New Roman"/>
          <w:color w:val="0D0D0D" w:themeColor="text1" w:themeTint="F2"/>
          <w:sz w:val="24"/>
          <w:szCs w:val="24"/>
          <w:lang w:val="es-419"/>
        </w:rPr>
        <w:t xml:space="preserve">que </w:t>
      </w:r>
      <w:r w:rsidR="00E1730C" w:rsidRPr="00F14630">
        <w:rPr>
          <w:rFonts w:ascii="Times New Roman" w:eastAsia="Times New Roman" w:hAnsi="Times New Roman" w:cs="Times New Roman"/>
          <w:color w:val="0D0D0D" w:themeColor="text1" w:themeTint="F2"/>
          <w:sz w:val="24"/>
          <w:szCs w:val="24"/>
          <w:lang w:val="es-419"/>
        </w:rPr>
        <w:t xml:space="preserve">es crucial para sus emprendimientos. Esto les permitirá adquirir habilidades fundamentales para la gestión efectiva de sus negocios, comprendiendo aspectos como la planificación presupuestaria, la gestión de flujos de efectivo. Participar en estos programas fortalecerá sus </w:t>
      </w:r>
      <w:r w:rsidR="008B0E73" w:rsidRPr="00F14630">
        <w:rPr>
          <w:rFonts w:ascii="Times New Roman" w:eastAsia="Times New Roman" w:hAnsi="Times New Roman" w:cs="Times New Roman"/>
          <w:color w:val="0D0D0D" w:themeColor="text1" w:themeTint="F2"/>
          <w:sz w:val="24"/>
          <w:szCs w:val="24"/>
          <w:lang w:val="es-419"/>
        </w:rPr>
        <w:t>capacidades que el</w:t>
      </w:r>
      <w:r w:rsidR="00E1730C" w:rsidRPr="00F14630">
        <w:rPr>
          <w:rFonts w:ascii="Times New Roman" w:eastAsia="Times New Roman" w:hAnsi="Times New Roman" w:cs="Times New Roman"/>
          <w:color w:val="0D0D0D" w:themeColor="text1" w:themeTint="F2"/>
          <w:sz w:val="24"/>
          <w:szCs w:val="24"/>
          <w:lang w:val="es-419"/>
        </w:rPr>
        <w:t xml:space="preserve"> mejorará la salud financiera de sus empresas, proporcionándoles herramientas prácticas para enfrentar desafíos y aprovechar oportunidades de crecimiento. Estar informadas y capacitadas en términos financieros no solo es una ventaja competitiva, sino una práctica esencial para el éxito a largo plazo en el mundo empresarial actual.</w:t>
      </w:r>
    </w:p>
    <w:p w14:paraId="44E9FE62" w14:textId="6928D96D" w:rsidR="00E402CF" w:rsidRDefault="00E402CF" w:rsidP="00F21C48">
      <w:pPr>
        <w:jc w:val="center"/>
        <w:rPr>
          <w:rFonts w:ascii="Times New Roman" w:hAnsi="Times New Roman" w:cs="Times New Roman"/>
          <w:b/>
          <w:bCs/>
          <w:sz w:val="24"/>
          <w:szCs w:val="24"/>
          <w:lang w:val="es-419"/>
        </w:rPr>
      </w:pPr>
      <w:bookmarkStart w:id="312" w:name="_Toc474331204"/>
      <w:bookmarkStart w:id="313" w:name="_Toc474331407"/>
    </w:p>
    <w:p w14:paraId="5F2A2C39" w14:textId="05A1ED41" w:rsidR="003B2909" w:rsidRDefault="003B2909" w:rsidP="00F21C48">
      <w:pPr>
        <w:jc w:val="center"/>
        <w:rPr>
          <w:rFonts w:ascii="Times New Roman" w:hAnsi="Times New Roman" w:cs="Times New Roman"/>
          <w:b/>
          <w:bCs/>
          <w:sz w:val="24"/>
          <w:szCs w:val="24"/>
          <w:lang w:val="es-419"/>
        </w:rPr>
      </w:pPr>
    </w:p>
    <w:p w14:paraId="3017939B" w14:textId="06C26388" w:rsidR="003B2909" w:rsidRDefault="003B2909" w:rsidP="00F21C48">
      <w:pPr>
        <w:jc w:val="center"/>
        <w:rPr>
          <w:rFonts w:ascii="Times New Roman" w:hAnsi="Times New Roman" w:cs="Times New Roman"/>
          <w:b/>
          <w:bCs/>
          <w:sz w:val="24"/>
          <w:szCs w:val="24"/>
          <w:lang w:val="es-419"/>
        </w:rPr>
      </w:pPr>
    </w:p>
    <w:p w14:paraId="6A710536" w14:textId="5EFA9A92" w:rsidR="003B2909" w:rsidRDefault="003B2909" w:rsidP="00F21C48">
      <w:pPr>
        <w:jc w:val="center"/>
        <w:rPr>
          <w:rFonts w:ascii="Times New Roman" w:hAnsi="Times New Roman" w:cs="Times New Roman"/>
          <w:b/>
          <w:bCs/>
          <w:sz w:val="24"/>
          <w:szCs w:val="24"/>
          <w:lang w:val="es-419"/>
        </w:rPr>
      </w:pPr>
    </w:p>
    <w:p w14:paraId="4F08A9F5" w14:textId="73018EFE" w:rsidR="003B2909" w:rsidRDefault="003B2909" w:rsidP="00F21C48">
      <w:pPr>
        <w:jc w:val="center"/>
        <w:rPr>
          <w:rFonts w:ascii="Times New Roman" w:hAnsi="Times New Roman" w:cs="Times New Roman"/>
          <w:b/>
          <w:bCs/>
          <w:sz w:val="24"/>
          <w:szCs w:val="24"/>
          <w:lang w:val="es-419"/>
        </w:rPr>
      </w:pPr>
    </w:p>
    <w:p w14:paraId="1DD789DB" w14:textId="3C7FA31F" w:rsidR="003B2909" w:rsidRDefault="003B2909" w:rsidP="00F21C48">
      <w:pPr>
        <w:jc w:val="center"/>
        <w:rPr>
          <w:rFonts w:ascii="Times New Roman" w:hAnsi="Times New Roman" w:cs="Times New Roman"/>
          <w:b/>
          <w:bCs/>
          <w:sz w:val="24"/>
          <w:szCs w:val="24"/>
          <w:lang w:val="es-419"/>
        </w:rPr>
      </w:pPr>
    </w:p>
    <w:p w14:paraId="07A1B5F4" w14:textId="4F263B21" w:rsidR="003B2909" w:rsidRDefault="003B2909" w:rsidP="00F21C48">
      <w:pPr>
        <w:jc w:val="center"/>
        <w:rPr>
          <w:rFonts w:ascii="Times New Roman" w:hAnsi="Times New Roman" w:cs="Times New Roman"/>
          <w:b/>
          <w:bCs/>
          <w:sz w:val="24"/>
          <w:szCs w:val="24"/>
          <w:lang w:val="es-419"/>
        </w:rPr>
      </w:pPr>
    </w:p>
    <w:p w14:paraId="08B744DF" w14:textId="7B65C64D" w:rsidR="003B2909" w:rsidRDefault="003B2909" w:rsidP="00F21C48">
      <w:pPr>
        <w:jc w:val="center"/>
        <w:rPr>
          <w:rFonts w:ascii="Times New Roman" w:hAnsi="Times New Roman" w:cs="Times New Roman"/>
          <w:b/>
          <w:bCs/>
          <w:sz w:val="24"/>
          <w:szCs w:val="24"/>
          <w:lang w:val="es-419"/>
        </w:rPr>
      </w:pPr>
    </w:p>
    <w:p w14:paraId="0A756885" w14:textId="19D9F95F" w:rsidR="003B2909" w:rsidRDefault="003B2909" w:rsidP="00F21C48">
      <w:pPr>
        <w:jc w:val="center"/>
        <w:rPr>
          <w:rFonts w:ascii="Times New Roman" w:hAnsi="Times New Roman" w:cs="Times New Roman"/>
          <w:b/>
          <w:bCs/>
          <w:sz w:val="24"/>
          <w:szCs w:val="24"/>
          <w:lang w:val="es-419"/>
        </w:rPr>
      </w:pPr>
    </w:p>
    <w:p w14:paraId="5A407F96" w14:textId="55A0F5A6" w:rsidR="003B2909" w:rsidRDefault="003B2909" w:rsidP="00F21C48">
      <w:pPr>
        <w:jc w:val="center"/>
        <w:rPr>
          <w:rFonts w:ascii="Times New Roman" w:hAnsi="Times New Roman" w:cs="Times New Roman"/>
          <w:b/>
          <w:bCs/>
          <w:sz w:val="24"/>
          <w:szCs w:val="24"/>
          <w:lang w:val="es-419"/>
        </w:rPr>
      </w:pPr>
    </w:p>
    <w:p w14:paraId="1AFCC509" w14:textId="34892260" w:rsidR="003B2909" w:rsidRDefault="003B2909" w:rsidP="00F21C48">
      <w:pPr>
        <w:jc w:val="center"/>
        <w:rPr>
          <w:rFonts w:ascii="Times New Roman" w:hAnsi="Times New Roman" w:cs="Times New Roman"/>
          <w:b/>
          <w:bCs/>
          <w:sz w:val="24"/>
          <w:szCs w:val="24"/>
          <w:lang w:val="es-419"/>
        </w:rPr>
      </w:pPr>
    </w:p>
    <w:p w14:paraId="0BF89C7D" w14:textId="131F233B" w:rsidR="003B2909" w:rsidRDefault="003B2909" w:rsidP="00F21C48">
      <w:pPr>
        <w:jc w:val="center"/>
        <w:rPr>
          <w:rFonts w:ascii="Times New Roman" w:hAnsi="Times New Roman" w:cs="Times New Roman"/>
          <w:b/>
          <w:bCs/>
          <w:sz w:val="24"/>
          <w:szCs w:val="24"/>
          <w:lang w:val="es-419"/>
        </w:rPr>
      </w:pPr>
    </w:p>
    <w:p w14:paraId="2C974C07" w14:textId="32942FF8" w:rsidR="003B2909" w:rsidRDefault="003B2909" w:rsidP="00F21C48">
      <w:pPr>
        <w:jc w:val="center"/>
        <w:rPr>
          <w:rFonts w:ascii="Times New Roman" w:hAnsi="Times New Roman" w:cs="Times New Roman"/>
          <w:b/>
          <w:bCs/>
          <w:sz w:val="24"/>
          <w:szCs w:val="24"/>
          <w:lang w:val="es-419"/>
        </w:rPr>
      </w:pPr>
    </w:p>
    <w:p w14:paraId="7A0111E9" w14:textId="41D81023" w:rsidR="003B2909" w:rsidRDefault="003B2909" w:rsidP="00F21C48">
      <w:pPr>
        <w:jc w:val="center"/>
        <w:rPr>
          <w:rFonts w:ascii="Times New Roman" w:hAnsi="Times New Roman" w:cs="Times New Roman"/>
          <w:b/>
          <w:bCs/>
          <w:sz w:val="24"/>
          <w:szCs w:val="24"/>
          <w:lang w:val="es-419"/>
        </w:rPr>
      </w:pPr>
    </w:p>
    <w:p w14:paraId="18EFD573" w14:textId="321123DE" w:rsidR="003B2909" w:rsidRDefault="003B2909" w:rsidP="00F21C48">
      <w:pPr>
        <w:jc w:val="center"/>
        <w:rPr>
          <w:rFonts w:ascii="Times New Roman" w:hAnsi="Times New Roman" w:cs="Times New Roman"/>
          <w:b/>
          <w:bCs/>
          <w:sz w:val="24"/>
          <w:szCs w:val="24"/>
          <w:lang w:val="es-419"/>
        </w:rPr>
      </w:pPr>
    </w:p>
    <w:p w14:paraId="5699C6A7" w14:textId="0D3CAC5C" w:rsidR="003B2909" w:rsidRDefault="003B2909" w:rsidP="00F21C48">
      <w:pPr>
        <w:jc w:val="center"/>
        <w:rPr>
          <w:rFonts w:ascii="Times New Roman" w:hAnsi="Times New Roman" w:cs="Times New Roman"/>
          <w:b/>
          <w:bCs/>
          <w:sz w:val="24"/>
          <w:szCs w:val="24"/>
          <w:lang w:val="es-419"/>
        </w:rPr>
      </w:pPr>
    </w:p>
    <w:p w14:paraId="6BAD03D6" w14:textId="6774F060" w:rsidR="003B2909" w:rsidRDefault="003B2909" w:rsidP="00F21C48">
      <w:pPr>
        <w:jc w:val="center"/>
        <w:rPr>
          <w:rFonts w:ascii="Times New Roman" w:hAnsi="Times New Roman" w:cs="Times New Roman"/>
          <w:b/>
          <w:bCs/>
          <w:sz w:val="24"/>
          <w:szCs w:val="24"/>
          <w:lang w:val="es-419"/>
        </w:rPr>
      </w:pPr>
    </w:p>
    <w:p w14:paraId="0C367ABB" w14:textId="61149754" w:rsidR="003B2909" w:rsidRDefault="003B2909" w:rsidP="00F21C48">
      <w:pPr>
        <w:jc w:val="center"/>
        <w:rPr>
          <w:rFonts w:ascii="Times New Roman" w:hAnsi="Times New Roman" w:cs="Times New Roman"/>
          <w:b/>
          <w:bCs/>
          <w:sz w:val="24"/>
          <w:szCs w:val="24"/>
          <w:lang w:val="es-419"/>
        </w:rPr>
      </w:pPr>
    </w:p>
    <w:p w14:paraId="6DFE6461" w14:textId="2B9CC761" w:rsidR="003B2909" w:rsidRDefault="003B2909" w:rsidP="00F21C48">
      <w:pPr>
        <w:jc w:val="center"/>
        <w:rPr>
          <w:rFonts w:ascii="Times New Roman" w:hAnsi="Times New Roman" w:cs="Times New Roman"/>
          <w:b/>
          <w:bCs/>
          <w:sz w:val="24"/>
          <w:szCs w:val="24"/>
          <w:lang w:val="es-419"/>
        </w:rPr>
      </w:pPr>
    </w:p>
    <w:p w14:paraId="389996B3" w14:textId="6A435340" w:rsidR="003B2909" w:rsidRDefault="003B2909" w:rsidP="00F21C48">
      <w:pPr>
        <w:jc w:val="center"/>
        <w:rPr>
          <w:rFonts w:ascii="Times New Roman" w:hAnsi="Times New Roman" w:cs="Times New Roman"/>
          <w:b/>
          <w:bCs/>
          <w:sz w:val="24"/>
          <w:szCs w:val="24"/>
          <w:lang w:val="es-419"/>
        </w:rPr>
      </w:pPr>
    </w:p>
    <w:p w14:paraId="33DDC100" w14:textId="1A212668" w:rsidR="003B2909" w:rsidRDefault="003B2909" w:rsidP="00F21C48">
      <w:pPr>
        <w:jc w:val="center"/>
        <w:rPr>
          <w:rFonts w:ascii="Times New Roman" w:hAnsi="Times New Roman" w:cs="Times New Roman"/>
          <w:b/>
          <w:bCs/>
          <w:sz w:val="24"/>
          <w:szCs w:val="24"/>
          <w:lang w:val="es-419"/>
        </w:rPr>
      </w:pPr>
    </w:p>
    <w:p w14:paraId="04CB3096" w14:textId="26EA6E2C" w:rsidR="003B2909" w:rsidRDefault="003B2909" w:rsidP="00F21C48">
      <w:pPr>
        <w:jc w:val="center"/>
        <w:rPr>
          <w:rFonts w:ascii="Times New Roman" w:hAnsi="Times New Roman" w:cs="Times New Roman"/>
          <w:b/>
          <w:bCs/>
          <w:sz w:val="24"/>
          <w:szCs w:val="24"/>
          <w:lang w:val="es-419"/>
        </w:rPr>
      </w:pPr>
    </w:p>
    <w:p w14:paraId="0A914D01" w14:textId="460815C7" w:rsidR="003B2909" w:rsidRDefault="003B2909" w:rsidP="00F21C48">
      <w:pPr>
        <w:jc w:val="center"/>
        <w:rPr>
          <w:rFonts w:ascii="Times New Roman" w:hAnsi="Times New Roman" w:cs="Times New Roman"/>
          <w:b/>
          <w:bCs/>
          <w:sz w:val="24"/>
          <w:szCs w:val="24"/>
          <w:lang w:val="es-419"/>
        </w:rPr>
      </w:pPr>
    </w:p>
    <w:p w14:paraId="3F383D3F" w14:textId="47BC1C5E" w:rsidR="003B2909" w:rsidRDefault="003B2909" w:rsidP="00F21C48">
      <w:pPr>
        <w:jc w:val="center"/>
        <w:rPr>
          <w:rFonts w:ascii="Times New Roman" w:hAnsi="Times New Roman" w:cs="Times New Roman"/>
          <w:b/>
          <w:bCs/>
          <w:sz w:val="24"/>
          <w:szCs w:val="24"/>
          <w:lang w:val="es-419"/>
        </w:rPr>
      </w:pPr>
    </w:p>
    <w:p w14:paraId="16992129" w14:textId="62386D85" w:rsidR="003B2909" w:rsidRDefault="003B2909" w:rsidP="00F21C48">
      <w:pPr>
        <w:jc w:val="center"/>
        <w:rPr>
          <w:rFonts w:ascii="Times New Roman" w:hAnsi="Times New Roman" w:cs="Times New Roman"/>
          <w:b/>
          <w:bCs/>
          <w:sz w:val="24"/>
          <w:szCs w:val="24"/>
          <w:lang w:val="es-419"/>
        </w:rPr>
      </w:pPr>
    </w:p>
    <w:p w14:paraId="29CE6235" w14:textId="1FBD2E60" w:rsidR="003B2909" w:rsidRDefault="003B2909" w:rsidP="00F21C48">
      <w:pPr>
        <w:jc w:val="center"/>
        <w:rPr>
          <w:rFonts w:ascii="Times New Roman" w:hAnsi="Times New Roman" w:cs="Times New Roman"/>
          <w:b/>
          <w:bCs/>
          <w:sz w:val="24"/>
          <w:szCs w:val="24"/>
          <w:lang w:val="es-419"/>
        </w:rPr>
      </w:pPr>
    </w:p>
    <w:p w14:paraId="37A8D079" w14:textId="13BAE52A" w:rsidR="003B2909" w:rsidRDefault="003B2909" w:rsidP="00F21C48">
      <w:pPr>
        <w:jc w:val="center"/>
        <w:rPr>
          <w:rFonts w:ascii="Times New Roman" w:hAnsi="Times New Roman" w:cs="Times New Roman"/>
          <w:b/>
          <w:bCs/>
          <w:sz w:val="24"/>
          <w:szCs w:val="24"/>
          <w:lang w:val="es-419"/>
        </w:rPr>
      </w:pPr>
    </w:p>
    <w:p w14:paraId="03F6423F" w14:textId="518CC65D" w:rsidR="003B2909" w:rsidRDefault="003B2909" w:rsidP="00F21C48">
      <w:pPr>
        <w:jc w:val="center"/>
        <w:rPr>
          <w:rFonts w:ascii="Times New Roman" w:hAnsi="Times New Roman" w:cs="Times New Roman"/>
          <w:b/>
          <w:bCs/>
          <w:sz w:val="24"/>
          <w:szCs w:val="24"/>
          <w:lang w:val="es-419"/>
        </w:rPr>
      </w:pPr>
    </w:p>
    <w:p w14:paraId="20A2C497" w14:textId="4839EA56" w:rsidR="003B2909" w:rsidRDefault="003B2909" w:rsidP="00F21C48">
      <w:pPr>
        <w:jc w:val="center"/>
        <w:rPr>
          <w:rFonts w:ascii="Times New Roman" w:hAnsi="Times New Roman" w:cs="Times New Roman"/>
          <w:b/>
          <w:bCs/>
          <w:sz w:val="24"/>
          <w:szCs w:val="24"/>
          <w:lang w:val="es-419"/>
        </w:rPr>
      </w:pPr>
    </w:p>
    <w:p w14:paraId="3AD2BB8C" w14:textId="2270EC87" w:rsidR="003B2909" w:rsidRDefault="003B2909" w:rsidP="00F21C48">
      <w:pPr>
        <w:jc w:val="center"/>
        <w:rPr>
          <w:rFonts w:ascii="Times New Roman" w:hAnsi="Times New Roman" w:cs="Times New Roman"/>
          <w:b/>
          <w:bCs/>
          <w:sz w:val="24"/>
          <w:szCs w:val="24"/>
          <w:lang w:val="es-419"/>
        </w:rPr>
      </w:pPr>
    </w:p>
    <w:p w14:paraId="57712B16" w14:textId="394E87F8" w:rsidR="00876A72" w:rsidRPr="00876A72" w:rsidRDefault="00E402CF" w:rsidP="003B2909">
      <w:pPr>
        <w:pStyle w:val="Ttulo1"/>
        <w:spacing w:line="360" w:lineRule="auto"/>
      </w:pPr>
      <w:bookmarkStart w:id="314" w:name="_Toc174603880"/>
      <w:bookmarkStart w:id="315" w:name="_Toc158293117"/>
      <w:r>
        <w:lastRenderedPageBreak/>
        <w:t>CAPÍTULO VI. APLICABILIDAD</w:t>
      </w:r>
      <w:bookmarkEnd w:id="314"/>
    </w:p>
    <w:p w14:paraId="5534F190" w14:textId="2E3BE587" w:rsidR="002D080D" w:rsidRPr="0048782D" w:rsidRDefault="00980B9A" w:rsidP="002D080D">
      <w:pPr>
        <w:pStyle w:val="Ttulo2"/>
        <w:spacing w:line="360" w:lineRule="auto"/>
        <w:ind w:left="360"/>
        <w:rPr>
          <w:rFonts w:cs="Times New Roman"/>
          <w:b w:val="0"/>
          <w:szCs w:val="24"/>
        </w:rPr>
      </w:pPr>
      <w:bookmarkStart w:id="316" w:name="_Toc174603881"/>
      <w:bookmarkEnd w:id="315"/>
      <w:r>
        <w:rPr>
          <w:rFonts w:cs="Times New Roman"/>
          <w:szCs w:val="24"/>
        </w:rPr>
        <w:t xml:space="preserve">6.1 </w:t>
      </w:r>
      <w:r w:rsidR="002D080D" w:rsidRPr="0048782D">
        <w:rPr>
          <w:rFonts w:cs="Times New Roman"/>
          <w:szCs w:val="24"/>
        </w:rPr>
        <w:t>NOMBRE DE LA PROPUESTA</w:t>
      </w:r>
      <w:bookmarkEnd w:id="316"/>
    </w:p>
    <w:p w14:paraId="14BF255C" w14:textId="77777777" w:rsidR="00F21C48" w:rsidRDefault="00F21C48" w:rsidP="00F21C48">
      <w:pPr>
        <w:rPr>
          <w:rFonts w:ascii="Times New Roman" w:hAnsi="Times New Roman" w:cs="Times New Roman"/>
          <w:b/>
          <w:bCs/>
          <w:sz w:val="24"/>
          <w:szCs w:val="24"/>
        </w:rPr>
      </w:pPr>
    </w:p>
    <w:p w14:paraId="5B8E411F" w14:textId="4FDAEEF6" w:rsidR="00F21C48" w:rsidRDefault="00F21C48" w:rsidP="00F21C48">
      <w:pPr>
        <w:ind w:firstLine="708"/>
        <w:rPr>
          <w:rFonts w:ascii="Times New Roman" w:hAnsi="Times New Roman" w:cs="Times New Roman"/>
          <w:sz w:val="24"/>
          <w:szCs w:val="24"/>
        </w:rPr>
      </w:pPr>
      <w:bookmarkStart w:id="317" w:name="_Hlk169554116"/>
      <w:r w:rsidRPr="00F274E8">
        <w:rPr>
          <w:rFonts w:ascii="Times New Roman" w:hAnsi="Times New Roman" w:cs="Times New Roman"/>
          <w:sz w:val="24"/>
          <w:szCs w:val="24"/>
        </w:rPr>
        <w:t>"Emprende con Éxito: Guía de Educación Financiera"</w:t>
      </w:r>
    </w:p>
    <w:p w14:paraId="672250A3" w14:textId="77777777" w:rsidR="00F21C48" w:rsidRDefault="00F21C48" w:rsidP="00F21C48">
      <w:pPr>
        <w:rPr>
          <w:rFonts w:ascii="Times New Roman" w:hAnsi="Times New Roman" w:cs="Times New Roman"/>
          <w:b/>
          <w:bCs/>
          <w:sz w:val="24"/>
          <w:szCs w:val="24"/>
        </w:rPr>
      </w:pPr>
    </w:p>
    <w:bookmarkEnd w:id="317"/>
    <w:p w14:paraId="7B65246A" w14:textId="77777777" w:rsidR="00F21C48" w:rsidRDefault="00F21C48" w:rsidP="00876A72">
      <w:pPr>
        <w:spacing w:after="240" w:line="360" w:lineRule="auto"/>
        <w:ind w:firstLine="708"/>
        <w:jc w:val="both"/>
        <w:rPr>
          <w:rFonts w:ascii="Times New Roman" w:hAnsi="Times New Roman" w:cs="Times New Roman"/>
          <w:sz w:val="24"/>
          <w:szCs w:val="24"/>
        </w:rPr>
      </w:pPr>
      <w:r w:rsidRPr="00E62380">
        <w:rPr>
          <w:rFonts w:ascii="Times New Roman" w:hAnsi="Times New Roman" w:cs="Times New Roman"/>
          <w:sz w:val="24"/>
          <w:szCs w:val="24"/>
        </w:rPr>
        <w:t xml:space="preserve">Después de un </w:t>
      </w:r>
      <w:r>
        <w:rPr>
          <w:rFonts w:ascii="Times New Roman" w:hAnsi="Times New Roman" w:cs="Times New Roman"/>
          <w:sz w:val="24"/>
          <w:szCs w:val="24"/>
        </w:rPr>
        <w:t>análisis detallado</w:t>
      </w:r>
      <w:r w:rsidRPr="00E62380">
        <w:rPr>
          <w:rFonts w:ascii="Times New Roman" w:hAnsi="Times New Roman" w:cs="Times New Roman"/>
          <w:sz w:val="24"/>
          <w:szCs w:val="24"/>
        </w:rPr>
        <w:t xml:space="preserve">, </w:t>
      </w:r>
      <w:r>
        <w:rPr>
          <w:rFonts w:ascii="Times New Roman" w:hAnsi="Times New Roman" w:cs="Times New Roman"/>
          <w:sz w:val="24"/>
          <w:szCs w:val="24"/>
        </w:rPr>
        <w:t>el estudio</w:t>
      </w:r>
      <w:r w:rsidRPr="00E62380">
        <w:rPr>
          <w:rFonts w:ascii="Times New Roman" w:hAnsi="Times New Roman" w:cs="Times New Roman"/>
          <w:sz w:val="24"/>
          <w:szCs w:val="24"/>
        </w:rPr>
        <w:t xml:space="preserve"> nos confirma que las mujeres emprendedoras enfrentan una oportunidad significativa para mejorar sus habilidades</w:t>
      </w:r>
      <w:r>
        <w:rPr>
          <w:rFonts w:ascii="Times New Roman" w:hAnsi="Times New Roman" w:cs="Times New Roman"/>
          <w:sz w:val="24"/>
          <w:szCs w:val="24"/>
        </w:rPr>
        <w:t xml:space="preserve"> en cuanto a educación financiera para </w:t>
      </w:r>
      <w:r w:rsidRPr="00E62380">
        <w:rPr>
          <w:rFonts w:ascii="Times New Roman" w:hAnsi="Times New Roman" w:cs="Times New Roman"/>
          <w:sz w:val="24"/>
          <w:szCs w:val="24"/>
        </w:rPr>
        <w:t>la toma de decisiones en el uso de productos financieros</w:t>
      </w:r>
      <w:r>
        <w:rPr>
          <w:rFonts w:ascii="Times New Roman" w:hAnsi="Times New Roman" w:cs="Times New Roman"/>
          <w:sz w:val="24"/>
          <w:szCs w:val="24"/>
        </w:rPr>
        <w:t xml:space="preserve">. </w:t>
      </w:r>
      <w:r w:rsidRPr="00E62380">
        <w:rPr>
          <w:rFonts w:ascii="Times New Roman" w:hAnsi="Times New Roman" w:cs="Times New Roman"/>
          <w:sz w:val="24"/>
          <w:szCs w:val="24"/>
        </w:rPr>
        <w:t xml:space="preserve">Esto </w:t>
      </w:r>
      <w:r>
        <w:rPr>
          <w:rFonts w:ascii="Times New Roman" w:hAnsi="Times New Roman" w:cs="Times New Roman"/>
          <w:sz w:val="24"/>
          <w:szCs w:val="24"/>
        </w:rPr>
        <w:t>nos indica que e</w:t>
      </w:r>
      <w:r w:rsidRPr="00E62380">
        <w:rPr>
          <w:rFonts w:ascii="Times New Roman" w:hAnsi="Times New Roman" w:cs="Times New Roman"/>
          <w:sz w:val="24"/>
          <w:szCs w:val="24"/>
        </w:rPr>
        <w:t xml:space="preserve">xiste un espacio </w:t>
      </w:r>
      <w:r>
        <w:rPr>
          <w:rFonts w:ascii="Times New Roman" w:hAnsi="Times New Roman" w:cs="Times New Roman"/>
          <w:sz w:val="24"/>
          <w:szCs w:val="24"/>
        </w:rPr>
        <w:t>evidente</w:t>
      </w:r>
      <w:r w:rsidRPr="00E62380">
        <w:rPr>
          <w:rFonts w:ascii="Times New Roman" w:hAnsi="Times New Roman" w:cs="Times New Roman"/>
          <w:sz w:val="24"/>
          <w:szCs w:val="24"/>
        </w:rPr>
        <w:t xml:space="preserve"> para intervenir y mejorar la educación financiera </w:t>
      </w:r>
      <w:r>
        <w:rPr>
          <w:rFonts w:ascii="Times New Roman" w:hAnsi="Times New Roman" w:cs="Times New Roman"/>
          <w:sz w:val="24"/>
          <w:szCs w:val="24"/>
        </w:rPr>
        <w:t xml:space="preserve">en las emprendedoras del Programa Mentorías BAC </w:t>
      </w:r>
      <w:r w:rsidRPr="00E62380">
        <w:rPr>
          <w:rFonts w:ascii="Times New Roman" w:hAnsi="Times New Roman" w:cs="Times New Roman"/>
          <w:sz w:val="24"/>
          <w:szCs w:val="24"/>
        </w:rPr>
        <w:t>lo cual es crucial para el crecimiento y la sostenibilidad de sus empresas</w:t>
      </w:r>
      <w:r>
        <w:rPr>
          <w:rFonts w:ascii="Times New Roman" w:hAnsi="Times New Roman" w:cs="Times New Roman"/>
          <w:sz w:val="24"/>
          <w:szCs w:val="24"/>
        </w:rPr>
        <w:t>.</w:t>
      </w:r>
    </w:p>
    <w:p w14:paraId="7232F4C2" w14:textId="48C0CA61" w:rsidR="00F21C48" w:rsidRDefault="3C1D2619" w:rsidP="00876A72">
      <w:pPr>
        <w:spacing w:after="240" w:line="360" w:lineRule="auto"/>
        <w:ind w:firstLine="708"/>
        <w:jc w:val="both"/>
        <w:rPr>
          <w:rFonts w:ascii="Times New Roman" w:hAnsi="Times New Roman" w:cs="Times New Roman"/>
          <w:sz w:val="24"/>
          <w:szCs w:val="24"/>
        </w:rPr>
      </w:pPr>
      <w:r w:rsidRPr="3C1D2619">
        <w:rPr>
          <w:rFonts w:ascii="Times New Roman" w:hAnsi="Times New Roman" w:cs="Times New Roman"/>
          <w:sz w:val="24"/>
          <w:szCs w:val="24"/>
        </w:rPr>
        <w:t>Así, se lanzará la guía "Emprende con Éxito: Guía de Educación Financiera", que responde directamente a esta necesidad identificada, ofreciendo herramientas prácticas y recursos estratégicos diseñados para optimizar sus prácticas financieras. Esta iniciativa no solo busca mejorar la gestión financiera sino también contribuir al fortalecimiento del ecosistema emprendedor femenino en general. Por lo tanto, se subraya la importancia de la educación financiera como facilitadora clave en la toma de decisiones financieras efectivas y sostenibles para las emprendedoras participantes del programa mentorías BAC.</w:t>
      </w:r>
    </w:p>
    <w:p w14:paraId="78E9BFBE" w14:textId="16751548" w:rsidR="002D080D" w:rsidRDefault="002D080D" w:rsidP="00980B9A">
      <w:pPr>
        <w:spacing w:line="360" w:lineRule="auto"/>
        <w:jc w:val="both"/>
        <w:rPr>
          <w:rFonts w:ascii="Times New Roman" w:hAnsi="Times New Roman" w:cs="Times New Roman"/>
          <w:sz w:val="24"/>
          <w:szCs w:val="24"/>
        </w:rPr>
      </w:pPr>
    </w:p>
    <w:p w14:paraId="698D060F" w14:textId="44F806BE" w:rsidR="002D080D" w:rsidRPr="0048782D" w:rsidRDefault="000068D3" w:rsidP="002D080D">
      <w:pPr>
        <w:pStyle w:val="Ttulo2"/>
        <w:spacing w:line="360" w:lineRule="auto"/>
        <w:ind w:left="360"/>
        <w:rPr>
          <w:rFonts w:cs="Times New Roman"/>
          <w:b w:val="0"/>
          <w:szCs w:val="24"/>
        </w:rPr>
      </w:pPr>
      <w:bookmarkStart w:id="318" w:name="_Toc174603882"/>
      <w:r>
        <w:rPr>
          <w:rFonts w:cs="Times New Roman"/>
          <w:szCs w:val="24"/>
        </w:rPr>
        <w:t xml:space="preserve">6.2 </w:t>
      </w:r>
      <w:r w:rsidR="002D080D">
        <w:rPr>
          <w:rFonts w:cs="Times New Roman"/>
          <w:szCs w:val="24"/>
        </w:rPr>
        <w:t xml:space="preserve">JUSTIFICACIÓN </w:t>
      </w:r>
      <w:r w:rsidR="002D080D" w:rsidRPr="0048782D">
        <w:rPr>
          <w:rFonts w:cs="Times New Roman"/>
          <w:szCs w:val="24"/>
        </w:rPr>
        <w:t>DE LA PROPUESTA</w:t>
      </w:r>
      <w:bookmarkEnd w:id="318"/>
    </w:p>
    <w:p w14:paraId="76FDA36D" w14:textId="41E17963" w:rsidR="00D027C9" w:rsidRPr="00AA41EB" w:rsidRDefault="00F21C48" w:rsidP="00D027C9">
      <w:pPr>
        <w:pStyle w:val="NormalWeb"/>
        <w:spacing w:line="360" w:lineRule="auto"/>
        <w:ind w:firstLine="708"/>
        <w:jc w:val="both"/>
        <w:rPr>
          <w:rFonts w:eastAsiaTheme="minorHAnsi"/>
          <w:lang w:eastAsia="en-US"/>
        </w:rPr>
      </w:pPr>
      <w:r w:rsidRPr="00AA41EB">
        <w:rPr>
          <w:rFonts w:eastAsiaTheme="minorHAnsi"/>
          <w:lang w:eastAsia="en-US"/>
        </w:rPr>
        <w:t xml:space="preserve">La elaboración de una guía teórica y práctica enfocada en la educación financiera para las emprendedoras del programa Mentorías BAC </w:t>
      </w:r>
      <w:r w:rsidR="00876A72" w:rsidRPr="00AA41EB">
        <w:rPr>
          <w:rFonts w:eastAsiaTheme="minorHAnsi"/>
          <w:lang w:eastAsia="en-US"/>
        </w:rPr>
        <w:t>surge del análisis detallado sobre los resultados del cuestionario que fue aplicado a las empresarias, es</w:t>
      </w:r>
      <w:r w:rsidRPr="00AA41EB">
        <w:rPr>
          <w:rFonts w:eastAsiaTheme="minorHAnsi"/>
          <w:lang w:eastAsia="en-US"/>
        </w:rPr>
        <w:t xml:space="preserve"> esencial para fortalecer su capacidad de gestión empresarial. </w:t>
      </w:r>
      <w:r w:rsidR="00876A72" w:rsidRPr="00AA41EB">
        <w:rPr>
          <w:rFonts w:eastAsiaTheme="minorHAnsi"/>
          <w:lang w:eastAsia="en-US"/>
        </w:rPr>
        <w:t>Este análisis arrojó la necesidad de impl</w:t>
      </w:r>
      <w:r w:rsidR="00D027C9" w:rsidRPr="00AA41EB">
        <w:rPr>
          <w:rFonts w:eastAsiaTheme="minorHAnsi"/>
          <w:lang w:eastAsia="en-US"/>
        </w:rPr>
        <w:t xml:space="preserve">ementar ambas guías ya que el 100% indicó qué es importante tener esa familiaridad con los conceptos básicos financieros para tener una buena capacidad de análisis y comprensión para la toma de decisiones acertadas. </w:t>
      </w:r>
    </w:p>
    <w:p w14:paraId="5A7561A5" w14:textId="2E3778FD" w:rsidR="00F21C48" w:rsidRPr="00AA41EB" w:rsidRDefault="00D027C9" w:rsidP="00D027C9">
      <w:pPr>
        <w:pStyle w:val="NormalWeb"/>
        <w:spacing w:line="360" w:lineRule="auto"/>
        <w:ind w:firstLine="708"/>
        <w:jc w:val="both"/>
        <w:rPr>
          <w:rFonts w:eastAsiaTheme="minorHAnsi"/>
          <w:lang w:eastAsia="en-US"/>
        </w:rPr>
      </w:pPr>
      <w:r w:rsidRPr="00AA41EB">
        <w:rPr>
          <w:rFonts w:eastAsiaTheme="minorHAnsi"/>
          <w:lang w:eastAsia="en-US"/>
        </w:rPr>
        <w:t xml:space="preserve">El análisis también indica la necesidad de abordar temas clave como ingresos, costos y flujo de caja facilitando la gestión eficiente de sus </w:t>
      </w:r>
      <w:r w:rsidR="00B90103" w:rsidRPr="00AA41EB">
        <w:rPr>
          <w:rFonts w:eastAsiaTheme="minorHAnsi"/>
          <w:lang w:eastAsia="en-US"/>
        </w:rPr>
        <w:t xml:space="preserve">recursos, </w:t>
      </w:r>
      <w:r w:rsidRPr="00AA41EB">
        <w:rPr>
          <w:rFonts w:eastAsiaTheme="minorHAnsi"/>
          <w:lang w:eastAsia="en-US"/>
        </w:rPr>
        <w:t xml:space="preserve">un 19% de </w:t>
      </w:r>
      <w:r w:rsidR="00B90103" w:rsidRPr="00AA41EB">
        <w:rPr>
          <w:rFonts w:eastAsiaTheme="minorHAnsi"/>
          <w:lang w:eastAsia="en-US"/>
        </w:rPr>
        <w:t>las empresarias encuestadas indicaron no tener un presupuesto ni control financiero que apoyen sustancialmente al crecimiento en sus negocios.</w:t>
      </w:r>
      <w:r w:rsidRPr="00AA41EB">
        <w:rPr>
          <w:rFonts w:eastAsiaTheme="minorHAnsi"/>
          <w:lang w:eastAsia="en-US"/>
        </w:rPr>
        <w:t xml:space="preserve"> </w:t>
      </w:r>
      <w:r w:rsidR="00B90103" w:rsidRPr="00AA41EB">
        <w:rPr>
          <w:rFonts w:eastAsiaTheme="minorHAnsi"/>
          <w:lang w:eastAsia="en-US"/>
        </w:rPr>
        <w:t xml:space="preserve">Es por ello que se desarrolló la guía práctica, </w:t>
      </w:r>
      <w:r w:rsidRPr="00AA41EB">
        <w:rPr>
          <w:rFonts w:eastAsiaTheme="minorHAnsi"/>
          <w:lang w:eastAsia="en-US"/>
        </w:rPr>
        <w:t xml:space="preserve">Mediante el cálculo de cuotas y la </w:t>
      </w:r>
      <w:r w:rsidRPr="00AA41EB">
        <w:rPr>
          <w:rFonts w:eastAsiaTheme="minorHAnsi"/>
          <w:lang w:eastAsia="en-US"/>
        </w:rPr>
        <w:lastRenderedPageBreak/>
        <w:t>evaluación de la necesidad de financiamiento, las emprendedoras podrán planificar estratégicamente sus inversiones y operaciones. Estas guías no solo proporcionarán conocimiento esencial, sino que también empoderarán a las emprendedoras para que enfrenten los desafíos financieros con confianza y optimismo, asegurando así el éxito y la sostenibilidad de sus proyectos.</w:t>
      </w:r>
    </w:p>
    <w:p w14:paraId="3A6DC7EC" w14:textId="434D8C5B" w:rsidR="002D080D" w:rsidRPr="00AA41EB" w:rsidRDefault="005B6ED0" w:rsidP="002D080D">
      <w:pPr>
        <w:pStyle w:val="Ttulo2"/>
        <w:spacing w:line="360" w:lineRule="auto"/>
        <w:ind w:left="360"/>
        <w:rPr>
          <w:rFonts w:cs="Times New Roman"/>
          <w:b w:val="0"/>
          <w:szCs w:val="24"/>
        </w:rPr>
      </w:pPr>
      <w:bookmarkStart w:id="319" w:name="_Toc174603883"/>
      <w:r w:rsidRPr="00AA41EB">
        <w:rPr>
          <w:rFonts w:cs="Times New Roman"/>
          <w:szCs w:val="24"/>
        </w:rPr>
        <w:t xml:space="preserve">6.3 </w:t>
      </w:r>
      <w:r w:rsidR="002D080D" w:rsidRPr="00AA41EB">
        <w:rPr>
          <w:rFonts w:cs="Times New Roman"/>
          <w:szCs w:val="24"/>
        </w:rPr>
        <w:t>ALCANCE DE LA PROPUESTA</w:t>
      </w:r>
      <w:bookmarkEnd w:id="319"/>
    </w:p>
    <w:p w14:paraId="782CB586" w14:textId="24508E78" w:rsidR="00B90103" w:rsidRPr="00AA41EB" w:rsidRDefault="00B90103" w:rsidP="00F21C48">
      <w:pPr>
        <w:pStyle w:val="NormalWeb"/>
        <w:spacing w:line="360" w:lineRule="auto"/>
        <w:ind w:firstLine="708"/>
        <w:jc w:val="both"/>
      </w:pPr>
      <w:r w:rsidRPr="00AA41EB">
        <w:t>El objetivo de la guía "Emprende con Éxito es apoyar a las empresarias y mejorar los conocimientos básicos, es una herramienta integral</w:t>
      </w:r>
      <w:r w:rsidR="003E5518" w:rsidRPr="00AA41EB">
        <w:t xml:space="preserve"> que</w:t>
      </w:r>
      <w:r w:rsidR="00F21C48" w:rsidRPr="00AA41EB">
        <w:t xml:space="preserve"> ofrece una comprensión detallada y accesible de los aspectos esenciales de la gestión financiera, el cual incluye conceptos básicos de educación financiera y detalle de ingresos, gastos y flujo de caja. Esta guía está especialmente elaborada para las necesidades de las emprendedoras, proporcionando contenidos prácticos y de fácil manejo que les permiten gestionar sus negocios de manera más eficiente y efectiva. </w:t>
      </w:r>
    </w:p>
    <w:p w14:paraId="6ACAE599" w14:textId="4908DECA" w:rsidR="00F21C48" w:rsidRPr="00FE1563" w:rsidRDefault="00F21C48" w:rsidP="00502D88">
      <w:pPr>
        <w:pStyle w:val="NormalWeb"/>
        <w:spacing w:line="360" w:lineRule="auto"/>
        <w:ind w:firstLine="708"/>
        <w:jc w:val="both"/>
      </w:pPr>
      <w:r w:rsidRPr="00AA41EB">
        <w:t>El objetivo es especializar a las emprendedoras para que obtengan habilidades y conocimientos necesarios para tomar decisiones financieras informadas, optimizando sus recursos y garantizando la sosten</w:t>
      </w:r>
      <w:r w:rsidR="00B90103" w:rsidRPr="00AA41EB">
        <w:t>ibilidad de sus emprendimientos don</w:t>
      </w:r>
      <w:r w:rsidR="003E5518" w:rsidRPr="00AA41EB">
        <w:t>de</w:t>
      </w:r>
      <w:r w:rsidR="00B90103" w:rsidRPr="00AA41EB">
        <w:t xml:space="preserve"> tendrán un mejor control respecto a sus finanzas</w:t>
      </w:r>
      <w:r w:rsidR="003E5518" w:rsidRPr="00AA41EB">
        <w:t xml:space="preserve">, en esta </w:t>
      </w:r>
      <w:r w:rsidR="003B41BC" w:rsidRPr="00AA41EB">
        <w:t>g</w:t>
      </w:r>
      <w:r w:rsidR="003E5518" w:rsidRPr="00AA41EB">
        <w:t>uía encontrarán</w:t>
      </w:r>
      <w:r w:rsidR="00B90103" w:rsidRPr="00AA41EB">
        <w:t xml:space="preserve"> </w:t>
      </w:r>
      <w:r w:rsidR="00F6703E" w:rsidRPr="00AA41EB">
        <w:t xml:space="preserve">la plantilla de </w:t>
      </w:r>
      <w:r w:rsidR="003E5518" w:rsidRPr="00AA41EB">
        <w:t>inventario,</w:t>
      </w:r>
      <w:r w:rsidR="00F6703E" w:rsidRPr="00AA41EB">
        <w:t xml:space="preserve"> registro de ventas diarias y </w:t>
      </w:r>
      <w:r w:rsidR="00502D88" w:rsidRPr="00AA41EB">
        <w:t>mensuales,</w:t>
      </w:r>
      <w:r w:rsidR="00F6703E" w:rsidRPr="00AA41EB">
        <w:t xml:space="preserve"> gastos, flujo de caja y proyección de cuota</w:t>
      </w:r>
      <w:r w:rsidR="003E5518" w:rsidRPr="00AA41EB">
        <w:t>. Cada sección está diseñada para identificar áreas de mejoras y oportunidades de crecimiento</w:t>
      </w:r>
      <w:r w:rsidR="003B41BC" w:rsidRPr="00AA41EB">
        <w:t>, e</w:t>
      </w:r>
      <w:r w:rsidR="003E5518" w:rsidRPr="00AA41EB">
        <w:t>sta guía facilitará la administración de los negocios.</w:t>
      </w:r>
      <w:r w:rsidR="003E5518">
        <w:t xml:space="preserve">  </w:t>
      </w:r>
    </w:p>
    <w:p w14:paraId="4749EA4B" w14:textId="3C6A55BB" w:rsidR="00F21C48" w:rsidRPr="002D080D" w:rsidRDefault="005B6ED0" w:rsidP="002D080D">
      <w:pPr>
        <w:pStyle w:val="Ttulo2"/>
        <w:spacing w:line="360" w:lineRule="auto"/>
        <w:ind w:left="360"/>
        <w:rPr>
          <w:rFonts w:cs="Times New Roman"/>
          <w:bCs w:val="0"/>
          <w:szCs w:val="24"/>
        </w:rPr>
      </w:pPr>
      <w:bookmarkStart w:id="320" w:name="_Toc174603884"/>
      <w:r>
        <w:rPr>
          <w:rFonts w:cs="Times New Roman"/>
          <w:bCs w:val="0"/>
          <w:szCs w:val="24"/>
        </w:rPr>
        <w:t xml:space="preserve">6.4 </w:t>
      </w:r>
      <w:r w:rsidR="002D080D" w:rsidRPr="002D080D">
        <w:rPr>
          <w:rFonts w:cs="Times New Roman"/>
          <w:bCs w:val="0"/>
          <w:szCs w:val="24"/>
        </w:rPr>
        <w:t>DESCRIPCIÓN</w:t>
      </w:r>
      <w:r w:rsidR="002D080D">
        <w:rPr>
          <w:rFonts w:cs="Times New Roman"/>
          <w:bCs w:val="0"/>
          <w:szCs w:val="24"/>
        </w:rPr>
        <w:t xml:space="preserve"> DE LA PROPUESTA</w:t>
      </w:r>
      <w:bookmarkEnd w:id="320"/>
    </w:p>
    <w:p w14:paraId="79AE1350" w14:textId="1F8ACE37" w:rsidR="00F21C48" w:rsidRPr="00980C18" w:rsidRDefault="3C1D2619" w:rsidP="3C1D2619">
      <w:pPr>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r w:rsidRPr="3C1D2619">
        <w:rPr>
          <w:rFonts w:ascii="Times New Roman" w:eastAsia="Times New Roman" w:hAnsi="Times New Roman" w:cs="Times New Roman"/>
          <w:sz w:val="24"/>
          <w:szCs w:val="24"/>
          <w:lang w:eastAsia="es-HN"/>
        </w:rPr>
        <w:t>"Emprende con Éxito: Guía de Educación Financiera" es una herramienta para asistir a las emprendedoras del Programa Mentorías BAC en la gestión eficiente de sus finanzas. Esta guía se ha diseñado para enseñar a las emprendedoras cómo registrar su inventario, ventas y gastos de manera efectiva. Adicional proporciona instrucciones sobre cómo analizar la utilidad del negocio para tomar decisiones informadas respecto a la necesidad de financiamiento, ya sea para capital de trabajo, la compra de vehículos para el negocio o la adquisición de un local comercial. Con esto se busca empoderar a las emprendedoras con conocimientos financieros clave que son fundamentales para el crecimiento de sus empresas.</w:t>
      </w:r>
    </w:p>
    <w:p w14:paraId="2627DCA0" w14:textId="342B14B4" w:rsidR="00F21C48" w:rsidRPr="00980C18" w:rsidRDefault="3C1D2619" w:rsidP="3C1D2619">
      <w:pPr>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r w:rsidRPr="3C1D2619">
        <w:rPr>
          <w:rFonts w:ascii="Times New Roman" w:eastAsia="Times New Roman" w:hAnsi="Times New Roman" w:cs="Times New Roman"/>
          <w:sz w:val="24"/>
          <w:szCs w:val="24"/>
          <w:lang w:eastAsia="es-HN"/>
        </w:rPr>
        <w:lastRenderedPageBreak/>
        <w:t>Las guías se orientan a complementar las habilidades de las emprendedoras, brindándoles conocimientos teóricos y prácticos en educación financiera. Con esta formación, las participantes estarán mejor preparadas para tomar decisiones financieras correctas que aseguren el buen funcionamiento y la expansión de sus negocios. A través del aprendizaje y la aplicación de principios financieros sólidos, las emprendedoras podrán manejar sus recursos de manera más eficiente, lo que les permitirá optimizar su rendimiento y maximizar sus oportunidades de crecimiento.</w:t>
      </w:r>
    </w:p>
    <w:p w14:paraId="6247A3A4" w14:textId="77777777" w:rsidR="00F21C48" w:rsidRPr="00980C18" w:rsidRDefault="00F21C48" w:rsidP="00F21C48">
      <w:pPr>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r w:rsidRPr="00980C18">
        <w:rPr>
          <w:rFonts w:ascii="Times New Roman" w:eastAsia="Times New Roman" w:hAnsi="Times New Roman" w:cs="Times New Roman"/>
          <w:sz w:val="24"/>
          <w:szCs w:val="24"/>
          <w:lang w:eastAsia="es-HN"/>
        </w:rPr>
        <w:t xml:space="preserve">Además de la guía teórica, se proporciona un instructivo detallado sobre el uso adecuado de las plantillas prácticas de Excel </w:t>
      </w:r>
      <w:r>
        <w:rPr>
          <w:rFonts w:ascii="Times New Roman" w:eastAsia="Times New Roman" w:hAnsi="Times New Roman" w:cs="Times New Roman"/>
          <w:sz w:val="24"/>
          <w:szCs w:val="24"/>
          <w:lang w:eastAsia="es-HN"/>
        </w:rPr>
        <w:t>y</w:t>
      </w:r>
      <w:r w:rsidRPr="00980C18">
        <w:rPr>
          <w:rFonts w:ascii="Times New Roman" w:eastAsia="Times New Roman" w:hAnsi="Times New Roman" w:cs="Times New Roman"/>
          <w:sz w:val="24"/>
          <w:szCs w:val="24"/>
          <w:lang w:eastAsia="es-HN"/>
        </w:rPr>
        <w:t xml:space="preserve"> </w:t>
      </w:r>
      <w:r>
        <w:rPr>
          <w:rFonts w:ascii="Times New Roman" w:eastAsia="Times New Roman" w:hAnsi="Times New Roman" w:cs="Times New Roman"/>
          <w:sz w:val="24"/>
          <w:szCs w:val="24"/>
          <w:lang w:eastAsia="es-HN"/>
        </w:rPr>
        <w:t>e</w:t>
      </w:r>
      <w:r w:rsidRPr="00980C18">
        <w:rPr>
          <w:rFonts w:ascii="Times New Roman" w:eastAsia="Times New Roman" w:hAnsi="Times New Roman" w:cs="Times New Roman"/>
          <w:sz w:val="24"/>
          <w:szCs w:val="24"/>
          <w:lang w:eastAsia="es-HN"/>
        </w:rPr>
        <w:t xml:space="preserve">ste instructivo explica la finalidad de cada apartado y cómo utilizar estas herramientas para registrar y analizar la información financiera del negocio. La combinación de teoría y práctica no solo facilita la comprensión de conceptos financieros </w:t>
      </w:r>
      <w:r>
        <w:rPr>
          <w:rFonts w:ascii="Times New Roman" w:eastAsia="Times New Roman" w:hAnsi="Times New Roman" w:cs="Times New Roman"/>
          <w:sz w:val="24"/>
          <w:szCs w:val="24"/>
          <w:lang w:eastAsia="es-HN"/>
        </w:rPr>
        <w:t>básicos</w:t>
      </w:r>
      <w:r w:rsidRPr="00980C18">
        <w:rPr>
          <w:rFonts w:ascii="Times New Roman" w:eastAsia="Times New Roman" w:hAnsi="Times New Roman" w:cs="Times New Roman"/>
          <w:sz w:val="24"/>
          <w:szCs w:val="24"/>
          <w:lang w:eastAsia="es-HN"/>
        </w:rPr>
        <w:t>, sino que también permite a las emprendedoras aplicar estos conocimientos de manera inmediata en sus actividades diarias, promoviendo así una gestión financiera más efectiva y estratégica.</w:t>
      </w:r>
    </w:p>
    <w:p w14:paraId="715DA949" w14:textId="17304FED" w:rsidR="00F21C48" w:rsidRPr="00980C18" w:rsidRDefault="00F21C48" w:rsidP="00F21C48">
      <w:pPr>
        <w:spacing w:before="100" w:beforeAutospacing="1" w:after="100" w:afterAutospacing="1" w:line="360" w:lineRule="auto"/>
        <w:ind w:firstLine="708"/>
        <w:jc w:val="both"/>
        <w:rPr>
          <w:rFonts w:ascii="Times New Roman" w:eastAsia="Times New Roman" w:hAnsi="Times New Roman" w:cs="Times New Roman"/>
          <w:sz w:val="24"/>
          <w:szCs w:val="24"/>
          <w:lang w:eastAsia="es-HN"/>
        </w:rPr>
      </w:pPr>
      <w:r w:rsidRPr="00980C18">
        <w:rPr>
          <w:rFonts w:ascii="Times New Roman" w:eastAsia="Times New Roman" w:hAnsi="Times New Roman" w:cs="Times New Roman"/>
          <w:sz w:val="24"/>
          <w:szCs w:val="24"/>
          <w:lang w:eastAsia="es-HN"/>
        </w:rPr>
        <w:t>El propósito principal de estas guías es ofrecer un recurso completo que permita a las emprendedoras implementar estrategias efectivas para la gestión diaria de sus negocios. Al proporcionar una integración entre la teoría y la práctica, la</w:t>
      </w:r>
      <w:r>
        <w:rPr>
          <w:rFonts w:ascii="Times New Roman" w:eastAsia="Times New Roman" w:hAnsi="Times New Roman" w:cs="Times New Roman"/>
          <w:sz w:val="24"/>
          <w:szCs w:val="24"/>
          <w:lang w:eastAsia="es-HN"/>
        </w:rPr>
        <w:t>s</w:t>
      </w:r>
      <w:r w:rsidRPr="00980C18">
        <w:rPr>
          <w:rFonts w:ascii="Times New Roman" w:eastAsia="Times New Roman" w:hAnsi="Times New Roman" w:cs="Times New Roman"/>
          <w:sz w:val="24"/>
          <w:szCs w:val="24"/>
          <w:lang w:eastAsia="es-HN"/>
        </w:rPr>
        <w:t xml:space="preserve"> guía</w:t>
      </w:r>
      <w:r>
        <w:rPr>
          <w:rFonts w:ascii="Times New Roman" w:eastAsia="Times New Roman" w:hAnsi="Times New Roman" w:cs="Times New Roman"/>
          <w:sz w:val="24"/>
          <w:szCs w:val="24"/>
          <w:lang w:eastAsia="es-HN"/>
        </w:rPr>
        <w:t>s</w:t>
      </w:r>
      <w:r w:rsidRPr="00980C18">
        <w:rPr>
          <w:rFonts w:ascii="Times New Roman" w:eastAsia="Times New Roman" w:hAnsi="Times New Roman" w:cs="Times New Roman"/>
          <w:sz w:val="24"/>
          <w:szCs w:val="24"/>
          <w:lang w:eastAsia="es-HN"/>
        </w:rPr>
        <w:t xml:space="preserve"> empodera</w:t>
      </w:r>
      <w:r>
        <w:rPr>
          <w:rFonts w:ascii="Times New Roman" w:eastAsia="Times New Roman" w:hAnsi="Times New Roman" w:cs="Times New Roman"/>
          <w:sz w:val="24"/>
          <w:szCs w:val="24"/>
          <w:lang w:eastAsia="es-HN"/>
        </w:rPr>
        <w:t xml:space="preserve">n </w:t>
      </w:r>
      <w:r w:rsidRPr="00980C18">
        <w:rPr>
          <w:rFonts w:ascii="Times New Roman" w:eastAsia="Times New Roman" w:hAnsi="Times New Roman" w:cs="Times New Roman"/>
          <w:sz w:val="24"/>
          <w:szCs w:val="24"/>
          <w:lang w:eastAsia="es-HN"/>
        </w:rPr>
        <w:t>a las emprendedoras para tomar decisiones financieras sólidas y estratégicas. Esto no solo contribuye al éxito y crecimiento de sus empresas, sino que también les brinda la confianza y las herramientas necesarias para enfrentar los desafíos financieros que puedan surgir en el camino. En última instancia, "Emprende con Éxito: Guía de Educación Financiera</w:t>
      </w:r>
      <w:r>
        <w:rPr>
          <w:rFonts w:ascii="Times New Roman" w:eastAsia="Times New Roman" w:hAnsi="Times New Roman" w:cs="Times New Roman"/>
          <w:sz w:val="24"/>
          <w:szCs w:val="24"/>
          <w:lang w:eastAsia="es-HN"/>
        </w:rPr>
        <w:t xml:space="preserve">” </w:t>
      </w:r>
      <w:r w:rsidRPr="00980C18">
        <w:rPr>
          <w:rFonts w:ascii="Times New Roman" w:eastAsia="Times New Roman" w:hAnsi="Times New Roman" w:cs="Times New Roman"/>
          <w:sz w:val="24"/>
          <w:szCs w:val="24"/>
          <w:lang w:eastAsia="es-HN"/>
        </w:rPr>
        <w:t>busca fortalecer la capacidad de las emprendedoras para manejar sus negocios de manera sostenible y exitosa.</w:t>
      </w:r>
    </w:p>
    <w:p w14:paraId="387C0C3C" w14:textId="018D5A83" w:rsidR="002D080D" w:rsidRPr="002D080D" w:rsidRDefault="005B6ED0" w:rsidP="002D080D">
      <w:pPr>
        <w:pStyle w:val="Ttulo2"/>
        <w:spacing w:line="360" w:lineRule="auto"/>
        <w:ind w:left="360"/>
        <w:rPr>
          <w:rFonts w:cs="Times New Roman"/>
          <w:bCs w:val="0"/>
          <w:szCs w:val="24"/>
        </w:rPr>
      </w:pPr>
      <w:bookmarkStart w:id="321" w:name="_Toc174603885"/>
      <w:r>
        <w:rPr>
          <w:rFonts w:cs="Times New Roman"/>
          <w:bCs w:val="0"/>
          <w:szCs w:val="24"/>
        </w:rPr>
        <w:t>6.</w:t>
      </w:r>
      <w:r w:rsidR="007710C2">
        <w:rPr>
          <w:rFonts w:cs="Times New Roman"/>
          <w:bCs w:val="0"/>
          <w:szCs w:val="24"/>
        </w:rPr>
        <w:t>5</w:t>
      </w:r>
      <w:r>
        <w:rPr>
          <w:rFonts w:cs="Times New Roman"/>
          <w:bCs w:val="0"/>
          <w:szCs w:val="24"/>
        </w:rPr>
        <w:t xml:space="preserve"> </w:t>
      </w:r>
      <w:r w:rsidR="002D080D" w:rsidRPr="002D080D">
        <w:rPr>
          <w:rFonts w:cs="Times New Roman"/>
          <w:bCs w:val="0"/>
          <w:szCs w:val="24"/>
        </w:rPr>
        <w:t>DES</w:t>
      </w:r>
      <w:r w:rsidR="002D080D">
        <w:rPr>
          <w:rFonts w:cs="Times New Roman"/>
          <w:bCs w:val="0"/>
          <w:szCs w:val="24"/>
        </w:rPr>
        <w:t>ARROLLO DE LA PROPUESTA</w:t>
      </w:r>
      <w:bookmarkEnd w:id="321"/>
    </w:p>
    <w:p w14:paraId="3D7386DB" w14:textId="05E2DBB0" w:rsidR="00F21C48" w:rsidRDefault="00F21C48" w:rsidP="00F21C48">
      <w:pPr>
        <w:pStyle w:val="NormalWeb"/>
        <w:spacing w:line="360" w:lineRule="auto"/>
        <w:ind w:firstLine="708"/>
        <w:jc w:val="both"/>
      </w:pPr>
      <w:r>
        <w:t>A continuación, se presenta 'Emprende con Éxito: Guía de Educación Financiera</w:t>
      </w:r>
      <w:r w:rsidR="00C23053">
        <w:t>” es</w:t>
      </w:r>
      <w:r>
        <w:t xml:space="preserve"> una herramienta elaborada en un trifolio con información acerca de conceptos básicos de educación financiera como ser que es educación financiera, servicios financieros, ingresos, egresos, préstamos bancarios, línea de crédito, tarjeta de crédito, gastos de cierre, tasa de interés y forma de pago. También detalle de productos financieros como ser prestamos, líneas de crédito, tarjetas de crédito, cuentas bancarias, POS y compra </w:t>
      </w:r>
      <w:r w:rsidR="0039280B">
        <w:t>Click</w:t>
      </w:r>
      <w:r>
        <w:t xml:space="preserve"> juntos con sus requisitos bajo un link que los </w:t>
      </w:r>
      <w:r>
        <w:lastRenderedPageBreak/>
        <w:t xml:space="preserve">direcciona a la página de productos de BAC Honduras, adicional  el detalle de las organizaciones como ser la </w:t>
      </w:r>
      <w:r w:rsidRPr="00FD1FBF">
        <w:t>Comisión Nación de Bancos y Seguros (CNBS)</w:t>
      </w:r>
      <w:r>
        <w:t xml:space="preserve">, </w:t>
      </w:r>
      <w:r w:rsidRPr="00FD1FBF">
        <w:t>Cámara de Comercio e Industria de Tegucigalpa (CCIT)</w:t>
      </w:r>
      <w:r>
        <w:t>,</w:t>
      </w:r>
      <w:r w:rsidRPr="00FD1FBF">
        <w:t xml:space="preserve"> Instituto Nacional de Formación Profesional (INFOP)</w:t>
      </w:r>
      <w:r>
        <w:t xml:space="preserve"> y </w:t>
      </w:r>
      <w:r w:rsidRPr="00FD1FBF">
        <w:t>Asociación Hondureña de Instituciones Bancarias (AHIBA)</w:t>
      </w:r>
      <w:r>
        <w:t xml:space="preserve"> que brinda cursos gratuitos de educación financiera, acceso a la revisión del historial crediticio bajo link de la </w:t>
      </w:r>
      <w:r w:rsidRPr="00FD1FBF">
        <w:t>Comisión Nación de Bancos y Seguros (CNBS)</w:t>
      </w:r>
      <w:r>
        <w:t xml:space="preserve"> el cual tendrá que crear su usuario y contraseña para poder validar su récord crediticio.</w:t>
      </w:r>
    </w:p>
    <w:p w14:paraId="140946BE" w14:textId="1E65B07C" w:rsidR="00F21C48" w:rsidRDefault="3C1D2619" w:rsidP="00F21C48">
      <w:pPr>
        <w:pStyle w:val="NormalWeb"/>
        <w:spacing w:line="360" w:lineRule="auto"/>
        <w:ind w:firstLine="708"/>
        <w:jc w:val="both"/>
      </w:pPr>
      <w:r>
        <w:t>Se elaboró un Excel diseñado para dar soporte y orientación en la toma de decisiones financieras a las emprendedoras participantes del programa de mentorías BAC. Esta guía abarca diversos aspectos claves como la planificación financiera, análisis de sus ingresos/gastos y apoyo en la toma de decisiones, esta herramienta es útil para fortalecer la gestión empresarial. Además, esta guía tiene en cada apartado una nota explicativa de los que representa cada celda y cuáles son las que se llenan y cuáles automáticamente. Detalle a continuación:</w:t>
      </w:r>
    </w:p>
    <w:p w14:paraId="42EBAFEE" w14:textId="77777777" w:rsidR="00F21C48" w:rsidRDefault="00F21C48" w:rsidP="005E44A9">
      <w:pPr>
        <w:pStyle w:val="NormalWeb"/>
        <w:numPr>
          <w:ilvl w:val="0"/>
          <w:numId w:val="6"/>
        </w:numPr>
        <w:spacing w:line="360" w:lineRule="auto"/>
        <w:ind w:left="709"/>
        <w:jc w:val="both"/>
      </w:pPr>
      <w:r w:rsidRPr="003358C4">
        <w:rPr>
          <w:b/>
          <w:bCs/>
        </w:rPr>
        <w:t>INVENTARIO:</w:t>
      </w:r>
      <w:r>
        <w:t xml:space="preserve"> El desarrollo de la hoja "Inventario" representa un avance significativo para la gestión eficiente de productos, en la cual nos facilitará el control detallado de las existencias y también permitirá registrar información crucial como fechas de entrada y salida, cantidades disponibles, Además, la hoja está diseñada para ser fácilmente actualizable, garantizando que las emprendedoras puedan realizar ajustes en tiempo real según las fluctuaciones en la demanda o la disponibilidad de productos  con esto se mejora la precisión del inventario y se optimizan los procesos, promoviendo una operación más ágil y eficiente que beneficiará el negocio. Se deben llenar los siguientes campos:</w:t>
      </w:r>
    </w:p>
    <w:p w14:paraId="66C90D2F" w14:textId="77777777" w:rsidR="00F21C48" w:rsidRDefault="00F21C48" w:rsidP="005E44A9">
      <w:pPr>
        <w:pStyle w:val="NormalWeb"/>
        <w:numPr>
          <w:ilvl w:val="0"/>
          <w:numId w:val="7"/>
        </w:numPr>
        <w:spacing w:line="360" w:lineRule="auto"/>
        <w:ind w:left="1701"/>
        <w:jc w:val="both"/>
      </w:pPr>
      <w:r>
        <w:t>Nombre de los productos: se debe detallar los productos de su inventario.</w:t>
      </w:r>
    </w:p>
    <w:p w14:paraId="4A0BA81A" w14:textId="77777777" w:rsidR="00F21C48" w:rsidRDefault="00F21C48" w:rsidP="005E44A9">
      <w:pPr>
        <w:pStyle w:val="NormalWeb"/>
        <w:numPr>
          <w:ilvl w:val="0"/>
          <w:numId w:val="7"/>
        </w:numPr>
        <w:spacing w:line="360" w:lineRule="auto"/>
        <w:ind w:left="1701"/>
        <w:jc w:val="both"/>
      </w:pPr>
      <w:r>
        <w:t>Entradas: Colocar los productos que compra.</w:t>
      </w:r>
    </w:p>
    <w:p w14:paraId="3C3CDA18" w14:textId="77777777" w:rsidR="00F21C48" w:rsidRDefault="00F21C48" w:rsidP="005E44A9">
      <w:pPr>
        <w:pStyle w:val="NormalWeb"/>
        <w:numPr>
          <w:ilvl w:val="0"/>
          <w:numId w:val="7"/>
        </w:numPr>
        <w:spacing w:line="360" w:lineRule="auto"/>
        <w:ind w:left="1701"/>
        <w:jc w:val="both"/>
      </w:pPr>
      <w:r>
        <w:t>Salidas: Reportara los productos que se han vendido. (Es automatizado de la hoja “REGISTRO DE VENTAS DIARIAS”</w:t>
      </w:r>
    </w:p>
    <w:p w14:paraId="05878CBC" w14:textId="2725D515" w:rsidR="00F21C48" w:rsidRDefault="3C1D2619" w:rsidP="005E44A9">
      <w:pPr>
        <w:pStyle w:val="NormalWeb"/>
        <w:numPr>
          <w:ilvl w:val="0"/>
          <w:numId w:val="7"/>
        </w:numPr>
        <w:spacing w:line="360" w:lineRule="auto"/>
        <w:ind w:left="1701"/>
        <w:jc w:val="both"/>
      </w:pPr>
      <w:r>
        <w:t>Existencia: Es el valor real de los productos actuales, adicional esa columna reporta en color amarillo que ya quedan pocos productos para que la emprendedora los compre y se marcara en rojo cuando quedan pocos productos, esta columna ese genera automáticamente.</w:t>
      </w:r>
    </w:p>
    <w:p w14:paraId="3C2EBCBF" w14:textId="52B53DBC" w:rsidR="00F21C48" w:rsidRDefault="3C1D2619" w:rsidP="005E44A9">
      <w:pPr>
        <w:pStyle w:val="NormalWeb"/>
        <w:numPr>
          <w:ilvl w:val="0"/>
          <w:numId w:val="6"/>
        </w:numPr>
        <w:spacing w:line="360" w:lineRule="auto"/>
        <w:ind w:left="709" w:firstLine="359"/>
        <w:jc w:val="both"/>
      </w:pPr>
      <w:r w:rsidRPr="3C1D2619">
        <w:rPr>
          <w:b/>
          <w:bCs/>
        </w:rPr>
        <w:lastRenderedPageBreak/>
        <w:t>REGISTRO DE VENTAS DIARIAS:</w:t>
      </w:r>
      <w:r>
        <w:t xml:space="preserve">  La elaboración de la hoja de registro de ventas diarias marca un paso crucial hacia la transparencia y la eficiencia operativa en el negocio. Está diseñada para reportar las salidas diarias de productos, permitiendo un seguimiento detallado de cada transacción y facilita la identificación de patrones de compra y preferencias de los clientes. Los campos que llenar son los siguientes:</w:t>
      </w:r>
    </w:p>
    <w:p w14:paraId="680BCAEB" w14:textId="77777777" w:rsidR="00F21C48" w:rsidRDefault="00F21C48" w:rsidP="005E44A9">
      <w:pPr>
        <w:pStyle w:val="NormalWeb"/>
        <w:numPr>
          <w:ilvl w:val="0"/>
          <w:numId w:val="8"/>
        </w:numPr>
        <w:spacing w:line="360" w:lineRule="auto"/>
        <w:ind w:left="1701"/>
        <w:jc w:val="both"/>
      </w:pPr>
      <w:r>
        <w:t>Fecha: Colocar la fecha en que se está reportando la venta del producto.</w:t>
      </w:r>
    </w:p>
    <w:p w14:paraId="277489EA" w14:textId="77777777" w:rsidR="00F21C48" w:rsidRDefault="00F21C48" w:rsidP="005E44A9">
      <w:pPr>
        <w:pStyle w:val="NormalWeb"/>
        <w:numPr>
          <w:ilvl w:val="0"/>
          <w:numId w:val="8"/>
        </w:numPr>
        <w:spacing w:line="360" w:lineRule="auto"/>
        <w:ind w:left="1701"/>
        <w:jc w:val="both"/>
      </w:pPr>
      <w:r>
        <w:t>Producto: Seleccionar el producto que se está vendiendo, será automatizado generándose de la hoja “INVENTARIO”</w:t>
      </w:r>
    </w:p>
    <w:p w14:paraId="3CDBA91B" w14:textId="77777777" w:rsidR="00F21C48" w:rsidRDefault="00F21C48" w:rsidP="005E44A9">
      <w:pPr>
        <w:pStyle w:val="NormalWeb"/>
        <w:numPr>
          <w:ilvl w:val="0"/>
          <w:numId w:val="8"/>
        </w:numPr>
        <w:spacing w:line="360" w:lineRule="auto"/>
        <w:ind w:left="1701"/>
        <w:jc w:val="both"/>
      </w:pPr>
      <w:r>
        <w:t>Precio:  Se debe colocar el valor de venta del producto.</w:t>
      </w:r>
    </w:p>
    <w:p w14:paraId="51F33524" w14:textId="37E73C2B" w:rsidR="00F21C48" w:rsidRDefault="00F21C48" w:rsidP="005E44A9">
      <w:pPr>
        <w:pStyle w:val="NormalWeb"/>
        <w:numPr>
          <w:ilvl w:val="0"/>
          <w:numId w:val="8"/>
        </w:numPr>
        <w:spacing w:line="360" w:lineRule="auto"/>
        <w:ind w:left="1701"/>
        <w:jc w:val="both"/>
      </w:pPr>
      <w:r>
        <w:t xml:space="preserve">Cantidad: Colocar el </w:t>
      </w:r>
      <w:r w:rsidR="003358C4">
        <w:t>número</w:t>
      </w:r>
      <w:r>
        <w:t xml:space="preserve"> de ventas de ese producto seleccionado.</w:t>
      </w:r>
    </w:p>
    <w:p w14:paraId="7A4A9917" w14:textId="77777777" w:rsidR="00F21C48" w:rsidRDefault="00F21C48" w:rsidP="005E44A9">
      <w:pPr>
        <w:pStyle w:val="NormalWeb"/>
        <w:numPr>
          <w:ilvl w:val="0"/>
          <w:numId w:val="8"/>
        </w:numPr>
        <w:spacing w:line="360" w:lineRule="auto"/>
        <w:ind w:left="1701"/>
        <w:jc w:val="both"/>
      </w:pPr>
      <w:r>
        <w:t>Importe de venta: Es una celda automatizada que genera el valor total del producto que se está vendiendo.</w:t>
      </w:r>
    </w:p>
    <w:p w14:paraId="1AE00098" w14:textId="5EB8B8E1" w:rsidR="00F21C48" w:rsidRPr="00C10C7A" w:rsidRDefault="00F21C48" w:rsidP="005E44A9">
      <w:pPr>
        <w:pStyle w:val="NormalWeb"/>
        <w:numPr>
          <w:ilvl w:val="0"/>
          <w:numId w:val="6"/>
        </w:numPr>
        <w:spacing w:line="360" w:lineRule="auto"/>
        <w:ind w:left="709"/>
        <w:jc w:val="both"/>
        <w:rPr>
          <w:b/>
          <w:bCs/>
        </w:rPr>
      </w:pPr>
      <w:r w:rsidRPr="003358C4">
        <w:rPr>
          <w:b/>
          <w:bCs/>
        </w:rPr>
        <w:t>REGISTRO DE VENTAS MENSUALES:</w:t>
      </w:r>
      <w:r>
        <w:t xml:space="preserve"> </w:t>
      </w:r>
      <w:r w:rsidR="00C15001">
        <w:t>E</w:t>
      </w:r>
      <w:r>
        <w:t>s una hoja que le permite monitorear y analizar el desempeño de las ventas a lo largo del año. Esta hoja está elaborada y automatiza el cálculo del total de ventas mes a mes, utilizando datos que provienen del Registro de Ventas Diarias. De esta manera, proporciona un panorama claro y detallado del volumen de ventas acumulado durante cada mes y a lo largo del año completo.</w:t>
      </w:r>
    </w:p>
    <w:p w14:paraId="1E8376CD" w14:textId="77777777" w:rsidR="00F21C48" w:rsidRDefault="00F21C48" w:rsidP="000F1B28">
      <w:pPr>
        <w:pStyle w:val="NormalWeb"/>
        <w:spacing w:line="360" w:lineRule="auto"/>
        <w:ind w:left="709"/>
        <w:jc w:val="both"/>
      </w:pPr>
      <w:r w:rsidRPr="00C10C7A">
        <w:t xml:space="preserve">Uno de los elementos destacados del Registro de Ventas Mensuales es su capacidad para generar un gráfico de barras comparativo. Este gráfico </w:t>
      </w:r>
      <w:r>
        <w:t>representa</w:t>
      </w:r>
      <w:r w:rsidRPr="00C10C7A">
        <w:t xml:space="preserve"> de manera efectiva las ventas mensuales, permitiendo identificar patrones, tendencias y picos de ventas. Esto es crucial para entender el comportamiento de las ventas en diferentes períodos del año y evaluar la efectividad de las estrategias implementadas.</w:t>
      </w:r>
    </w:p>
    <w:p w14:paraId="34715710" w14:textId="77777777" w:rsidR="00F21C48" w:rsidRPr="00C10C7A" w:rsidRDefault="00F21C48" w:rsidP="000F1B28">
      <w:pPr>
        <w:pStyle w:val="NormalWeb"/>
        <w:spacing w:line="360" w:lineRule="auto"/>
        <w:ind w:left="709"/>
        <w:jc w:val="both"/>
        <w:rPr>
          <w:b/>
          <w:bCs/>
        </w:rPr>
      </w:pPr>
      <w:r w:rsidRPr="00C10C7A">
        <w:t>Además de su función de seguimiento y análisis, esta hoja facilita la toma de decisiones estratégicas. Al visualizar claramente cómo varían las ventas a lo largo del tiempo</w:t>
      </w:r>
      <w:r>
        <w:t xml:space="preserve"> y así las emprendedoras </w:t>
      </w:r>
      <w:r w:rsidRPr="00C10C7A">
        <w:t xml:space="preserve">pueden identificar áreas de oportunidad, ajustar estrategias de </w:t>
      </w:r>
      <w:r>
        <w:t>vent</w:t>
      </w:r>
      <w:r w:rsidRPr="00C10C7A">
        <w:t xml:space="preserve">as, optimizar inventarios, y planificar actividades promocionales en momentos clave. </w:t>
      </w:r>
    </w:p>
    <w:p w14:paraId="7B25CA50" w14:textId="1AC6FC70" w:rsidR="00F21C48" w:rsidRPr="00CC648F" w:rsidRDefault="00F21C48" w:rsidP="005E44A9">
      <w:pPr>
        <w:pStyle w:val="NormalWeb"/>
        <w:numPr>
          <w:ilvl w:val="0"/>
          <w:numId w:val="6"/>
        </w:numPr>
        <w:spacing w:line="360" w:lineRule="auto"/>
        <w:ind w:left="709"/>
        <w:jc w:val="both"/>
        <w:rPr>
          <w:b/>
          <w:bCs/>
        </w:rPr>
      </w:pPr>
      <w:r w:rsidRPr="00CC648F">
        <w:rPr>
          <w:b/>
          <w:bCs/>
        </w:rPr>
        <w:t xml:space="preserve">REGISTRO DE GASTOS MENSUALES: </w:t>
      </w:r>
      <w:r w:rsidRPr="00B61C25">
        <w:t xml:space="preserve">es una hoja </w:t>
      </w:r>
      <w:r>
        <w:t xml:space="preserve">que permite registrar los gastos mensuales es fundamental para la gestión financiera de cualquier negocio. En esta hoja, se </w:t>
      </w:r>
      <w:r>
        <w:lastRenderedPageBreak/>
        <w:t xml:space="preserve">detallan minuciosamente todos los costos y gastos operativos incurridos durante el mes, también proporciona una visión clara de la salud financiera del negocio. Ayuda a identificar áreas donde se pueden realizar ajustes para mejorar la eficiencia y reducir costos. Un seguimiento meticuloso de los gastos mensuales es crucial para tomar decisiones informadas y estratégicas que impulsen el crecimiento y la sostenibilidad a largo plazo del negocio. </w:t>
      </w:r>
      <w:r w:rsidR="00FE1563">
        <w:t>Los campos para llenar</w:t>
      </w:r>
      <w:r>
        <w:t xml:space="preserve"> son los siguientes:</w:t>
      </w:r>
    </w:p>
    <w:p w14:paraId="73CF6688" w14:textId="77777777" w:rsidR="00F21C48" w:rsidRPr="00A148DF" w:rsidRDefault="00F21C48" w:rsidP="005E44A9">
      <w:pPr>
        <w:pStyle w:val="NormalWeb"/>
        <w:numPr>
          <w:ilvl w:val="0"/>
          <w:numId w:val="9"/>
        </w:numPr>
        <w:spacing w:line="360" w:lineRule="auto"/>
        <w:ind w:left="1843"/>
        <w:jc w:val="both"/>
        <w:rPr>
          <w:b/>
          <w:bCs/>
        </w:rPr>
      </w:pPr>
      <w:r>
        <w:t>Costo de Ventas: Se debe ingresar el detalle de costos de importación y distribución de los productos.</w:t>
      </w:r>
    </w:p>
    <w:p w14:paraId="769D58D4" w14:textId="77777777" w:rsidR="00F21C48" w:rsidRPr="00A148DF" w:rsidRDefault="00F21C48" w:rsidP="005E44A9">
      <w:pPr>
        <w:pStyle w:val="NormalWeb"/>
        <w:numPr>
          <w:ilvl w:val="0"/>
          <w:numId w:val="9"/>
        </w:numPr>
        <w:spacing w:line="360" w:lineRule="auto"/>
        <w:ind w:left="1843"/>
        <w:jc w:val="both"/>
        <w:rPr>
          <w:b/>
          <w:bCs/>
        </w:rPr>
      </w:pPr>
      <w:r>
        <w:t>Planilla: Se debe colocar el monto de sueldos y salarios de todos los empleados.</w:t>
      </w:r>
    </w:p>
    <w:p w14:paraId="0D65ACBD" w14:textId="77777777" w:rsidR="00F21C48" w:rsidRPr="00A148DF" w:rsidRDefault="00F21C48" w:rsidP="005E44A9">
      <w:pPr>
        <w:pStyle w:val="NormalWeb"/>
        <w:numPr>
          <w:ilvl w:val="0"/>
          <w:numId w:val="9"/>
        </w:numPr>
        <w:spacing w:line="360" w:lineRule="auto"/>
        <w:ind w:left="1843"/>
        <w:jc w:val="both"/>
        <w:rPr>
          <w:b/>
          <w:bCs/>
        </w:rPr>
      </w:pPr>
      <w:r>
        <w:t>Alquiler:  Se debe llenar con el monto de pago mensual del local solo si aplica.</w:t>
      </w:r>
    </w:p>
    <w:p w14:paraId="10A07B8C" w14:textId="77777777" w:rsidR="00F21C48" w:rsidRPr="00CC648F" w:rsidRDefault="00F21C48" w:rsidP="005E44A9">
      <w:pPr>
        <w:pStyle w:val="NormalWeb"/>
        <w:numPr>
          <w:ilvl w:val="0"/>
          <w:numId w:val="9"/>
        </w:numPr>
        <w:spacing w:line="360" w:lineRule="auto"/>
        <w:ind w:left="1843"/>
        <w:jc w:val="both"/>
        <w:rPr>
          <w:b/>
          <w:bCs/>
        </w:rPr>
      </w:pPr>
      <w:r>
        <w:t>Combustible: Se debe llenar con el detalle total de pago de combustible, solo si aplica para el negocio.</w:t>
      </w:r>
    </w:p>
    <w:p w14:paraId="77B055C4" w14:textId="77777777" w:rsidR="00F21C48" w:rsidRPr="00CC648F" w:rsidRDefault="00F21C48" w:rsidP="005E44A9">
      <w:pPr>
        <w:pStyle w:val="NormalWeb"/>
        <w:numPr>
          <w:ilvl w:val="0"/>
          <w:numId w:val="9"/>
        </w:numPr>
        <w:spacing w:line="360" w:lineRule="auto"/>
        <w:ind w:left="1843"/>
        <w:jc w:val="both"/>
        <w:rPr>
          <w:b/>
          <w:bCs/>
        </w:rPr>
      </w:pPr>
      <w:r>
        <w:t>Luz: Se debe llenar con el consumo que se debe pagar por la energía eléctrica.</w:t>
      </w:r>
    </w:p>
    <w:p w14:paraId="42D72AFA" w14:textId="77777777" w:rsidR="00F21C48" w:rsidRPr="00CC648F" w:rsidRDefault="00F21C48" w:rsidP="005E44A9">
      <w:pPr>
        <w:pStyle w:val="NormalWeb"/>
        <w:numPr>
          <w:ilvl w:val="0"/>
          <w:numId w:val="9"/>
        </w:numPr>
        <w:spacing w:line="360" w:lineRule="auto"/>
        <w:ind w:left="1843"/>
        <w:jc w:val="both"/>
      </w:pPr>
      <w:r w:rsidRPr="00CC648F">
        <w:t xml:space="preserve">Agua: </w:t>
      </w:r>
      <w:r>
        <w:t>Se debe llenar con el consumo que se debe pagar de agua potable.</w:t>
      </w:r>
    </w:p>
    <w:p w14:paraId="53988C84" w14:textId="77777777" w:rsidR="00F21C48" w:rsidRDefault="00F21C48" w:rsidP="005E44A9">
      <w:pPr>
        <w:pStyle w:val="NormalWeb"/>
        <w:numPr>
          <w:ilvl w:val="0"/>
          <w:numId w:val="9"/>
        </w:numPr>
        <w:spacing w:line="360" w:lineRule="auto"/>
        <w:ind w:left="1843"/>
        <w:jc w:val="both"/>
      </w:pPr>
      <w:r w:rsidRPr="00CC648F">
        <w:t>Internet por Cable: llenar con el pago que se debe realizar de internet.</w:t>
      </w:r>
    </w:p>
    <w:p w14:paraId="1E5379AC" w14:textId="77777777" w:rsidR="00F21C48" w:rsidRDefault="00F21C48" w:rsidP="005E44A9">
      <w:pPr>
        <w:pStyle w:val="NormalWeb"/>
        <w:numPr>
          <w:ilvl w:val="0"/>
          <w:numId w:val="9"/>
        </w:numPr>
        <w:spacing w:line="360" w:lineRule="auto"/>
        <w:ind w:left="1843"/>
        <w:jc w:val="both"/>
      </w:pPr>
      <w:r>
        <w:t>En otros se puede colocar otros gastos que las emprendedoras consideren necesarios.</w:t>
      </w:r>
    </w:p>
    <w:p w14:paraId="036F8D89" w14:textId="77777777" w:rsidR="00F21C48" w:rsidRDefault="00F21C48" w:rsidP="005E44A9">
      <w:pPr>
        <w:pStyle w:val="NormalWeb"/>
        <w:numPr>
          <w:ilvl w:val="0"/>
          <w:numId w:val="9"/>
        </w:numPr>
        <w:spacing w:line="360" w:lineRule="auto"/>
        <w:ind w:left="1843"/>
        <w:jc w:val="both"/>
      </w:pPr>
      <w:r>
        <w:t>Totales: Se genera de forma automática el total de gastos por mes.</w:t>
      </w:r>
    </w:p>
    <w:p w14:paraId="12903D5B" w14:textId="699A32A4" w:rsidR="00A87717" w:rsidRDefault="00F21C48" w:rsidP="005E44A9">
      <w:pPr>
        <w:pStyle w:val="NormalWeb"/>
        <w:numPr>
          <w:ilvl w:val="0"/>
          <w:numId w:val="6"/>
        </w:numPr>
        <w:spacing w:line="360" w:lineRule="auto"/>
        <w:ind w:left="709"/>
        <w:jc w:val="both"/>
      </w:pPr>
      <w:r w:rsidRPr="00623263">
        <w:rPr>
          <w:b/>
          <w:bCs/>
        </w:rPr>
        <w:t>FLUJO DE CAJA:</w:t>
      </w:r>
      <w:r>
        <w:t xml:space="preserve">  </w:t>
      </w:r>
      <w:r w:rsidR="0039280B">
        <w:t>L</w:t>
      </w:r>
      <w:r>
        <w:t xml:space="preserve">a creación de esta hoja es para visualizar cómo entra y sale el dinero en un periodo determinado. Estará de forma automática y con un gráfico comparativo por mes que le ayudara a verificar como están sus ingresos en comparación con sus gastos para luego tomar decisiones para su negocio. Esta una medida clave para ver si una empresa puede cubrir sus gastos y pagar deudas con el efectivo que genera. Si el flujo de caja es positivo, significa que la empresa está ganando más dinero del que gasta, lo cual es esencial para mantenerse solvente y crecer. </w:t>
      </w:r>
    </w:p>
    <w:p w14:paraId="3E0A1E16" w14:textId="7DD0B329" w:rsidR="00F21C48" w:rsidRDefault="00F21C48" w:rsidP="005E44A9">
      <w:pPr>
        <w:pStyle w:val="NormalWeb"/>
        <w:numPr>
          <w:ilvl w:val="0"/>
          <w:numId w:val="6"/>
        </w:numPr>
        <w:spacing w:line="360" w:lineRule="auto"/>
        <w:ind w:left="709"/>
        <w:jc w:val="both"/>
      </w:pPr>
      <w:r w:rsidRPr="00623263">
        <w:rPr>
          <w:b/>
          <w:bCs/>
        </w:rPr>
        <w:t>PROYECCIÓN DE CUOTAS:</w:t>
      </w:r>
      <w:r>
        <w:t xml:space="preserve">  Esta hoja permite realizar un análisis exhaustivo de su capacidad de pago, ya que al recopilar y evaluar esta información las emprendedoras pueden presentar un perfil sólido y bien fundamentado a las instituciones crediticias cuando requieren optar por financiamiento. Este análisis no solo ayuda a las emprendedoras a entender mejor la situación financiera de su negocio, sino que también les proporciona una </w:t>
      </w:r>
      <w:r>
        <w:lastRenderedPageBreak/>
        <w:t xml:space="preserve">base sólida para negociar términos más favorables. Además, fomenta la toma de decisiones financieras más informadas y estratégica, por lo que esta hoja es una herramienta esencial que empodera a las emprendedoras, facilitando su acceso a los recursos financieros necesarios para hacer crecer sus proyectos. </w:t>
      </w:r>
    </w:p>
    <w:p w14:paraId="2530F894" w14:textId="77777777" w:rsidR="00F21C48" w:rsidRDefault="00F21C48" w:rsidP="005E44A9">
      <w:pPr>
        <w:pStyle w:val="NormalWeb"/>
        <w:numPr>
          <w:ilvl w:val="0"/>
          <w:numId w:val="10"/>
        </w:numPr>
        <w:spacing w:line="360" w:lineRule="auto"/>
        <w:ind w:left="1843"/>
        <w:jc w:val="both"/>
      </w:pPr>
      <w:r>
        <w:t>Monto del préstamo: Colocar el monto que se considera necesaria para el financiamiento.</w:t>
      </w:r>
    </w:p>
    <w:p w14:paraId="62BCFD49" w14:textId="77777777" w:rsidR="00F21C48" w:rsidRDefault="00F21C48" w:rsidP="005E44A9">
      <w:pPr>
        <w:pStyle w:val="NormalWeb"/>
        <w:numPr>
          <w:ilvl w:val="0"/>
          <w:numId w:val="10"/>
        </w:numPr>
        <w:spacing w:line="360" w:lineRule="auto"/>
        <w:ind w:left="1843"/>
        <w:jc w:val="both"/>
      </w:pPr>
      <w:r>
        <w:t>Tasa de interés anual: Colocar la tasa anual que ofrecen las instituciones bancarias.</w:t>
      </w:r>
    </w:p>
    <w:p w14:paraId="074DCA37" w14:textId="77777777" w:rsidR="00F21C48" w:rsidRDefault="00F21C48" w:rsidP="005E44A9">
      <w:pPr>
        <w:pStyle w:val="NormalWeb"/>
        <w:numPr>
          <w:ilvl w:val="0"/>
          <w:numId w:val="10"/>
        </w:numPr>
        <w:spacing w:line="360" w:lineRule="auto"/>
        <w:ind w:left="1843"/>
        <w:jc w:val="both"/>
      </w:pPr>
      <w:r w:rsidRPr="00D046E1">
        <w:t>Periodo del préstamo en años</w:t>
      </w:r>
      <w:r>
        <w:t xml:space="preserve">: Colocar el plazo del préstamo </w:t>
      </w:r>
      <w:r w:rsidRPr="00D046E1">
        <w:t>años</w:t>
      </w:r>
      <w:r>
        <w:t>.</w:t>
      </w:r>
    </w:p>
    <w:p w14:paraId="4E535AA6" w14:textId="77777777" w:rsidR="00F21C48" w:rsidRDefault="00F21C48" w:rsidP="005E44A9">
      <w:pPr>
        <w:pStyle w:val="NormalWeb"/>
        <w:numPr>
          <w:ilvl w:val="0"/>
          <w:numId w:val="10"/>
        </w:numPr>
        <w:spacing w:line="360" w:lineRule="auto"/>
        <w:ind w:left="1843"/>
        <w:jc w:val="both"/>
      </w:pPr>
      <w:r w:rsidRPr="00D046E1">
        <w:t>Fecha de inicio del préstamo</w:t>
      </w:r>
      <w:r>
        <w:t>: Colocar la fecha que se iniciara el préstamo.</w:t>
      </w:r>
    </w:p>
    <w:p w14:paraId="6EC974C2" w14:textId="77777777" w:rsidR="00F21C48" w:rsidRDefault="00F21C48" w:rsidP="005E44A9">
      <w:pPr>
        <w:pStyle w:val="NormalWeb"/>
        <w:numPr>
          <w:ilvl w:val="0"/>
          <w:numId w:val="10"/>
        </w:numPr>
        <w:spacing w:line="360" w:lineRule="auto"/>
        <w:ind w:left="1843"/>
        <w:jc w:val="both"/>
      </w:pPr>
      <w:r w:rsidRPr="00D046E1">
        <w:t>Pago mensual</w:t>
      </w:r>
      <w:r>
        <w:t>: Es la cuota mensual que se pagara por el préstamo solicitado, es una celda automática.</w:t>
      </w:r>
    </w:p>
    <w:p w14:paraId="41912A3E" w14:textId="77777777" w:rsidR="00F21C48" w:rsidRDefault="00F21C48" w:rsidP="005E44A9">
      <w:pPr>
        <w:pStyle w:val="NormalWeb"/>
        <w:numPr>
          <w:ilvl w:val="0"/>
          <w:numId w:val="10"/>
        </w:numPr>
        <w:spacing w:line="360" w:lineRule="auto"/>
        <w:ind w:left="1843"/>
        <w:jc w:val="both"/>
      </w:pPr>
      <w:r w:rsidRPr="00D046E1">
        <w:t>Número de pagos</w:t>
      </w:r>
      <w:r>
        <w:t>: Es el plazo del préstamo convertido en meses, es una celda automática.</w:t>
      </w:r>
    </w:p>
    <w:p w14:paraId="790E586C" w14:textId="34F3FC6E" w:rsidR="00F21C48" w:rsidRDefault="3C1D2619" w:rsidP="005E44A9">
      <w:pPr>
        <w:pStyle w:val="NormalWeb"/>
        <w:numPr>
          <w:ilvl w:val="0"/>
          <w:numId w:val="10"/>
        </w:numPr>
        <w:spacing w:line="360" w:lineRule="auto"/>
        <w:ind w:left="1843"/>
        <w:jc w:val="both"/>
      </w:pPr>
      <w:bookmarkStart w:id="322" w:name="_Int_e9w96onY"/>
      <w:r>
        <w:t>Total</w:t>
      </w:r>
      <w:bookmarkEnd w:id="322"/>
      <w:r>
        <w:t xml:space="preserve"> de los intereses: Es el monto total de intereses que se pagara por el préstamo solicitado, es una celda automática.</w:t>
      </w:r>
    </w:p>
    <w:p w14:paraId="031FD4D9" w14:textId="08291B67" w:rsidR="00DD2658" w:rsidRPr="00FD08AF" w:rsidRDefault="3C1D2619" w:rsidP="005E44A9">
      <w:pPr>
        <w:pStyle w:val="NormalWeb"/>
        <w:numPr>
          <w:ilvl w:val="0"/>
          <w:numId w:val="10"/>
        </w:numPr>
        <w:spacing w:line="360" w:lineRule="auto"/>
        <w:ind w:left="1843"/>
        <w:jc w:val="both"/>
      </w:pPr>
      <w:r>
        <w:t>Costo total del préstamo: Es el valor total del préstamo, es una celda automática.</w:t>
      </w:r>
    </w:p>
    <w:p w14:paraId="53C25CD0" w14:textId="0EC98D20" w:rsidR="3C1D2619" w:rsidRDefault="3C1D2619" w:rsidP="3C1D2619">
      <w:pPr>
        <w:pStyle w:val="NormalWeb"/>
        <w:spacing w:line="360" w:lineRule="auto"/>
        <w:ind w:left="1843"/>
        <w:jc w:val="both"/>
      </w:pPr>
    </w:p>
    <w:p w14:paraId="7995376E" w14:textId="50E5A45E" w:rsidR="000F7BF5" w:rsidRDefault="00F21C48" w:rsidP="00F21C48">
      <w:pPr>
        <w:rPr>
          <w:rFonts w:ascii="Times New Roman" w:hAnsi="Times New Roman" w:cs="Times New Roman"/>
          <w:sz w:val="24"/>
          <w:szCs w:val="24"/>
        </w:rPr>
      </w:pPr>
      <w:r w:rsidRPr="00C65BE4">
        <w:rPr>
          <w:rFonts w:ascii="Times New Roman" w:hAnsi="Times New Roman" w:cs="Times New Roman"/>
          <w:sz w:val="24"/>
          <w:szCs w:val="24"/>
        </w:rPr>
        <w:t>"Emprende con Éxito: Guía de Educación Financiera " está disponible en</w:t>
      </w:r>
      <w:r w:rsidR="00C65BE4">
        <w:rPr>
          <w:rFonts w:ascii="Times New Roman" w:hAnsi="Times New Roman" w:cs="Times New Roman"/>
          <w:sz w:val="24"/>
          <w:szCs w:val="24"/>
        </w:rPr>
        <w:t xml:space="preserve"> </w:t>
      </w:r>
      <w:r w:rsidRPr="00C65BE4">
        <w:rPr>
          <w:rFonts w:ascii="Times New Roman" w:hAnsi="Times New Roman" w:cs="Times New Roman"/>
          <w:sz w:val="24"/>
          <w:szCs w:val="24"/>
        </w:rPr>
        <w:t xml:space="preserve">One Drive bajo </w:t>
      </w:r>
      <w:r w:rsidR="000F7BF5" w:rsidRPr="00C65BE4">
        <w:rPr>
          <w:rFonts w:ascii="Times New Roman" w:hAnsi="Times New Roman" w:cs="Times New Roman"/>
          <w:sz w:val="24"/>
          <w:szCs w:val="24"/>
        </w:rPr>
        <w:t xml:space="preserve">los </w:t>
      </w:r>
      <w:r w:rsidR="00DD2658" w:rsidRPr="00C65BE4">
        <w:rPr>
          <w:rFonts w:ascii="Times New Roman" w:hAnsi="Times New Roman" w:cs="Times New Roman"/>
          <w:sz w:val="24"/>
          <w:szCs w:val="24"/>
        </w:rPr>
        <w:t>enlaces</w:t>
      </w:r>
      <w:r w:rsidR="00DD2658">
        <w:rPr>
          <w:rFonts w:ascii="Times New Roman" w:hAnsi="Times New Roman" w:cs="Times New Roman"/>
          <w:sz w:val="24"/>
          <w:szCs w:val="24"/>
        </w:rPr>
        <w:t>:</w:t>
      </w:r>
    </w:p>
    <w:p w14:paraId="14DF8B2F" w14:textId="77777777" w:rsidR="00DD2658" w:rsidRDefault="00DD2658" w:rsidP="00F21C48">
      <w:pPr>
        <w:rPr>
          <w:rFonts w:ascii="Times New Roman" w:hAnsi="Times New Roman" w:cs="Times New Roman"/>
          <w:sz w:val="24"/>
          <w:szCs w:val="24"/>
        </w:rPr>
      </w:pPr>
    </w:p>
    <w:p w14:paraId="604366AD" w14:textId="629245F9" w:rsidR="00C65BE4" w:rsidRDefault="00C65BE4" w:rsidP="00C65BE4">
      <w:pPr>
        <w:rPr>
          <w:rFonts w:ascii="Times New Roman" w:hAnsi="Times New Roman" w:cs="Times New Roman"/>
          <w:sz w:val="24"/>
          <w:szCs w:val="24"/>
        </w:rPr>
      </w:pPr>
      <w:r>
        <w:rPr>
          <w:rFonts w:ascii="Times New Roman" w:hAnsi="Times New Roman" w:cs="Times New Roman"/>
          <w:sz w:val="24"/>
          <w:szCs w:val="24"/>
        </w:rPr>
        <w:t>Guía</w:t>
      </w:r>
      <w:r w:rsidR="000F7BF5">
        <w:rPr>
          <w:rFonts w:ascii="Times New Roman" w:hAnsi="Times New Roman" w:cs="Times New Roman"/>
          <w:sz w:val="24"/>
          <w:szCs w:val="24"/>
        </w:rPr>
        <w:t xml:space="preserve"> Teórica:</w:t>
      </w:r>
      <w:r>
        <w:rPr>
          <w:rFonts w:ascii="Times New Roman" w:hAnsi="Times New Roman" w:cs="Times New Roman"/>
          <w:sz w:val="24"/>
          <w:szCs w:val="24"/>
        </w:rPr>
        <w:t xml:space="preserve"> estará disponible en físico el cual se les </w:t>
      </w:r>
      <w:r w:rsidR="00A4078C">
        <w:rPr>
          <w:rFonts w:ascii="Times New Roman" w:hAnsi="Times New Roman" w:cs="Times New Roman"/>
          <w:sz w:val="24"/>
          <w:szCs w:val="24"/>
        </w:rPr>
        <w:t>entregará</w:t>
      </w:r>
      <w:r>
        <w:rPr>
          <w:rFonts w:ascii="Times New Roman" w:hAnsi="Times New Roman" w:cs="Times New Roman"/>
          <w:sz w:val="24"/>
          <w:szCs w:val="24"/>
        </w:rPr>
        <w:t xml:space="preserve"> a las emprendedoras y One drive:</w:t>
      </w:r>
      <w:r w:rsidRPr="00C65BE4">
        <w:rPr>
          <w:rFonts w:ascii="Times New Roman" w:hAnsi="Times New Roman" w:cs="Times New Roman"/>
          <w:sz w:val="24"/>
          <w:szCs w:val="24"/>
        </w:rPr>
        <w:t xml:space="preserve"> </w:t>
      </w:r>
      <w:hyperlink r:id="rId65" w:history="1">
        <w:r w:rsidRPr="00917DD9">
          <w:rPr>
            <w:rStyle w:val="Hipervnculo"/>
            <w:rFonts w:ascii="Times New Roman" w:hAnsi="Times New Roman" w:cs="Times New Roman"/>
            <w:sz w:val="24"/>
            <w:szCs w:val="24"/>
          </w:rPr>
          <w:t>https://www.canva.com/design/DAGIIP5INyM/QyJtnav4un_3Pu3a08Sgow/view?utm_content=DAGIIP5INyM&amp;utm_campaign=designshare&amp;utm_medium=link&amp;utm_source=editor</w:t>
        </w:r>
      </w:hyperlink>
    </w:p>
    <w:p w14:paraId="4CBB7EF4" w14:textId="50022756" w:rsidR="000F7BF5" w:rsidRDefault="000F7BF5" w:rsidP="00F21C48">
      <w:pPr>
        <w:rPr>
          <w:rFonts w:ascii="Times New Roman" w:hAnsi="Times New Roman" w:cs="Times New Roman"/>
          <w:sz w:val="24"/>
          <w:szCs w:val="24"/>
        </w:rPr>
      </w:pPr>
    </w:p>
    <w:p w14:paraId="2523A589" w14:textId="6D491F3A" w:rsidR="000F7BF5" w:rsidRDefault="3C1D2619" w:rsidP="00F21C48">
      <w:pPr>
        <w:rPr>
          <w:rFonts w:ascii="Times New Roman" w:hAnsi="Times New Roman" w:cs="Times New Roman"/>
          <w:sz w:val="24"/>
          <w:szCs w:val="24"/>
        </w:rPr>
      </w:pPr>
      <w:r w:rsidRPr="3C1D2619">
        <w:rPr>
          <w:rFonts w:ascii="Times New Roman" w:hAnsi="Times New Roman" w:cs="Times New Roman"/>
          <w:sz w:val="24"/>
          <w:szCs w:val="24"/>
        </w:rPr>
        <w:t xml:space="preserve">Guía Práctica: </w:t>
      </w:r>
    </w:p>
    <w:p w14:paraId="0DF24E45" w14:textId="3290C67C" w:rsidR="006A59E8" w:rsidRDefault="00FC6AD3" w:rsidP="00DD583A">
      <w:pPr>
        <w:rPr>
          <w:rFonts w:ascii="Times New Roman" w:hAnsi="Times New Roman" w:cs="Times New Roman"/>
          <w:sz w:val="24"/>
          <w:szCs w:val="24"/>
        </w:rPr>
      </w:pPr>
      <w:hyperlink r:id="rId66" w:history="1">
        <w:r w:rsidR="00C65BE4" w:rsidRPr="00917DD9">
          <w:rPr>
            <w:rStyle w:val="Hipervnculo"/>
            <w:rFonts w:ascii="Times New Roman" w:hAnsi="Times New Roman" w:cs="Times New Roman"/>
            <w:sz w:val="24"/>
            <w:szCs w:val="24"/>
          </w:rPr>
          <w:t>https://onedrive.live.com/edit?id=FC889DDA80DE3D9D!158716&amp;resid=FC889DDA80DE3D9D!158716&amp;ithint=file%2cxlsx&amp;authkey=!AFvKOnNv1Pdoic8&amp;wdo=2&amp;cid=fc889dda80de3d9d</w:t>
        </w:r>
      </w:hyperlink>
    </w:p>
    <w:p w14:paraId="5E355EF4" w14:textId="5DFEB71E" w:rsidR="00A729A8" w:rsidRDefault="00A729A8" w:rsidP="00DD583A">
      <w:pPr>
        <w:rPr>
          <w:rFonts w:ascii="Times New Roman" w:hAnsi="Times New Roman" w:cs="Times New Roman"/>
          <w:sz w:val="24"/>
          <w:szCs w:val="24"/>
        </w:rPr>
      </w:pPr>
    </w:p>
    <w:p w14:paraId="0FC3E726" w14:textId="77777777" w:rsidR="00664E83" w:rsidRDefault="00664E83" w:rsidP="00DD583A">
      <w:pPr>
        <w:rPr>
          <w:rFonts w:ascii="Times New Roman" w:hAnsi="Times New Roman" w:cs="Times New Roman"/>
          <w:sz w:val="24"/>
          <w:szCs w:val="24"/>
        </w:rPr>
      </w:pPr>
    </w:p>
    <w:p w14:paraId="7C4786A4" w14:textId="77777777" w:rsidR="00DD583A" w:rsidRPr="00DD583A" w:rsidRDefault="00DD583A" w:rsidP="00DD583A">
      <w:pPr>
        <w:rPr>
          <w:rFonts w:ascii="Times New Roman" w:hAnsi="Times New Roman" w:cs="Times New Roman"/>
          <w:sz w:val="24"/>
          <w:szCs w:val="24"/>
        </w:rPr>
      </w:pPr>
    </w:p>
    <w:p w14:paraId="1768DDDB" w14:textId="6AACAA5F" w:rsidR="00DD583A" w:rsidRPr="00DD583A" w:rsidRDefault="007710C2" w:rsidP="00664E83">
      <w:pPr>
        <w:pStyle w:val="Ttulo2"/>
        <w:spacing w:line="360" w:lineRule="auto"/>
        <w:rPr>
          <w:rFonts w:cs="Times New Roman"/>
          <w:szCs w:val="24"/>
        </w:rPr>
      </w:pPr>
      <w:bookmarkStart w:id="323" w:name="_Toc174603886"/>
      <w:r>
        <w:rPr>
          <w:rFonts w:cs="Times New Roman"/>
          <w:szCs w:val="24"/>
        </w:rPr>
        <w:lastRenderedPageBreak/>
        <w:t xml:space="preserve">6.7 </w:t>
      </w:r>
      <w:r w:rsidR="00530089" w:rsidRPr="006A59E8">
        <w:rPr>
          <w:rFonts w:cs="Times New Roman"/>
          <w:szCs w:val="24"/>
        </w:rPr>
        <w:t>MEDIDAS DE CONTROL</w:t>
      </w:r>
      <w:bookmarkEnd w:id="323"/>
    </w:p>
    <w:p w14:paraId="4397A35A" w14:textId="48BEF9FC" w:rsidR="00A4078C" w:rsidRPr="00DD583A" w:rsidRDefault="3C1D2619" w:rsidP="00664E83">
      <w:pPr>
        <w:pStyle w:val="TextoPrincipal"/>
        <w:spacing w:line="360" w:lineRule="auto"/>
      </w:pPr>
      <w:r>
        <w:t>El cuadro de medidas de control diseñado para el programa de mentorías BAC establece una estructura clave para dirigir la introducción, ejecución y evaluación de "Emprende con Éxito: Guía de Educación Financiera ". En la fase de introducción, se enfoca en lograr una comprensión inicial de la guía financiera mediante cuestionarios de conocimientos. Durante la ejecución, se monitorea la asistencia y participación de las emprendedoras en sesiones informativas y discusiones de preguntas y respuestas, facilitadas por los moderadores de la socialización. La fase de evaluación se centra en supervisar la regularidad y efectividad del uso de la guía, así como en evaluar su integración en los procesos, esto estará bajo la dirección de la jefa y coordinadora del programa. Estas medidas están diseñadas para capturar y mejorar continuamente los avances en la administración financiera, asegurando un impacto positivo en el desarrollo empresarial de las participantes del programa.</w:t>
      </w:r>
    </w:p>
    <w:p w14:paraId="01FFD24C" w14:textId="157B7A2C" w:rsidR="00FF6428" w:rsidRPr="00542199" w:rsidRDefault="00FF6428" w:rsidP="00FF6428">
      <w:pPr>
        <w:pStyle w:val="Descripcin"/>
        <w:keepNext/>
        <w:rPr>
          <w:rFonts w:ascii="Times New Roman" w:hAnsi="Times New Roman" w:cs="Times New Roman"/>
          <w:b/>
          <w:i w:val="0"/>
          <w:color w:val="000000" w:themeColor="text1"/>
          <w:sz w:val="24"/>
          <w:szCs w:val="24"/>
        </w:rPr>
      </w:pPr>
      <w:bookmarkStart w:id="324" w:name="_Toc174604034"/>
      <w:r w:rsidRPr="00542199">
        <w:rPr>
          <w:rFonts w:ascii="Times New Roman" w:hAnsi="Times New Roman" w:cs="Times New Roman"/>
          <w:b/>
          <w:i w:val="0"/>
          <w:color w:val="000000" w:themeColor="text1"/>
          <w:sz w:val="24"/>
          <w:szCs w:val="24"/>
        </w:rPr>
        <w:t xml:space="preserve">Tabla  </w:t>
      </w:r>
      <w:r w:rsidR="003E20B3">
        <w:rPr>
          <w:rFonts w:ascii="Times New Roman" w:hAnsi="Times New Roman" w:cs="Times New Roman"/>
          <w:b/>
          <w:i w:val="0"/>
          <w:color w:val="000000" w:themeColor="text1"/>
          <w:sz w:val="24"/>
          <w:szCs w:val="24"/>
        </w:rPr>
        <w:fldChar w:fldCharType="begin"/>
      </w:r>
      <w:r w:rsidR="003E20B3">
        <w:rPr>
          <w:rFonts w:ascii="Times New Roman" w:hAnsi="Times New Roman" w:cs="Times New Roman"/>
          <w:b/>
          <w:i w:val="0"/>
          <w:color w:val="000000" w:themeColor="text1"/>
          <w:sz w:val="24"/>
          <w:szCs w:val="24"/>
        </w:rPr>
        <w:instrText xml:space="preserve"> SEQ Tabla_ \* ARABIC </w:instrText>
      </w:r>
      <w:r w:rsidR="003E20B3">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rPr>
        <w:t>9</w:t>
      </w:r>
      <w:r w:rsidR="003E20B3">
        <w:rPr>
          <w:rFonts w:ascii="Times New Roman" w:hAnsi="Times New Roman" w:cs="Times New Roman"/>
          <w:b/>
          <w:i w:val="0"/>
          <w:color w:val="000000" w:themeColor="text1"/>
          <w:sz w:val="24"/>
          <w:szCs w:val="24"/>
        </w:rPr>
        <w:fldChar w:fldCharType="end"/>
      </w:r>
      <w:r w:rsidRPr="00542199">
        <w:rPr>
          <w:rFonts w:ascii="Times New Roman" w:hAnsi="Times New Roman" w:cs="Times New Roman"/>
          <w:b/>
          <w:i w:val="0"/>
          <w:color w:val="000000" w:themeColor="text1"/>
          <w:sz w:val="24"/>
          <w:szCs w:val="24"/>
        </w:rPr>
        <w:t xml:space="preserve"> Medidas de Control "Emprende con Éxito: Guía de Educación Financiera¨</w:t>
      </w:r>
      <w:bookmarkEnd w:id="324"/>
    </w:p>
    <w:tbl>
      <w:tblPr>
        <w:tblW w:w="11341" w:type="dxa"/>
        <w:tblInd w:w="-856" w:type="dxa"/>
        <w:tblLayout w:type="fixed"/>
        <w:tblCellMar>
          <w:left w:w="70" w:type="dxa"/>
          <w:right w:w="70" w:type="dxa"/>
        </w:tblCellMar>
        <w:tblLook w:val="04A0" w:firstRow="1" w:lastRow="0" w:firstColumn="1" w:lastColumn="0" w:noHBand="0" w:noVBand="1"/>
      </w:tblPr>
      <w:tblGrid>
        <w:gridCol w:w="1277"/>
        <w:gridCol w:w="1417"/>
        <w:gridCol w:w="1418"/>
        <w:gridCol w:w="1417"/>
        <w:gridCol w:w="1559"/>
        <w:gridCol w:w="1418"/>
        <w:gridCol w:w="1276"/>
        <w:gridCol w:w="1559"/>
      </w:tblGrid>
      <w:tr w:rsidR="006A59E8" w:rsidRPr="006A59E8" w14:paraId="772F695F" w14:textId="77777777" w:rsidTr="3C1D2619">
        <w:trPr>
          <w:trHeight w:val="383"/>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2AEC1" w14:textId="77777777" w:rsidR="00641B43" w:rsidRDefault="00641B43" w:rsidP="006A59E8">
            <w:pPr>
              <w:widowControl/>
              <w:jc w:val="center"/>
              <w:rPr>
                <w:rFonts w:ascii="Times New Roman" w:eastAsia="Times New Roman" w:hAnsi="Times New Roman" w:cs="Times New Roman"/>
                <w:b/>
                <w:bCs/>
                <w:color w:val="000000"/>
                <w:sz w:val="20"/>
                <w:szCs w:val="20"/>
                <w:lang w:eastAsia="es-HN"/>
              </w:rPr>
            </w:pPr>
          </w:p>
          <w:p w14:paraId="27F8B278" w14:textId="571632AB" w:rsidR="006A59E8" w:rsidRPr="006A59E8" w:rsidRDefault="006A59E8" w:rsidP="006A59E8">
            <w:pPr>
              <w:widowControl/>
              <w:jc w:val="center"/>
              <w:rPr>
                <w:rFonts w:ascii="Times New Roman" w:eastAsia="Times New Roman" w:hAnsi="Times New Roman" w:cs="Times New Roman"/>
                <w:b/>
                <w:bCs/>
                <w:color w:val="000000"/>
                <w:sz w:val="20"/>
                <w:szCs w:val="20"/>
                <w:lang w:eastAsia="es-HN"/>
              </w:rPr>
            </w:pPr>
            <w:r w:rsidRPr="006A59E8">
              <w:rPr>
                <w:rFonts w:ascii="Times New Roman" w:eastAsia="Times New Roman" w:hAnsi="Times New Roman" w:cs="Times New Roman"/>
                <w:b/>
                <w:bCs/>
                <w:color w:val="000000"/>
                <w:sz w:val="20"/>
                <w:szCs w:val="20"/>
                <w:lang w:eastAsia="es-HN"/>
              </w:rPr>
              <w:t>Fase</w:t>
            </w:r>
          </w:p>
        </w:tc>
        <w:tc>
          <w:tcPr>
            <w:tcW w:w="4252" w:type="dxa"/>
            <w:gridSpan w:val="3"/>
            <w:tcBorders>
              <w:top w:val="single" w:sz="4" w:space="0" w:color="auto"/>
              <w:left w:val="nil"/>
              <w:bottom w:val="single" w:sz="4" w:space="0" w:color="auto"/>
              <w:right w:val="single" w:sz="4" w:space="0" w:color="auto"/>
            </w:tcBorders>
            <w:shd w:val="clear" w:color="auto" w:fill="auto"/>
            <w:noWrap/>
            <w:vAlign w:val="bottom"/>
            <w:hideMark/>
          </w:tcPr>
          <w:p w14:paraId="0AE35F24" w14:textId="77777777" w:rsidR="006A59E8" w:rsidRPr="006A59E8" w:rsidRDefault="006A59E8" w:rsidP="006A59E8">
            <w:pPr>
              <w:widowControl/>
              <w:jc w:val="center"/>
              <w:rPr>
                <w:rFonts w:ascii="Times New Roman" w:eastAsia="Times New Roman" w:hAnsi="Times New Roman" w:cs="Times New Roman"/>
                <w:b/>
                <w:bCs/>
                <w:color w:val="000000"/>
                <w:sz w:val="20"/>
                <w:szCs w:val="20"/>
                <w:lang w:eastAsia="es-HN"/>
              </w:rPr>
            </w:pPr>
            <w:r w:rsidRPr="006A59E8">
              <w:rPr>
                <w:rFonts w:ascii="Times New Roman" w:eastAsia="Times New Roman" w:hAnsi="Times New Roman" w:cs="Times New Roman"/>
                <w:b/>
                <w:bCs/>
                <w:color w:val="000000"/>
                <w:sz w:val="20"/>
                <w:szCs w:val="20"/>
                <w:lang w:eastAsia="es-HN"/>
              </w:rPr>
              <w:t>Introducción</w:t>
            </w:r>
          </w:p>
        </w:tc>
        <w:tc>
          <w:tcPr>
            <w:tcW w:w="4253" w:type="dxa"/>
            <w:gridSpan w:val="3"/>
            <w:tcBorders>
              <w:top w:val="single" w:sz="4" w:space="0" w:color="auto"/>
              <w:left w:val="nil"/>
              <w:bottom w:val="single" w:sz="4" w:space="0" w:color="auto"/>
              <w:right w:val="single" w:sz="4" w:space="0" w:color="auto"/>
            </w:tcBorders>
            <w:shd w:val="clear" w:color="auto" w:fill="auto"/>
            <w:noWrap/>
            <w:vAlign w:val="bottom"/>
            <w:hideMark/>
          </w:tcPr>
          <w:p w14:paraId="4FC5AEBC" w14:textId="77777777" w:rsidR="006A59E8" w:rsidRPr="006A59E8" w:rsidRDefault="006A59E8" w:rsidP="006A59E8">
            <w:pPr>
              <w:widowControl/>
              <w:jc w:val="center"/>
              <w:rPr>
                <w:rFonts w:ascii="Times New Roman" w:eastAsia="Times New Roman" w:hAnsi="Times New Roman" w:cs="Times New Roman"/>
                <w:b/>
                <w:bCs/>
                <w:color w:val="000000"/>
                <w:sz w:val="20"/>
                <w:szCs w:val="20"/>
                <w:lang w:eastAsia="es-HN"/>
              </w:rPr>
            </w:pPr>
            <w:r w:rsidRPr="006A59E8">
              <w:rPr>
                <w:rFonts w:ascii="Times New Roman" w:eastAsia="Times New Roman" w:hAnsi="Times New Roman" w:cs="Times New Roman"/>
                <w:b/>
                <w:bCs/>
                <w:color w:val="000000"/>
                <w:sz w:val="20"/>
                <w:szCs w:val="20"/>
                <w:lang w:eastAsia="es-HN"/>
              </w:rPr>
              <w:t>Ejecución</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DCD4726" w14:textId="77777777" w:rsidR="006A59E8" w:rsidRPr="006A59E8" w:rsidRDefault="006A59E8" w:rsidP="006A59E8">
            <w:pPr>
              <w:widowControl/>
              <w:jc w:val="center"/>
              <w:rPr>
                <w:rFonts w:ascii="Times New Roman" w:eastAsia="Times New Roman" w:hAnsi="Times New Roman" w:cs="Times New Roman"/>
                <w:b/>
                <w:bCs/>
                <w:color w:val="000000"/>
                <w:sz w:val="20"/>
                <w:szCs w:val="20"/>
                <w:lang w:eastAsia="es-HN"/>
              </w:rPr>
            </w:pPr>
            <w:r w:rsidRPr="006A59E8">
              <w:rPr>
                <w:rFonts w:ascii="Times New Roman" w:eastAsia="Times New Roman" w:hAnsi="Times New Roman" w:cs="Times New Roman"/>
                <w:b/>
                <w:bCs/>
                <w:color w:val="000000"/>
                <w:sz w:val="20"/>
                <w:szCs w:val="20"/>
                <w:lang w:eastAsia="es-HN"/>
              </w:rPr>
              <w:t>Evaluación</w:t>
            </w:r>
          </w:p>
        </w:tc>
      </w:tr>
      <w:tr w:rsidR="00641B43" w:rsidRPr="006A59E8" w14:paraId="1FB2B73F" w14:textId="77777777" w:rsidTr="3C1D2619">
        <w:trPr>
          <w:trHeight w:val="1467"/>
        </w:trPr>
        <w:tc>
          <w:tcPr>
            <w:tcW w:w="1277" w:type="dxa"/>
            <w:tcBorders>
              <w:top w:val="nil"/>
              <w:left w:val="single" w:sz="4" w:space="0" w:color="auto"/>
              <w:bottom w:val="single" w:sz="4" w:space="0" w:color="auto"/>
              <w:right w:val="single" w:sz="4" w:space="0" w:color="auto"/>
            </w:tcBorders>
            <w:shd w:val="clear" w:color="auto" w:fill="auto"/>
            <w:vAlign w:val="center"/>
            <w:hideMark/>
          </w:tcPr>
          <w:p w14:paraId="70EA695B" w14:textId="77777777" w:rsidR="006A59E8" w:rsidRPr="006A59E8" w:rsidRDefault="006A59E8" w:rsidP="006A59E8">
            <w:pPr>
              <w:widowControl/>
              <w:jc w:val="center"/>
              <w:rPr>
                <w:rFonts w:ascii="Times New Roman" w:eastAsia="Times New Roman" w:hAnsi="Times New Roman" w:cs="Times New Roman"/>
                <w:b/>
                <w:bCs/>
                <w:color w:val="000000"/>
                <w:sz w:val="20"/>
                <w:szCs w:val="20"/>
                <w:lang w:eastAsia="es-HN"/>
              </w:rPr>
            </w:pPr>
            <w:r w:rsidRPr="006A59E8">
              <w:rPr>
                <w:rFonts w:ascii="Times New Roman" w:eastAsia="Times New Roman" w:hAnsi="Times New Roman" w:cs="Times New Roman"/>
                <w:b/>
                <w:bCs/>
                <w:color w:val="000000"/>
                <w:sz w:val="20"/>
                <w:szCs w:val="20"/>
                <w:lang w:eastAsia="es-HN"/>
              </w:rPr>
              <w:t xml:space="preserve">Objetivos </w:t>
            </w:r>
          </w:p>
        </w:tc>
        <w:tc>
          <w:tcPr>
            <w:tcW w:w="1417" w:type="dxa"/>
            <w:tcBorders>
              <w:top w:val="nil"/>
              <w:left w:val="nil"/>
              <w:bottom w:val="single" w:sz="4" w:space="0" w:color="auto"/>
              <w:right w:val="single" w:sz="4" w:space="0" w:color="auto"/>
            </w:tcBorders>
            <w:shd w:val="clear" w:color="auto" w:fill="auto"/>
            <w:vAlign w:val="center"/>
            <w:hideMark/>
          </w:tcPr>
          <w:p w14:paraId="6BD8AE09" w14:textId="77777777"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Comprensión introductoria de la guía financiera</w:t>
            </w:r>
          </w:p>
        </w:tc>
        <w:tc>
          <w:tcPr>
            <w:tcW w:w="1418" w:type="dxa"/>
            <w:tcBorders>
              <w:top w:val="nil"/>
              <w:left w:val="nil"/>
              <w:bottom w:val="single" w:sz="4" w:space="0" w:color="auto"/>
              <w:right w:val="single" w:sz="4" w:space="0" w:color="auto"/>
            </w:tcBorders>
            <w:shd w:val="clear" w:color="auto" w:fill="auto"/>
            <w:vAlign w:val="center"/>
            <w:hideMark/>
          </w:tcPr>
          <w:p w14:paraId="72997159" w14:textId="140DEE20"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Asistencia de las emprendedoras a sesiones informativas</w:t>
            </w:r>
          </w:p>
        </w:tc>
        <w:tc>
          <w:tcPr>
            <w:tcW w:w="1417" w:type="dxa"/>
            <w:tcBorders>
              <w:top w:val="nil"/>
              <w:left w:val="nil"/>
              <w:bottom w:val="single" w:sz="4" w:space="0" w:color="auto"/>
              <w:right w:val="single" w:sz="4" w:space="0" w:color="auto"/>
            </w:tcBorders>
            <w:shd w:val="clear" w:color="auto" w:fill="auto"/>
            <w:vAlign w:val="center"/>
            <w:hideMark/>
          </w:tcPr>
          <w:p w14:paraId="039E5AB2" w14:textId="0F7110C8"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Participación preguntas y respuestas</w:t>
            </w:r>
          </w:p>
        </w:tc>
        <w:tc>
          <w:tcPr>
            <w:tcW w:w="1559" w:type="dxa"/>
            <w:tcBorders>
              <w:top w:val="nil"/>
              <w:left w:val="nil"/>
              <w:bottom w:val="single" w:sz="4" w:space="0" w:color="auto"/>
              <w:right w:val="single" w:sz="4" w:space="0" w:color="auto"/>
            </w:tcBorders>
            <w:shd w:val="clear" w:color="auto" w:fill="auto"/>
            <w:vAlign w:val="center"/>
            <w:hideMark/>
          </w:tcPr>
          <w:p w14:paraId="6D0A1FC6" w14:textId="77777777"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Regularidad las emprendedoras utilizan la guía</w:t>
            </w:r>
          </w:p>
        </w:tc>
        <w:tc>
          <w:tcPr>
            <w:tcW w:w="1418" w:type="dxa"/>
            <w:tcBorders>
              <w:top w:val="nil"/>
              <w:left w:val="nil"/>
              <w:bottom w:val="single" w:sz="4" w:space="0" w:color="auto"/>
              <w:right w:val="single" w:sz="4" w:space="0" w:color="auto"/>
            </w:tcBorders>
            <w:shd w:val="clear" w:color="auto" w:fill="auto"/>
            <w:vAlign w:val="center"/>
            <w:hideMark/>
          </w:tcPr>
          <w:p w14:paraId="3871E937" w14:textId="1B51A7A0"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Incorporación de la guía en los procesos de las emprendedor</w:t>
            </w:r>
            <w:r w:rsidR="00DD583A">
              <w:rPr>
                <w:rFonts w:ascii="Times New Roman" w:eastAsia="Times New Roman" w:hAnsi="Times New Roman" w:cs="Times New Roman"/>
                <w:color w:val="000000"/>
                <w:sz w:val="20"/>
                <w:szCs w:val="20"/>
                <w:lang w:eastAsia="es-HN"/>
              </w:rPr>
              <w:t>a</w:t>
            </w:r>
            <w:r w:rsidRPr="006A59E8">
              <w:rPr>
                <w:rFonts w:ascii="Times New Roman" w:eastAsia="Times New Roman" w:hAnsi="Times New Roman" w:cs="Times New Roman"/>
                <w:color w:val="000000"/>
                <w:sz w:val="20"/>
                <w:szCs w:val="20"/>
                <w:lang w:eastAsia="es-HN"/>
              </w:rPr>
              <w:t>s</w:t>
            </w:r>
          </w:p>
        </w:tc>
        <w:tc>
          <w:tcPr>
            <w:tcW w:w="1276" w:type="dxa"/>
            <w:tcBorders>
              <w:top w:val="nil"/>
              <w:left w:val="nil"/>
              <w:bottom w:val="single" w:sz="4" w:space="0" w:color="auto"/>
              <w:right w:val="single" w:sz="4" w:space="0" w:color="auto"/>
            </w:tcBorders>
            <w:shd w:val="clear" w:color="auto" w:fill="auto"/>
            <w:vAlign w:val="center"/>
            <w:hideMark/>
          </w:tcPr>
          <w:p w14:paraId="050CA73E" w14:textId="207CAB6B"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Utilización de la Guía</w:t>
            </w:r>
          </w:p>
        </w:tc>
        <w:tc>
          <w:tcPr>
            <w:tcW w:w="1559" w:type="dxa"/>
            <w:tcBorders>
              <w:top w:val="nil"/>
              <w:left w:val="nil"/>
              <w:bottom w:val="single" w:sz="4" w:space="0" w:color="auto"/>
              <w:right w:val="single" w:sz="4" w:space="0" w:color="auto"/>
            </w:tcBorders>
            <w:shd w:val="clear" w:color="auto" w:fill="auto"/>
            <w:vAlign w:val="center"/>
            <w:hideMark/>
          </w:tcPr>
          <w:p w14:paraId="5178BB35" w14:textId="77777777"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Mejoras y Avances en la administración financiera</w:t>
            </w:r>
          </w:p>
        </w:tc>
      </w:tr>
      <w:tr w:rsidR="00641B43" w:rsidRPr="006A59E8" w14:paraId="5D491854" w14:textId="77777777" w:rsidTr="3C1D2619">
        <w:trPr>
          <w:trHeight w:val="1417"/>
        </w:trPr>
        <w:tc>
          <w:tcPr>
            <w:tcW w:w="1277" w:type="dxa"/>
            <w:tcBorders>
              <w:top w:val="nil"/>
              <w:left w:val="single" w:sz="4" w:space="0" w:color="auto"/>
              <w:bottom w:val="single" w:sz="4" w:space="0" w:color="auto"/>
              <w:right w:val="single" w:sz="4" w:space="0" w:color="auto"/>
            </w:tcBorders>
            <w:shd w:val="clear" w:color="auto" w:fill="auto"/>
            <w:vAlign w:val="center"/>
            <w:hideMark/>
          </w:tcPr>
          <w:p w14:paraId="262CC14F" w14:textId="77777777" w:rsidR="006A59E8" w:rsidRPr="006A59E8" w:rsidRDefault="006A59E8" w:rsidP="006A59E8">
            <w:pPr>
              <w:widowControl/>
              <w:jc w:val="center"/>
              <w:rPr>
                <w:rFonts w:ascii="Times New Roman" w:eastAsia="Times New Roman" w:hAnsi="Times New Roman" w:cs="Times New Roman"/>
                <w:b/>
                <w:bCs/>
                <w:color w:val="000000"/>
                <w:sz w:val="20"/>
                <w:szCs w:val="20"/>
                <w:lang w:eastAsia="es-HN"/>
              </w:rPr>
            </w:pPr>
            <w:r w:rsidRPr="006A59E8">
              <w:rPr>
                <w:rFonts w:ascii="Times New Roman" w:eastAsia="Times New Roman" w:hAnsi="Times New Roman" w:cs="Times New Roman"/>
                <w:b/>
                <w:bCs/>
                <w:color w:val="000000"/>
                <w:sz w:val="20"/>
                <w:szCs w:val="20"/>
                <w:lang w:eastAsia="es-HN"/>
              </w:rPr>
              <w:t>Medidas</w:t>
            </w:r>
          </w:p>
        </w:tc>
        <w:tc>
          <w:tcPr>
            <w:tcW w:w="1417" w:type="dxa"/>
            <w:tcBorders>
              <w:top w:val="nil"/>
              <w:left w:val="nil"/>
              <w:bottom w:val="single" w:sz="4" w:space="0" w:color="auto"/>
              <w:right w:val="single" w:sz="4" w:space="0" w:color="auto"/>
            </w:tcBorders>
            <w:shd w:val="clear" w:color="auto" w:fill="auto"/>
            <w:vAlign w:val="center"/>
            <w:hideMark/>
          </w:tcPr>
          <w:p w14:paraId="1E00A9E0" w14:textId="77777777"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Cuestionarios de conocimientos</w:t>
            </w:r>
          </w:p>
        </w:tc>
        <w:tc>
          <w:tcPr>
            <w:tcW w:w="1418" w:type="dxa"/>
            <w:tcBorders>
              <w:top w:val="nil"/>
              <w:left w:val="nil"/>
              <w:bottom w:val="single" w:sz="4" w:space="0" w:color="auto"/>
              <w:right w:val="single" w:sz="4" w:space="0" w:color="auto"/>
            </w:tcBorders>
            <w:shd w:val="clear" w:color="auto" w:fill="auto"/>
            <w:vAlign w:val="center"/>
            <w:hideMark/>
          </w:tcPr>
          <w:p w14:paraId="1A81B65E" w14:textId="58708D5B"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Control de participación y asistencia</w:t>
            </w:r>
          </w:p>
        </w:tc>
        <w:tc>
          <w:tcPr>
            <w:tcW w:w="1417" w:type="dxa"/>
            <w:tcBorders>
              <w:top w:val="nil"/>
              <w:left w:val="nil"/>
              <w:bottom w:val="single" w:sz="4" w:space="0" w:color="auto"/>
              <w:right w:val="single" w:sz="4" w:space="0" w:color="auto"/>
            </w:tcBorders>
            <w:shd w:val="clear" w:color="auto" w:fill="auto"/>
            <w:vAlign w:val="center"/>
            <w:hideMark/>
          </w:tcPr>
          <w:p w14:paraId="7D3DEC44" w14:textId="77777777"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Control de preguntas</w:t>
            </w:r>
          </w:p>
        </w:tc>
        <w:tc>
          <w:tcPr>
            <w:tcW w:w="1559" w:type="dxa"/>
            <w:tcBorders>
              <w:top w:val="nil"/>
              <w:left w:val="nil"/>
              <w:bottom w:val="single" w:sz="4" w:space="0" w:color="auto"/>
              <w:right w:val="single" w:sz="4" w:space="0" w:color="auto"/>
            </w:tcBorders>
            <w:shd w:val="clear" w:color="auto" w:fill="auto"/>
            <w:vAlign w:val="center"/>
            <w:hideMark/>
          </w:tcPr>
          <w:p w14:paraId="4B9DEEC7" w14:textId="77777777"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Supervisión de actividades programadas</w:t>
            </w:r>
          </w:p>
        </w:tc>
        <w:tc>
          <w:tcPr>
            <w:tcW w:w="1418" w:type="dxa"/>
            <w:tcBorders>
              <w:top w:val="nil"/>
              <w:left w:val="nil"/>
              <w:bottom w:val="single" w:sz="4" w:space="0" w:color="auto"/>
              <w:right w:val="single" w:sz="4" w:space="0" w:color="auto"/>
            </w:tcBorders>
            <w:shd w:val="clear" w:color="auto" w:fill="auto"/>
            <w:vAlign w:val="center"/>
            <w:hideMark/>
          </w:tcPr>
          <w:p w14:paraId="04DE2EB9" w14:textId="77777777"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Control de la integración</w:t>
            </w:r>
          </w:p>
        </w:tc>
        <w:tc>
          <w:tcPr>
            <w:tcW w:w="1276" w:type="dxa"/>
            <w:tcBorders>
              <w:top w:val="nil"/>
              <w:left w:val="nil"/>
              <w:bottom w:val="single" w:sz="4" w:space="0" w:color="auto"/>
              <w:right w:val="single" w:sz="4" w:space="0" w:color="auto"/>
            </w:tcBorders>
            <w:shd w:val="clear" w:color="auto" w:fill="auto"/>
            <w:vAlign w:val="center"/>
            <w:hideMark/>
          </w:tcPr>
          <w:p w14:paraId="5AB32E4C" w14:textId="77777777"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Control de Seguimiento</w:t>
            </w:r>
          </w:p>
        </w:tc>
        <w:tc>
          <w:tcPr>
            <w:tcW w:w="1559" w:type="dxa"/>
            <w:tcBorders>
              <w:top w:val="nil"/>
              <w:left w:val="nil"/>
              <w:bottom w:val="single" w:sz="4" w:space="0" w:color="auto"/>
              <w:right w:val="single" w:sz="4" w:space="0" w:color="auto"/>
            </w:tcBorders>
            <w:shd w:val="clear" w:color="auto" w:fill="auto"/>
            <w:vAlign w:val="center"/>
            <w:hideMark/>
          </w:tcPr>
          <w:p w14:paraId="2703F134" w14:textId="77777777"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Encuestas de evaluación después de la implementación</w:t>
            </w:r>
          </w:p>
        </w:tc>
      </w:tr>
      <w:tr w:rsidR="00641B43" w:rsidRPr="006A59E8" w14:paraId="469BDFD3" w14:textId="77777777" w:rsidTr="3C1D2619">
        <w:trPr>
          <w:trHeight w:val="1254"/>
        </w:trPr>
        <w:tc>
          <w:tcPr>
            <w:tcW w:w="1277" w:type="dxa"/>
            <w:tcBorders>
              <w:top w:val="nil"/>
              <w:left w:val="single" w:sz="4" w:space="0" w:color="auto"/>
              <w:bottom w:val="single" w:sz="4" w:space="0" w:color="auto"/>
              <w:right w:val="single" w:sz="4" w:space="0" w:color="auto"/>
            </w:tcBorders>
            <w:shd w:val="clear" w:color="auto" w:fill="auto"/>
            <w:vAlign w:val="center"/>
            <w:hideMark/>
          </w:tcPr>
          <w:p w14:paraId="58373072" w14:textId="77777777" w:rsidR="006A59E8" w:rsidRPr="006A59E8" w:rsidRDefault="006A59E8" w:rsidP="006A59E8">
            <w:pPr>
              <w:widowControl/>
              <w:rPr>
                <w:rFonts w:ascii="Times New Roman" w:eastAsia="Times New Roman" w:hAnsi="Times New Roman" w:cs="Times New Roman"/>
                <w:b/>
                <w:bCs/>
                <w:color w:val="000000"/>
                <w:sz w:val="20"/>
                <w:szCs w:val="20"/>
                <w:lang w:eastAsia="es-HN"/>
              </w:rPr>
            </w:pPr>
            <w:r w:rsidRPr="006A59E8">
              <w:rPr>
                <w:rFonts w:ascii="Times New Roman" w:eastAsia="Times New Roman" w:hAnsi="Times New Roman" w:cs="Times New Roman"/>
                <w:b/>
                <w:bCs/>
                <w:color w:val="000000"/>
                <w:sz w:val="20"/>
                <w:szCs w:val="20"/>
                <w:lang w:eastAsia="es-HN"/>
              </w:rPr>
              <w:t>Responsable</w:t>
            </w:r>
          </w:p>
        </w:tc>
        <w:tc>
          <w:tcPr>
            <w:tcW w:w="1417" w:type="dxa"/>
            <w:tcBorders>
              <w:top w:val="nil"/>
              <w:left w:val="nil"/>
              <w:bottom w:val="single" w:sz="4" w:space="0" w:color="auto"/>
              <w:right w:val="single" w:sz="4" w:space="0" w:color="auto"/>
            </w:tcBorders>
            <w:shd w:val="clear" w:color="auto" w:fill="auto"/>
            <w:vAlign w:val="center"/>
            <w:hideMark/>
          </w:tcPr>
          <w:p w14:paraId="584A6EC3" w14:textId="223D15B9"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Empresarias del Programa Mentorías BAC</w:t>
            </w:r>
          </w:p>
        </w:tc>
        <w:tc>
          <w:tcPr>
            <w:tcW w:w="1418" w:type="dxa"/>
            <w:tcBorders>
              <w:top w:val="nil"/>
              <w:left w:val="nil"/>
              <w:bottom w:val="single" w:sz="4" w:space="0" w:color="auto"/>
              <w:right w:val="single" w:sz="4" w:space="0" w:color="auto"/>
            </w:tcBorders>
            <w:shd w:val="clear" w:color="auto" w:fill="auto"/>
            <w:vAlign w:val="center"/>
            <w:hideMark/>
          </w:tcPr>
          <w:p w14:paraId="3A881784" w14:textId="77777777"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Moderadores de la socialización</w:t>
            </w:r>
          </w:p>
        </w:tc>
        <w:tc>
          <w:tcPr>
            <w:tcW w:w="1417" w:type="dxa"/>
            <w:tcBorders>
              <w:top w:val="nil"/>
              <w:left w:val="nil"/>
              <w:bottom w:val="single" w:sz="4" w:space="0" w:color="auto"/>
              <w:right w:val="single" w:sz="4" w:space="0" w:color="auto"/>
            </w:tcBorders>
            <w:shd w:val="clear" w:color="auto" w:fill="auto"/>
            <w:vAlign w:val="center"/>
            <w:hideMark/>
          </w:tcPr>
          <w:p w14:paraId="11FAF348" w14:textId="1036B2D3"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Jefa del Programa Mentorías</w:t>
            </w:r>
          </w:p>
        </w:tc>
        <w:tc>
          <w:tcPr>
            <w:tcW w:w="1559" w:type="dxa"/>
            <w:tcBorders>
              <w:top w:val="nil"/>
              <w:left w:val="nil"/>
              <w:bottom w:val="single" w:sz="4" w:space="0" w:color="auto"/>
              <w:right w:val="single" w:sz="4" w:space="0" w:color="auto"/>
            </w:tcBorders>
            <w:shd w:val="clear" w:color="auto" w:fill="auto"/>
            <w:vAlign w:val="center"/>
            <w:hideMark/>
          </w:tcPr>
          <w:p w14:paraId="6353B9D7" w14:textId="1D7711A3"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Empresarias del Programa Mentorías</w:t>
            </w:r>
          </w:p>
        </w:tc>
        <w:tc>
          <w:tcPr>
            <w:tcW w:w="1418" w:type="dxa"/>
            <w:tcBorders>
              <w:top w:val="nil"/>
              <w:left w:val="nil"/>
              <w:bottom w:val="single" w:sz="4" w:space="0" w:color="auto"/>
              <w:right w:val="single" w:sz="4" w:space="0" w:color="auto"/>
            </w:tcBorders>
            <w:shd w:val="clear" w:color="auto" w:fill="auto"/>
            <w:vAlign w:val="center"/>
            <w:hideMark/>
          </w:tcPr>
          <w:p w14:paraId="1E0D5F26" w14:textId="7BEC4A8A"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Coordinadora del Programa Mentorías</w:t>
            </w:r>
          </w:p>
        </w:tc>
        <w:tc>
          <w:tcPr>
            <w:tcW w:w="1276" w:type="dxa"/>
            <w:tcBorders>
              <w:top w:val="nil"/>
              <w:left w:val="nil"/>
              <w:bottom w:val="single" w:sz="4" w:space="0" w:color="auto"/>
              <w:right w:val="single" w:sz="4" w:space="0" w:color="auto"/>
            </w:tcBorders>
            <w:shd w:val="clear" w:color="auto" w:fill="auto"/>
            <w:vAlign w:val="center"/>
            <w:hideMark/>
          </w:tcPr>
          <w:p w14:paraId="0207F9D1" w14:textId="32F49668"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Jefa del Programa Mentorías</w:t>
            </w:r>
          </w:p>
        </w:tc>
        <w:tc>
          <w:tcPr>
            <w:tcW w:w="1559" w:type="dxa"/>
            <w:tcBorders>
              <w:top w:val="nil"/>
              <w:left w:val="nil"/>
              <w:bottom w:val="single" w:sz="4" w:space="0" w:color="auto"/>
              <w:right w:val="single" w:sz="4" w:space="0" w:color="auto"/>
            </w:tcBorders>
            <w:shd w:val="clear" w:color="auto" w:fill="auto"/>
            <w:vAlign w:val="center"/>
            <w:hideMark/>
          </w:tcPr>
          <w:p w14:paraId="07078592" w14:textId="6C3ADA70" w:rsidR="006A59E8" w:rsidRPr="006A59E8" w:rsidRDefault="006A59E8" w:rsidP="00DD583A">
            <w:pPr>
              <w:widowControl/>
              <w:jc w:val="center"/>
              <w:rPr>
                <w:rFonts w:ascii="Times New Roman" w:eastAsia="Times New Roman" w:hAnsi="Times New Roman" w:cs="Times New Roman"/>
                <w:color w:val="000000"/>
                <w:sz w:val="20"/>
                <w:szCs w:val="20"/>
                <w:lang w:eastAsia="es-HN"/>
              </w:rPr>
            </w:pPr>
            <w:r w:rsidRPr="006A59E8">
              <w:rPr>
                <w:rFonts w:ascii="Times New Roman" w:eastAsia="Times New Roman" w:hAnsi="Times New Roman" w:cs="Times New Roman"/>
                <w:color w:val="000000"/>
                <w:sz w:val="20"/>
                <w:szCs w:val="20"/>
                <w:lang w:eastAsia="es-HN"/>
              </w:rPr>
              <w:t>Jefa y Coordinadora del Programa Mentorías</w:t>
            </w:r>
          </w:p>
        </w:tc>
      </w:tr>
    </w:tbl>
    <w:p w14:paraId="59C79A81" w14:textId="3B9C9208" w:rsidR="3C1D2619" w:rsidRDefault="3C1D2619"/>
    <w:p w14:paraId="16B5CC6F" w14:textId="79314C10" w:rsidR="00FD08AF" w:rsidRDefault="003016F5" w:rsidP="00F7734F">
      <w:pPr>
        <w:pStyle w:val="TextoPrincipal"/>
        <w:ind w:firstLine="0"/>
        <w:rPr>
          <w:sz w:val="20"/>
          <w:szCs w:val="20"/>
        </w:rPr>
      </w:pPr>
      <w:r w:rsidRPr="005B2451">
        <w:rPr>
          <w:sz w:val="20"/>
          <w:szCs w:val="20"/>
        </w:rPr>
        <w:t>Elaboración Prop</w:t>
      </w:r>
      <w:r w:rsidR="005B2451" w:rsidRPr="005B2451">
        <w:rPr>
          <w:sz w:val="20"/>
          <w:szCs w:val="20"/>
        </w:rPr>
        <w:t>ia</w:t>
      </w:r>
    </w:p>
    <w:p w14:paraId="7340029D" w14:textId="07515B4F" w:rsidR="00935782" w:rsidRDefault="00935782" w:rsidP="00F7734F">
      <w:pPr>
        <w:pStyle w:val="TextoPrincipal"/>
        <w:ind w:firstLine="0"/>
        <w:rPr>
          <w:sz w:val="20"/>
          <w:szCs w:val="20"/>
        </w:rPr>
      </w:pPr>
    </w:p>
    <w:p w14:paraId="5728AA2F" w14:textId="742452C9" w:rsidR="00935782" w:rsidRDefault="00935782" w:rsidP="00F7734F">
      <w:pPr>
        <w:pStyle w:val="TextoPrincipal"/>
        <w:ind w:firstLine="0"/>
        <w:rPr>
          <w:sz w:val="20"/>
          <w:szCs w:val="20"/>
        </w:rPr>
      </w:pPr>
    </w:p>
    <w:p w14:paraId="3088CD46" w14:textId="77777777" w:rsidR="00935782" w:rsidRPr="0048716D" w:rsidRDefault="00935782" w:rsidP="00F7734F">
      <w:pPr>
        <w:pStyle w:val="TextoPrincipal"/>
        <w:ind w:firstLine="0"/>
        <w:rPr>
          <w:sz w:val="20"/>
          <w:szCs w:val="20"/>
        </w:rPr>
      </w:pPr>
    </w:p>
    <w:p w14:paraId="6CB642D5" w14:textId="1EABE861" w:rsidR="002D080D" w:rsidRPr="002D080D" w:rsidRDefault="00C54F23" w:rsidP="002D080D">
      <w:pPr>
        <w:pStyle w:val="Ttulo2"/>
        <w:spacing w:line="360" w:lineRule="auto"/>
        <w:ind w:left="360"/>
        <w:rPr>
          <w:rFonts w:cs="Times New Roman"/>
          <w:bCs w:val="0"/>
          <w:szCs w:val="24"/>
        </w:rPr>
      </w:pPr>
      <w:bookmarkStart w:id="325" w:name="_Toc174603887"/>
      <w:r>
        <w:rPr>
          <w:rFonts w:cs="Times New Roman"/>
          <w:bCs w:val="0"/>
          <w:szCs w:val="24"/>
        </w:rPr>
        <w:lastRenderedPageBreak/>
        <w:t xml:space="preserve">6.8 </w:t>
      </w:r>
      <w:r w:rsidR="002D080D">
        <w:rPr>
          <w:rFonts w:cs="Times New Roman"/>
          <w:bCs w:val="0"/>
          <w:szCs w:val="24"/>
        </w:rPr>
        <w:t>CRONOGRAMA DE IMPLEMENTACION</w:t>
      </w:r>
      <w:bookmarkEnd w:id="325"/>
    </w:p>
    <w:p w14:paraId="5D64A339" w14:textId="2C911AB8" w:rsidR="007F1A9D" w:rsidRPr="007F1A9D" w:rsidRDefault="007F1A9D" w:rsidP="007F1A9D">
      <w:pPr>
        <w:pStyle w:val="TextoPrincipal"/>
        <w:spacing w:line="360" w:lineRule="auto"/>
        <w:ind w:firstLine="708"/>
        <w:rPr>
          <w:rFonts w:eastAsia="Times New Roman"/>
          <w:b/>
          <w:bCs/>
        </w:rPr>
      </w:pPr>
      <w:r>
        <w:t>En el cronograma adjunto, se detallan las actividades planificadas para la presentación del proyecto "Emprende con Éxito: Guía de Educación Financiera " a las participantes del Programa Mentorías BAC. Este plan incluye dos propuestas: la Guía Financiera Teórica y la Guía Financiera Práctica. Para la primera propuesta, se iniciará en la primera semana de julio con la definición del entregable de la guía financiera, seguida en la segunda semana por su presentación al jefe del Programa Mentorías y la coordinación de la capacitación. La capacitación se ejecutará en la tercera semana de julio. En cuanto a la segunda propuesta, se revisará y ajustará el diseño en la segunda semana de julio, se comunicará la propuesta a los involucrados y se coordinará la capacitación en esa misma semana. La presentación inicial está programada para la tercera semana y la socialización de la guía práctica con las emprendedoras se llevará a cabo en la cuarta semana de julio.</w:t>
      </w:r>
    </w:p>
    <w:p w14:paraId="46F42AC9" w14:textId="77777777" w:rsidR="00530089" w:rsidRDefault="00530089" w:rsidP="00F21C48">
      <w:pPr>
        <w:rPr>
          <w:rFonts w:ascii="Times New Roman" w:hAnsi="Times New Roman" w:cs="Times New Roman"/>
          <w:sz w:val="24"/>
          <w:szCs w:val="24"/>
        </w:rPr>
      </w:pPr>
    </w:p>
    <w:p w14:paraId="1406A406" w14:textId="77777777" w:rsidR="008B1498" w:rsidRDefault="008B1498" w:rsidP="008B1498">
      <w:pPr>
        <w:rPr>
          <w:rFonts w:ascii="Times New Roman" w:hAnsi="Times New Roman" w:cs="Times New Roman"/>
          <w:sz w:val="24"/>
          <w:szCs w:val="24"/>
        </w:rPr>
        <w:sectPr w:rsidR="008B1498" w:rsidSect="00947013">
          <w:pgSz w:w="12240" w:h="15840" w:code="1"/>
          <w:pgMar w:top="1440" w:right="1440" w:bottom="1440" w:left="1440" w:header="709" w:footer="709" w:gutter="0"/>
          <w:cols w:space="708"/>
          <w:docGrid w:linePitch="360"/>
        </w:sectPr>
      </w:pPr>
    </w:p>
    <w:p w14:paraId="693040D0" w14:textId="77777777" w:rsidR="00360106" w:rsidRDefault="00360106" w:rsidP="00360106">
      <w:pPr>
        <w:rPr>
          <w:rFonts w:ascii="Times New Roman" w:hAnsi="Times New Roman" w:cs="Times New Roman"/>
          <w:b/>
          <w:bCs/>
          <w:sz w:val="24"/>
          <w:szCs w:val="24"/>
        </w:rPr>
      </w:pPr>
    </w:p>
    <w:p w14:paraId="0B33ACDA" w14:textId="140671D4" w:rsidR="008B1498" w:rsidRPr="00360106" w:rsidRDefault="008B1498" w:rsidP="00360106">
      <w:pPr>
        <w:jc w:val="center"/>
        <w:rPr>
          <w:rFonts w:ascii="Times New Roman" w:hAnsi="Times New Roman" w:cs="Times New Roman"/>
          <w:b/>
          <w:bCs/>
          <w:sz w:val="24"/>
          <w:szCs w:val="24"/>
        </w:rPr>
      </w:pPr>
      <w:r w:rsidRPr="00360106">
        <w:rPr>
          <w:rFonts w:ascii="Times New Roman" w:hAnsi="Times New Roman" w:cs="Times New Roman"/>
          <w:b/>
          <w:bCs/>
          <w:sz w:val="24"/>
          <w:szCs w:val="24"/>
        </w:rPr>
        <w:t xml:space="preserve">CRONOGRAMA DE </w:t>
      </w:r>
      <w:r w:rsidR="00360106">
        <w:rPr>
          <w:rFonts w:ascii="Times New Roman" w:hAnsi="Times New Roman" w:cs="Times New Roman"/>
          <w:b/>
          <w:bCs/>
          <w:sz w:val="24"/>
          <w:szCs w:val="24"/>
        </w:rPr>
        <w:t xml:space="preserve">IMPLEMENTACIÓN </w:t>
      </w:r>
      <w:r w:rsidRPr="00360106">
        <w:rPr>
          <w:rFonts w:ascii="Times New Roman" w:hAnsi="Times New Roman" w:cs="Times New Roman"/>
          <w:b/>
          <w:bCs/>
          <w:sz w:val="24"/>
          <w:szCs w:val="24"/>
        </w:rPr>
        <w:t>DE "EMPRENDE CON ÉXITO: GUÍA DE EDUCACIÓN FINANCIERA" PARA LAS EMPRENDEDORAS DEL PROGRAMA MENTORÍAS BAC.</w:t>
      </w:r>
    </w:p>
    <w:p w14:paraId="7AF317DD" w14:textId="552A6CD6" w:rsidR="008B1498" w:rsidRDefault="008B1498" w:rsidP="008B1498">
      <w:pPr>
        <w:rPr>
          <w:rFonts w:ascii="Times New Roman" w:hAnsi="Times New Roman" w:cs="Times New Roman"/>
          <w:sz w:val="24"/>
          <w:szCs w:val="24"/>
        </w:rPr>
      </w:pPr>
    </w:p>
    <w:p w14:paraId="76685D41" w14:textId="7E214149" w:rsidR="008B1498" w:rsidRPr="00F92049" w:rsidRDefault="008B1498" w:rsidP="008B1498">
      <w:pPr>
        <w:rPr>
          <w:rFonts w:ascii="Times New Roman" w:hAnsi="Times New Roman" w:cs="Times New Roman"/>
          <w:b/>
          <w:color w:val="000000" w:themeColor="text1"/>
          <w:sz w:val="24"/>
          <w:szCs w:val="24"/>
        </w:rPr>
      </w:pPr>
    </w:p>
    <w:p w14:paraId="64F4D5E9" w14:textId="3E2037AE" w:rsidR="00F92049" w:rsidRPr="00F92049" w:rsidRDefault="00F92049" w:rsidP="00F92049">
      <w:pPr>
        <w:pStyle w:val="Descripcin"/>
        <w:keepNext/>
        <w:rPr>
          <w:rFonts w:ascii="Times New Roman" w:hAnsi="Times New Roman" w:cs="Times New Roman"/>
          <w:b/>
          <w:i w:val="0"/>
          <w:color w:val="000000" w:themeColor="text1"/>
          <w:sz w:val="24"/>
          <w:szCs w:val="24"/>
        </w:rPr>
      </w:pPr>
      <w:bookmarkStart w:id="326" w:name="_Toc174604035"/>
      <w:r w:rsidRPr="00F92049">
        <w:rPr>
          <w:rFonts w:ascii="Times New Roman" w:hAnsi="Times New Roman" w:cs="Times New Roman"/>
          <w:b/>
          <w:i w:val="0"/>
          <w:color w:val="000000" w:themeColor="text1"/>
          <w:sz w:val="24"/>
          <w:szCs w:val="24"/>
        </w:rPr>
        <w:t xml:space="preserve">Tabla  </w:t>
      </w:r>
      <w:r w:rsidR="003E20B3">
        <w:rPr>
          <w:rFonts w:ascii="Times New Roman" w:hAnsi="Times New Roman" w:cs="Times New Roman"/>
          <w:b/>
          <w:i w:val="0"/>
          <w:color w:val="000000" w:themeColor="text1"/>
          <w:sz w:val="24"/>
          <w:szCs w:val="24"/>
        </w:rPr>
        <w:fldChar w:fldCharType="begin"/>
      </w:r>
      <w:r w:rsidR="003E20B3">
        <w:rPr>
          <w:rFonts w:ascii="Times New Roman" w:hAnsi="Times New Roman" w:cs="Times New Roman"/>
          <w:b/>
          <w:i w:val="0"/>
          <w:color w:val="000000" w:themeColor="text1"/>
          <w:sz w:val="24"/>
          <w:szCs w:val="24"/>
        </w:rPr>
        <w:instrText xml:space="preserve"> SEQ Tabla_ \* ARABIC </w:instrText>
      </w:r>
      <w:r w:rsidR="003E20B3">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rPr>
        <w:t>10</w:t>
      </w:r>
      <w:r w:rsidR="003E20B3">
        <w:rPr>
          <w:rFonts w:ascii="Times New Roman" w:hAnsi="Times New Roman" w:cs="Times New Roman"/>
          <w:b/>
          <w:i w:val="0"/>
          <w:color w:val="000000" w:themeColor="text1"/>
          <w:sz w:val="24"/>
          <w:szCs w:val="24"/>
        </w:rPr>
        <w:fldChar w:fldCharType="end"/>
      </w:r>
      <w:r w:rsidRPr="00F92049">
        <w:rPr>
          <w:rFonts w:ascii="Times New Roman" w:hAnsi="Times New Roman" w:cs="Times New Roman"/>
          <w:b/>
          <w:i w:val="0"/>
          <w:color w:val="000000" w:themeColor="text1"/>
          <w:sz w:val="24"/>
          <w:szCs w:val="24"/>
        </w:rPr>
        <w:t xml:space="preserve"> Cronograma de Implementación</w:t>
      </w:r>
      <w:bookmarkEnd w:id="326"/>
    </w:p>
    <w:p w14:paraId="3798AE62" w14:textId="27605270" w:rsidR="008B1498" w:rsidRDefault="00917AE0" w:rsidP="008B1498">
      <w:pPr>
        <w:rPr>
          <w:rFonts w:ascii="Times New Roman" w:hAnsi="Times New Roman" w:cs="Times New Roman"/>
          <w:sz w:val="24"/>
          <w:szCs w:val="24"/>
        </w:rPr>
      </w:pPr>
      <w:r w:rsidRPr="00917AE0">
        <w:rPr>
          <w:rFonts w:ascii="Times New Roman" w:hAnsi="Times New Roman" w:cs="Times New Roman"/>
          <w:noProof/>
          <w:sz w:val="24"/>
          <w:szCs w:val="24"/>
          <w:lang w:val="es-419" w:eastAsia="es-419"/>
        </w:rPr>
        <w:drawing>
          <wp:inline distT="0" distB="0" distL="0" distR="0" wp14:anchorId="3547626A" wp14:editId="560110BC">
            <wp:extent cx="5943600" cy="2811780"/>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3600" cy="2811780"/>
                    </a:xfrm>
                    <a:prstGeom prst="rect">
                      <a:avLst/>
                    </a:prstGeom>
                  </pic:spPr>
                </pic:pic>
              </a:graphicData>
            </a:graphic>
          </wp:inline>
        </w:drawing>
      </w:r>
    </w:p>
    <w:p w14:paraId="0A04D6EF" w14:textId="77777777" w:rsidR="002E1B88" w:rsidRDefault="002E1B88" w:rsidP="008B1498">
      <w:pPr>
        <w:rPr>
          <w:rFonts w:ascii="Times New Roman" w:hAnsi="Times New Roman" w:cs="Times New Roman"/>
          <w:sz w:val="20"/>
          <w:szCs w:val="20"/>
        </w:rPr>
      </w:pPr>
    </w:p>
    <w:p w14:paraId="27F5368A" w14:textId="543BB374" w:rsidR="008B1498" w:rsidRDefault="3C1D2619" w:rsidP="008B1498">
      <w:pPr>
        <w:rPr>
          <w:rFonts w:ascii="Times New Roman" w:hAnsi="Times New Roman" w:cs="Times New Roman"/>
          <w:sz w:val="20"/>
          <w:szCs w:val="20"/>
        </w:rPr>
      </w:pPr>
      <w:r w:rsidRPr="3C1D2619">
        <w:rPr>
          <w:rFonts w:ascii="Times New Roman" w:hAnsi="Times New Roman" w:cs="Times New Roman"/>
          <w:sz w:val="20"/>
          <w:szCs w:val="20"/>
        </w:rPr>
        <w:t>Fuente: Elaboración Propia</w:t>
      </w:r>
    </w:p>
    <w:p w14:paraId="37CD2681" w14:textId="12A630AA" w:rsidR="0073106B" w:rsidRDefault="0073106B" w:rsidP="008B1498">
      <w:pPr>
        <w:rPr>
          <w:rFonts w:ascii="Times New Roman" w:hAnsi="Times New Roman" w:cs="Times New Roman"/>
          <w:sz w:val="20"/>
          <w:szCs w:val="20"/>
        </w:rPr>
      </w:pPr>
    </w:p>
    <w:p w14:paraId="5AB0C904" w14:textId="77777777" w:rsidR="0073106B" w:rsidRDefault="0073106B" w:rsidP="008B1498">
      <w:pPr>
        <w:rPr>
          <w:rFonts w:ascii="Times New Roman" w:hAnsi="Times New Roman" w:cs="Times New Roman"/>
          <w:sz w:val="20"/>
          <w:szCs w:val="20"/>
        </w:rPr>
      </w:pPr>
    </w:p>
    <w:p w14:paraId="7F3A053D" w14:textId="28512367" w:rsidR="007E25F5" w:rsidRPr="00917AE0" w:rsidRDefault="0084397C" w:rsidP="00917AE0">
      <w:pPr>
        <w:pStyle w:val="Ttulo2"/>
        <w:spacing w:line="360" w:lineRule="auto"/>
        <w:ind w:left="360"/>
        <w:rPr>
          <w:rFonts w:cs="Times New Roman"/>
          <w:bCs w:val="0"/>
          <w:szCs w:val="24"/>
        </w:rPr>
      </w:pPr>
      <w:bookmarkStart w:id="327" w:name="_Toc174603888"/>
      <w:r>
        <w:rPr>
          <w:rFonts w:cs="Times New Roman"/>
          <w:bCs w:val="0"/>
          <w:szCs w:val="24"/>
        </w:rPr>
        <w:t xml:space="preserve">6.9 </w:t>
      </w:r>
      <w:r w:rsidR="002D080D">
        <w:rPr>
          <w:rFonts w:cs="Times New Roman"/>
          <w:bCs w:val="0"/>
          <w:szCs w:val="24"/>
        </w:rPr>
        <w:t>PRESUPUESTO</w:t>
      </w:r>
      <w:bookmarkEnd w:id="327"/>
    </w:p>
    <w:p w14:paraId="6FE7ED91" w14:textId="7FD17D1A" w:rsidR="007E25F5" w:rsidRDefault="007E25F5" w:rsidP="007E25F5">
      <w:pPr>
        <w:spacing w:line="360" w:lineRule="auto"/>
        <w:ind w:firstLine="708"/>
        <w:jc w:val="both"/>
        <w:rPr>
          <w:rFonts w:ascii="Times New Roman" w:hAnsi="Times New Roman" w:cs="Times New Roman"/>
          <w:sz w:val="24"/>
          <w:szCs w:val="24"/>
        </w:rPr>
      </w:pPr>
      <w:r w:rsidRPr="00A82329">
        <w:rPr>
          <w:rFonts w:ascii="Times New Roman" w:hAnsi="Times New Roman" w:cs="Times New Roman"/>
          <w:sz w:val="24"/>
          <w:szCs w:val="24"/>
        </w:rPr>
        <w:t>Al momento de presentar "Emprende con Éxito: Guía de Educación Financiera</w:t>
      </w:r>
      <w:r>
        <w:rPr>
          <w:rFonts w:ascii="Times New Roman" w:hAnsi="Times New Roman" w:cs="Times New Roman"/>
          <w:sz w:val="24"/>
          <w:szCs w:val="24"/>
        </w:rPr>
        <w:t>”</w:t>
      </w:r>
      <w:r w:rsidRPr="00A82329">
        <w:rPr>
          <w:rFonts w:ascii="Times New Roman" w:hAnsi="Times New Roman" w:cs="Times New Roman"/>
          <w:sz w:val="24"/>
          <w:szCs w:val="24"/>
        </w:rPr>
        <w:t>, las emprendedoras no incurrir</w:t>
      </w:r>
      <w:r>
        <w:rPr>
          <w:rFonts w:ascii="Times New Roman" w:hAnsi="Times New Roman" w:cs="Times New Roman"/>
          <w:sz w:val="24"/>
          <w:szCs w:val="24"/>
        </w:rPr>
        <w:t>án</w:t>
      </w:r>
      <w:r w:rsidRPr="00A82329">
        <w:rPr>
          <w:rFonts w:ascii="Times New Roman" w:hAnsi="Times New Roman" w:cs="Times New Roman"/>
          <w:sz w:val="24"/>
          <w:szCs w:val="24"/>
        </w:rPr>
        <w:t xml:space="preserve"> en costo</w:t>
      </w:r>
      <w:r>
        <w:rPr>
          <w:rFonts w:ascii="Times New Roman" w:hAnsi="Times New Roman" w:cs="Times New Roman"/>
          <w:sz w:val="24"/>
          <w:szCs w:val="24"/>
        </w:rPr>
        <w:t>s</w:t>
      </w:r>
      <w:r w:rsidRPr="00A82329">
        <w:rPr>
          <w:rFonts w:ascii="Times New Roman" w:hAnsi="Times New Roman" w:cs="Times New Roman"/>
          <w:sz w:val="24"/>
          <w:szCs w:val="24"/>
        </w:rPr>
        <w:t xml:space="preserve"> para acceder a este recurso. La guía estará disponible en formato digital a través de un enlace de One Drive que se les compartirá vía correo electrónico, asegurando así que todas las participantes puedan obtenerla de manera sencilla y sin ningún gasto. Además, para aquellas que prefieran el formato físico, se proporcionará una copia impresa de la guía teórica, cuyo costo será absorbido completamente por nuestra parte. Esta impresión tendrá un costo total de L.1,006.25, una inversión que </w:t>
      </w:r>
      <w:r w:rsidR="00096B7D">
        <w:rPr>
          <w:rFonts w:ascii="Times New Roman" w:hAnsi="Times New Roman" w:cs="Times New Roman"/>
          <w:sz w:val="24"/>
          <w:szCs w:val="24"/>
        </w:rPr>
        <w:t xml:space="preserve">se </w:t>
      </w:r>
      <w:r w:rsidRPr="00A82329">
        <w:rPr>
          <w:rFonts w:ascii="Times New Roman" w:hAnsi="Times New Roman" w:cs="Times New Roman"/>
          <w:sz w:val="24"/>
          <w:szCs w:val="24"/>
        </w:rPr>
        <w:t xml:space="preserve">considera fundamental para apoyar y fortalecer el emprendimiento de las participantes. Con esta doble modalidad de acceso, </w:t>
      </w:r>
      <w:r w:rsidR="00096B7D">
        <w:rPr>
          <w:rFonts w:ascii="Times New Roman" w:hAnsi="Times New Roman" w:cs="Times New Roman"/>
          <w:sz w:val="24"/>
          <w:szCs w:val="24"/>
        </w:rPr>
        <w:t xml:space="preserve">se </w:t>
      </w:r>
      <w:r w:rsidRPr="00A82329">
        <w:rPr>
          <w:rFonts w:ascii="Times New Roman" w:hAnsi="Times New Roman" w:cs="Times New Roman"/>
          <w:sz w:val="24"/>
          <w:szCs w:val="24"/>
        </w:rPr>
        <w:t>busca facilitar el aprendizaje y el crecimiento financiero de las emprendedoras, brindándoles todas las herramientas necesarias para su éxito sin que el costo sea una barrera.</w:t>
      </w:r>
    </w:p>
    <w:p w14:paraId="61388D48" w14:textId="77777777" w:rsidR="00667E5E" w:rsidRDefault="00667E5E" w:rsidP="00981148">
      <w:pPr>
        <w:spacing w:line="360" w:lineRule="auto"/>
        <w:ind w:firstLine="708"/>
        <w:jc w:val="both"/>
        <w:rPr>
          <w:rFonts w:ascii="Times New Roman" w:hAnsi="Times New Roman" w:cs="Times New Roman"/>
          <w:sz w:val="24"/>
          <w:szCs w:val="24"/>
        </w:rPr>
      </w:pPr>
    </w:p>
    <w:p w14:paraId="25848A85" w14:textId="77777777" w:rsidR="00667E5E" w:rsidRDefault="00667E5E" w:rsidP="00981148">
      <w:pPr>
        <w:spacing w:line="360" w:lineRule="auto"/>
        <w:ind w:firstLine="708"/>
        <w:jc w:val="both"/>
        <w:rPr>
          <w:rFonts w:ascii="Times New Roman" w:hAnsi="Times New Roman" w:cs="Times New Roman"/>
          <w:sz w:val="24"/>
          <w:szCs w:val="24"/>
        </w:rPr>
      </w:pPr>
    </w:p>
    <w:p w14:paraId="2F91CFFC" w14:textId="4BD0D4E7" w:rsidR="007E25F5" w:rsidRPr="007E25F5" w:rsidRDefault="3C1D2619" w:rsidP="00981148">
      <w:pPr>
        <w:spacing w:line="360" w:lineRule="auto"/>
        <w:ind w:firstLine="708"/>
        <w:jc w:val="both"/>
        <w:rPr>
          <w:rFonts w:ascii="Times New Roman" w:hAnsi="Times New Roman" w:cs="Times New Roman"/>
          <w:sz w:val="24"/>
          <w:szCs w:val="24"/>
        </w:rPr>
      </w:pPr>
      <w:r w:rsidRPr="3C1D2619">
        <w:rPr>
          <w:rFonts w:ascii="Times New Roman" w:hAnsi="Times New Roman" w:cs="Times New Roman"/>
          <w:sz w:val="24"/>
          <w:szCs w:val="24"/>
        </w:rPr>
        <w:lastRenderedPageBreak/>
        <w:t xml:space="preserve">Esta inversión en la impresión física de la guía representa un compromiso sólido para apoyar y fortalecer el emprendimiento de las participantes de una manera concreta y segura. Ya que, al asumir completamente el costo de la impresión, eliminamos cualquier barrera económica que pudiera obstaculizar el acceso al conocimiento financiero crucial contenido en la guía. Este enfoque facilita el acceso igualitario al material educativo y demuestra el compromiso con el empoderamiento económico de las emprendedoras, asegurando que todas pueden aplicar estos conocimientos en sus negocios de manera efectiva. </w:t>
      </w:r>
    </w:p>
    <w:p w14:paraId="22B162B3" w14:textId="77777777" w:rsidR="007E25F5" w:rsidRDefault="007E25F5" w:rsidP="007E25F5">
      <w:pPr>
        <w:spacing w:line="360" w:lineRule="auto"/>
        <w:ind w:firstLine="708"/>
        <w:jc w:val="both"/>
        <w:rPr>
          <w:rFonts w:ascii="Times New Roman" w:hAnsi="Times New Roman" w:cs="Times New Roman"/>
          <w:sz w:val="24"/>
          <w:szCs w:val="24"/>
        </w:rPr>
      </w:pPr>
    </w:p>
    <w:p w14:paraId="26B606E5" w14:textId="77777777" w:rsidR="00BE4473" w:rsidRDefault="00BE4473" w:rsidP="00BE4473">
      <w:pPr>
        <w:pStyle w:val="Ttulo2"/>
        <w:spacing w:line="360" w:lineRule="auto"/>
        <w:rPr>
          <w:rFonts w:cs="Times New Roman"/>
        </w:rPr>
        <w:sectPr w:rsidR="00BE4473" w:rsidSect="007E25F5">
          <w:pgSz w:w="12240" w:h="15840" w:code="1"/>
          <w:pgMar w:top="1440" w:right="1440" w:bottom="1440" w:left="1440" w:header="709" w:footer="709" w:gutter="0"/>
          <w:cols w:space="708"/>
          <w:docGrid w:linePitch="360"/>
        </w:sectPr>
      </w:pPr>
    </w:p>
    <w:p w14:paraId="6659949C" w14:textId="107D2CE2" w:rsidR="00981148" w:rsidRPr="00996A05" w:rsidRDefault="00BE4473" w:rsidP="00996A05">
      <w:pPr>
        <w:pStyle w:val="Ttulo2"/>
        <w:spacing w:line="360" w:lineRule="auto"/>
        <w:rPr>
          <w:rFonts w:cs="Times New Roman"/>
        </w:rPr>
      </w:pPr>
      <w:bookmarkStart w:id="328" w:name="_Toc174603889"/>
      <w:r w:rsidRPr="00BE4473">
        <w:rPr>
          <w:rFonts w:cs="Times New Roman"/>
        </w:rPr>
        <w:lastRenderedPageBreak/>
        <w:t>CONCORDANCIA DE LOS SEGMENTOS DE LA TESIS CON LA PROPUESTA</w:t>
      </w:r>
      <w:bookmarkEnd w:id="328"/>
    </w:p>
    <w:p w14:paraId="7C25BF0A" w14:textId="5C91644B" w:rsidR="003E20B3" w:rsidRPr="00996A05" w:rsidRDefault="003E20B3" w:rsidP="003E20B3">
      <w:pPr>
        <w:pStyle w:val="Descripcin"/>
        <w:keepNext/>
        <w:rPr>
          <w:rFonts w:ascii="Times New Roman" w:hAnsi="Times New Roman" w:cs="Times New Roman"/>
          <w:b/>
          <w:i w:val="0"/>
          <w:color w:val="000000" w:themeColor="text1"/>
          <w:sz w:val="24"/>
          <w:szCs w:val="24"/>
        </w:rPr>
      </w:pPr>
      <w:bookmarkStart w:id="329" w:name="_Toc174604036"/>
      <w:r w:rsidRPr="00996A05">
        <w:rPr>
          <w:rFonts w:ascii="Times New Roman" w:hAnsi="Times New Roman" w:cs="Times New Roman"/>
          <w:b/>
          <w:i w:val="0"/>
          <w:color w:val="000000" w:themeColor="text1"/>
          <w:sz w:val="24"/>
          <w:szCs w:val="24"/>
        </w:rPr>
        <w:t xml:space="preserve">Tabla  </w:t>
      </w:r>
      <w:r w:rsidRPr="00996A05">
        <w:rPr>
          <w:rFonts w:ascii="Times New Roman" w:hAnsi="Times New Roman" w:cs="Times New Roman"/>
          <w:b/>
          <w:i w:val="0"/>
          <w:color w:val="000000" w:themeColor="text1"/>
          <w:sz w:val="24"/>
          <w:szCs w:val="24"/>
        </w:rPr>
        <w:fldChar w:fldCharType="begin"/>
      </w:r>
      <w:r w:rsidRPr="00996A05">
        <w:rPr>
          <w:rFonts w:ascii="Times New Roman" w:hAnsi="Times New Roman" w:cs="Times New Roman"/>
          <w:b/>
          <w:i w:val="0"/>
          <w:color w:val="000000" w:themeColor="text1"/>
          <w:sz w:val="24"/>
          <w:szCs w:val="24"/>
        </w:rPr>
        <w:instrText xml:space="preserve"> SEQ Tabla_ \* ARABIC </w:instrText>
      </w:r>
      <w:r w:rsidRPr="00996A05">
        <w:rPr>
          <w:rFonts w:ascii="Times New Roman" w:hAnsi="Times New Roman" w:cs="Times New Roman"/>
          <w:b/>
          <w:i w:val="0"/>
          <w:color w:val="000000" w:themeColor="text1"/>
          <w:sz w:val="24"/>
          <w:szCs w:val="24"/>
        </w:rPr>
        <w:fldChar w:fldCharType="separate"/>
      </w:r>
      <w:r w:rsidR="00591573">
        <w:rPr>
          <w:rFonts w:ascii="Times New Roman" w:hAnsi="Times New Roman" w:cs="Times New Roman"/>
          <w:b/>
          <w:i w:val="0"/>
          <w:noProof/>
          <w:color w:val="000000" w:themeColor="text1"/>
          <w:sz w:val="24"/>
          <w:szCs w:val="24"/>
        </w:rPr>
        <w:t>11</w:t>
      </w:r>
      <w:r w:rsidRPr="00996A05">
        <w:rPr>
          <w:rFonts w:ascii="Times New Roman" w:hAnsi="Times New Roman" w:cs="Times New Roman"/>
          <w:b/>
          <w:i w:val="0"/>
          <w:color w:val="000000" w:themeColor="text1"/>
          <w:sz w:val="24"/>
          <w:szCs w:val="24"/>
        </w:rPr>
        <w:fldChar w:fldCharType="end"/>
      </w:r>
      <w:r w:rsidRPr="00996A05">
        <w:rPr>
          <w:rFonts w:ascii="Times New Roman" w:hAnsi="Times New Roman" w:cs="Times New Roman"/>
          <w:b/>
          <w:i w:val="0"/>
          <w:color w:val="000000" w:themeColor="text1"/>
          <w:sz w:val="24"/>
          <w:szCs w:val="24"/>
        </w:rPr>
        <w:t xml:space="preserve"> Concordancia de los Segmentos de la Tesis con la Propuesta</w:t>
      </w:r>
      <w:bookmarkEnd w:id="329"/>
    </w:p>
    <w:tbl>
      <w:tblPr>
        <w:tblW w:w="14034" w:type="dxa"/>
        <w:jc w:val="center"/>
        <w:tblLayout w:type="fixed"/>
        <w:tblCellMar>
          <w:left w:w="70" w:type="dxa"/>
          <w:right w:w="70" w:type="dxa"/>
        </w:tblCellMar>
        <w:tblLook w:val="04A0" w:firstRow="1" w:lastRow="0" w:firstColumn="1" w:lastColumn="0" w:noHBand="0" w:noVBand="1"/>
      </w:tblPr>
      <w:tblGrid>
        <w:gridCol w:w="1473"/>
        <w:gridCol w:w="1495"/>
        <w:gridCol w:w="1705"/>
        <w:gridCol w:w="1559"/>
        <w:gridCol w:w="1418"/>
        <w:gridCol w:w="992"/>
        <w:gridCol w:w="2410"/>
        <w:gridCol w:w="1417"/>
        <w:gridCol w:w="1565"/>
      </w:tblGrid>
      <w:tr w:rsidR="00981148" w:rsidRPr="00252C40" w14:paraId="476290FA" w14:textId="77777777" w:rsidTr="007C64EB">
        <w:trPr>
          <w:trHeight w:val="1155"/>
          <w:tblHeader/>
          <w:jc w:val="center"/>
        </w:trPr>
        <w:tc>
          <w:tcPr>
            <w:tcW w:w="14034"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15A71F25" w14:textId="2ECB1F24" w:rsidR="00981148" w:rsidRPr="00252C40" w:rsidRDefault="00981148" w:rsidP="007C64EB">
            <w:pPr>
              <w:spacing w:line="360" w:lineRule="auto"/>
              <w:jc w:val="center"/>
              <w:rPr>
                <w:rFonts w:ascii="Times New Roman" w:eastAsia="Times New Roman" w:hAnsi="Times New Roman" w:cs="Times New Roman"/>
                <w:b/>
                <w:bCs/>
                <w:color w:val="000000"/>
                <w:sz w:val="20"/>
                <w:szCs w:val="20"/>
                <w:lang w:eastAsia="es-HN"/>
              </w:rPr>
            </w:pPr>
            <w:bookmarkStart w:id="330" w:name="_Hlk169636854"/>
            <w:r w:rsidRPr="00252C40">
              <w:rPr>
                <w:rFonts w:ascii="Times New Roman" w:eastAsia="Times New Roman" w:hAnsi="Times New Roman" w:cs="Times New Roman"/>
                <w:b/>
                <w:bCs/>
                <w:color w:val="000000"/>
                <w:sz w:val="32"/>
                <w:szCs w:val="32"/>
                <w:lang w:eastAsia="es-HN"/>
              </w:rPr>
              <w:t xml:space="preserve">EDUCACIÓN FINANCIERA COMO HERRAMIENTA PARA LA TOMA DE </w:t>
            </w:r>
            <w:r w:rsidR="00FF3982" w:rsidRPr="00252C40">
              <w:rPr>
                <w:rFonts w:ascii="Times New Roman" w:eastAsia="Times New Roman" w:hAnsi="Times New Roman" w:cs="Times New Roman"/>
                <w:b/>
                <w:bCs/>
                <w:color w:val="000000"/>
                <w:sz w:val="32"/>
                <w:szCs w:val="32"/>
                <w:lang w:eastAsia="es-HN"/>
              </w:rPr>
              <w:t xml:space="preserve">DECISIONES </w:t>
            </w:r>
            <w:r w:rsidR="00FF3982">
              <w:rPr>
                <w:rFonts w:ascii="Times New Roman" w:eastAsia="Times New Roman" w:hAnsi="Times New Roman" w:cs="Times New Roman"/>
                <w:b/>
                <w:bCs/>
                <w:color w:val="000000"/>
                <w:sz w:val="32"/>
                <w:szCs w:val="32"/>
                <w:lang w:eastAsia="es-HN"/>
              </w:rPr>
              <w:t>DE</w:t>
            </w:r>
            <w:r w:rsidR="00B0706F">
              <w:rPr>
                <w:rFonts w:ascii="Times New Roman" w:eastAsia="Times New Roman" w:hAnsi="Times New Roman" w:cs="Times New Roman"/>
                <w:b/>
                <w:bCs/>
                <w:color w:val="000000"/>
                <w:sz w:val="32"/>
                <w:szCs w:val="32"/>
                <w:lang w:eastAsia="es-HN"/>
              </w:rPr>
              <w:t xml:space="preserve"> LOS EMPRENDEDORES </w:t>
            </w:r>
            <w:r w:rsidRPr="00252C40">
              <w:rPr>
                <w:rFonts w:ascii="Times New Roman" w:eastAsia="Times New Roman" w:hAnsi="Times New Roman" w:cs="Times New Roman"/>
                <w:b/>
                <w:bCs/>
                <w:color w:val="000000"/>
                <w:sz w:val="32"/>
                <w:szCs w:val="32"/>
                <w:lang w:eastAsia="es-HN"/>
              </w:rPr>
              <w:t>EN EL USO DE LOS PRODUCTOS FINANCIEROS</w:t>
            </w:r>
            <w:r w:rsidR="00B0706F">
              <w:rPr>
                <w:rFonts w:ascii="Times New Roman" w:eastAsia="Times New Roman" w:hAnsi="Times New Roman" w:cs="Times New Roman"/>
                <w:b/>
                <w:bCs/>
                <w:color w:val="000000"/>
                <w:sz w:val="32"/>
                <w:szCs w:val="32"/>
                <w:lang w:eastAsia="es-HN"/>
              </w:rPr>
              <w:t xml:space="preserve">: PERSPECTIVA DE </w:t>
            </w:r>
            <w:r w:rsidR="008739D5">
              <w:rPr>
                <w:rFonts w:ascii="Times New Roman" w:eastAsia="Times New Roman" w:hAnsi="Times New Roman" w:cs="Times New Roman"/>
                <w:b/>
                <w:bCs/>
                <w:color w:val="000000"/>
                <w:sz w:val="32"/>
                <w:szCs w:val="32"/>
                <w:lang w:eastAsia="es-HN"/>
              </w:rPr>
              <w:t xml:space="preserve">ANÁLISIS DEL PROGRAMA MENTORÍAS BAC, </w:t>
            </w:r>
            <w:r w:rsidRPr="00252C40">
              <w:rPr>
                <w:rFonts w:ascii="Times New Roman" w:eastAsia="Times New Roman" w:hAnsi="Times New Roman" w:cs="Times New Roman"/>
                <w:b/>
                <w:bCs/>
                <w:color w:val="000000"/>
                <w:sz w:val="32"/>
                <w:szCs w:val="32"/>
                <w:lang w:eastAsia="es-HN"/>
              </w:rPr>
              <w:t>TEGUCIGALPA.</w:t>
            </w:r>
          </w:p>
        </w:tc>
      </w:tr>
      <w:tr w:rsidR="00981148" w:rsidRPr="00252C40" w14:paraId="14628752" w14:textId="77777777" w:rsidTr="007C64EB">
        <w:trPr>
          <w:trHeight w:val="255"/>
          <w:tblHeader/>
          <w:jc w:val="center"/>
        </w:trPr>
        <w:tc>
          <w:tcPr>
            <w:tcW w:w="29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0AC0D" w14:textId="77777777" w:rsidR="00981148" w:rsidRPr="00252C40" w:rsidRDefault="00981148" w:rsidP="007C64EB">
            <w:pPr>
              <w:spacing w:line="360" w:lineRule="auto"/>
              <w:jc w:val="center"/>
              <w:rPr>
                <w:rFonts w:ascii="Times New Roman" w:eastAsia="Times New Roman" w:hAnsi="Times New Roman" w:cs="Times New Roman"/>
                <w:b/>
                <w:bCs/>
                <w:color w:val="000000"/>
                <w:sz w:val="20"/>
                <w:szCs w:val="20"/>
                <w:lang w:eastAsia="es-HN"/>
              </w:rPr>
            </w:pPr>
            <w:r w:rsidRPr="00252C40">
              <w:rPr>
                <w:rFonts w:ascii="Times New Roman" w:eastAsia="Times New Roman" w:hAnsi="Times New Roman" w:cs="Times New Roman"/>
                <w:b/>
                <w:bCs/>
                <w:color w:val="000000"/>
                <w:sz w:val="20"/>
                <w:szCs w:val="20"/>
                <w:lang w:eastAsia="es-HN"/>
              </w:rPr>
              <w:t>CA</w:t>
            </w:r>
            <w:r>
              <w:rPr>
                <w:rFonts w:ascii="Times New Roman" w:eastAsia="Times New Roman" w:hAnsi="Times New Roman" w:cs="Times New Roman"/>
                <w:b/>
                <w:bCs/>
                <w:color w:val="000000"/>
                <w:sz w:val="20"/>
                <w:szCs w:val="20"/>
                <w:lang w:eastAsia="es-HN"/>
              </w:rPr>
              <w:t>P</w:t>
            </w:r>
            <w:r w:rsidRPr="00252C40">
              <w:rPr>
                <w:rFonts w:ascii="Times New Roman" w:eastAsia="Times New Roman" w:hAnsi="Times New Roman" w:cs="Times New Roman"/>
                <w:b/>
                <w:bCs/>
                <w:color w:val="000000"/>
                <w:sz w:val="20"/>
                <w:szCs w:val="20"/>
                <w:lang w:eastAsia="es-HN"/>
              </w:rPr>
              <w:t>ÍTULO I</w:t>
            </w:r>
          </w:p>
        </w:tc>
        <w:tc>
          <w:tcPr>
            <w:tcW w:w="1705" w:type="dxa"/>
            <w:tcBorders>
              <w:top w:val="nil"/>
              <w:left w:val="nil"/>
              <w:bottom w:val="single" w:sz="4" w:space="0" w:color="auto"/>
              <w:right w:val="single" w:sz="4" w:space="0" w:color="auto"/>
            </w:tcBorders>
            <w:shd w:val="clear" w:color="auto" w:fill="auto"/>
            <w:noWrap/>
            <w:vAlign w:val="bottom"/>
            <w:hideMark/>
          </w:tcPr>
          <w:p w14:paraId="36B53169" w14:textId="77777777" w:rsidR="00981148" w:rsidRPr="00252C40" w:rsidRDefault="00981148" w:rsidP="007C64EB">
            <w:pPr>
              <w:spacing w:line="360" w:lineRule="auto"/>
              <w:jc w:val="center"/>
              <w:rPr>
                <w:rFonts w:ascii="Times New Roman" w:eastAsia="Times New Roman" w:hAnsi="Times New Roman" w:cs="Times New Roman"/>
                <w:b/>
                <w:bCs/>
                <w:color w:val="000000"/>
                <w:sz w:val="20"/>
                <w:szCs w:val="20"/>
                <w:lang w:eastAsia="es-HN"/>
              </w:rPr>
            </w:pPr>
            <w:r w:rsidRPr="00252C40">
              <w:rPr>
                <w:rFonts w:ascii="Times New Roman" w:eastAsia="Times New Roman" w:hAnsi="Times New Roman" w:cs="Times New Roman"/>
                <w:b/>
                <w:bCs/>
                <w:color w:val="000000"/>
                <w:sz w:val="20"/>
                <w:szCs w:val="20"/>
                <w:lang w:eastAsia="es-HN"/>
              </w:rPr>
              <w:t>CAPITULO II</w:t>
            </w:r>
          </w:p>
        </w:tc>
        <w:tc>
          <w:tcPr>
            <w:tcW w:w="3969" w:type="dxa"/>
            <w:gridSpan w:val="3"/>
            <w:tcBorders>
              <w:top w:val="single" w:sz="4" w:space="0" w:color="auto"/>
              <w:left w:val="nil"/>
              <w:bottom w:val="single" w:sz="4" w:space="0" w:color="auto"/>
              <w:right w:val="single" w:sz="4" w:space="0" w:color="auto"/>
            </w:tcBorders>
            <w:shd w:val="clear" w:color="auto" w:fill="auto"/>
            <w:noWrap/>
            <w:vAlign w:val="bottom"/>
            <w:hideMark/>
          </w:tcPr>
          <w:p w14:paraId="603555F2" w14:textId="77777777" w:rsidR="00981148" w:rsidRPr="00252C40" w:rsidRDefault="00981148" w:rsidP="007C64EB">
            <w:pPr>
              <w:spacing w:line="360" w:lineRule="auto"/>
              <w:jc w:val="center"/>
              <w:rPr>
                <w:rFonts w:ascii="Times New Roman" w:eastAsia="Times New Roman" w:hAnsi="Times New Roman" w:cs="Times New Roman"/>
                <w:b/>
                <w:bCs/>
                <w:color w:val="000000"/>
                <w:sz w:val="20"/>
                <w:szCs w:val="20"/>
                <w:lang w:eastAsia="es-HN"/>
              </w:rPr>
            </w:pPr>
            <w:r w:rsidRPr="00252C40">
              <w:rPr>
                <w:rFonts w:ascii="Times New Roman" w:eastAsia="Times New Roman" w:hAnsi="Times New Roman" w:cs="Times New Roman"/>
                <w:b/>
                <w:bCs/>
                <w:color w:val="000000"/>
                <w:sz w:val="20"/>
                <w:szCs w:val="20"/>
                <w:lang w:eastAsia="es-HN"/>
              </w:rPr>
              <w:t>CAPITULO III</w:t>
            </w:r>
          </w:p>
        </w:tc>
        <w:tc>
          <w:tcPr>
            <w:tcW w:w="2410" w:type="dxa"/>
            <w:tcBorders>
              <w:top w:val="nil"/>
              <w:left w:val="nil"/>
              <w:bottom w:val="single" w:sz="4" w:space="0" w:color="auto"/>
              <w:right w:val="single" w:sz="4" w:space="0" w:color="auto"/>
            </w:tcBorders>
            <w:shd w:val="clear" w:color="auto" w:fill="auto"/>
            <w:noWrap/>
            <w:vAlign w:val="bottom"/>
            <w:hideMark/>
          </w:tcPr>
          <w:p w14:paraId="792F05B8" w14:textId="77777777" w:rsidR="00981148" w:rsidRPr="00252C40" w:rsidRDefault="00981148" w:rsidP="007C64EB">
            <w:pPr>
              <w:spacing w:line="360" w:lineRule="auto"/>
              <w:jc w:val="center"/>
              <w:rPr>
                <w:rFonts w:ascii="Times New Roman" w:eastAsia="Times New Roman" w:hAnsi="Times New Roman" w:cs="Times New Roman"/>
                <w:b/>
                <w:bCs/>
                <w:color w:val="000000"/>
                <w:sz w:val="20"/>
                <w:szCs w:val="20"/>
                <w:lang w:eastAsia="es-HN"/>
              </w:rPr>
            </w:pPr>
            <w:r w:rsidRPr="00252C40">
              <w:rPr>
                <w:rFonts w:ascii="Times New Roman" w:eastAsia="Times New Roman" w:hAnsi="Times New Roman" w:cs="Times New Roman"/>
                <w:b/>
                <w:bCs/>
                <w:color w:val="000000"/>
                <w:sz w:val="20"/>
                <w:szCs w:val="20"/>
                <w:lang w:eastAsia="es-HN"/>
              </w:rPr>
              <w:t>CAPITULO V</w:t>
            </w:r>
          </w:p>
        </w:tc>
        <w:tc>
          <w:tcPr>
            <w:tcW w:w="298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BFB57C3" w14:textId="77777777" w:rsidR="00981148" w:rsidRPr="00252C40" w:rsidRDefault="00981148" w:rsidP="007C64EB">
            <w:pPr>
              <w:spacing w:line="360" w:lineRule="auto"/>
              <w:jc w:val="center"/>
              <w:rPr>
                <w:rFonts w:ascii="Times New Roman" w:eastAsia="Times New Roman" w:hAnsi="Times New Roman" w:cs="Times New Roman"/>
                <w:b/>
                <w:bCs/>
                <w:color w:val="000000"/>
                <w:sz w:val="20"/>
                <w:szCs w:val="20"/>
                <w:lang w:eastAsia="es-HN"/>
              </w:rPr>
            </w:pPr>
            <w:r w:rsidRPr="00252C40">
              <w:rPr>
                <w:rFonts w:ascii="Times New Roman" w:eastAsia="Times New Roman" w:hAnsi="Times New Roman" w:cs="Times New Roman"/>
                <w:b/>
                <w:bCs/>
                <w:color w:val="000000"/>
                <w:sz w:val="20"/>
                <w:szCs w:val="20"/>
                <w:lang w:eastAsia="es-HN"/>
              </w:rPr>
              <w:t>CAPITULO VI</w:t>
            </w:r>
          </w:p>
        </w:tc>
      </w:tr>
      <w:tr w:rsidR="00981148" w:rsidRPr="00252C40" w14:paraId="7E96AE0E" w14:textId="77777777" w:rsidTr="007C64EB">
        <w:trPr>
          <w:trHeight w:val="255"/>
          <w:tblHeader/>
          <w:jc w:val="center"/>
        </w:trPr>
        <w:tc>
          <w:tcPr>
            <w:tcW w:w="1473" w:type="dxa"/>
            <w:tcBorders>
              <w:top w:val="nil"/>
              <w:left w:val="single" w:sz="4" w:space="0" w:color="auto"/>
              <w:bottom w:val="single" w:sz="4" w:space="0" w:color="auto"/>
              <w:right w:val="single" w:sz="4" w:space="0" w:color="auto"/>
            </w:tcBorders>
            <w:shd w:val="clear" w:color="auto" w:fill="auto"/>
            <w:noWrap/>
            <w:vAlign w:val="center"/>
            <w:hideMark/>
          </w:tcPr>
          <w:p w14:paraId="22EE001A" w14:textId="77777777" w:rsidR="00981148" w:rsidRPr="00252C40" w:rsidRDefault="00981148" w:rsidP="007C64EB">
            <w:pPr>
              <w:spacing w:line="360" w:lineRule="auto"/>
              <w:jc w:val="center"/>
              <w:rPr>
                <w:rFonts w:ascii="Times New Roman" w:eastAsia="Times New Roman" w:hAnsi="Times New Roman" w:cs="Times New Roman"/>
                <w:b/>
                <w:bCs/>
                <w:color w:val="000000"/>
                <w:sz w:val="20"/>
                <w:szCs w:val="20"/>
                <w:lang w:eastAsia="es-HN"/>
              </w:rPr>
            </w:pPr>
            <w:r w:rsidRPr="00252C40">
              <w:rPr>
                <w:rFonts w:ascii="Times New Roman" w:eastAsia="Times New Roman" w:hAnsi="Times New Roman" w:cs="Times New Roman"/>
                <w:b/>
                <w:bCs/>
                <w:color w:val="000000"/>
                <w:sz w:val="20"/>
                <w:szCs w:val="20"/>
                <w:lang w:eastAsia="es-HN"/>
              </w:rPr>
              <w:t>Objetivo General</w:t>
            </w:r>
          </w:p>
        </w:tc>
        <w:tc>
          <w:tcPr>
            <w:tcW w:w="1495" w:type="dxa"/>
            <w:tcBorders>
              <w:top w:val="nil"/>
              <w:left w:val="nil"/>
              <w:bottom w:val="single" w:sz="4" w:space="0" w:color="auto"/>
              <w:right w:val="single" w:sz="4" w:space="0" w:color="auto"/>
            </w:tcBorders>
            <w:shd w:val="clear" w:color="auto" w:fill="auto"/>
            <w:noWrap/>
            <w:vAlign w:val="center"/>
            <w:hideMark/>
          </w:tcPr>
          <w:p w14:paraId="1F869879" w14:textId="77777777" w:rsidR="00981148" w:rsidRPr="00252C40" w:rsidRDefault="00981148" w:rsidP="007C64EB">
            <w:pPr>
              <w:spacing w:line="360" w:lineRule="auto"/>
              <w:jc w:val="center"/>
              <w:rPr>
                <w:rFonts w:ascii="Times New Roman" w:eastAsia="Times New Roman" w:hAnsi="Times New Roman" w:cs="Times New Roman"/>
                <w:b/>
                <w:bCs/>
                <w:color w:val="000000"/>
                <w:sz w:val="20"/>
                <w:szCs w:val="20"/>
                <w:lang w:eastAsia="es-HN"/>
              </w:rPr>
            </w:pPr>
            <w:r w:rsidRPr="00252C40">
              <w:rPr>
                <w:rFonts w:ascii="Times New Roman" w:eastAsia="Times New Roman" w:hAnsi="Times New Roman" w:cs="Times New Roman"/>
                <w:b/>
                <w:bCs/>
                <w:color w:val="000000"/>
                <w:sz w:val="20"/>
                <w:szCs w:val="20"/>
                <w:lang w:eastAsia="es-HN"/>
              </w:rPr>
              <w:t>Objetivo Especifico</w:t>
            </w:r>
          </w:p>
        </w:tc>
        <w:tc>
          <w:tcPr>
            <w:tcW w:w="1705" w:type="dxa"/>
            <w:tcBorders>
              <w:top w:val="nil"/>
              <w:left w:val="nil"/>
              <w:bottom w:val="single" w:sz="4" w:space="0" w:color="auto"/>
              <w:right w:val="single" w:sz="4" w:space="0" w:color="auto"/>
            </w:tcBorders>
            <w:shd w:val="clear" w:color="auto" w:fill="auto"/>
            <w:noWrap/>
            <w:vAlign w:val="bottom"/>
            <w:hideMark/>
          </w:tcPr>
          <w:p w14:paraId="09942830" w14:textId="77777777" w:rsidR="00981148" w:rsidRPr="00252C40" w:rsidRDefault="00981148" w:rsidP="007C64EB">
            <w:pPr>
              <w:spacing w:line="360" w:lineRule="auto"/>
              <w:jc w:val="center"/>
              <w:rPr>
                <w:rFonts w:ascii="Times New Roman" w:eastAsia="Times New Roman" w:hAnsi="Times New Roman" w:cs="Times New Roman"/>
                <w:b/>
                <w:bCs/>
                <w:color w:val="000000"/>
                <w:sz w:val="20"/>
                <w:szCs w:val="20"/>
                <w:lang w:eastAsia="es-HN"/>
              </w:rPr>
            </w:pPr>
            <w:r w:rsidRPr="00252C40">
              <w:rPr>
                <w:rFonts w:ascii="Times New Roman" w:eastAsia="Times New Roman" w:hAnsi="Times New Roman" w:cs="Times New Roman"/>
                <w:b/>
                <w:bCs/>
                <w:color w:val="000000"/>
                <w:sz w:val="20"/>
                <w:szCs w:val="20"/>
                <w:lang w:eastAsia="es-HN"/>
              </w:rPr>
              <w:t xml:space="preserve">Teorías </w:t>
            </w:r>
          </w:p>
        </w:tc>
        <w:tc>
          <w:tcPr>
            <w:tcW w:w="1559" w:type="dxa"/>
            <w:tcBorders>
              <w:top w:val="nil"/>
              <w:left w:val="nil"/>
              <w:bottom w:val="single" w:sz="4" w:space="0" w:color="auto"/>
              <w:right w:val="single" w:sz="4" w:space="0" w:color="auto"/>
            </w:tcBorders>
            <w:shd w:val="clear" w:color="auto" w:fill="auto"/>
            <w:noWrap/>
            <w:vAlign w:val="center"/>
            <w:hideMark/>
          </w:tcPr>
          <w:p w14:paraId="13D65ED4" w14:textId="77777777" w:rsidR="00981148" w:rsidRPr="00252C40" w:rsidRDefault="00981148" w:rsidP="007C64EB">
            <w:pPr>
              <w:spacing w:line="360" w:lineRule="auto"/>
              <w:jc w:val="center"/>
              <w:rPr>
                <w:rFonts w:ascii="Times New Roman" w:eastAsia="Times New Roman" w:hAnsi="Times New Roman" w:cs="Times New Roman"/>
                <w:b/>
                <w:bCs/>
                <w:color w:val="000000"/>
                <w:sz w:val="20"/>
                <w:szCs w:val="20"/>
                <w:lang w:eastAsia="es-HN"/>
              </w:rPr>
            </w:pPr>
            <w:r w:rsidRPr="00252C40">
              <w:rPr>
                <w:rFonts w:ascii="Times New Roman" w:eastAsia="Times New Roman" w:hAnsi="Times New Roman" w:cs="Times New Roman"/>
                <w:b/>
                <w:bCs/>
                <w:color w:val="000000"/>
                <w:sz w:val="20"/>
                <w:szCs w:val="20"/>
                <w:lang w:eastAsia="es-HN"/>
              </w:rPr>
              <w:t>Variables</w:t>
            </w:r>
          </w:p>
        </w:tc>
        <w:tc>
          <w:tcPr>
            <w:tcW w:w="1418" w:type="dxa"/>
            <w:tcBorders>
              <w:top w:val="nil"/>
              <w:left w:val="nil"/>
              <w:bottom w:val="single" w:sz="4" w:space="0" w:color="auto"/>
              <w:right w:val="single" w:sz="4" w:space="0" w:color="auto"/>
            </w:tcBorders>
            <w:shd w:val="clear" w:color="auto" w:fill="auto"/>
            <w:noWrap/>
            <w:vAlign w:val="bottom"/>
            <w:hideMark/>
          </w:tcPr>
          <w:p w14:paraId="2200B6FF" w14:textId="77777777" w:rsidR="00981148" w:rsidRPr="00252C40" w:rsidRDefault="00981148" w:rsidP="007C64EB">
            <w:pPr>
              <w:spacing w:line="360" w:lineRule="auto"/>
              <w:jc w:val="center"/>
              <w:rPr>
                <w:rFonts w:ascii="Times New Roman" w:eastAsia="Times New Roman" w:hAnsi="Times New Roman" w:cs="Times New Roman"/>
                <w:b/>
                <w:bCs/>
                <w:color w:val="000000"/>
                <w:sz w:val="20"/>
                <w:szCs w:val="20"/>
                <w:lang w:eastAsia="es-HN"/>
              </w:rPr>
            </w:pPr>
            <w:r w:rsidRPr="00252C40">
              <w:rPr>
                <w:rFonts w:ascii="Times New Roman" w:eastAsia="Times New Roman" w:hAnsi="Times New Roman" w:cs="Times New Roman"/>
                <w:b/>
                <w:bCs/>
                <w:color w:val="000000"/>
                <w:sz w:val="20"/>
                <w:szCs w:val="20"/>
                <w:lang w:eastAsia="es-HN"/>
              </w:rPr>
              <w:t>Población</w:t>
            </w:r>
          </w:p>
        </w:tc>
        <w:tc>
          <w:tcPr>
            <w:tcW w:w="992" w:type="dxa"/>
            <w:tcBorders>
              <w:top w:val="nil"/>
              <w:left w:val="nil"/>
              <w:bottom w:val="single" w:sz="4" w:space="0" w:color="auto"/>
              <w:right w:val="single" w:sz="4" w:space="0" w:color="auto"/>
            </w:tcBorders>
            <w:shd w:val="clear" w:color="auto" w:fill="auto"/>
            <w:noWrap/>
            <w:vAlign w:val="bottom"/>
            <w:hideMark/>
          </w:tcPr>
          <w:p w14:paraId="10790F29" w14:textId="77777777" w:rsidR="00981148" w:rsidRPr="00252C40" w:rsidRDefault="00981148" w:rsidP="007C64EB">
            <w:pPr>
              <w:spacing w:line="360" w:lineRule="auto"/>
              <w:jc w:val="center"/>
              <w:rPr>
                <w:rFonts w:ascii="Times New Roman" w:eastAsia="Times New Roman" w:hAnsi="Times New Roman" w:cs="Times New Roman"/>
                <w:b/>
                <w:bCs/>
                <w:color w:val="000000"/>
                <w:sz w:val="20"/>
                <w:szCs w:val="20"/>
                <w:lang w:eastAsia="es-HN"/>
              </w:rPr>
            </w:pPr>
            <w:r w:rsidRPr="00252C40">
              <w:rPr>
                <w:rFonts w:ascii="Times New Roman" w:eastAsia="Times New Roman" w:hAnsi="Times New Roman" w:cs="Times New Roman"/>
                <w:b/>
                <w:bCs/>
                <w:color w:val="000000"/>
                <w:sz w:val="20"/>
                <w:szCs w:val="20"/>
                <w:lang w:eastAsia="es-HN"/>
              </w:rPr>
              <w:t>Técnicas</w:t>
            </w:r>
          </w:p>
        </w:tc>
        <w:tc>
          <w:tcPr>
            <w:tcW w:w="2410" w:type="dxa"/>
            <w:tcBorders>
              <w:top w:val="nil"/>
              <w:left w:val="nil"/>
              <w:bottom w:val="single" w:sz="4" w:space="0" w:color="auto"/>
              <w:right w:val="single" w:sz="4" w:space="0" w:color="auto"/>
            </w:tcBorders>
            <w:shd w:val="clear" w:color="auto" w:fill="auto"/>
            <w:noWrap/>
            <w:vAlign w:val="bottom"/>
            <w:hideMark/>
          </w:tcPr>
          <w:p w14:paraId="0F47460E" w14:textId="77777777" w:rsidR="00981148" w:rsidRPr="00252C40" w:rsidRDefault="00981148" w:rsidP="007C64EB">
            <w:pPr>
              <w:spacing w:line="360" w:lineRule="auto"/>
              <w:jc w:val="center"/>
              <w:rPr>
                <w:rFonts w:ascii="Times New Roman" w:eastAsia="Times New Roman" w:hAnsi="Times New Roman" w:cs="Times New Roman"/>
                <w:b/>
                <w:bCs/>
                <w:color w:val="000000"/>
                <w:sz w:val="20"/>
                <w:szCs w:val="20"/>
                <w:lang w:eastAsia="es-HN"/>
              </w:rPr>
            </w:pPr>
            <w:r w:rsidRPr="00252C40">
              <w:rPr>
                <w:rFonts w:ascii="Times New Roman" w:eastAsia="Times New Roman" w:hAnsi="Times New Roman" w:cs="Times New Roman"/>
                <w:b/>
                <w:bCs/>
                <w:color w:val="000000"/>
                <w:sz w:val="20"/>
                <w:szCs w:val="20"/>
                <w:lang w:eastAsia="es-HN"/>
              </w:rPr>
              <w:t>Conclusiones</w:t>
            </w:r>
          </w:p>
        </w:tc>
        <w:tc>
          <w:tcPr>
            <w:tcW w:w="1417" w:type="dxa"/>
            <w:tcBorders>
              <w:top w:val="nil"/>
              <w:left w:val="nil"/>
              <w:bottom w:val="single" w:sz="4" w:space="0" w:color="auto"/>
              <w:right w:val="single" w:sz="4" w:space="0" w:color="auto"/>
            </w:tcBorders>
            <w:shd w:val="clear" w:color="auto" w:fill="auto"/>
            <w:noWrap/>
            <w:vAlign w:val="bottom"/>
            <w:hideMark/>
          </w:tcPr>
          <w:p w14:paraId="3C57365E" w14:textId="77777777" w:rsidR="00981148" w:rsidRPr="00252C40" w:rsidRDefault="00981148" w:rsidP="007C64EB">
            <w:pPr>
              <w:spacing w:line="360" w:lineRule="auto"/>
              <w:jc w:val="center"/>
              <w:rPr>
                <w:rFonts w:ascii="Times New Roman" w:eastAsia="Times New Roman" w:hAnsi="Times New Roman" w:cs="Times New Roman"/>
                <w:b/>
                <w:bCs/>
                <w:color w:val="000000"/>
                <w:sz w:val="20"/>
                <w:szCs w:val="20"/>
                <w:lang w:eastAsia="es-HN"/>
              </w:rPr>
            </w:pPr>
            <w:r w:rsidRPr="00252C40">
              <w:rPr>
                <w:rFonts w:ascii="Times New Roman" w:eastAsia="Times New Roman" w:hAnsi="Times New Roman" w:cs="Times New Roman"/>
                <w:b/>
                <w:bCs/>
                <w:color w:val="000000"/>
                <w:sz w:val="20"/>
                <w:szCs w:val="20"/>
                <w:lang w:eastAsia="es-HN"/>
              </w:rPr>
              <w:t>Nombre de la Propuesta</w:t>
            </w:r>
          </w:p>
        </w:tc>
        <w:tc>
          <w:tcPr>
            <w:tcW w:w="1565" w:type="dxa"/>
            <w:tcBorders>
              <w:top w:val="nil"/>
              <w:left w:val="nil"/>
              <w:bottom w:val="single" w:sz="4" w:space="0" w:color="auto"/>
              <w:right w:val="single" w:sz="4" w:space="0" w:color="auto"/>
            </w:tcBorders>
            <w:shd w:val="clear" w:color="auto" w:fill="auto"/>
            <w:noWrap/>
            <w:vAlign w:val="bottom"/>
            <w:hideMark/>
          </w:tcPr>
          <w:p w14:paraId="78CD7F39" w14:textId="77777777" w:rsidR="00981148" w:rsidRPr="00252C40" w:rsidRDefault="00981148" w:rsidP="007C64EB">
            <w:pPr>
              <w:spacing w:line="360" w:lineRule="auto"/>
              <w:jc w:val="center"/>
              <w:rPr>
                <w:rFonts w:ascii="Times New Roman" w:eastAsia="Times New Roman" w:hAnsi="Times New Roman" w:cs="Times New Roman"/>
                <w:b/>
                <w:bCs/>
                <w:color w:val="000000"/>
                <w:sz w:val="20"/>
                <w:szCs w:val="20"/>
                <w:lang w:eastAsia="es-HN"/>
              </w:rPr>
            </w:pPr>
            <w:r w:rsidRPr="00252C40">
              <w:rPr>
                <w:rFonts w:ascii="Times New Roman" w:eastAsia="Times New Roman" w:hAnsi="Times New Roman" w:cs="Times New Roman"/>
                <w:b/>
                <w:bCs/>
                <w:color w:val="000000"/>
                <w:sz w:val="20"/>
                <w:szCs w:val="20"/>
                <w:lang w:eastAsia="es-HN"/>
              </w:rPr>
              <w:t>Ventajas</w:t>
            </w:r>
          </w:p>
        </w:tc>
      </w:tr>
      <w:tr w:rsidR="00981148" w:rsidRPr="00252C40" w14:paraId="543235FE" w14:textId="77777777" w:rsidTr="007C64EB">
        <w:trPr>
          <w:trHeight w:val="4335"/>
          <w:jc w:val="center"/>
        </w:trPr>
        <w:tc>
          <w:tcPr>
            <w:tcW w:w="1473" w:type="dxa"/>
            <w:vMerge w:val="restart"/>
            <w:tcBorders>
              <w:top w:val="nil"/>
              <w:left w:val="single" w:sz="4" w:space="0" w:color="auto"/>
              <w:bottom w:val="single" w:sz="4" w:space="0" w:color="000000"/>
              <w:right w:val="single" w:sz="4" w:space="0" w:color="auto"/>
            </w:tcBorders>
            <w:shd w:val="clear" w:color="auto" w:fill="auto"/>
            <w:hideMark/>
          </w:tcPr>
          <w:p w14:paraId="75A05521" w14:textId="77777777" w:rsidR="00981148" w:rsidRPr="00252C40" w:rsidRDefault="00981148" w:rsidP="007C64EB">
            <w:pPr>
              <w:spacing w:line="360" w:lineRule="auto"/>
              <w:rPr>
                <w:rFonts w:ascii="Times New Roman" w:eastAsia="Times New Roman" w:hAnsi="Times New Roman" w:cs="Times New Roman"/>
                <w:color w:val="000000"/>
                <w:sz w:val="20"/>
                <w:szCs w:val="20"/>
                <w:lang w:eastAsia="es-HN"/>
              </w:rPr>
            </w:pPr>
            <w:r w:rsidRPr="00252C40">
              <w:rPr>
                <w:rFonts w:ascii="Times New Roman" w:eastAsia="Times New Roman" w:hAnsi="Times New Roman" w:cs="Times New Roman"/>
                <w:color w:val="000000"/>
                <w:sz w:val="20"/>
                <w:szCs w:val="20"/>
                <w:lang w:eastAsia="es-HN"/>
              </w:rPr>
              <w:t>Analizar los factores que inciden en la toma de decisiones en el uso de productos financieros desde la perspectiva de la Educación financiera</w:t>
            </w:r>
          </w:p>
        </w:tc>
        <w:tc>
          <w:tcPr>
            <w:tcW w:w="1495" w:type="dxa"/>
            <w:vMerge w:val="restart"/>
            <w:tcBorders>
              <w:top w:val="nil"/>
              <w:left w:val="single" w:sz="4" w:space="0" w:color="auto"/>
              <w:bottom w:val="single" w:sz="4" w:space="0" w:color="000000"/>
              <w:right w:val="single" w:sz="4" w:space="0" w:color="auto"/>
            </w:tcBorders>
            <w:shd w:val="clear" w:color="auto" w:fill="auto"/>
            <w:hideMark/>
          </w:tcPr>
          <w:p w14:paraId="22EED18B" w14:textId="77777777" w:rsidR="00981148" w:rsidRPr="00252C40" w:rsidRDefault="00981148" w:rsidP="007C64EB">
            <w:pPr>
              <w:spacing w:line="360" w:lineRule="auto"/>
              <w:ind w:right="-20"/>
              <w:contextualSpacing/>
              <w:jc w:val="both"/>
              <w:rPr>
                <w:rFonts w:ascii="Times New Roman" w:eastAsia="Times New Roman" w:hAnsi="Times New Roman" w:cs="Times New Roman"/>
                <w:color w:val="0D0D0D"/>
                <w:sz w:val="20"/>
                <w:szCs w:val="20"/>
              </w:rPr>
            </w:pPr>
            <w:r w:rsidRPr="00252C40">
              <w:rPr>
                <w:rFonts w:ascii="Times New Roman" w:eastAsia="Times New Roman" w:hAnsi="Times New Roman" w:cs="Times New Roman"/>
                <w:b/>
                <w:bCs/>
                <w:color w:val="000000"/>
                <w:sz w:val="20"/>
                <w:szCs w:val="20"/>
                <w:lang w:eastAsia="es-HN"/>
              </w:rPr>
              <w:t>1.</w:t>
            </w:r>
            <w:r w:rsidRPr="00252C40">
              <w:rPr>
                <w:rFonts w:ascii="Times New Roman" w:eastAsia="Times New Roman" w:hAnsi="Times New Roman" w:cs="Times New Roman"/>
                <w:color w:val="000000"/>
                <w:sz w:val="20"/>
                <w:szCs w:val="20"/>
                <w:lang w:eastAsia="es-HN"/>
              </w:rPr>
              <w:t xml:space="preserve"> Analizar </w:t>
            </w:r>
            <w:r w:rsidRPr="00252C40">
              <w:rPr>
                <w:rFonts w:ascii="Times New Roman" w:eastAsia="Times New Roman" w:hAnsi="Times New Roman" w:cs="Times New Roman"/>
                <w:color w:val="0D0D0D"/>
                <w:sz w:val="20"/>
                <w:szCs w:val="20"/>
              </w:rPr>
              <w:t>las capacidades financieras que han adoptado los negocios como buenas prácticas para la toma de decisiones en el uso de productos financieros.</w:t>
            </w:r>
          </w:p>
          <w:p w14:paraId="3EE99365" w14:textId="77777777" w:rsidR="00981148" w:rsidRPr="00252C40" w:rsidRDefault="00981148" w:rsidP="007C64EB">
            <w:pPr>
              <w:spacing w:line="360" w:lineRule="auto"/>
              <w:rPr>
                <w:rFonts w:ascii="Times New Roman" w:eastAsia="Times New Roman" w:hAnsi="Times New Roman" w:cs="Times New Roman"/>
                <w:color w:val="000000"/>
                <w:sz w:val="20"/>
                <w:szCs w:val="20"/>
                <w:lang w:eastAsia="es-HN"/>
              </w:rPr>
            </w:pPr>
            <w:r w:rsidRPr="00252C40">
              <w:rPr>
                <w:rFonts w:ascii="Times New Roman" w:eastAsia="Times New Roman" w:hAnsi="Times New Roman" w:cs="Times New Roman"/>
                <w:color w:val="000000"/>
                <w:sz w:val="20"/>
                <w:szCs w:val="20"/>
                <w:lang w:eastAsia="es-HN"/>
              </w:rPr>
              <w:br/>
            </w:r>
            <w:r w:rsidRPr="00252C40">
              <w:rPr>
                <w:rFonts w:ascii="Times New Roman" w:eastAsia="Times New Roman" w:hAnsi="Times New Roman" w:cs="Times New Roman"/>
                <w:color w:val="000000"/>
                <w:sz w:val="20"/>
                <w:szCs w:val="20"/>
                <w:lang w:eastAsia="es-HN"/>
              </w:rPr>
              <w:br/>
            </w:r>
            <w:r w:rsidRPr="00252C40">
              <w:rPr>
                <w:rFonts w:ascii="Times New Roman" w:eastAsia="Times New Roman" w:hAnsi="Times New Roman" w:cs="Times New Roman"/>
                <w:b/>
                <w:bCs/>
                <w:color w:val="000000"/>
                <w:sz w:val="20"/>
                <w:szCs w:val="20"/>
                <w:lang w:eastAsia="es-HN"/>
              </w:rPr>
              <w:t>2.</w:t>
            </w:r>
            <w:r w:rsidRPr="00252C40">
              <w:rPr>
                <w:rFonts w:ascii="Times New Roman" w:eastAsia="Times New Roman" w:hAnsi="Times New Roman" w:cs="Times New Roman"/>
                <w:color w:val="000000"/>
                <w:sz w:val="20"/>
                <w:szCs w:val="20"/>
                <w:lang w:eastAsia="es-HN"/>
              </w:rPr>
              <w:t xml:space="preserve"> Identificar </w:t>
            </w:r>
            <w:r w:rsidRPr="00252C40">
              <w:rPr>
                <w:rFonts w:ascii="Times New Roman" w:eastAsia="Times New Roman" w:hAnsi="Times New Roman" w:cs="Times New Roman"/>
                <w:color w:val="0D0D0D"/>
                <w:sz w:val="20"/>
                <w:szCs w:val="20"/>
              </w:rPr>
              <w:t xml:space="preserve">los desafíos que enfrentan los emprendedores </w:t>
            </w:r>
            <w:r w:rsidRPr="00252C40">
              <w:rPr>
                <w:rFonts w:ascii="Times New Roman" w:eastAsia="Times New Roman" w:hAnsi="Times New Roman" w:cs="Times New Roman"/>
                <w:color w:val="0D0D0D"/>
                <w:sz w:val="20"/>
                <w:szCs w:val="20"/>
              </w:rPr>
              <w:lastRenderedPageBreak/>
              <w:t>para la toma de decisiones en el uso de productos financieros.</w:t>
            </w:r>
            <w:r w:rsidRPr="00252C40">
              <w:rPr>
                <w:rFonts w:ascii="Times New Roman" w:eastAsia="Times New Roman" w:hAnsi="Times New Roman" w:cs="Times New Roman"/>
                <w:color w:val="000000"/>
                <w:sz w:val="20"/>
                <w:szCs w:val="20"/>
                <w:lang w:eastAsia="es-HN"/>
              </w:rPr>
              <w:br/>
            </w:r>
            <w:r w:rsidRPr="00252C40">
              <w:rPr>
                <w:rFonts w:ascii="Times New Roman" w:eastAsia="Times New Roman" w:hAnsi="Times New Roman" w:cs="Times New Roman"/>
                <w:color w:val="000000"/>
                <w:sz w:val="20"/>
                <w:szCs w:val="20"/>
                <w:lang w:eastAsia="es-HN"/>
              </w:rPr>
              <w:br/>
            </w:r>
            <w:r w:rsidRPr="00252C40">
              <w:rPr>
                <w:rFonts w:ascii="Times New Roman" w:eastAsia="Times New Roman" w:hAnsi="Times New Roman" w:cs="Times New Roman"/>
                <w:b/>
                <w:bCs/>
                <w:color w:val="000000"/>
                <w:sz w:val="20"/>
                <w:szCs w:val="20"/>
                <w:lang w:eastAsia="es-HN"/>
              </w:rPr>
              <w:t>3.</w:t>
            </w:r>
            <w:r w:rsidRPr="00252C40">
              <w:rPr>
                <w:rFonts w:ascii="Times New Roman" w:eastAsia="Times New Roman" w:hAnsi="Times New Roman" w:cs="Times New Roman"/>
                <w:color w:val="000000"/>
                <w:sz w:val="20"/>
                <w:szCs w:val="20"/>
                <w:lang w:eastAsia="es-HN"/>
              </w:rPr>
              <w:t xml:space="preserve"> </w:t>
            </w:r>
            <w:r w:rsidRPr="00252C40">
              <w:rPr>
                <w:rFonts w:ascii="Times New Roman" w:eastAsia="Times New Roman" w:hAnsi="Times New Roman" w:cs="Times New Roman"/>
                <w:sz w:val="20"/>
                <w:szCs w:val="20"/>
              </w:rPr>
              <w:t>Analizar los factores que impiden el acceso a la educación financiera en los emprendedores de Tegucigalpa</w:t>
            </w:r>
            <w:r w:rsidRPr="00252C40">
              <w:rPr>
                <w:rFonts w:ascii="Times New Roman" w:eastAsia="Times New Roman" w:hAnsi="Times New Roman" w:cs="Times New Roman"/>
                <w:color w:val="000000"/>
                <w:sz w:val="20"/>
                <w:szCs w:val="20"/>
                <w:lang w:eastAsia="es-HN"/>
              </w:rPr>
              <w:br/>
            </w:r>
            <w:r w:rsidRPr="00252C40">
              <w:rPr>
                <w:rFonts w:ascii="Times New Roman" w:eastAsia="Times New Roman" w:hAnsi="Times New Roman" w:cs="Times New Roman"/>
                <w:b/>
                <w:bCs/>
                <w:color w:val="000000"/>
                <w:sz w:val="20"/>
                <w:szCs w:val="20"/>
                <w:lang w:eastAsia="es-HN"/>
              </w:rPr>
              <w:br/>
              <w:t>4.</w:t>
            </w:r>
            <w:r w:rsidRPr="00252C40">
              <w:rPr>
                <w:rFonts w:ascii="Times New Roman" w:eastAsia="Times New Roman" w:hAnsi="Times New Roman" w:cs="Times New Roman"/>
                <w:color w:val="000000"/>
                <w:sz w:val="20"/>
                <w:szCs w:val="20"/>
                <w:lang w:eastAsia="es-HN"/>
              </w:rPr>
              <w:t xml:space="preserve"> Implementar una guía financiera que </w:t>
            </w:r>
            <w:r w:rsidRPr="00252C40">
              <w:rPr>
                <w:rFonts w:ascii="Times New Roman" w:eastAsia="Times New Roman" w:hAnsi="Times New Roman" w:cs="Times New Roman"/>
                <w:color w:val="000000"/>
                <w:sz w:val="20"/>
                <w:szCs w:val="20"/>
                <w:lang w:eastAsia="es-HN"/>
              </w:rPr>
              <w:lastRenderedPageBreak/>
              <w:t xml:space="preserve">sea de apoyo para las emprendedoras del Programa Mujeres BAC </w:t>
            </w:r>
          </w:p>
        </w:tc>
        <w:tc>
          <w:tcPr>
            <w:tcW w:w="1705" w:type="dxa"/>
            <w:vMerge w:val="restart"/>
            <w:tcBorders>
              <w:top w:val="nil"/>
              <w:left w:val="single" w:sz="4" w:space="0" w:color="auto"/>
              <w:bottom w:val="single" w:sz="4" w:space="0" w:color="000000"/>
              <w:right w:val="single" w:sz="4" w:space="0" w:color="auto"/>
            </w:tcBorders>
            <w:shd w:val="clear" w:color="auto" w:fill="auto"/>
            <w:hideMark/>
          </w:tcPr>
          <w:p w14:paraId="21C851A0" w14:textId="77777777" w:rsidR="00981148" w:rsidRPr="00252C40" w:rsidRDefault="00981148" w:rsidP="007C64EB">
            <w:pPr>
              <w:spacing w:after="240" w:line="360" w:lineRule="auto"/>
              <w:jc w:val="both"/>
              <w:rPr>
                <w:rFonts w:ascii="Times New Roman" w:eastAsia="Times New Roman" w:hAnsi="Times New Roman" w:cs="Times New Roman"/>
                <w:color w:val="000000"/>
                <w:sz w:val="20"/>
                <w:szCs w:val="20"/>
                <w:lang w:eastAsia="es-HN"/>
              </w:rPr>
            </w:pPr>
            <w:r w:rsidRPr="00BA6AF3">
              <w:rPr>
                <w:rFonts w:ascii="Times New Roman" w:eastAsia="Times New Roman" w:hAnsi="Times New Roman" w:cs="Times New Roman"/>
                <w:color w:val="000000"/>
                <w:sz w:val="20"/>
                <w:szCs w:val="20"/>
                <w:lang w:eastAsia="es-HN"/>
              </w:rPr>
              <w:lastRenderedPageBreak/>
              <w:t>1.Teoría del Dinero y Crédito:</w:t>
            </w:r>
            <w:r w:rsidRPr="00252C40">
              <w:rPr>
                <w:rFonts w:ascii="Times New Roman" w:eastAsia="Times New Roman" w:hAnsi="Times New Roman" w:cs="Times New Roman"/>
                <w:color w:val="000000"/>
                <w:sz w:val="20"/>
                <w:szCs w:val="20"/>
                <w:lang w:eastAsia="es-HN"/>
              </w:rPr>
              <w:t xml:space="preserve"> </w:t>
            </w:r>
            <w:r w:rsidRPr="00252C40">
              <w:rPr>
                <w:rFonts w:ascii="Times New Roman" w:eastAsia="Times New Roman" w:hAnsi="Times New Roman" w:cs="Times New Roman"/>
                <w:color w:val="000000"/>
                <w:sz w:val="20"/>
                <w:szCs w:val="20"/>
                <w:lang w:eastAsia="es-HN"/>
              </w:rPr>
              <w:br/>
            </w:r>
            <w:r w:rsidRPr="00BA6AF3">
              <w:rPr>
                <w:rFonts w:ascii="Times New Roman" w:eastAsia="Times New Roman" w:hAnsi="Times New Roman" w:cs="Times New Roman"/>
                <w:color w:val="000000"/>
                <w:sz w:val="20"/>
                <w:szCs w:val="20"/>
                <w:lang w:eastAsia="es-HN"/>
              </w:rPr>
              <w:t>La educación financiera basada en la teoría del dinero y el crédito puede ayudar a los MIPYMES a gestionar eficientemente sus finanzas</w:t>
            </w:r>
            <w:r w:rsidRPr="00252C40">
              <w:rPr>
                <w:rFonts w:ascii="Times New Roman" w:eastAsia="Times New Roman" w:hAnsi="Times New Roman" w:cs="Times New Roman"/>
                <w:color w:val="000000"/>
                <w:sz w:val="20"/>
                <w:szCs w:val="20"/>
                <w:lang w:eastAsia="es-HN"/>
              </w:rPr>
              <w:br/>
              <w:t>2.</w:t>
            </w:r>
            <w:r w:rsidRPr="00BA6AF3">
              <w:rPr>
                <w:rFonts w:ascii="Times New Roman" w:eastAsia="Times New Roman" w:hAnsi="Times New Roman" w:cs="Times New Roman"/>
                <w:color w:val="000000"/>
                <w:sz w:val="20"/>
                <w:szCs w:val="20"/>
                <w:lang w:eastAsia="es-HN"/>
              </w:rPr>
              <w:t>Teoría del Comportamiento Financiero:</w:t>
            </w:r>
            <w:r w:rsidRPr="00252C40">
              <w:rPr>
                <w:rFonts w:ascii="Times New Roman" w:eastAsia="Times New Roman" w:hAnsi="Times New Roman" w:cs="Times New Roman"/>
                <w:color w:val="000000"/>
                <w:sz w:val="20"/>
                <w:szCs w:val="20"/>
                <w:lang w:eastAsia="es-HN"/>
              </w:rPr>
              <w:t xml:space="preserve"> </w:t>
            </w:r>
            <w:r w:rsidRPr="00BA6AF3">
              <w:rPr>
                <w:rFonts w:ascii="Times New Roman" w:eastAsia="Times New Roman" w:hAnsi="Times New Roman" w:cs="Times New Roman"/>
                <w:color w:val="000000"/>
                <w:sz w:val="20"/>
                <w:szCs w:val="20"/>
                <w:lang w:eastAsia="es-HN"/>
              </w:rPr>
              <w:t xml:space="preserve">Esta teoría es crucial porque proporciona </w:t>
            </w:r>
            <w:r w:rsidRPr="00BA6AF3">
              <w:rPr>
                <w:rFonts w:ascii="Times New Roman" w:eastAsia="Times New Roman" w:hAnsi="Times New Roman" w:cs="Times New Roman"/>
                <w:color w:val="000000"/>
                <w:sz w:val="20"/>
                <w:szCs w:val="20"/>
                <w:lang w:eastAsia="es-HN"/>
              </w:rPr>
              <w:lastRenderedPageBreak/>
              <w:t>una comprensión más realista y completa de cómo los individuos y los mercados funcionan en el mundo real.</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1CF028FD" w14:textId="77777777" w:rsidR="00981148" w:rsidRPr="00252C40" w:rsidRDefault="00981148" w:rsidP="007C64EB">
            <w:pPr>
              <w:spacing w:line="360" w:lineRule="auto"/>
              <w:rPr>
                <w:rFonts w:ascii="Times New Roman" w:eastAsia="Times New Roman" w:hAnsi="Times New Roman" w:cs="Times New Roman"/>
                <w:color w:val="000000"/>
                <w:sz w:val="20"/>
                <w:szCs w:val="20"/>
                <w:lang w:eastAsia="es-HN"/>
              </w:rPr>
            </w:pPr>
            <w:r w:rsidRPr="00BA6AF3">
              <w:rPr>
                <w:rFonts w:ascii="Times New Roman" w:eastAsia="Times New Roman" w:hAnsi="Times New Roman" w:cs="Times New Roman"/>
                <w:color w:val="000000"/>
                <w:sz w:val="20"/>
                <w:szCs w:val="20"/>
                <w:lang w:eastAsia="es-HN"/>
              </w:rPr>
              <w:lastRenderedPageBreak/>
              <w:t>1. Liquidez</w:t>
            </w:r>
            <w:r w:rsidRPr="00252C40">
              <w:rPr>
                <w:rFonts w:ascii="Times New Roman" w:eastAsia="Times New Roman" w:hAnsi="Times New Roman" w:cs="Times New Roman"/>
                <w:color w:val="000000"/>
                <w:sz w:val="20"/>
                <w:szCs w:val="20"/>
                <w:lang w:eastAsia="es-HN"/>
              </w:rPr>
              <w:br/>
            </w:r>
            <w:r w:rsidRPr="00252C40">
              <w:rPr>
                <w:rFonts w:ascii="Times New Roman" w:eastAsia="Times New Roman" w:hAnsi="Times New Roman" w:cs="Times New Roman"/>
                <w:color w:val="000000"/>
                <w:sz w:val="20"/>
                <w:szCs w:val="20"/>
                <w:lang w:eastAsia="es-HN"/>
              </w:rPr>
              <w:br/>
            </w:r>
            <w:r w:rsidRPr="00BA6AF3">
              <w:rPr>
                <w:rFonts w:ascii="Times New Roman" w:eastAsia="Times New Roman" w:hAnsi="Times New Roman" w:cs="Times New Roman"/>
                <w:color w:val="000000"/>
                <w:sz w:val="20"/>
                <w:szCs w:val="20"/>
                <w:lang w:eastAsia="es-HN"/>
              </w:rPr>
              <w:t>2</w:t>
            </w:r>
            <w:r w:rsidRPr="00252C40">
              <w:rPr>
                <w:rFonts w:ascii="Times New Roman" w:eastAsia="Times New Roman" w:hAnsi="Times New Roman" w:cs="Times New Roman"/>
                <w:color w:val="000000"/>
                <w:sz w:val="20"/>
                <w:szCs w:val="20"/>
                <w:lang w:eastAsia="es-HN"/>
              </w:rPr>
              <w:t xml:space="preserve">. Nivel de Endeudamiento </w:t>
            </w:r>
            <w:r w:rsidRPr="00252C40">
              <w:rPr>
                <w:rFonts w:ascii="Times New Roman" w:eastAsia="Times New Roman" w:hAnsi="Times New Roman" w:cs="Times New Roman"/>
                <w:color w:val="000000"/>
                <w:sz w:val="20"/>
                <w:szCs w:val="20"/>
                <w:lang w:eastAsia="es-HN"/>
              </w:rPr>
              <w:br/>
            </w:r>
            <w:r w:rsidRPr="00252C40">
              <w:rPr>
                <w:rFonts w:ascii="Times New Roman" w:eastAsia="Times New Roman" w:hAnsi="Times New Roman" w:cs="Times New Roman"/>
                <w:color w:val="000000"/>
                <w:sz w:val="20"/>
                <w:szCs w:val="20"/>
                <w:lang w:eastAsia="es-HN"/>
              </w:rPr>
              <w:br/>
            </w:r>
            <w:r w:rsidRPr="00BA6AF3">
              <w:rPr>
                <w:rFonts w:ascii="Times New Roman" w:eastAsia="Times New Roman" w:hAnsi="Times New Roman" w:cs="Times New Roman"/>
                <w:color w:val="000000"/>
                <w:sz w:val="20"/>
                <w:szCs w:val="20"/>
                <w:lang w:eastAsia="es-HN"/>
              </w:rPr>
              <w:t>3.</w:t>
            </w:r>
            <w:r w:rsidRPr="00252C40">
              <w:rPr>
                <w:rFonts w:ascii="Times New Roman" w:eastAsia="Times New Roman" w:hAnsi="Times New Roman" w:cs="Times New Roman"/>
                <w:color w:val="000000"/>
                <w:sz w:val="20"/>
                <w:szCs w:val="20"/>
                <w:lang w:eastAsia="es-HN"/>
              </w:rPr>
              <w:t xml:space="preserve"> Tasa de Crecimiento de Ingresos y Rentabilidad </w:t>
            </w:r>
            <w:r w:rsidRPr="00252C40">
              <w:rPr>
                <w:rFonts w:ascii="Times New Roman" w:eastAsia="Times New Roman" w:hAnsi="Times New Roman" w:cs="Times New Roman"/>
                <w:color w:val="000000"/>
                <w:sz w:val="20"/>
                <w:szCs w:val="20"/>
                <w:lang w:eastAsia="es-HN"/>
              </w:rPr>
              <w:br/>
            </w:r>
            <w:r w:rsidRPr="00252C40">
              <w:rPr>
                <w:rFonts w:ascii="Times New Roman" w:eastAsia="Times New Roman" w:hAnsi="Times New Roman" w:cs="Times New Roman"/>
                <w:color w:val="000000"/>
                <w:sz w:val="20"/>
                <w:szCs w:val="20"/>
                <w:lang w:eastAsia="es-HN"/>
              </w:rPr>
              <w:br/>
            </w:r>
            <w:r w:rsidRPr="00BA6AF3">
              <w:rPr>
                <w:rFonts w:ascii="Times New Roman" w:eastAsia="Times New Roman" w:hAnsi="Times New Roman" w:cs="Times New Roman"/>
                <w:color w:val="000000"/>
                <w:sz w:val="20"/>
                <w:szCs w:val="20"/>
                <w:lang w:eastAsia="es-HN"/>
              </w:rPr>
              <w:t>4.</w:t>
            </w:r>
            <w:r w:rsidRPr="00252C40">
              <w:rPr>
                <w:rFonts w:ascii="Times New Roman" w:eastAsia="Times New Roman" w:hAnsi="Times New Roman" w:cs="Times New Roman"/>
                <w:color w:val="000000"/>
                <w:sz w:val="20"/>
                <w:szCs w:val="20"/>
                <w:lang w:eastAsia="es-HN"/>
              </w:rPr>
              <w:t xml:space="preserve">Conocimiento de Productos Financieros </w:t>
            </w:r>
            <w:r w:rsidRPr="00252C40">
              <w:rPr>
                <w:rFonts w:ascii="Times New Roman" w:eastAsia="Times New Roman" w:hAnsi="Times New Roman" w:cs="Times New Roman"/>
                <w:color w:val="000000"/>
                <w:sz w:val="20"/>
                <w:szCs w:val="20"/>
                <w:lang w:eastAsia="es-HN"/>
              </w:rPr>
              <w:br/>
            </w:r>
            <w:r w:rsidRPr="00252C40">
              <w:rPr>
                <w:rFonts w:ascii="Times New Roman" w:eastAsia="Times New Roman" w:hAnsi="Times New Roman" w:cs="Times New Roman"/>
                <w:color w:val="000000"/>
                <w:sz w:val="20"/>
                <w:szCs w:val="20"/>
                <w:lang w:eastAsia="es-HN"/>
              </w:rPr>
              <w:br/>
            </w:r>
            <w:r w:rsidRPr="00BA6AF3">
              <w:rPr>
                <w:rFonts w:ascii="Times New Roman" w:eastAsia="Times New Roman" w:hAnsi="Times New Roman" w:cs="Times New Roman"/>
                <w:color w:val="000000"/>
                <w:sz w:val="20"/>
                <w:szCs w:val="20"/>
                <w:lang w:eastAsia="es-HN"/>
              </w:rPr>
              <w:t>5.</w:t>
            </w:r>
            <w:r w:rsidRPr="00252C40">
              <w:rPr>
                <w:rFonts w:ascii="Times New Roman" w:eastAsia="Times New Roman" w:hAnsi="Times New Roman" w:cs="Times New Roman"/>
                <w:color w:val="000000"/>
                <w:sz w:val="20"/>
                <w:szCs w:val="20"/>
                <w:lang w:eastAsia="es-HN"/>
              </w:rPr>
              <w:t xml:space="preserve"> Acceso a Productos </w:t>
            </w:r>
            <w:r w:rsidRPr="00252C40">
              <w:rPr>
                <w:rFonts w:ascii="Times New Roman" w:eastAsia="Times New Roman" w:hAnsi="Times New Roman" w:cs="Times New Roman"/>
                <w:color w:val="000000"/>
                <w:sz w:val="20"/>
                <w:szCs w:val="20"/>
                <w:lang w:eastAsia="es-HN"/>
              </w:rPr>
              <w:lastRenderedPageBreak/>
              <w:t xml:space="preserve">Financieros  </w:t>
            </w:r>
            <w:r w:rsidRPr="00252C40">
              <w:rPr>
                <w:rFonts w:ascii="Times New Roman" w:eastAsia="Times New Roman" w:hAnsi="Times New Roman" w:cs="Times New Roman"/>
                <w:color w:val="000000"/>
                <w:sz w:val="20"/>
                <w:szCs w:val="20"/>
                <w:lang w:eastAsia="es-HN"/>
              </w:rPr>
              <w:br/>
            </w:r>
            <w:r w:rsidRPr="00252C40">
              <w:rPr>
                <w:rFonts w:ascii="Times New Roman" w:eastAsia="Times New Roman" w:hAnsi="Times New Roman" w:cs="Times New Roman"/>
                <w:color w:val="000000"/>
                <w:sz w:val="20"/>
                <w:szCs w:val="20"/>
                <w:lang w:eastAsia="es-HN"/>
              </w:rPr>
              <w:br/>
            </w:r>
            <w:r w:rsidRPr="00BA6AF3">
              <w:rPr>
                <w:rFonts w:ascii="Times New Roman" w:eastAsia="Times New Roman" w:hAnsi="Times New Roman" w:cs="Times New Roman"/>
                <w:color w:val="000000"/>
                <w:sz w:val="20"/>
                <w:szCs w:val="20"/>
                <w:lang w:eastAsia="es-HN"/>
              </w:rPr>
              <w:t xml:space="preserve">6. </w:t>
            </w:r>
            <w:r w:rsidRPr="00252C40">
              <w:rPr>
                <w:rFonts w:ascii="Times New Roman" w:eastAsia="Times New Roman" w:hAnsi="Times New Roman" w:cs="Times New Roman"/>
                <w:color w:val="000000"/>
                <w:sz w:val="20"/>
                <w:szCs w:val="20"/>
                <w:lang w:eastAsia="es-HN"/>
              </w:rPr>
              <w:t xml:space="preserve">Índice de Confianza en Instituciones Financieras </w:t>
            </w:r>
          </w:p>
          <w:p w14:paraId="44613EC9" w14:textId="77777777" w:rsidR="00981148" w:rsidRPr="00BA6AF3" w:rsidRDefault="00981148" w:rsidP="007C64EB">
            <w:pPr>
              <w:spacing w:line="360" w:lineRule="auto"/>
              <w:rPr>
                <w:rFonts w:ascii="Times New Roman" w:eastAsia="Times New Roman" w:hAnsi="Times New Roman" w:cs="Times New Roman"/>
                <w:color w:val="000000"/>
                <w:sz w:val="20"/>
                <w:szCs w:val="20"/>
                <w:lang w:eastAsia="es-HN"/>
              </w:rPr>
            </w:pPr>
            <w:r w:rsidRPr="00BA6AF3">
              <w:rPr>
                <w:rFonts w:ascii="Times New Roman" w:eastAsia="Times New Roman" w:hAnsi="Times New Roman" w:cs="Times New Roman"/>
                <w:color w:val="000000"/>
                <w:sz w:val="20"/>
                <w:szCs w:val="20"/>
                <w:lang w:eastAsia="es-HN"/>
              </w:rPr>
              <w:t xml:space="preserve">7. </w:t>
            </w:r>
            <w:r w:rsidRPr="00252C40">
              <w:rPr>
                <w:rFonts w:ascii="Times New Roman" w:eastAsia="Times New Roman" w:hAnsi="Times New Roman" w:cs="Times New Roman"/>
                <w:color w:val="000000"/>
                <w:sz w:val="20"/>
                <w:szCs w:val="20"/>
                <w:lang w:eastAsia="es-HN"/>
              </w:rPr>
              <w:t>Conocimiento de los Programas de Educación Financiera</w:t>
            </w:r>
            <w:r w:rsidRPr="00BA6AF3">
              <w:rPr>
                <w:rFonts w:ascii="Times New Roman" w:eastAsia="Times New Roman" w:hAnsi="Times New Roman" w:cs="Times New Roman"/>
                <w:color w:val="000000"/>
                <w:sz w:val="20"/>
                <w:szCs w:val="20"/>
                <w:lang w:eastAsia="es-HN"/>
              </w:rPr>
              <w:t xml:space="preserve"> </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14:paraId="61B28CCB" w14:textId="77777777" w:rsidR="00981148" w:rsidRPr="00252C40" w:rsidRDefault="00981148" w:rsidP="007C64EB">
            <w:pPr>
              <w:spacing w:after="120" w:line="360" w:lineRule="auto"/>
              <w:rPr>
                <w:rFonts w:ascii="Times New Roman" w:eastAsia="Calibri" w:hAnsi="Times New Roman" w:cs="Times New Roman"/>
                <w:sz w:val="20"/>
                <w:szCs w:val="20"/>
              </w:rPr>
            </w:pPr>
            <w:r w:rsidRPr="00252C40">
              <w:rPr>
                <w:rFonts w:ascii="Times New Roman" w:eastAsia="Calibri" w:hAnsi="Times New Roman" w:cs="Times New Roman"/>
                <w:sz w:val="20"/>
                <w:szCs w:val="20"/>
              </w:rPr>
              <w:lastRenderedPageBreak/>
              <w:t>La población de interés es el grupo de emprendedoras que formar parte del programa Mentorías BAC,</w:t>
            </w:r>
            <w:r w:rsidRPr="00252C40">
              <w:rPr>
                <w:rFonts w:ascii="Times New Roman" w:eastAsia="Calibri" w:hAnsi="Times New Roman" w:cs="Times New Roman"/>
                <w:sz w:val="24"/>
                <w:szCs w:val="24"/>
              </w:rPr>
              <w:t xml:space="preserve"> </w:t>
            </w:r>
            <w:r w:rsidRPr="00252C40">
              <w:rPr>
                <w:rFonts w:ascii="Times New Roman" w:eastAsia="Calibri" w:hAnsi="Times New Roman" w:cs="Times New Roman"/>
                <w:sz w:val="20"/>
                <w:szCs w:val="20"/>
              </w:rPr>
              <w:t>dicho programa está</w:t>
            </w:r>
            <w:r w:rsidRPr="00252C40">
              <w:rPr>
                <w:rFonts w:ascii="Times New Roman" w:eastAsia="Calibri" w:hAnsi="Times New Roman" w:cs="Times New Roman"/>
                <w:sz w:val="24"/>
                <w:szCs w:val="24"/>
              </w:rPr>
              <w:t xml:space="preserve"> </w:t>
            </w:r>
            <w:r w:rsidRPr="00252C40">
              <w:rPr>
                <w:rFonts w:ascii="Times New Roman" w:eastAsia="Calibri" w:hAnsi="Times New Roman" w:cs="Times New Roman"/>
                <w:sz w:val="20"/>
                <w:szCs w:val="20"/>
              </w:rPr>
              <w:t xml:space="preserve">enfocado en lograr el fortalecimiento empresarial por medio de las capacitaciones </w:t>
            </w:r>
            <w:r w:rsidRPr="00252C40">
              <w:rPr>
                <w:rFonts w:ascii="Times New Roman" w:eastAsia="Calibri" w:hAnsi="Times New Roman" w:cs="Times New Roman"/>
                <w:sz w:val="20"/>
                <w:szCs w:val="20"/>
              </w:rPr>
              <w:lastRenderedPageBreak/>
              <w:t xml:space="preserve">que impulsan el crecimiento de cada negocio de las emprendedoras. </w:t>
            </w:r>
          </w:p>
          <w:p w14:paraId="19D0378B" w14:textId="77777777" w:rsidR="00981148" w:rsidRPr="00252C40" w:rsidRDefault="00981148" w:rsidP="007C64EB">
            <w:pPr>
              <w:spacing w:line="360" w:lineRule="auto"/>
              <w:rPr>
                <w:rFonts w:ascii="Times New Roman" w:eastAsia="Times New Roman" w:hAnsi="Times New Roman" w:cs="Times New Roman"/>
                <w:color w:val="000000"/>
                <w:sz w:val="24"/>
                <w:szCs w:val="24"/>
                <w:lang w:eastAsia="es-HN"/>
              </w:rPr>
            </w:pP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63EF8345" w14:textId="77777777" w:rsidR="00981148" w:rsidRPr="00252C40" w:rsidRDefault="00981148" w:rsidP="007C64EB">
            <w:pPr>
              <w:spacing w:line="360" w:lineRule="auto"/>
              <w:jc w:val="center"/>
              <w:rPr>
                <w:rFonts w:ascii="Times New Roman" w:eastAsia="Times New Roman" w:hAnsi="Times New Roman" w:cs="Times New Roman"/>
                <w:color w:val="000000"/>
                <w:sz w:val="20"/>
                <w:szCs w:val="20"/>
                <w:lang w:eastAsia="es-HN"/>
              </w:rPr>
            </w:pPr>
            <w:r w:rsidRPr="00252C40">
              <w:rPr>
                <w:rFonts w:ascii="Times New Roman" w:eastAsia="Times New Roman" w:hAnsi="Times New Roman" w:cs="Times New Roman"/>
                <w:b/>
                <w:bCs/>
                <w:color w:val="000000"/>
                <w:sz w:val="20"/>
                <w:szCs w:val="20"/>
                <w:lang w:eastAsia="es-HN"/>
              </w:rPr>
              <w:lastRenderedPageBreak/>
              <w:t xml:space="preserve">Técnica de Muestreo </w:t>
            </w:r>
            <w:r w:rsidRPr="00252C40">
              <w:rPr>
                <w:rFonts w:ascii="Times New Roman" w:eastAsia="Times New Roman" w:hAnsi="Times New Roman" w:cs="Times New Roman"/>
                <w:color w:val="000000"/>
                <w:sz w:val="20"/>
                <w:szCs w:val="20"/>
                <w:lang w:eastAsia="es-HN"/>
              </w:rPr>
              <w:t>Técnica utilizada es el muestro no Probabilístico</w:t>
            </w:r>
          </w:p>
          <w:p w14:paraId="768BDB9C" w14:textId="77777777" w:rsidR="00981148" w:rsidRPr="00252C40" w:rsidRDefault="00981148" w:rsidP="007C64EB">
            <w:pPr>
              <w:spacing w:line="360" w:lineRule="auto"/>
              <w:jc w:val="center"/>
              <w:rPr>
                <w:rFonts w:ascii="Times New Roman" w:eastAsia="Times New Roman" w:hAnsi="Times New Roman" w:cs="Times New Roman"/>
                <w:color w:val="000000"/>
                <w:sz w:val="20"/>
                <w:szCs w:val="20"/>
                <w:lang w:eastAsia="es-HN"/>
              </w:rPr>
            </w:pPr>
            <w:r w:rsidRPr="00252C40">
              <w:rPr>
                <w:rFonts w:ascii="Times New Roman" w:eastAsia="Times New Roman" w:hAnsi="Times New Roman" w:cs="Times New Roman"/>
                <w:color w:val="000000"/>
                <w:sz w:val="20"/>
                <w:szCs w:val="20"/>
                <w:lang w:eastAsia="es-HN"/>
              </w:rPr>
              <w:t xml:space="preserve">La elección de la muestra es bajo el Muestro </w:t>
            </w:r>
            <w:r w:rsidRPr="00252C40">
              <w:rPr>
                <w:rFonts w:ascii="Times New Roman" w:eastAsia="Times New Roman" w:hAnsi="Times New Roman" w:cs="Times New Roman"/>
                <w:color w:val="000000"/>
                <w:sz w:val="20"/>
                <w:szCs w:val="20"/>
                <w:lang w:eastAsia="es-HN"/>
              </w:rPr>
              <w:lastRenderedPageBreak/>
              <w:t xml:space="preserve">por Conveniencia.  </w:t>
            </w:r>
            <w:r w:rsidRPr="00252C40">
              <w:rPr>
                <w:rFonts w:ascii="Times New Roman" w:eastAsia="Times New Roman" w:hAnsi="Times New Roman" w:cs="Times New Roman"/>
                <w:color w:val="000000"/>
                <w:sz w:val="20"/>
                <w:szCs w:val="20"/>
                <w:lang w:eastAsia="es-HN"/>
              </w:rPr>
              <w:br/>
            </w:r>
            <w:r w:rsidRPr="00252C40">
              <w:rPr>
                <w:rFonts w:ascii="Times New Roman" w:eastAsia="Times New Roman" w:hAnsi="Times New Roman" w:cs="Times New Roman"/>
                <w:color w:val="000000"/>
                <w:sz w:val="20"/>
                <w:szCs w:val="20"/>
                <w:lang w:eastAsia="es-HN"/>
              </w:rPr>
              <w:br/>
            </w:r>
            <w:r w:rsidRPr="00252C40">
              <w:rPr>
                <w:rFonts w:ascii="Times New Roman" w:eastAsia="Times New Roman" w:hAnsi="Times New Roman" w:cs="Times New Roman"/>
                <w:b/>
                <w:bCs/>
                <w:color w:val="000000"/>
                <w:sz w:val="20"/>
                <w:szCs w:val="20"/>
                <w:lang w:eastAsia="es-HN"/>
              </w:rPr>
              <w:t>Técnica de recopilación de datos:</w:t>
            </w:r>
            <w:r w:rsidRPr="00252C40">
              <w:rPr>
                <w:rFonts w:ascii="Times New Roman" w:eastAsia="Times New Roman" w:hAnsi="Times New Roman" w:cs="Times New Roman"/>
                <w:color w:val="000000"/>
                <w:sz w:val="20"/>
                <w:szCs w:val="20"/>
                <w:lang w:eastAsia="es-HN"/>
              </w:rPr>
              <w:t xml:space="preserve"> </w:t>
            </w:r>
          </w:p>
          <w:p w14:paraId="6E74DEF0" w14:textId="77777777" w:rsidR="00981148" w:rsidRPr="00252C40" w:rsidRDefault="00981148" w:rsidP="007C64EB">
            <w:pPr>
              <w:spacing w:line="360" w:lineRule="auto"/>
              <w:jc w:val="center"/>
              <w:rPr>
                <w:rFonts w:ascii="Times New Roman" w:eastAsia="Times New Roman" w:hAnsi="Times New Roman" w:cs="Times New Roman"/>
                <w:color w:val="000000"/>
                <w:sz w:val="20"/>
                <w:szCs w:val="20"/>
                <w:lang w:eastAsia="es-HN"/>
              </w:rPr>
            </w:pPr>
            <w:r w:rsidRPr="00252C40">
              <w:rPr>
                <w:rFonts w:ascii="Times New Roman" w:eastAsia="Times New Roman" w:hAnsi="Times New Roman" w:cs="Times New Roman"/>
                <w:color w:val="000000"/>
                <w:sz w:val="20"/>
                <w:szCs w:val="20"/>
                <w:lang w:eastAsia="es-HN"/>
              </w:rPr>
              <w:t xml:space="preserve">Técnica utilizada bajo la metodología de encuestas para recopilar la </w:t>
            </w:r>
            <w:r w:rsidRPr="00252C40">
              <w:rPr>
                <w:rFonts w:ascii="Times New Roman" w:eastAsia="Times New Roman" w:hAnsi="Times New Roman" w:cs="Times New Roman"/>
                <w:color w:val="000000"/>
                <w:sz w:val="20"/>
                <w:szCs w:val="20"/>
                <w:lang w:eastAsia="es-HN"/>
              </w:rPr>
              <w:lastRenderedPageBreak/>
              <w:t xml:space="preserve">información, bajo este contexto, se utiliza el cuestionario , elaborado por Google Forms y dicho cuestionario fue dirigido a las emprendedoras del </w:t>
            </w:r>
            <w:r w:rsidRPr="00252C40">
              <w:rPr>
                <w:rFonts w:ascii="Times New Roman" w:eastAsia="Times New Roman" w:hAnsi="Times New Roman" w:cs="Times New Roman"/>
                <w:color w:val="000000"/>
                <w:sz w:val="20"/>
                <w:szCs w:val="20"/>
                <w:lang w:eastAsia="es-HN"/>
              </w:rPr>
              <w:lastRenderedPageBreak/>
              <w:t>Programa Mujeres BAC</w:t>
            </w:r>
          </w:p>
        </w:tc>
        <w:tc>
          <w:tcPr>
            <w:tcW w:w="2410" w:type="dxa"/>
            <w:tcBorders>
              <w:top w:val="nil"/>
              <w:left w:val="nil"/>
              <w:bottom w:val="single" w:sz="4" w:space="0" w:color="auto"/>
              <w:right w:val="single" w:sz="4" w:space="0" w:color="auto"/>
            </w:tcBorders>
            <w:shd w:val="clear" w:color="auto" w:fill="auto"/>
            <w:hideMark/>
          </w:tcPr>
          <w:p w14:paraId="1499935A" w14:textId="77777777" w:rsidR="00981148" w:rsidRPr="0087018D" w:rsidRDefault="00981148" w:rsidP="007C64EB">
            <w:pPr>
              <w:widowControl/>
              <w:spacing w:line="360" w:lineRule="auto"/>
              <w:ind w:right="-20"/>
              <w:contextualSpacing/>
              <w:rPr>
                <w:rFonts w:ascii="Times New Roman" w:eastAsia="Times New Roman" w:hAnsi="Times New Roman" w:cs="Times New Roman"/>
                <w:color w:val="0D0D0D" w:themeColor="text1" w:themeTint="F2"/>
                <w:sz w:val="20"/>
                <w:szCs w:val="20"/>
                <w:lang w:val="es-419"/>
              </w:rPr>
            </w:pPr>
            <w:r w:rsidRPr="0087018D">
              <w:rPr>
                <w:rFonts w:ascii="Times New Roman" w:eastAsia="Times New Roman" w:hAnsi="Times New Roman" w:cs="Times New Roman"/>
                <w:color w:val="0D0D0D" w:themeColor="text1" w:themeTint="F2"/>
                <w:sz w:val="20"/>
                <w:szCs w:val="20"/>
                <w:lang w:val="es-419"/>
              </w:rPr>
              <w:lastRenderedPageBreak/>
              <w:t xml:space="preserve">El análisis refleja que la educación financiera es vital para el crecimiento y éxito empresarial, ayudando con ello a que los negocios incrementen sus ingresos y expansión del mercado meta, también optimizando el flujo de efectivo y entender las necesidades financieras, adicional fortalecer la comprensión de estrategias de financiamiento y de inversión. Facilitando la toma de decisiones, por lo </w:t>
            </w:r>
            <w:r w:rsidRPr="0087018D">
              <w:rPr>
                <w:rFonts w:ascii="Times New Roman" w:eastAsia="Times New Roman" w:hAnsi="Times New Roman" w:cs="Times New Roman"/>
                <w:color w:val="0D0D0D" w:themeColor="text1" w:themeTint="F2"/>
                <w:sz w:val="20"/>
                <w:szCs w:val="20"/>
                <w:lang w:val="es-419"/>
              </w:rPr>
              <w:lastRenderedPageBreak/>
              <w:t>que es fundamental la educación financiera para potenciar los negocios y asegurar crecimientos a corto y largo plazo.</w:t>
            </w:r>
          </w:p>
          <w:p w14:paraId="62B6A867" w14:textId="77777777" w:rsidR="00981148" w:rsidRPr="0087018D" w:rsidRDefault="00981148" w:rsidP="007C64EB">
            <w:pPr>
              <w:spacing w:after="240" w:line="360" w:lineRule="auto"/>
              <w:rPr>
                <w:rFonts w:ascii="Times New Roman" w:eastAsia="Times New Roman" w:hAnsi="Times New Roman" w:cs="Times New Roman"/>
                <w:color w:val="000000"/>
                <w:sz w:val="20"/>
                <w:szCs w:val="20"/>
                <w:lang w:val="es-419" w:eastAsia="es-HN"/>
              </w:rPr>
            </w:pPr>
          </w:p>
          <w:p w14:paraId="146766EA" w14:textId="77777777" w:rsidR="00981148" w:rsidRPr="002A4C8D" w:rsidRDefault="00981148" w:rsidP="007C64EB">
            <w:pPr>
              <w:rPr>
                <w:rFonts w:ascii="Times New Roman" w:eastAsia="Times New Roman" w:hAnsi="Times New Roman" w:cs="Times New Roman"/>
                <w:sz w:val="20"/>
                <w:szCs w:val="20"/>
                <w:lang w:eastAsia="es-HN"/>
              </w:rPr>
            </w:pPr>
          </w:p>
          <w:p w14:paraId="5DE3DD46" w14:textId="77777777" w:rsidR="00981148" w:rsidRPr="002A4C8D" w:rsidRDefault="00981148" w:rsidP="007C64EB">
            <w:pPr>
              <w:rPr>
                <w:rFonts w:ascii="Times New Roman" w:eastAsia="Times New Roman" w:hAnsi="Times New Roman" w:cs="Times New Roman"/>
                <w:sz w:val="20"/>
                <w:szCs w:val="20"/>
                <w:lang w:eastAsia="es-HN"/>
              </w:rPr>
            </w:pPr>
          </w:p>
          <w:p w14:paraId="09AC9E19" w14:textId="77777777" w:rsidR="00981148" w:rsidRPr="002A4C8D" w:rsidRDefault="00981148" w:rsidP="007C64EB">
            <w:pPr>
              <w:rPr>
                <w:rFonts w:ascii="Times New Roman" w:eastAsia="Times New Roman" w:hAnsi="Times New Roman" w:cs="Times New Roman"/>
                <w:sz w:val="20"/>
                <w:szCs w:val="20"/>
                <w:lang w:eastAsia="es-HN"/>
              </w:rPr>
            </w:pPr>
          </w:p>
          <w:p w14:paraId="3E39EC7D" w14:textId="77777777" w:rsidR="00981148" w:rsidRPr="002A4C8D" w:rsidRDefault="00981148" w:rsidP="007C64EB">
            <w:pPr>
              <w:rPr>
                <w:rFonts w:ascii="Times New Roman" w:eastAsia="Times New Roman" w:hAnsi="Times New Roman" w:cs="Times New Roman"/>
                <w:sz w:val="20"/>
                <w:szCs w:val="20"/>
                <w:lang w:eastAsia="es-HN"/>
              </w:rPr>
            </w:pPr>
          </w:p>
          <w:p w14:paraId="4F325538" w14:textId="77777777" w:rsidR="00981148" w:rsidRPr="002A4C8D" w:rsidRDefault="00981148" w:rsidP="007C64EB">
            <w:pPr>
              <w:rPr>
                <w:rFonts w:ascii="Times New Roman" w:eastAsia="Times New Roman" w:hAnsi="Times New Roman" w:cs="Times New Roman"/>
                <w:sz w:val="20"/>
                <w:szCs w:val="20"/>
                <w:lang w:eastAsia="es-HN"/>
              </w:rPr>
            </w:pPr>
          </w:p>
          <w:p w14:paraId="58FC2F11" w14:textId="77777777" w:rsidR="00981148" w:rsidRPr="002A4C8D" w:rsidRDefault="00981148" w:rsidP="007C64EB">
            <w:pPr>
              <w:rPr>
                <w:rFonts w:ascii="Times New Roman" w:eastAsia="Times New Roman" w:hAnsi="Times New Roman" w:cs="Times New Roman"/>
                <w:sz w:val="20"/>
                <w:szCs w:val="20"/>
                <w:lang w:eastAsia="es-HN"/>
              </w:rPr>
            </w:pPr>
          </w:p>
          <w:p w14:paraId="5DA68454" w14:textId="77777777" w:rsidR="00981148" w:rsidRPr="002A4C8D" w:rsidRDefault="00981148" w:rsidP="007C64EB">
            <w:pPr>
              <w:rPr>
                <w:rFonts w:ascii="Times New Roman" w:eastAsia="Times New Roman" w:hAnsi="Times New Roman" w:cs="Times New Roman"/>
                <w:sz w:val="20"/>
                <w:szCs w:val="20"/>
                <w:lang w:eastAsia="es-HN"/>
              </w:rPr>
            </w:pPr>
          </w:p>
          <w:p w14:paraId="582F6C98" w14:textId="77777777" w:rsidR="00981148" w:rsidRPr="002A4C8D" w:rsidRDefault="00981148" w:rsidP="007C64EB">
            <w:pPr>
              <w:rPr>
                <w:rFonts w:ascii="Times New Roman" w:eastAsia="Times New Roman" w:hAnsi="Times New Roman" w:cs="Times New Roman"/>
                <w:sz w:val="20"/>
                <w:szCs w:val="20"/>
                <w:lang w:eastAsia="es-HN"/>
              </w:rPr>
            </w:pPr>
          </w:p>
          <w:p w14:paraId="2E65FA82" w14:textId="77777777" w:rsidR="00981148" w:rsidRDefault="00981148" w:rsidP="007C64EB">
            <w:pPr>
              <w:rPr>
                <w:rFonts w:ascii="Times New Roman" w:eastAsia="Times New Roman" w:hAnsi="Times New Roman" w:cs="Times New Roman"/>
                <w:color w:val="000000"/>
                <w:sz w:val="20"/>
                <w:szCs w:val="20"/>
                <w:lang w:eastAsia="es-HN"/>
              </w:rPr>
            </w:pPr>
          </w:p>
          <w:p w14:paraId="1948074C" w14:textId="77777777" w:rsidR="00981148" w:rsidRPr="002A4C8D" w:rsidRDefault="00981148" w:rsidP="007C64EB">
            <w:pPr>
              <w:rPr>
                <w:rFonts w:ascii="Times New Roman" w:eastAsia="Times New Roman" w:hAnsi="Times New Roman" w:cs="Times New Roman"/>
                <w:sz w:val="20"/>
                <w:szCs w:val="20"/>
                <w:lang w:eastAsia="es-HN"/>
              </w:rPr>
            </w:pPr>
          </w:p>
        </w:tc>
        <w:tc>
          <w:tcPr>
            <w:tcW w:w="1417" w:type="dxa"/>
            <w:tcBorders>
              <w:top w:val="nil"/>
              <w:left w:val="single" w:sz="4" w:space="0" w:color="auto"/>
              <w:bottom w:val="single" w:sz="4" w:space="0" w:color="000000"/>
              <w:right w:val="single" w:sz="4" w:space="0" w:color="auto"/>
            </w:tcBorders>
            <w:shd w:val="clear" w:color="auto" w:fill="auto"/>
            <w:hideMark/>
          </w:tcPr>
          <w:p w14:paraId="7B4CBFAE" w14:textId="77777777" w:rsidR="00981148" w:rsidRPr="002A4C8D" w:rsidRDefault="00981148" w:rsidP="007C64EB">
            <w:pPr>
              <w:spacing w:line="360" w:lineRule="auto"/>
              <w:rPr>
                <w:rFonts w:ascii="Times New Roman" w:hAnsi="Times New Roman" w:cs="Times New Roman"/>
                <w:sz w:val="20"/>
                <w:szCs w:val="20"/>
              </w:rPr>
            </w:pPr>
            <w:r w:rsidRPr="002A4C8D">
              <w:rPr>
                <w:rFonts w:ascii="Times New Roman" w:hAnsi="Times New Roman" w:cs="Times New Roman"/>
                <w:sz w:val="20"/>
                <w:szCs w:val="20"/>
              </w:rPr>
              <w:lastRenderedPageBreak/>
              <w:t>"Emprende con Éxito: Guía de Educación Financiera para Emprendedores"</w:t>
            </w:r>
          </w:p>
          <w:p w14:paraId="4A626494" w14:textId="77777777" w:rsidR="00981148" w:rsidRPr="002A4C8D" w:rsidRDefault="00981148" w:rsidP="007C64EB">
            <w:pPr>
              <w:spacing w:line="360" w:lineRule="auto"/>
              <w:rPr>
                <w:rFonts w:ascii="Times New Roman" w:eastAsia="Times New Roman" w:hAnsi="Times New Roman" w:cs="Times New Roman"/>
                <w:b/>
                <w:bCs/>
                <w:color w:val="000000"/>
                <w:sz w:val="20"/>
                <w:szCs w:val="20"/>
                <w:lang w:eastAsia="es-HN"/>
              </w:rPr>
            </w:pPr>
          </w:p>
        </w:tc>
        <w:tc>
          <w:tcPr>
            <w:tcW w:w="1565" w:type="dxa"/>
            <w:tcBorders>
              <w:top w:val="nil"/>
              <w:left w:val="nil"/>
              <w:bottom w:val="single" w:sz="4" w:space="0" w:color="auto"/>
              <w:right w:val="single" w:sz="4" w:space="0" w:color="auto"/>
            </w:tcBorders>
            <w:shd w:val="clear" w:color="auto" w:fill="auto"/>
            <w:hideMark/>
          </w:tcPr>
          <w:p w14:paraId="3BB97109" w14:textId="77777777" w:rsidR="00981148" w:rsidRPr="00252C40" w:rsidRDefault="00981148" w:rsidP="007C64EB">
            <w:pPr>
              <w:spacing w:after="240" w:line="360" w:lineRule="auto"/>
              <w:jc w:val="center"/>
              <w:rPr>
                <w:rFonts w:ascii="Times New Roman" w:eastAsia="Times New Roman" w:hAnsi="Times New Roman" w:cs="Times New Roman"/>
                <w:color w:val="000000"/>
                <w:sz w:val="20"/>
                <w:szCs w:val="20"/>
                <w:lang w:eastAsia="es-HN"/>
              </w:rPr>
            </w:pPr>
            <w:r w:rsidRPr="00B24C13">
              <w:rPr>
                <w:rFonts w:ascii="Times New Roman" w:eastAsia="Calibri" w:hAnsi="Times New Roman" w:cs="Times New Roman"/>
                <w:sz w:val="20"/>
                <w:szCs w:val="20"/>
              </w:rPr>
              <w:t>Proporciona</w:t>
            </w:r>
            <w:r>
              <w:rPr>
                <w:rFonts w:ascii="Times New Roman" w:eastAsia="Calibri" w:hAnsi="Times New Roman" w:cs="Times New Roman"/>
                <w:sz w:val="20"/>
                <w:szCs w:val="20"/>
              </w:rPr>
              <w:t>r</w:t>
            </w:r>
            <w:r w:rsidRPr="00B24C13">
              <w:rPr>
                <w:rFonts w:ascii="Times New Roman" w:eastAsia="Calibri" w:hAnsi="Times New Roman" w:cs="Times New Roman"/>
                <w:sz w:val="20"/>
                <w:szCs w:val="20"/>
              </w:rPr>
              <w:t xml:space="preserve"> a l</w:t>
            </w:r>
            <w:r>
              <w:rPr>
                <w:rFonts w:ascii="Times New Roman" w:eastAsia="Calibri" w:hAnsi="Times New Roman" w:cs="Times New Roman"/>
                <w:sz w:val="20"/>
                <w:szCs w:val="20"/>
              </w:rPr>
              <w:t>a</w:t>
            </w:r>
            <w:r w:rsidRPr="00B24C13">
              <w:rPr>
                <w:rFonts w:ascii="Times New Roman" w:eastAsia="Calibri" w:hAnsi="Times New Roman" w:cs="Times New Roman"/>
                <w:sz w:val="20"/>
                <w:szCs w:val="20"/>
              </w:rPr>
              <w:t>s emprendedor</w:t>
            </w:r>
            <w:r>
              <w:rPr>
                <w:rFonts w:ascii="Times New Roman" w:eastAsia="Calibri" w:hAnsi="Times New Roman" w:cs="Times New Roman"/>
                <w:sz w:val="20"/>
                <w:szCs w:val="20"/>
              </w:rPr>
              <w:t>a</w:t>
            </w:r>
            <w:r w:rsidRPr="00B24C13">
              <w:rPr>
                <w:rFonts w:ascii="Times New Roman" w:eastAsia="Calibri" w:hAnsi="Times New Roman" w:cs="Times New Roman"/>
                <w:sz w:val="20"/>
                <w:szCs w:val="20"/>
              </w:rPr>
              <w:t>s una comprensión sólida de conceptos financieros cruciales, permitiéndoles tomar decisiones informadas.</w:t>
            </w:r>
          </w:p>
        </w:tc>
      </w:tr>
      <w:tr w:rsidR="00981148" w:rsidRPr="00B24C13" w14:paraId="076B19C6" w14:textId="77777777" w:rsidTr="007C64EB">
        <w:trPr>
          <w:trHeight w:val="1020"/>
          <w:jc w:val="center"/>
        </w:trPr>
        <w:tc>
          <w:tcPr>
            <w:tcW w:w="1473" w:type="dxa"/>
            <w:vMerge/>
            <w:tcBorders>
              <w:top w:val="nil"/>
              <w:left w:val="single" w:sz="4" w:space="0" w:color="auto"/>
              <w:bottom w:val="single" w:sz="4" w:space="0" w:color="000000"/>
              <w:right w:val="single" w:sz="4" w:space="0" w:color="auto"/>
            </w:tcBorders>
            <w:vAlign w:val="center"/>
            <w:hideMark/>
          </w:tcPr>
          <w:p w14:paraId="254E354E" w14:textId="77777777" w:rsidR="00981148" w:rsidRPr="00252C40" w:rsidRDefault="00981148" w:rsidP="007C64EB">
            <w:pPr>
              <w:spacing w:line="360" w:lineRule="auto"/>
              <w:rPr>
                <w:rFonts w:ascii="Times New Roman" w:eastAsia="Times New Roman" w:hAnsi="Times New Roman" w:cs="Times New Roman"/>
                <w:color w:val="000000"/>
                <w:sz w:val="20"/>
                <w:szCs w:val="20"/>
                <w:lang w:eastAsia="es-HN"/>
              </w:rPr>
            </w:pPr>
          </w:p>
        </w:tc>
        <w:tc>
          <w:tcPr>
            <w:tcW w:w="1495" w:type="dxa"/>
            <w:vMerge/>
            <w:tcBorders>
              <w:top w:val="nil"/>
              <w:left w:val="single" w:sz="4" w:space="0" w:color="auto"/>
              <w:bottom w:val="single" w:sz="4" w:space="0" w:color="000000"/>
              <w:right w:val="single" w:sz="4" w:space="0" w:color="auto"/>
            </w:tcBorders>
            <w:vAlign w:val="center"/>
            <w:hideMark/>
          </w:tcPr>
          <w:p w14:paraId="445FB79E" w14:textId="77777777" w:rsidR="00981148" w:rsidRPr="00252C40" w:rsidRDefault="00981148" w:rsidP="007C64EB">
            <w:pPr>
              <w:spacing w:line="360" w:lineRule="auto"/>
              <w:rPr>
                <w:rFonts w:ascii="Times New Roman" w:eastAsia="Times New Roman" w:hAnsi="Times New Roman" w:cs="Times New Roman"/>
                <w:color w:val="000000"/>
                <w:sz w:val="20"/>
                <w:szCs w:val="20"/>
                <w:lang w:eastAsia="es-HN"/>
              </w:rPr>
            </w:pPr>
          </w:p>
        </w:tc>
        <w:tc>
          <w:tcPr>
            <w:tcW w:w="1705" w:type="dxa"/>
            <w:vMerge/>
            <w:tcBorders>
              <w:top w:val="nil"/>
              <w:left w:val="single" w:sz="4" w:space="0" w:color="auto"/>
              <w:bottom w:val="single" w:sz="4" w:space="0" w:color="000000"/>
              <w:right w:val="single" w:sz="4" w:space="0" w:color="auto"/>
            </w:tcBorders>
            <w:vAlign w:val="center"/>
            <w:hideMark/>
          </w:tcPr>
          <w:p w14:paraId="271410C7" w14:textId="77777777" w:rsidR="00981148" w:rsidRPr="00252C40" w:rsidRDefault="00981148" w:rsidP="007C64EB">
            <w:pPr>
              <w:spacing w:line="360" w:lineRule="auto"/>
              <w:rPr>
                <w:rFonts w:ascii="Times New Roman" w:eastAsia="Times New Roman" w:hAnsi="Times New Roman" w:cs="Times New Roman"/>
                <w:color w:val="000000"/>
                <w:sz w:val="20"/>
                <w:szCs w:val="20"/>
                <w:lang w:eastAsia="es-HN"/>
              </w:rPr>
            </w:pPr>
          </w:p>
        </w:tc>
        <w:tc>
          <w:tcPr>
            <w:tcW w:w="1559" w:type="dxa"/>
            <w:vMerge/>
            <w:tcBorders>
              <w:top w:val="nil"/>
              <w:left w:val="single" w:sz="4" w:space="0" w:color="auto"/>
              <w:bottom w:val="single" w:sz="4" w:space="0" w:color="000000"/>
              <w:right w:val="single" w:sz="4" w:space="0" w:color="auto"/>
            </w:tcBorders>
            <w:vAlign w:val="center"/>
            <w:hideMark/>
          </w:tcPr>
          <w:p w14:paraId="47D456BE" w14:textId="77777777" w:rsidR="00981148" w:rsidRPr="00252C40" w:rsidRDefault="00981148" w:rsidP="007C64EB">
            <w:pPr>
              <w:spacing w:line="360" w:lineRule="auto"/>
              <w:rPr>
                <w:rFonts w:ascii="Times New Roman" w:eastAsia="Times New Roman" w:hAnsi="Times New Roman" w:cs="Times New Roman"/>
                <w:color w:val="000000"/>
                <w:sz w:val="20"/>
                <w:szCs w:val="20"/>
                <w:lang w:eastAsia="es-HN"/>
              </w:rPr>
            </w:pPr>
          </w:p>
        </w:tc>
        <w:tc>
          <w:tcPr>
            <w:tcW w:w="1418" w:type="dxa"/>
            <w:vMerge/>
            <w:tcBorders>
              <w:top w:val="nil"/>
              <w:left w:val="single" w:sz="4" w:space="0" w:color="auto"/>
              <w:bottom w:val="single" w:sz="4" w:space="0" w:color="000000"/>
              <w:right w:val="single" w:sz="4" w:space="0" w:color="auto"/>
            </w:tcBorders>
            <w:vAlign w:val="center"/>
            <w:hideMark/>
          </w:tcPr>
          <w:p w14:paraId="3810968F" w14:textId="77777777" w:rsidR="00981148" w:rsidRPr="00252C40" w:rsidRDefault="00981148" w:rsidP="007C64EB">
            <w:pPr>
              <w:spacing w:line="360" w:lineRule="auto"/>
              <w:rPr>
                <w:rFonts w:ascii="Times New Roman" w:eastAsia="Times New Roman" w:hAnsi="Times New Roman" w:cs="Times New Roman"/>
                <w:color w:val="000000"/>
                <w:sz w:val="20"/>
                <w:szCs w:val="20"/>
                <w:lang w:eastAsia="es-HN"/>
              </w:rPr>
            </w:pPr>
          </w:p>
        </w:tc>
        <w:tc>
          <w:tcPr>
            <w:tcW w:w="992" w:type="dxa"/>
            <w:vMerge/>
            <w:tcBorders>
              <w:top w:val="nil"/>
              <w:left w:val="single" w:sz="4" w:space="0" w:color="auto"/>
              <w:bottom w:val="single" w:sz="4" w:space="0" w:color="000000"/>
              <w:right w:val="single" w:sz="4" w:space="0" w:color="auto"/>
            </w:tcBorders>
            <w:vAlign w:val="center"/>
            <w:hideMark/>
          </w:tcPr>
          <w:p w14:paraId="6F6CB620" w14:textId="77777777" w:rsidR="00981148" w:rsidRPr="00252C40" w:rsidRDefault="00981148" w:rsidP="007C64EB">
            <w:pPr>
              <w:spacing w:line="360" w:lineRule="auto"/>
              <w:rPr>
                <w:rFonts w:ascii="Times New Roman" w:eastAsia="Times New Roman" w:hAnsi="Times New Roman" w:cs="Times New Roman"/>
                <w:color w:val="000000"/>
                <w:sz w:val="20"/>
                <w:szCs w:val="20"/>
                <w:lang w:eastAsia="es-HN"/>
              </w:rPr>
            </w:pPr>
          </w:p>
        </w:tc>
        <w:tc>
          <w:tcPr>
            <w:tcW w:w="2410" w:type="dxa"/>
            <w:tcBorders>
              <w:top w:val="nil"/>
              <w:left w:val="single" w:sz="4" w:space="0" w:color="auto"/>
              <w:bottom w:val="single" w:sz="4" w:space="0" w:color="000000"/>
              <w:right w:val="single" w:sz="4" w:space="0" w:color="auto"/>
            </w:tcBorders>
            <w:vAlign w:val="center"/>
            <w:hideMark/>
          </w:tcPr>
          <w:p w14:paraId="3893E316" w14:textId="77777777" w:rsidR="00981148" w:rsidRPr="00403774" w:rsidRDefault="00981148" w:rsidP="007C64EB">
            <w:pPr>
              <w:widowControl/>
              <w:spacing w:before="120" w:after="120" w:line="360" w:lineRule="auto"/>
              <w:ind w:right="-23"/>
              <w:contextualSpacing/>
              <w:jc w:val="both"/>
              <w:rPr>
                <w:rFonts w:ascii="Times New Roman" w:eastAsia="Times New Roman" w:hAnsi="Times New Roman" w:cs="Times New Roman"/>
                <w:color w:val="0D0D0D" w:themeColor="text1" w:themeTint="F2"/>
                <w:sz w:val="20"/>
                <w:szCs w:val="20"/>
                <w:lang w:val="es-419"/>
              </w:rPr>
            </w:pPr>
            <w:r w:rsidRPr="00403774">
              <w:rPr>
                <w:rFonts w:ascii="Times New Roman" w:eastAsia="Times New Roman" w:hAnsi="Times New Roman" w:cs="Times New Roman"/>
                <w:color w:val="0D0D0D" w:themeColor="text1" w:themeTint="F2"/>
                <w:sz w:val="20"/>
                <w:szCs w:val="20"/>
                <w:lang w:val="es-419"/>
              </w:rPr>
              <w:t xml:space="preserve">La percepción de las emprendedoras sobre los desafíos que enfrentan para la toma decisiones es alta, indicando que estas barreras </w:t>
            </w:r>
            <w:r w:rsidRPr="00403774">
              <w:rPr>
                <w:rFonts w:ascii="Times New Roman" w:eastAsia="Times New Roman" w:hAnsi="Times New Roman" w:cs="Times New Roman"/>
                <w:color w:val="0D0D0D" w:themeColor="text1" w:themeTint="F2"/>
                <w:sz w:val="20"/>
                <w:szCs w:val="20"/>
                <w:lang w:val="es-419"/>
              </w:rPr>
              <w:lastRenderedPageBreak/>
              <w:t>como ser la falta de financiamientos, dificultades para negociar los términos, condiciones de un préstamo o una línea de crédito y la falta de conocimiento, les afectan en el crecimiento empresarial y hasta el grado de tener pérdidas en sus negocios por desconocer sobre educación financiera.</w:t>
            </w:r>
            <w:r>
              <w:rPr>
                <w:rFonts w:ascii="Times New Roman" w:eastAsia="Times New Roman" w:hAnsi="Times New Roman" w:cs="Times New Roman"/>
                <w:color w:val="0D0D0D" w:themeColor="text1" w:themeTint="F2"/>
                <w:sz w:val="20"/>
                <w:szCs w:val="20"/>
                <w:lang w:val="es-419"/>
              </w:rPr>
              <w:t xml:space="preserve"> </w:t>
            </w:r>
            <w:r w:rsidRPr="00403774">
              <w:rPr>
                <w:rFonts w:ascii="Times New Roman" w:eastAsia="Times New Roman" w:hAnsi="Times New Roman" w:cs="Times New Roman"/>
                <w:color w:val="0D0D0D" w:themeColor="text1" w:themeTint="F2"/>
                <w:sz w:val="20"/>
                <w:szCs w:val="20"/>
                <w:lang w:val="es-419"/>
              </w:rPr>
              <w:t xml:space="preserve">Para las empresarias, existen barreras para la accesibilidad a los productos financieros que ofrecen las instituciones financieras, considerando la gran mayoría estos accesos cómo poco accesibles, </w:t>
            </w:r>
            <w:r w:rsidRPr="00403774">
              <w:rPr>
                <w:rFonts w:ascii="Times New Roman" w:eastAsia="Times New Roman" w:hAnsi="Times New Roman" w:cs="Times New Roman"/>
                <w:color w:val="0D0D0D" w:themeColor="text1" w:themeTint="F2"/>
                <w:sz w:val="20"/>
                <w:szCs w:val="20"/>
                <w:lang w:val="es-419"/>
              </w:rPr>
              <w:lastRenderedPageBreak/>
              <w:t xml:space="preserve">dificultando así la toma de decisiones para solicitar financiamientos. </w:t>
            </w:r>
          </w:p>
          <w:p w14:paraId="1C7B8767" w14:textId="77777777" w:rsidR="00981148" w:rsidRPr="00403774" w:rsidRDefault="00981148" w:rsidP="007C64EB">
            <w:pPr>
              <w:spacing w:line="360" w:lineRule="auto"/>
              <w:rPr>
                <w:rFonts w:ascii="Times New Roman" w:eastAsia="Times New Roman" w:hAnsi="Times New Roman" w:cs="Times New Roman"/>
                <w:b/>
                <w:bCs/>
                <w:color w:val="000000"/>
                <w:sz w:val="20"/>
                <w:szCs w:val="20"/>
                <w:lang w:val="es-419" w:eastAsia="es-HN"/>
              </w:rPr>
            </w:pPr>
          </w:p>
        </w:tc>
        <w:tc>
          <w:tcPr>
            <w:tcW w:w="1417" w:type="dxa"/>
            <w:tcBorders>
              <w:top w:val="nil"/>
              <w:left w:val="nil"/>
              <w:bottom w:val="single" w:sz="4" w:space="0" w:color="auto"/>
              <w:right w:val="single" w:sz="4" w:space="0" w:color="auto"/>
            </w:tcBorders>
            <w:shd w:val="clear" w:color="auto" w:fill="auto"/>
            <w:hideMark/>
          </w:tcPr>
          <w:p w14:paraId="4A064E0A" w14:textId="77777777" w:rsidR="00981148" w:rsidRPr="00252C40" w:rsidRDefault="00981148" w:rsidP="007C64EB">
            <w:pPr>
              <w:spacing w:line="360" w:lineRule="auto"/>
              <w:rPr>
                <w:rFonts w:ascii="Times New Roman" w:eastAsia="Times New Roman" w:hAnsi="Times New Roman" w:cs="Times New Roman"/>
                <w:color w:val="000000"/>
                <w:sz w:val="20"/>
                <w:szCs w:val="20"/>
                <w:lang w:eastAsia="es-HN"/>
              </w:rPr>
            </w:pPr>
          </w:p>
        </w:tc>
        <w:tc>
          <w:tcPr>
            <w:tcW w:w="1565" w:type="dxa"/>
            <w:tcBorders>
              <w:top w:val="nil"/>
              <w:left w:val="nil"/>
              <w:bottom w:val="single" w:sz="4" w:space="0" w:color="auto"/>
              <w:right w:val="single" w:sz="4" w:space="0" w:color="auto"/>
            </w:tcBorders>
            <w:shd w:val="clear" w:color="auto" w:fill="auto"/>
          </w:tcPr>
          <w:p w14:paraId="6EECA461" w14:textId="77777777" w:rsidR="00981148" w:rsidRPr="00B24C13" w:rsidRDefault="00981148" w:rsidP="007C64EB">
            <w:pPr>
              <w:spacing w:line="360" w:lineRule="auto"/>
              <w:rPr>
                <w:rFonts w:ascii="Times New Roman" w:eastAsia="Times New Roman" w:hAnsi="Times New Roman" w:cs="Times New Roman"/>
                <w:color w:val="000000"/>
                <w:sz w:val="20"/>
                <w:szCs w:val="20"/>
                <w:lang w:eastAsia="es-HN"/>
              </w:rPr>
            </w:pPr>
            <w:r w:rsidRPr="00B24C13">
              <w:rPr>
                <w:rFonts w:ascii="Times New Roman" w:hAnsi="Times New Roman" w:cs="Times New Roman"/>
                <w:sz w:val="20"/>
                <w:szCs w:val="20"/>
              </w:rPr>
              <w:t>Facilita</w:t>
            </w:r>
            <w:r>
              <w:rPr>
                <w:rFonts w:ascii="Times New Roman" w:hAnsi="Times New Roman" w:cs="Times New Roman"/>
                <w:sz w:val="20"/>
                <w:szCs w:val="20"/>
              </w:rPr>
              <w:t>r</w:t>
            </w:r>
            <w:r w:rsidRPr="00B24C13">
              <w:rPr>
                <w:rFonts w:ascii="Times New Roman" w:hAnsi="Times New Roman" w:cs="Times New Roman"/>
                <w:sz w:val="20"/>
                <w:szCs w:val="20"/>
              </w:rPr>
              <w:t xml:space="preserve"> el entendimiento de diversas estrategias de financiamiento e </w:t>
            </w:r>
            <w:r w:rsidRPr="00B24C13">
              <w:rPr>
                <w:rFonts w:ascii="Times New Roman" w:hAnsi="Times New Roman" w:cs="Times New Roman"/>
                <w:sz w:val="20"/>
                <w:szCs w:val="20"/>
              </w:rPr>
              <w:lastRenderedPageBreak/>
              <w:t>inversión, ayudando a l</w:t>
            </w:r>
            <w:r>
              <w:rPr>
                <w:rFonts w:ascii="Times New Roman" w:hAnsi="Times New Roman" w:cs="Times New Roman"/>
                <w:sz w:val="20"/>
                <w:szCs w:val="20"/>
              </w:rPr>
              <w:t>a</w:t>
            </w:r>
            <w:r w:rsidRPr="00B24C13">
              <w:rPr>
                <w:rFonts w:ascii="Times New Roman" w:hAnsi="Times New Roman" w:cs="Times New Roman"/>
                <w:sz w:val="20"/>
                <w:szCs w:val="20"/>
              </w:rPr>
              <w:t>s emprendedor</w:t>
            </w:r>
            <w:r>
              <w:rPr>
                <w:rFonts w:ascii="Times New Roman" w:hAnsi="Times New Roman" w:cs="Times New Roman"/>
                <w:sz w:val="20"/>
                <w:szCs w:val="20"/>
              </w:rPr>
              <w:t>as</w:t>
            </w:r>
            <w:r w:rsidRPr="00B24C13">
              <w:rPr>
                <w:rFonts w:ascii="Times New Roman" w:hAnsi="Times New Roman" w:cs="Times New Roman"/>
                <w:sz w:val="20"/>
                <w:szCs w:val="20"/>
              </w:rPr>
              <w:t xml:space="preserve"> a acceder a recursos financieros necesarios para el crecimiento.</w:t>
            </w:r>
          </w:p>
        </w:tc>
      </w:tr>
      <w:tr w:rsidR="00981148" w:rsidRPr="00252C40" w14:paraId="3FA9149E" w14:textId="77777777" w:rsidTr="007C64EB">
        <w:trPr>
          <w:trHeight w:val="3060"/>
          <w:jc w:val="center"/>
        </w:trPr>
        <w:tc>
          <w:tcPr>
            <w:tcW w:w="1473" w:type="dxa"/>
            <w:vMerge/>
            <w:tcBorders>
              <w:top w:val="nil"/>
              <w:left w:val="single" w:sz="4" w:space="0" w:color="auto"/>
              <w:bottom w:val="single" w:sz="4" w:space="0" w:color="000000"/>
              <w:right w:val="single" w:sz="4" w:space="0" w:color="auto"/>
            </w:tcBorders>
            <w:vAlign w:val="center"/>
            <w:hideMark/>
          </w:tcPr>
          <w:p w14:paraId="32C87036" w14:textId="77777777" w:rsidR="00981148" w:rsidRPr="00252C40" w:rsidRDefault="00981148" w:rsidP="007C64EB">
            <w:pPr>
              <w:spacing w:line="360" w:lineRule="auto"/>
              <w:rPr>
                <w:rFonts w:ascii="Times New Roman" w:eastAsia="Times New Roman" w:hAnsi="Times New Roman" w:cs="Times New Roman"/>
                <w:color w:val="000000"/>
                <w:sz w:val="20"/>
                <w:szCs w:val="20"/>
                <w:lang w:eastAsia="es-HN"/>
              </w:rPr>
            </w:pPr>
          </w:p>
        </w:tc>
        <w:tc>
          <w:tcPr>
            <w:tcW w:w="1495" w:type="dxa"/>
            <w:vMerge/>
            <w:tcBorders>
              <w:top w:val="nil"/>
              <w:left w:val="single" w:sz="4" w:space="0" w:color="auto"/>
              <w:bottom w:val="single" w:sz="4" w:space="0" w:color="000000"/>
              <w:right w:val="single" w:sz="4" w:space="0" w:color="auto"/>
            </w:tcBorders>
            <w:vAlign w:val="center"/>
            <w:hideMark/>
          </w:tcPr>
          <w:p w14:paraId="4E8592B2" w14:textId="77777777" w:rsidR="00981148" w:rsidRPr="00252C40" w:rsidRDefault="00981148" w:rsidP="007C64EB">
            <w:pPr>
              <w:spacing w:line="360" w:lineRule="auto"/>
              <w:rPr>
                <w:rFonts w:ascii="Times New Roman" w:eastAsia="Times New Roman" w:hAnsi="Times New Roman" w:cs="Times New Roman"/>
                <w:color w:val="000000"/>
                <w:sz w:val="20"/>
                <w:szCs w:val="20"/>
                <w:lang w:eastAsia="es-HN"/>
              </w:rPr>
            </w:pPr>
          </w:p>
        </w:tc>
        <w:tc>
          <w:tcPr>
            <w:tcW w:w="1705" w:type="dxa"/>
            <w:vMerge/>
            <w:tcBorders>
              <w:top w:val="nil"/>
              <w:left w:val="single" w:sz="4" w:space="0" w:color="auto"/>
              <w:bottom w:val="single" w:sz="4" w:space="0" w:color="000000"/>
              <w:right w:val="single" w:sz="4" w:space="0" w:color="auto"/>
            </w:tcBorders>
            <w:vAlign w:val="center"/>
            <w:hideMark/>
          </w:tcPr>
          <w:p w14:paraId="755990A6" w14:textId="77777777" w:rsidR="00981148" w:rsidRPr="00252C40" w:rsidRDefault="00981148" w:rsidP="007C64EB">
            <w:pPr>
              <w:spacing w:line="360" w:lineRule="auto"/>
              <w:rPr>
                <w:rFonts w:ascii="Times New Roman" w:eastAsia="Times New Roman" w:hAnsi="Times New Roman" w:cs="Times New Roman"/>
                <w:color w:val="000000"/>
                <w:sz w:val="20"/>
                <w:szCs w:val="20"/>
                <w:lang w:eastAsia="es-HN"/>
              </w:rPr>
            </w:pPr>
          </w:p>
        </w:tc>
        <w:tc>
          <w:tcPr>
            <w:tcW w:w="1559" w:type="dxa"/>
            <w:vMerge/>
            <w:tcBorders>
              <w:top w:val="nil"/>
              <w:left w:val="single" w:sz="4" w:space="0" w:color="auto"/>
              <w:bottom w:val="single" w:sz="4" w:space="0" w:color="000000"/>
              <w:right w:val="single" w:sz="4" w:space="0" w:color="auto"/>
            </w:tcBorders>
            <w:vAlign w:val="center"/>
            <w:hideMark/>
          </w:tcPr>
          <w:p w14:paraId="080F3648" w14:textId="77777777" w:rsidR="00981148" w:rsidRPr="00252C40" w:rsidRDefault="00981148" w:rsidP="007C64EB">
            <w:pPr>
              <w:spacing w:line="360" w:lineRule="auto"/>
              <w:rPr>
                <w:rFonts w:ascii="Times New Roman" w:eastAsia="Times New Roman" w:hAnsi="Times New Roman" w:cs="Times New Roman"/>
                <w:color w:val="000000"/>
                <w:sz w:val="20"/>
                <w:szCs w:val="20"/>
                <w:lang w:eastAsia="es-HN"/>
              </w:rPr>
            </w:pPr>
          </w:p>
        </w:tc>
        <w:tc>
          <w:tcPr>
            <w:tcW w:w="1418" w:type="dxa"/>
            <w:vMerge/>
            <w:tcBorders>
              <w:top w:val="nil"/>
              <w:left w:val="single" w:sz="4" w:space="0" w:color="auto"/>
              <w:bottom w:val="single" w:sz="4" w:space="0" w:color="000000"/>
              <w:right w:val="single" w:sz="4" w:space="0" w:color="auto"/>
            </w:tcBorders>
            <w:vAlign w:val="center"/>
            <w:hideMark/>
          </w:tcPr>
          <w:p w14:paraId="4AA212F1" w14:textId="77777777" w:rsidR="00981148" w:rsidRPr="00252C40" w:rsidRDefault="00981148" w:rsidP="007C64EB">
            <w:pPr>
              <w:spacing w:line="360" w:lineRule="auto"/>
              <w:rPr>
                <w:rFonts w:ascii="Times New Roman" w:eastAsia="Times New Roman" w:hAnsi="Times New Roman" w:cs="Times New Roman"/>
                <w:color w:val="000000"/>
                <w:sz w:val="20"/>
                <w:szCs w:val="20"/>
                <w:lang w:eastAsia="es-HN"/>
              </w:rPr>
            </w:pPr>
          </w:p>
        </w:tc>
        <w:tc>
          <w:tcPr>
            <w:tcW w:w="992" w:type="dxa"/>
            <w:vMerge/>
            <w:tcBorders>
              <w:top w:val="nil"/>
              <w:left w:val="single" w:sz="4" w:space="0" w:color="auto"/>
              <w:bottom w:val="single" w:sz="4" w:space="0" w:color="000000"/>
              <w:right w:val="single" w:sz="4" w:space="0" w:color="auto"/>
            </w:tcBorders>
            <w:vAlign w:val="center"/>
            <w:hideMark/>
          </w:tcPr>
          <w:p w14:paraId="46BD7686" w14:textId="77777777" w:rsidR="00981148" w:rsidRPr="00252C40" w:rsidRDefault="00981148" w:rsidP="007C64EB">
            <w:pPr>
              <w:spacing w:line="360" w:lineRule="auto"/>
              <w:rPr>
                <w:rFonts w:ascii="Times New Roman" w:eastAsia="Times New Roman" w:hAnsi="Times New Roman" w:cs="Times New Roman"/>
                <w:color w:val="000000"/>
                <w:sz w:val="20"/>
                <w:szCs w:val="20"/>
                <w:lang w:eastAsia="es-HN"/>
              </w:rPr>
            </w:pPr>
          </w:p>
        </w:tc>
        <w:tc>
          <w:tcPr>
            <w:tcW w:w="2410" w:type="dxa"/>
            <w:tcBorders>
              <w:top w:val="nil"/>
              <w:left w:val="nil"/>
              <w:bottom w:val="single" w:sz="4" w:space="0" w:color="auto"/>
              <w:right w:val="single" w:sz="4" w:space="0" w:color="auto"/>
            </w:tcBorders>
            <w:shd w:val="clear" w:color="auto" w:fill="auto"/>
            <w:vAlign w:val="bottom"/>
          </w:tcPr>
          <w:p w14:paraId="6D78DDC0" w14:textId="77777777" w:rsidR="00981148" w:rsidRPr="00403774" w:rsidRDefault="00981148" w:rsidP="007C64EB">
            <w:pPr>
              <w:spacing w:line="360" w:lineRule="auto"/>
              <w:jc w:val="both"/>
              <w:rPr>
                <w:rFonts w:ascii="Times New Roman" w:eastAsia="Times New Roman" w:hAnsi="Times New Roman" w:cs="Times New Roman"/>
                <w:color w:val="0D0D0D" w:themeColor="text1" w:themeTint="F2"/>
                <w:sz w:val="20"/>
                <w:szCs w:val="20"/>
                <w:lang w:val="es-419"/>
              </w:rPr>
            </w:pPr>
            <w:r w:rsidRPr="00403774">
              <w:rPr>
                <w:rFonts w:ascii="Times New Roman" w:eastAsia="Times New Roman" w:hAnsi="Times New Roman" w:cs="Times New Roman"/>
                <w:color w:val="0D0D0D" w:themeColor="text1" w:themeTint="F2"/>
                <w:sz w:val="20"/>
                <w:szCs w:val="20"/>
                <w:lang w:val="es-419"/>
              </w:rPr>
              <w:t xml:space="preserve">Los principales factores que impiden el acceso a la educación financiera en las emprendedoras del Programa Mentorías BAC incluyen la insuficiente disponibilidad y alcance de programas educativos, la falta de conocimiento sobre cómo acceder a recursos financieros básicos, y las barreras en la accesibilidad de productos financieros. Abordar estos factores mediante la ampliación y </w:t>
            </w:r>
            <w:r w:rsidRPr="00403774">
              <w:rPr>
                <w:rFonts w:ascii="Times New Roman" w:eastAsia="Times New Roman" w:hAnsi="Times New Roman" w:cs="Times New Roman"/>
                <w:color w:val="0D0D0D" w:themeColor="text1" w:themeTint="F2"/>
                <w:sz w:val="20"/>
                <w:szCs w:val="20"/>
                <w:lang w:val="es-419"/>
              </w:rPr>
              <w:lastRenderedPageBreak/>
              <w:t>mejora de programas de educación financiera, así como facilitar el acceso a recursos y productos financieros, es crucial para empoderar a las emprendedoras y fortalecer sus habilidades en la gestión financiera.</w:t>
            </w:r>
          </w:p>
          <w:p w14:paraId="50DFFE3E" w14:textId="77777777" w:rsidR="00981148" w:rsidRPr="00403774" w:rsidRDefault="00981148" w:rsidP="007C64EB">
            <w:pPr>
              <w:spacing w:line="360" w:lineRule="auto"/>
              <w:rPr>
                <w:rFonts w:ascii="Times New Roman" w:eastAsia="Times New Roman" w:hAnsi="Times New Roman" w:cs="Times New Roman"/>
                <w:color w:val="000000"/>
                <w:sz w:val="20"/>
                <w:szCs w:val="20"/>
                <w:lang w:val="es-419" w:eastAsia="es-HN"/>
              </w:rPr>
            </w:pPr>
          </w:p>
        </w:tc>
        <w:tc>
          <w:tcPr>
            <w:tcW w:w="1417" w:type="dxa"/>
            <w:tcBorders>
              <w:top w:val="nil"/>
              <w:left w:val="single" w:sz="4" w:space="0" w:color="auto"/>
              <w:bottom w:val="single" w:sz="4" w:space="0" w:color="000000"/>
              <w:right w:val="single" w:sz="4" w:space="0" w:color="auto"/>
            </w:tcBorders>
            <w:vAlign w:val="center"/>
            <w:hideMark/>
          </w:tcPr>
          <w:p w14:paraId="3C297527" w14:textId="77777777" w:rsidR="00981148" w:rsidRPr="00252C40" w:rsidRDefault="00981148" w:rsidP="007C64EB">
            <w:pPr>
              <w:spacing w:line="360" w:lineRule="auto"/>
              <w:rPr>
                <w:rFonts w:ascii="Times New Roman" w:eastAsia="Times New Roman" w:hAnsi="Times New Roman" w:cs="Times New Roman"/>
                <w:b/>
                <w:bCs/>
                <w:color w:val="000000"/>
                <w:sz w:val="20"/>
                <w:szCs w:val="20"/>
                <w:lang w:eastAsia="es-HN"/>
              </w:rPr>
            </w:pPr>
          </w:p>
        </w:tc>
        <w:tc>
          <w:tcPr>
            <w:tcW w:w="1565" w:type="dxa"/>
            <w:tcBorders>
              <w:top w:val="nil"/>
              <w:left w:val="nil"/>
              <w:bottom w:val="single" w:sz="4" w:space="0" w:color="auto"/>
              <w:right w:val="single" w:sz="4" w:space="0" w:color="auto"/>
            </w:tcBorders>
            <w:shd w:val="clear" w:color="auto" w:fill="auto"/>
            <w:hideMark/>
          </w:tcPr>
          <w:p w14:paraId="1D8030D6" w14:textId="77777777" w:rsidR="00981148" w:rsidRPr="00B24C13" w:rsidRDefault="00981148" w:rsidP="007C64EB">
            <w:pPr>
              <w:spacing w:before="100" w:beforeAutospacing="1" w:after="100" w:afterAutospacing="1" w:line="360" w:lineRule="auto"/>
              <w:rPr>
                <w:rFonts w:ascii="Times New Roman" w:eastAsia="Times New Roman" w:hAnsi="Times New Roman" w:cs="Times New Roman"/>
                <w:sz w:val="20"/>
                <w:szCs w:val="20"/>
                <w:lang w:eastAsia="es-HN"/>
              </w:rPr>
            </w:pPr>
            <w:r w:rsidRPr="00B24C13">
              <w:rPr>
                <w:rFonts w:ascii="Times New Roman" w:eastAsia="Times New Roman" w:hAnsi="Times New Roman" w:cs="Times New Roman"/>
                <w:sz w:val="20"/>
                <w:szCs w:val="20"/>
                <w:lang w:eastAsia="es-HN"/>
              </w:rPr>
              <w:t>Empodera</w:t>
            </w:r>
            <w:r>
              <w:rPr>
                <w:rFonts w:ascii="Times New Roman" w:eastAsia="Times New Roman" w:hAnsi="Times New Roman" w:cs="Times New Roman"/>
                <w:sz w:val="20"/>
                <w:szCs w:val="20"/>
                <w:lang w:eastAsia="es-HN"/>
              </w:rPr>
              <w:t>r</w:t>
            </w:r>
            <w:r w:rsidRPr="00B24C13">
              <w:rPr>
                <w:rFonts w:ascii="Times New Roman" w:eastAsia="Times New Roman" w:hAnsi="Times New Roman" w:cs="Times New Roman"/>
                <w:sz w:val="20"/>
                <w:szCs w:val="20"/>
                <w:lang w:eastAsia="es-HN"/>
              </w:rPr>
              <w:t xml:space="preserve"> a los emprendedores al proporcionarles las herramientas y conocimientos necesarios para gestionar sus negocios de manera independiente y eficaz.</w:t>
            </w:r>
          </w:p>
          <w:p w14:paraId="59DE4926" w14:textId="77777777" w:rsidR="00981148" w:rsidRPr="00252C40" w:rsidRDefault="00981148" w:rsidP="003E20B3">
            <w:pPr>
              <w:keepNext/>
              <w:spacing w:line="360" w:lineRule="auto"/>
              <w:rPr>
                <w:rFonts w:ascii="Times New Roman" w:eastAsia="Times New Roman" w:hAnsi="Times New Roman" w:cs="Times New Roman"/>
                <w:color w:val="000000"/>
                <w:sz w:val="20"/>
                <w:szCs w:val="20"/>
                <w:lang w:eastAsia="es-HN"/>
              </w:rPr>
            </w:pPr>
          </w:p>
        </w:tc>
      </w:tr>
      <w:bookmarkEnd w:id="330"/>
    </w:tbl>
    <w:p w14:paraId="4BEB7C20" w14:textId="0B24F4FF" w:rsidR="003E20B3" w:rsidRDefault="003E20B3">
      <w:pPr>
        <w:pStyle w:val="Descripcin"/>
      </w:pPr>
    </w:p>
    <w:p w14:paraId="24C0B34A" w14:textId="1CC381BE" w:rsidR="00981148" w:rsidRPr="00981148" w:rsidRDefault="00981148" w:rsidP="00981148">
      <w:pPr>
        <w:rPr>
          <w:rFonts w:ascii="Times New Roman" w:hAnsi="Times New Roman" w:cs="Times New Roman"/>
          <w:sz w:val="20"/>
          <w:szCs w:val="20"/>
        </w:rPr>
      </w:pPr>
      <w:r w:rsidRPr="00981148">
        <w:rPr>
          <w:rFonts w:ascii="Times New Roman" w:hAnsi="Times New Roman" w:cs="Times New Roman"/>
          <w:sz w:val="20"/>
          <w:szCs w:val="20"/>
        </w:rPr>
        <w:t>Fuente: Elaboración Propia</w:t>
      </w:r>
    </w:p>
    <w:p w14:paraId="379E969F" w14:textId="41EAA3D1" w:rsidR="00492D08" w:rsidRPr="00492D08" w:rsidRDefault="00492D08" w:rsidP="00492D08">
      <w:pPr>
        <w:pStyle w:val="TextoPrincipal"/>
        <w:sectPr w:rsidR="00492D08" w:rsidRPr="00492D08" w:rsidSect="00BE4473">
          <w:pgSz w:w="15840" w:h="12240" w:orient="landscape" w:code="1"/>
          <w:pgMar w:top="1440" w:right="1440" w:bottom="1440" w:left="1440" w:header="709" w:footer="709" w:gutter="0"/>
          <w:cols w:space="708"/>
          <w:docGrid w:linePitch="360"/>
        </w:sectPr>
      </w:pPr>
    </w:p>
    <w:p w14:paraId="1EAD8775" w14:textId="77777777" w:rsidR="00DD583A" w:rsidRDefault="00DD583A" w:rsidP="00851AEC">
      <w:pPr>
        <w:pStyle w:val="Ttulo2"/>
        <w:spacing w:line="360" w:lineRule="auto"/>
        <w:rPr>
          <w:rFonts w:cs="Times New Roman"/>
        </w:rPr>
      </w:pPr>
      <w:bookmarkStart w:id="331" w:name="_Toc158293127"/>
    </w:p>
    <w:p w14:paraId="0D30AF99" w14:textId="77777777" w:rsidR="00492D08" w:rsidRDefault="00492D08" w:rsidP="00492D08">
      <w:pPr>
        <w:pStyle w:val="Ttulo1"/>
        <w:jc w:val="left"/>
      </w:pPr>
      <w:r>
        <w:rPr>
          <w:rFonts w:eastAsia="Times New Roman"/>
          <w:b w:val="0"/>
          <w:bCs/>
          <w:sz w:val="24"/>
          <w:szCs w:val="32"/>
        </w:rPr>
        <w:tab/>
      </w:r>
      <w:bookmarkStart w:id="332" w:name="_Toc174603890"/>
      <w:r>
        <w:t>REFERENCIAS BIBLIOGRÁFICAS</w:t>
      </w:r>
      <w:bookmarkEnd w:id="332"/>
    </w:p>
    <w:p w14:paraId="321EB575" w14:textId="77777777" w:rsidR="000127C0" w:rsidRPr="00492D08" w:rsidRDefault="00EB298B" w:rsidP="00EB298B">
      <w:pPr>
        <w:tabs>
          <w:tab w:val="left" w:pos="1457"/>
        </w:tabs>
      </w:pPr>
      <w:r>
        <w:tab/>
      </w:r>
    </w:p>
    <w:sdt>
      <w:sdtPr>
        <w:id w:val="-2077432306"/>
        <w:docPartObj>
          <w:docPartGallery w:val="Bibliographies"/>
          <w:docPartUnique/>
        </w:docPartObj>
      </w:sdtPr>
      <w:sdtEndPr>
        <w:rPr>
          <w:b/>
          <w:bCs/>
        </w:rPr>
      </w:sdtEndPr>
      <w:sdtContent>
        <w:p w14:paraId="4B0BF0D7" w14:textId="3234CBAE" w:rsidR="00C71282" w:rsidRPr="00A21EE3" w:rsidRDefault="000127C0"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sz w:val="24"/>
              <w:szCs w:val="24"/>
            </w:rPr>
            <w:fldChar w:fldCharType="begin"/>
          </w:r>
          <w:r w:rsidRPr="00A21EE3">
            <w:rPr>
              <w:rFonts w:ascii="Times New Roman" w:hAnsi="Times New Roman" w:cs="Times New Roman"/>
              <w:sz w:val="24"/>
              <w:szCs w:val="24"/>
            </w:rPr>
            <w:instrText>BIBLIOGRAPHY</w:instrText>
          </w:r>
          <w:r w:rsidRPr="00A21EE3">
            <w:rPr>
              <w:rFonts w:ascii="Times New Roman" w:hAnsi="Times New Roman" w:cs="Times New Roman"/>
              <w:sz w:val="24"/>
              <w:szCs w:val="24"/>
            </w:rPr>
            <w:fldChar w:fldCharType="separate"/>
          </w:r>
          <w:r w:rsidR="003759C6" w:rsidRPr="00A21EE3">
            <w:rPr>
              <w:rFonts w:ascii="Times New Roman" w:hAnsi="Times New Roman" w:cs="Times New Roman"/>
              <w:noProof/>
              <w:sz w:val="24"/>
              <w:szCs w:val="24"/>
            </w:rPr>
            <w:t xml:space="preserve">ABACO. (18 DE 10 DE 2023). </w:t>
          </w:r>
          <w:r w:rsidR="003759C6" w:rsidRPr="00A21EE3">
            <w:rPr>
              <w:rFonts w:ascii="Times New Roman" w:hAnsi="Times New Roman" w:cs="Times New Roman"/>
              <w:i/>
              <w:iCs/>
              <w:noProof/>
              <w:sz w:val="24"/>
              <w:szCs w:val="24"/>
            </w:rPr>
            <w:t>ABACO</w:t>
          </w:r>
          <w:r w:rsidR="003759C6" w:rsidRPr="00A21EE3">
            <w:rPr>
              <w:rFonts w:ascii="Times New Roman" w:hAnsi="Times New Roman" w:cs="Times New Roman"/>
              <w:noProof/>
              <w:sz w:val="24"/>
              <w:szCs w:val="24"/>
            </w:rPr>
            <w:t>. OBTENIDO DE LA IMPORTANCIA DE LA EDUCACIÓN FINANCIERA PARA PYMES EN CENTROAMÉRICA: HTTPS://WWW.LINKEDIN.COM/PULSE/LA-IMPORTANCIA-DE-EDUCACI%C3%B3N-FINANCIERA-PARA-PYMES-EN-CENTROAM%C3%A9RICA/</w:t>
          </w:r>
        </w:p>
        <w:p w14:paraId="24233848" w14:textId="6B9AB470"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AGUILERA, U. (2024). EXPLORACIÓN PROFUNDA DE LA TEORÍA DEL COMPORTAMIENTO FINANCIERO. </w:t>
          </w:r>
          <w:r w:rsidRPr="00A21EE3">
            <w:rPr>
              <w:rFonts w:ascii="Times New Roman" w:hAnsi="Times New Roman" w:cs="Times New Roman"/>
              <w:i/>
              <w:iCs/>
              <w:noProof/>
              <w:sz w:val="24"/>
              <w:szCs w:val="24"/>
            </w:rPr>
            <w:t>LINKEDIN</w:t>
          </w:r>
          <w:r w:rsidRPr="00A21EE3">
            <w:rPr>
              <w:rFonts w:ascii="Times New Roman" w:hAnsi="Times New Roman" w:cs="Times New Roman"/>
              <w:noProof/>
              <w:sz w:val="24"/>
              <w:szCs w:val="24"/>
            </w:rPr>
            <w:t>.</w:t>
          </w:r>
        </w:p>
        <w:p w14:paraId="7632E344" w14:textId="583A6100" w:rsidR="00C71282" w:rsidRPr="00A21EE3" w:rsidRDefault="00BA6947"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lang w:val="es-419"/>
            </w:rPr>
            <w:t>GITMAN,L.J.,ZUTTER, C.J</w:t>
          </w:r>
          <w:r w:rsidR="003759C6" w:rsidRPr="00A21EE3">
            <w:rPr>
              <w:rFonts w:ascii="Times New Roman" w:hAnsi="Times New Roman" w:cs="Times New Roman"/>
              <w:noProof/>
              <w:sz w:val="24"/>
              <w:szCs w:val="24"/>
              <w:lang w:val="es-419"/>
            </w:rPr>
            <w:t xml:space="preserve"> (2016 P.4). </w:t>
          </w:r>
          <w:r w:rsidR="003759C6" w:rsidRPr="00A21EE3">
            <w:rPr>
              <w:rFonts w:ascii="Times New Roman" w:hAnsi="Times New Roman" w:cs="Times New Roman"/>
              <w:i/>
              <w:iCs/>
              <w:noProof/>
              <w:sz w:val="24"/>
              <w:szCs w:val="24"/>
            </w:rPr>
            <w:t>PRINCIPIOS DE ADMINISTRACIÓN FINANCIERA.</w:t>
          </w:r>
          <w:r w:rsidR="003759C6" w:rsidRPr="00A21EE3">
            <w:rPr>
              <w:rFonts w:ascii="Times New Roman" w:hAnsi="Times New Roman" w:cs="Times New Roman"/>
              <w:noProof/>
              <w:sz w:val="24"/>
              <w:szCs w:val="24"/>
            </w:rPr>
            <w:t>PRINCIPIO DE ADMINISTRACIÓN FINANCIERA. PEARSON EDUCACIÓN. HTTPS://WWW.EBOOKS7-24.COM:443/?IL=3595.</w:t>
          </w:r>
        </w:p>
        <w:p w14:paraId="1945A1FD" w14:textId="28C943F5"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ARIAS, A. S. (2015). FINANZAS CONDUCTUALES: QUÉ SON, TIPOS Y EJEMPLOS. </w:t>
          </w:r>
          <w:r w:rsidRPr="00A21EE3">
            <w:rPr>
              <w:rFonts w:ascii="Times New Roman" w:hAnsi="Times New Roman" w:cs="Times New Roman"/>
              <w:i/>
              <w:iCs/>
              <w:noProof/>
              <w:sz w:val="24"/>
              <w:szCs w:val="24"/>
            </w:rPr>
            <w:t>ECONOMIPEDIA</w:t>
          </w:r>
          <w:r w:rsidRPr="00A21EE3">
            <w:rPr>
              <w:rFonts w:ascii="Times New Roman" w:hAnsi="Times New Roman" w:cs="Times New Roman"/>
              <w:noProof/>
              <w:sz w:val="24"/>
              <w:szCs w:val="24"/>
            </w:rPr>
            <w:t>, HTTPS://ECONOMIPEDIA.COM/DEFINICIONES/FINANZAS-CONDUCTUALES-DEL-COMPORTAMIENTO.HTML.</w:t>
          </w:r>
        </w:p>
        <w:p w14:paraId="1F642B2C" w14:textId="0F283C24"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ARIAS, A. S. (2024). FINANZAS CONDUCTUALES. </w:t>
          </w:r>
          <w:r w:rsidRPr="00A21EE3">
            <w:rPr>
              <w:rFonts w:ascii="Times New Roman" w:hAnsi="Times New Roman" w:cs="Times New Roman"/>
              <w:i/>
              <w:iCs/>
              <w:noProof/>
              <w:sz w:val="24"/>
              <w:szCs w:val="24"/>
            </w:rPr>
            <w:t>ECONOMIPEDIA</w:t>
          </w:r>
          <w:r w:rsidRPr="00A21EE3">
            <w:rPr>
              <w:rFonts w:ascii="Times New Roman" w:hAnsi="Times New Roman" w:cs="Times New Roman"/>
              <w:noProof/>
              <w:sz w:val="24"/>
              <w:szCs w:val="24"/>
            </w:rPr>
            <w:t>, HTTPS://ECONOMIPEDIA.COM/DEFINICIONES/FINANZAS-CONDUCTUALES-DEL-COMPORTAMIENTO.HTML.</w:t>
          </w:r>
        </w:p>
        <w:p w14:paraId="69440558" w14:textId="7EBAD37B" w:rsidR="001F3704"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BERK, J. B., HARFORD, J., DE MARZO, P. (2010). FUNDAMENTOS DE FINANZAS CORPORATIVAS. PEARSON EDUCACIÓN.     </w:t>
          </w:r>
          <w:hyperlink r:id="rId68" w:history="1">
            <w:r w:rsidRPr="00A21EE3">
              <w:rPr>
                <w:rFonts w:ascii="Times New Roman" w:hAnsi="Times New Roman" w:cs="Times New Roman"/>
                <w:noProof/>
                <w:sz w:val="24"/>
                <w:szCs w:val="24"/>
              </w:rPr>
              <w:t>HTTPS://WWW.EBOOKS7-24.COM:443/?IL=3400</w:t>
            </w:r>
          </w:hyperlink>
        </w:p>
        <w:p w14:paraId="60D8FCAA" w14:textId="4E1B3A89"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BBVA . (2024). </w:t>
          </w:r>
          <w:r w:rsidRPr="00A21EE3">
            <w:rPr>
              <w:rFonts w:ascii="Times New Roman" w:hAnsi="Times New Roman" w:cs="Times New Roman"/>
              <w:i/>
              <w:iCs/>
              <w:noProof/>
              <w:sz w:val="24"/>
              <w:szCs w:val="24"/>
            </w:rPr>
            <w:t>QUÉ ES LA EDUCACIÓN FINANCIERA.</w:t>
          </w:r>
          <w:r w:rsidRPr="00A21EE3">
            <w:rPr>
              <w:rFonts w:ascii="Times New Roman" w:hAnsi="Times New Roman" w:cs="Times New Roman"/>
              <w:noProof/>
              <w:sz w:val="24"/>
              <w:szCs w:val="24"/>
            </w:rPr>
            <w:t xml:space="preserve"> HTTPS://WWW.BBVA.COM/ES/SOSTENIBILIDAD/QUE-ES-LA-EDUCACION-FINANCIERA/.</w:t>
          </w:r>
        </w:p>
        <w:p w14:paraId="7F62031C" w14:textId="65CECDAF"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BBVA. (2023). </w:t>
          </w:r>
          <w:r w:rsidRPr="00A21EE3">
            <w:rPr>
              <w:rFonts w:ascii="Times New Roman" w:hAnsi="Times New Roman" w:cs="Times New Roman"/>
              <w:i/>
              <w:iCs/>
              <w:noProof/>
              <w:sz w:val="24"/>
              <w:szCs w:val="24"/>
            </w:rPr>
            <w:t>INCLUSIÓN FINANCIERA .</w:t>
          </w:r>
          <w:r w:rsidRPr="00A21EE3">
            <w:rPr>
              <w:rFonts w:ascii="Times New Roman" w:hAnsi="Times New Roman" w:cs="Times New Roman"/>
              <w:noProof/>
              <w:sz w:val="24"/>
              <w:szCs w:val="24"/>
            </w:rPr>
            <w:t xml:space="preserve"> HTTPS://WWW.BANCOMUNDIAL.ORG/ES/TOPIC/FINANCIALINCLUSION/OVERVIEW.</w:t>
          </w:r>
        </w:p>
        <w:p w14:paraId="6E1E44F3" w14:textId="3D09D5A1"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BBVA. (S. F.). </w:t>
          </w:r>
          <w:r w:rsidRPr="00A21EE3">
            <w:rPr>
              <w:rFonts w:ascii="Times New Roman" w:hAnsi="Times New Roman" w:cs="Times New Roman"/>
              <w:i/>
              <w:iCs/>
              <w:noProof/>
              <w:sz w:val="24"/>
              <w:szCs w:val="24"/>
            </w:rPr>
            <w:t>EDUCACIÓN FINANCIERA .</w:t>
          </w:r>
          <w:r w:rsidRPr="00A21EE3">
            <w:rPr>
              <w:rFonts w:ascii="Times New Roman" w:hAnsi="Times New Roman" w:cs="Times New Roman"/>
              <w:noProof/>
              <w:sz w:val="24"/>
              <w:szCs w:val="24"/>
            </w:rPr>
            <w:t xml:space="preserve"> HTTPS://WWW.BBVA.COM/ES/SOSTENIBILIDAD/QUE-ES-LA-EDUCACION-FINANCIERA/.</w:t>
          </w:r>
        </w:p>
        <w:p w14:paraId="1A48212E" w14:textId="644A0E39"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lastRenderedPageBreak/>
            <w:t xml:space="preserve">BM. (2022). </w:t>
          </w:r>
          <w:r w:rsidRPr="00A21EE3">
            <w:rPr>
              <w:rFonts w:ascii="Times New Roman" w:hAnsi="Times New Roman" w:cs="Times New Roman"/>
              <w:i/>
              <w:iCs/>
              <w:noProof/>
              <w:sz w:val="24"/>
              <w:szCs w:val="24"/>
            </w:rPr>
            <w:t>INCLUSIÓN FINANCIERA.</w:t>
          </w:r>
          <w:r w:rsidRPr="00A21EE3">
            <w:rPr>
              <w:rFonts w:ascii="Times New Roman" w:hAnsi="Times New Roman" w:cs="Times New Roman"/>
              <w:noProof/>
              <w:sz w:val="24"/>
              <w:szCs w:val="24"/>
            </w:rPr>
            <w:t xml:space="preserve"> HTTPS://WWW.BANCOMUNDIAL.ORG/ES/TOPIC/FINANCIALINCLUSION/OVERVIEW.</w:t>
          </w:r>
        </w:p>
        <w:p w14:paraId="5C2DA1C6" w14:textId="7459D0FF"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BM. (2022). </w:t>
          </w:r>
          <w:r w:rsidRPr="00A21EE3">
            <w:rPr>
              <w:rFonts w:ascii="Times New Roman" w:hAnsi="Times New Roman" w:cs="Times New Roman"/>
              <w:i/>
              <w:iCs/>
              <w:noProof/>
              <w:sz w:val="24"/>
              <w:szCs w:val="24"/>
            </w:rPr>
            <w:t>INCLUSIÓN FINANCIERA .</w:t>
          </w:r>
          <w:r w:rsidRPr="00A21EE3">
            <w:rPr>
              <w:rFonts w:ascii="Times New Roman" w:hAnsi="Times New Roman" w:cs="Times New Roman"/>
              <w:noProof/>
              <w:sz w:val="24"/>
              <w:szCs w:val="24"/>
            </w:rPr>
            <w:t xml:space="preserve"> HTTPS://WWW.BANCOMUNDIAL.ORG/ES/NEWS/FEATURE/2015/08/05/PERU-LAUNCHES-NATIONAL-FINANCIAL-INCLUSION-STRATEGY-TO-EXPAND-FINANCIAL-INCLUSION.</w:t>
          </w:r>
        </w:p>
        <w:p w14:paraId="5DA40E62" w14:textId="3B3E4FC4"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CAF. (2017). </w:t>
          </w:r>
          <w:r w:rsidRPr="00A21EE3">
            <w:rPr>
              <w:rFonts w:ascii="Times New Roman" w:hAnsi="Times New Roman" w:cs="Times New Roman"/>
              <w:i/>
              <w:iCs/>
              <w:noProof/>
              <w:sz w:val="24"/>
              <w:szCs w:val="24"/>
            </w:rPr>
            <w:t>LA INCLUSIÓN Y EDUCACIÓN FINANCIERA EN AMÉRICA LATINA.</w:t>
          </w:r>
          <w:r w:rsidRPr="00A21EE3">
            <w:rPr>
              <w:rFonts w:ascii="Times New Roman" w:hAnsi="Times New Roman" w:cs="Times New Roman"/>
              <w:noProof/>
              <w:sz w:val="24"/>
              <w:szCs w:val="24"/>
            </w:rPr>
            <w:t xml:space="preserve"> HTTPS://WWW.CAF.COM.</w:t>
          </w:r>
        </w:p>
        <w:p w14:paraId="6086F16F" w14:textId="3A900D49" w:rsidR="006D4BD3" w:rsidRPr="00A21EE3" w:rsidRDefault="006D4BD3"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CANALES, I. D. (2023). LA IMPORTANCIA DE LA EDUCACIÓN FINANCIERA EN EL EMPRENDIMIENTO. OBTENIDO DE SELF BANK: </w:t>
          </w:r>
          <w:hyperlink r:id="rId69" w:tgtFrame="_blank" w:history="1">
            <w:r w:rsidRPr="00A21EE3">
              <w:rPr>
                <w:rFonts w:ascii="Times New Roman" w:hAnsi="Times New Roman" w:cs="Times New Roman"/>
                <w:noProof/>
                <w:sz w:val="24"/>
                <w:szCs w:val="24"/>
              </w:rPr>
              <w:t>HTTPS://BLOG.SELFBANK.ES/LA-IMPORTANCIA-DE-LA-EDUCACION-</w:t>
            </w:r>
          </w:hyperlink>
        </w:p>
        <w:p w14:paraId="435A79C5" w14:textId="3FC3D099" w:rsidR="007C64EB" w:rsidRPr="00A21EE3" w:rsidRDefault="007C64EB" w:rsidP="00A21EE3">
          <w:pPr>
            <w:spacing w:line="360" w:lineRule="auto"/>
            <w:rPr>
              <w:rFonts w:ascii="Times New Roman" w:hAnsi="Times New Roman" w:cs="Times New Roman"/>
              <w:sz w:val="24"/>
              <w:szCs w:val="24"/>
            </w:rPr>
          </w:pPr>
          <w:r w:rsidRPr="00A21EE3">
            <w:rPr>
              <w:rFonts w:ascii="Times New Roman" w:eastAsia="Calibri" w:hAnsi="Times New Roman" w:cs="Times New Roman"/>
              <w:sz w:val="24"/>
              <w:szCs w:val="24"/>
              <w:lang w:val="es-ES"/>
            </w:rPr>
            <w:t xml:space="preserve">CAPITAL, A. (2023). </w:t>
          </w:r>
          <w:r w:rsidRPr="00A21EE3">
            <w:rPr>
              <w:rFonts w:ascii="Times New Roman" w:eastAsia="Calibri" w:hAnsi="Times New Roman" w:cs="Times New Roman"/>
              <w:i/>
              <w:iCs/>
              <w:sz w:val="24"/>
              <w:szCs w:val="24"/>
              <w:lang w:val="es-ES"/>
            </w:rPr>
            <w:t>LINKED IN</w:t>
          </w:r>
          <w:r w:rsidRPr="00A21EE3">
            <w:rPr>
              <w:rFonts w:ascii="Times New Roman" w:eastAsia="Calibri" w:hAnsi="Times New Roman" w:cs="Times New Roman"/>
              <w:sz w:val="24"/>
              <w:szCs w:val="24"/>
              <w:lang w:val="es-ES"/>
            </w:rPr>
            <w:t>.</w:t>
          </w:r>
        </w:p>
        <w:p w14:paraId="79C89D31" w14:textId="71BCD976"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CCIT. (2021). </w:t>
          </w:r>
          <w:r w:rsidRPr="00A21EE3">
            <w:rPr>
              <w:rFonts w:ascii="Times New Roman" w:hAnsi="Times New Roman" w:cs="Times New Roman"/>
              <w:i/>
              <w:iCs/>
              <w:noProof/>
              <w:sz w:val="24"/>
              <w:szCs w:val="24"/>
            </w:rPr>
            <w:t>CÁMARAS DE COMERCIO E INDUSTRIAS SE CAPACITAN EN EDUCACIÓN FINANCIERA CON LA CNBS.</w:t>
          </w:r>
          <w:r w:rsidRPr="00A21EE3">
            <w:rPr>
              <w:rFonts w:ascii="Times New Roman" w:hAnsi="Times New Roman" w:cs="Times New Roman"/>
              <w:noProof/>
              <w:sz w:val="24"/>
              <w:szCs w:val="24"/>
            </w:rPr>
            <w:t xml:space="preserve"> HTTPS://WWW.CNBS.GOB.HN/EDUCACIONFINANCIERA/2021/05/04/CAMARAS-DE-COMERCIO-E-INDUSTRIAS-SE-CAPACITAN-EN-EDUCACION-FINANCIERA-CON-LA-CNBS/.</w:t>
          </w:r>
        </w:p>
        <w:p w14:paraId="2043479B" w14:textId="2FDEFCE6"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CEPAL . (2020). </w:t>
          </w:r>
          <w:r w:rsidRPr="00A21EE3">
            <w:rPr>
              <w:rFonts w:ascii="Times New Roman" w:hAnsi="Times New Roman" w:cs="Times New Roman"/>
              <w:i/>
              <w:iCs/>
              <w:noProof/>
              <w:sz w:val="24"/>
              <w:szCs w:val="24"/>
            </w:rPr>
            <w:t>PANDEMIA PROVOCA AUMENTO EN LOS NIVELES DE POBREZA SIN PRECEDENTES EN LAS ÚLTIMAS DÉCADAS E IMPACTA FUERTEMENTE EN LA DESIGUALDAD Y EL EMPLEO.</w:t>
          </w:r>
          <w:r w:rsidRPr="00A21EE3">
            <w:rPr>
              <w:rFonts w:ascii="Times New Roman" w:hAnsi="Times New Roman" w:cs="Times New Roman"/>
              <w:noProof/>
              <w:sz w:val="24"/>
              <w:szCs w:val="24"/>
            </w:rPr>
            <w:t xml:space="preserve"> HTTPS://WWW.CEPAL.ORG/ES/COMUNICADOS/PANDEMIA-PROVOCA-AUMENTO-NIVELES-POBREZA-SIN-PRECEDENTES-ULTIMAS-DECADAS-IMPACTA.</w:t>
          </w:r>
        </w:p>
        <w:p w14:paraId="501EC0E0" w14:textId="5D7B0B71"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CNBS. (2021). </w:t>
          </w:r>
          <w:r w:rsidRPr="00A21EE3">
            <w:rPr>
              <w:rFonts w:ascii="Times New Roman" w:hAnsi="Times New Roman" w:cs="Times New Roman"/>
              <w:i/>
              <w:iCs/>
              <w:noProof/>
              <w:sz w:val="24"/>
              <w:szCs w:val="24"/>
            </w:rPr>
            <w:t>LA CNBS CAPACITA A MÁS DE 100 MICROEMPRENDORES QUE SON ATENDIDOS POR KOLPING HONDURAS A NIVEL NACIONAL.</w:t>
          </w:r>
          <w:r w:rsidRPr="00A21EE3">
            <w:rPr>
              <w:rFonts w:ascii="Times New Roman" w:hAnsi="Times New Roman" w:cs="Times New Roman"/>
              <w:noProof/>
              <w:sz w:val="24"/>
              <w:szCs w:val="24"/>
            </w:rPr>
            <w:t xml:space="preserve"> HTTPS://WWW.CNBS.GOB.HN/EDUCACIONFINANCIERA/2021/07/26/LA-CNBS-CAPACITA-A-MAS-DE-100-MICROEMPRENDORES-QUE-SON-ATENDIDOS-POR-KOLPING-HONDURAS-A-NIVEL-NACIONAL/: COMISION NACIONAL DE BANCOS Y SEGUROS.</w:t>
          </w:r>
        </w:p>
        <w:p w14:paraId="46DA3AB9" w14:textId="56595A3C"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CNBS. (2022).</w:t>
          </w:r>
        </w:p>
        <w:p w14:paraId="3D0BB3E2" w14:textId="48785A32"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lastRenderedPageBreak/>
            <w:t xml:space="preserve">FELABAN . (2022). </w:t>
          </w:r>
          <w:r w:rsidRPr="00A21EE3">
            <w:rPr>
              <w:rFonts w:ascii="Times New Roman" w:hAnsi="Times New Roman" w:cs="Times New Roman"/>
              <w:i/>
              <w:iCs/>
              <w:noProof/>
              <w:sz w:val="24"/>
              <w:szCs w:val="24"/>
            </w:rPr>
            <w:t>IMPORTANCIA DE LA EDUCACIÓN FINANCIERA.</w:t>
          </w:r>
          <w:r w:rsidRPr="00A21EE3">
            <w:rPr>
              <w:rFonts w:ascii="Times New Roman" w:hAnsi="Times New Roman" w:cs="Times New Roman"/>
              <w:noProof/>
              <w:sz w:val="24"/>
              <w:szCs w:val="24"/>
            </w:rPr>
            <w:t xml:space="preserve"> HTTPS://WWW.FELABAN.NET/NOTICIAS/556.</w:t>
          </w:r>
        </w:p>
        <w:p w14:paraId="0500B56E" w14:textId="636C1855"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FINANCIEROS, I. D. (OCTUBRE DE 2020). </w:t>
          </w:r>
          <w:r w:rsidRPr="00A21EE3">
            <w:rPr>
              <w:rFonts w:ascii="Times New Roman" w:hAnsi="Times New Roman" w:cs="Times New Roman"/>
              <w:i/>
              <w:iCs/>
              <w:noProof/>
              <w:sz w:val="24"/>
              <w:szCs w:val="24"/>
            </w:rPr>
            <w:t>INSTITUTO DE ESTUDIOS FINANCIEROS</w:t>
          </w:r>
          <w:r w:rsidRPr="00A21EE3">
            <w:rPr>
              <w:rFonts w:ascii="Times New Roman" w:hAnsi="Times New Roman" w:cs="Times New Roman"/>
              <w:noProof/>
              <w:sz w:val="24"/>
              <w:szCs w:val="24"/>
            </w:rPr>
            <w:t>. OBTENIDO DE HTTPS://WWW.IEFWEB.ORG/EDUCACION-FINANCIERA-EN-NICARAGUA/</w:t>
          </w:r>
        </w:p>
        <w:p w14:paraId="073CE5A7" w14:textId="2F27F4E2"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GCF GLOBAL. (S.F.). ESTADISTICA BASICA, TIPOS DE MUESTREO. </w:t>
          </w:r>
          <w:r w:rsidRPr="00A21EE3">
            <w:rPr>
              <w:rFonts w:ascii="Times New Roman" w:hAnsi="Times New Roman" w:cs="Times New Roman"/>
              <w:i/>
              <w:iCs/>
              <w:noProof/>
              <w:sz w:val="24"/>
              <w:szCs w:val="24"/>
            </w:rPr>
            <w:t>GCF GLOBAL APRENDE LIBRE</w:t>
          </w:r>
          <w:r w:rsidRPr="00A21EE3">
            <w:rPr>
              <w:rFonts w:ascii="Times New Roman" w:hAnsi="Times New Roman" w:cs="Times New Roman"/>
              <w:noProof/>
              <w:sz w:val="24"/>
              <w:szCs w:val="24"/>
            </w:rPr>
            <w:t>, HTTPS://EDU.GCFGLOBAL.ORG/ES/ESTADISTICA-BASICA/TIPOS-DE-MUESTREO/1/.</w:t>
          </w:r>
        </w:p>
        <w:p w14:paraId="0525C353" w14:textId="2AC39288" w:rsidR="00C14DCD" w:rsidRPr="00A21EE3" w:rsidRDefault="003759C6" w:rsidP="00A21EE3">
          <w:pPr>
            <w:spacing w:line="360" w:lineRule="auto"/>
            <w:jc w:val="both"/>
            <w:rPr>
              <w:rFonts w:ascii="Times New Roman" w:hAnsi="Times New Roman" w:cs="Times New Roman"/>
              <w:sz w:val="24"/>
              <w:szCs w:val="24"/>
            </w:rPr>
          </w:pPr>
          <w:r w:rsidRPr="00A21EE3">
            <w:rPr>
              <w:rFonts w:ascii="Times New Roman" w:eastAsia="Calibri" w:hAnsi="Times New Roman" w:cs="Times New Roman"/>
              <w:color w:val="000000"/>
              <w:sz w:val="24"/>
              <w:szCs w:val="24"/>
              <w:lang w:val="en-US"/>
            </w:rPr>
            <w:t xml:space="preserve">GITMAN, L. J., ZUTTER, C. J. (2016). </w:t>
          </w:r>
          <w:r w:rsidRPr="00A21EE3">
            <w:rPr>
              <w:rFonts w:ascii="Times New Roman" w:eastAsia="Calibri" w:hAnsi="Times New Roman" w:cs="Times New Roman"/>
              <w:i/>
              <w:iCs/>
              <w:color w:val="000000"/>
              <w:sz w:val="24"/>
              <w:szCs w:val="24"/>
              <w:lang w:val="es-419"/>
            </w:rPr>
            <w:t>PRINCIPIO DE ADMINISTRACIÓN FINANCIERA</w:t>
          </w:r>
          <w:r w:rsidRPr="00A21EE3">
            <w:rPr>
              <w:rFonts w:ascii="Times New Roman" w:eastAsia="Calibri" w:hAnsi="Times New Roman" w:cs="Times New Roman"/>
              <w:color w:val="000000"/>
              <w:sz w:val="24"/>
              <w:szCs w:val="24"/>
              <w:lang w:val="es-419"/>
            </w:rPr>
            <w:t xml:space="preserve">. PEARSON EDUCACIÓN.       </w:t>
          </w:r>
          <w:hyperlink r:id="rId70" w:history="1">
            <w:r w:rsidRPr="00A21EE3">
              <w:rPr>
                <w:rFonts w:ascii="Times New Roman" w:eastAsia="Calibri" w:hAnsi="Times New Roman" w:cs="Times New Roman"/>
                <w:color w:val="000000"/>
                <w:sz w:val="24"/>
                <w:szCs w:val="24"/>
                <w:lang w:val="es-419"/>
              </w:rPr>
              <w:t>HTTPS://WWW.EBOOKS7-24.COM:443/?IL=3595</w:t>
            </w:r>
          </w:hyperlink>
        </w:p>
        <w:p w14:paraId="4642DCFB" w14:textId="334D886A"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HERALDO . (2023). </w:t>
          </w:r>
          <w:r w:rsidRPr="00A21EE3">
            <w:rPr>
              <w:rFonts w:ascii="Times New Roman" w:hAnsi="Times New Roman" w:cs="Times New Roman"/>
              <w:i/>
              <w:iCs/>
              <w:noProof/>
              <w:sz w:val="24"/>
              <w:szCs w:val="24"/>
            </w:rPr>
            <w:t>MÁS DE 17 MIL PERSONAS IMPULSAN SUS NEGOCIOS CADA AÑO CON LA CCIT.</w:t>
          </w:r>
          <w:r w:rsidRPr="00A21EE3">
            <w:rPr>
              <w:rFonts w:ascii="Times New Roman" w:hAnsi="Times New Roman" w:cs="Times New Roman"/>
              <w:noProof/>
              <w:sz w:val="24"/>
              <w:szCs w:val="24"/>
            </w:rPr>
            <w:t xml:space="preserve"> HTTPS://WWW.ELHERALDO.HN/TEGUCIGALPA/MAS-17-MIL-PERSONAS-IMPULSAN-NEGOCIOS-CON-CCIT.</w:t>
          </w:r>
        </w:p>
        <w:p w14:paraId="0E24748F" w14:textId="4E7B22FC"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HERALDO. (2018). </w:t>
          </w:r>
          <w:r w:rsidRPr="00A21EE3">
            <w:rPr>
              <w:rFonts w:ascii="Times New Roman" w:hAnsi="Times New Roman" w:cs="Times New Roman"/>
              <w:i/>
              <w:iCs/>
              <w:noProof/>
              <w:sz w:val="24"/>
              <w:szCs w:val="24"/>
            </w:rPr>
            <w:t>EL 85% DE LAS MIPYMES FRACASAN EN LOS PRIMEROS TRES AÑOS EN HONDURAS.</w:t>
          </w:r>
          <w:r w:rsidRPr="00A21EE3">
            <w:rPr>
              <w:rFonts w:ascii="Times New Roman" w:hAnsi="Times New Roman" w:cs="Times New Roman"/>
              <w:noProof/>
              <w:sz w:val="24"/>
              <w:szCs w:val="24"/>
            </w:rPr>
            <w:t xml:space="preserve"> HTTPS://WWW.ELHERALDO.HN/ECONOMIA/EL-85-DE-LAS-MIPYMES-FRACASAN-EN-LOS-PRIMEROS-TRES-AÑOS.</w:t>
          </w:r>
        </w:p>
        <w:p w14:paraId="27985097" w14:textId="6DE6754B"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HERNANDEZ, M. (2009). </w:t>
          </w:r>
          <w:r w:rsidRPr="00A21EE3">
            <w:rPr>
              <w:rFonts w:ascii="Times New Roman" w:hAnsi="Times New Roman" w:cs="Times New Roman"/>
              <w:i/>
              <w:iCs/>
              <w:noProof/>
              <w:sz w:val="24"/>
              <w:szCs w:val="24"/>
            </w:rPr>
            <w:t>FIANANZAS CONDUCTUALES.</w:t>
          </w:r>
          <w:r w:rsidRPr="00A21EE3">
            <w:rPr>
              <w:rFonts w:ascii="Times New Roman" w:hAnsi="Times New Roman" w:cs="Times New Roman"/>
              <w:noProof/>
              <w:sz w:val="24"/>
              <w:szCs w:val="24"/>
            </w:rPr>
            <w:t xml:space="preserve"> COSTA RICA: TEC EMPRESARIAL.</w:t>
          </w:r>
        </w:p>
        <w:p w14:paraId="19588501" w14:textId="77D49382"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INE. (2023). </w:t>
          </w:r>
          <w:r w:rsidRPr="00A21EE3">
            <w:rPr>
              <w:rFonts w:ascii="Times New Roman" w:hAnsi="Times New Roman" w:cs="Times New Roman"/>
              <w:i/>
              <w:iCs/>
              <w:noProof/>
              <w:sz w:val="24"/>
              <w:szCs w:val="24"/>
            </w:rPr>
            <w:t>CIFRAS DEL MERCADO LABORAL JUNIO 2023.</w:t>
          </w:r>
          <w:r w:rsidRPr="00A21EE3">
            <w:rPr>
              <w:rFonts w:ascii="Times New Roman" w:hAnsi="Times New Roman" w:cs="Times New Roman"/>
              <w:noProof/>
              <w:sz w:val="24"/>
              <w:szCs w:val="24"/>
            </w:rPr>
            <w:t xml:space="preserve"> HTTPS://INE.GOB.HN/V4/2023/12/01/CIFRAS-DEL-MERCADO-LABORAL-JUNIO-2023/.</w:t>
          </w:r>
        </w:p>
        <w:p w14:paraId="73F32A29" w14:textId="179E5874"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INFE. (2013). </w:t>
          </w:r>
          <w:r w:rsidRPr="00A21EE3">
            <w:rPr>
              <w:rFonts w:ascii="Times New Roman" w:hAnsi="Times New Roman" w:cs="Times New Roman"/>
              <w:i/>
              <w:iCs/>
              <w:noProof/>
              <w:sz w:val="24"/>
              <w:szCs w:val="24"/>
            </w:rPr>
            <w:t>INCLUSION FINANCIERA .</w:t>
          </w:r>
          <w:r w:rsidRPr="00A21EE3">
            <w:rPr>
              <w:rFonts w:ascii="Times New Roman" w:hAnsi="Times New Roman" w:cs="Times New Roman"/>
              <w:noProof/>
              <w:sz w:val="24"/>
              <w:szCs w:val="24"/>
            </w:rPr>
            <w:t xml:space="preserve"> HTTPS://SEARCH.OECD.ORG/DAF/FIN/FINANCIAL-EDUCATION/OECD_CAF_FINANCIAL_EDUCATION_LATIN_AMERICAES.PDF.</w:t>
          </w:r>
        </w:p>
        <w:p w14:paraId="30B41B54" w14:textId="0FE6CA7E" w:rsidR="009428B7" w:rsidRPr="00A21EE3" w:rsidRDefault="006229C1"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JUAN PABLO MEDINA, G., &amp; RODRIGO VALDÉS, P. (1998). FLUJO DE CAJA Y DECISIONES DE INVERSION EN CHILE: EVIDENCIA DE SOCIEDADES ANONIMAS ABIERTAS. CUADERNOS DE ECONOMÍA, 35 (106), 301-323. CONSULTADO EN </w:t>
          </w:r>
          <w:hyperlink r:id="rId71" w:history="1">
            <w:r w:rsidRPr="00A21EE3">
              <w:rPr>
                <w:rFonts w:ascii="Times New Roman" w:hAnsi="Times New Roman" w:cs="Times New Roman"/>
                <w:noProof/>
                <w:sz w:val="24"/>
                <w:szCs w:val="24"/>
              </w:rPr>
              <w:t>HTTPS://WWW.PROQUEST.COM/SCHOLARLY-JOURNALS/FLUJO-DE-CAJA-Y-DECISIONES-INVERSION-EN-CHILE/DOCVIEW/224642418/SE-2</w:t>
            </w:r>
          </w:hyperlink>
        </w:p>
        <w:p w14:paraId="52A56CF1" w14:textId="4D629E63"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KOLPING . (2024). </w:t>
          </w:r>
          <w:r w:rsidRPr="00A21EE3">
            <w:rPr>
              <w:rFonts w:ascii="Times New Roman" w:hAnsi="Times New Roman" w:cs="Times New Roman"/>
              <w:i/>
              <w:iCs/>
              <w:noProof/>
              <w:sz w:val="24"/>
              <w:szCs w:val="24"/>
            </w:rPr>
            <w:t>FINALIDAD DEL PROGRAMA .</w:t>
          </w:r>
          <w:r w:rsidRPr="00A21EE3">
            <w:rPr>
              <w:rFonts w:ascii="Times New Roman" w:hAnsi="Times New Roman" w:cs="Times New Roman"/>
              <w:noProof/>
              <w:sz w:val="24"/>
              <w:szCs w:val="24"/>
            </w:rPr>
            <w:t xml:space="preserve"> HTTPS://KOLPINGHONDURAS.ORG/.</w:t>
          </w:r>
        </w:p>
        <w:p w14:paraId="2F5131BE" w14:textId="40382612"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lastRenderedPageBreak/>
            <w:t xml:space="preserve">LA GACETA. (2006). </w:t>
          </w:r>
          <w:r w:rsidRPr="00A21EE3">
            <w:rPr>
              <w:rFonts w:ascii="Times New Roman" w:hAnsi="Times New Roman" w:cs="Times New Roman"/>
              <w:i/>
              <w:iCs/>
              <w:noProof/>
              <w:sz w:val="24"/>
              <w:szCs w:val="24"/>
            </w:rPr>
            <w:t>LEY TARJETAS DE CRÉDITO.</w:t>
          </w:r>
          <w:r w:rsidRPr="00A21EE3">
            <w:rPr>
              <w:rFonts w:ascii="Times New Roman" w:hAnsi="Times New Roman" w:cs="Times New Roman"/>
              <w:noProof/>
              <w:sz w:val="24"/>
              <w:szCs w:val="24"/>
            </w:rPr>
            <w:t xml:space="preserve"> HTTPS://WWW.TSC.GOB.HN/WEB/LEYES/LEY%20TARJETAS%20DE%20CREDITO.PDF: LA GACETA.</w:t>
          </w:r>
        </w:p>
        <w:p w14:paraId="58EE17D8" w14:textId="40BEAE54"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lang w:val="es-419"/>
            </w:rPr>
          </w:pPr>
          <w:r w:rsidRPr="00A21EE3">
            <w:rPr>
              <w:rFonts w:ascii="Times New Roman" w:hAnsi="Times New Roman" w:cs="Times New Roman"/>
              <w:noProof/>
              <w:sz w:val="24"/>
              <w:szCs w:val="24"/>
            </w:rPr>
            <w:t xml:space="preserve">MENDEZ, G. (S.F.). EDUCACIÓN FINANCIERA. </w:t>
          </w:r>
          <w:r w:rsidRPr="00A21EE3">
            <w:rPr>
              <w:rFonts w:ascii="Times New Roman" w:hAnsi="Times New Roman" w:cs="Times New Roman"/>
              <w:i/>
              <w:iCs/>
              <w:noProof/>
              <w:sz w:val="24"/>
              <w:szCs w:val="24"/>
              <w:lang w:val="es-419"/>
            </w:rPr>
            <w:t>DELOITTE</w:t>
          </w:r>
          <w:r w:rsidRPr="00A21EE3">
            <w:rPr>
              <w:rFonts w:ascii="Times New Roman" w:hAnsi="Times New Roman" w:cs="Times New Roman"/>
              <w:noProof/>
              <w:sz w:val="24"/>
              <w:szCs w:val="24"/>
              <w:lang w:val="es-419"/>
            </w:rPr>
            <w:t>, HTTPS://WWW2.DELOITTE.COM/MX/ES/PAGES/DNOTICIAS/ARTICLES/EDUCACION-FINANCIERA-EL-RETO-ES-LA-DIFUSION.HTML.</w:t>
          </w:r>
        </w:p>
        <w:p w14:paraId="0E29D2A3" w14:textId="08AE8486" w:rsidR="0040645D"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MISIÓN #6—TOMA DE DECISIONES | UNICEF. (S. F.). RECUPERADO 22 DE FEBRERO DE 2024, DE   HTTPS://WWW.UNICEF.ORG/LAC/MISI%C3%B3N-6-TOMA-DE-DECISIONES</w:t>
          </w:r>
        </w:p>
        <w:p w14:paraId="4115A0CC" w14:textId="72CA91C7"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OCDE. (2005). EDUCACIÓN FINANCIERA . HTTPS://WWW.OECD.ORG/DAF/FIN/FINANCIAL-EDUCATION/OECD_CAF_FINANCIAL_EDUCATION_LATIN_AMERICAES.PDF.</w:t>
          </w:r>
        </w:p>
        <w:p w14:paraId="75C67817" w14:textId="7180D572"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ROMERO, L. (10 DE NOVIEMBRE DE 2023). CUATRO DE CADA 10 MEXICANOS EMPRENDEN SIN TENER EDUCACIÓN FINANCIERA. </w:t>
          </w:r>
          <w:r w:rsidRPr="00A21EE3">
            <w:rPr>
              <w:rFonts w:ascii="Times New Roman" w:hAnsi="Times New Roman" w:cs="Times New Roman"/>
              <w:i/>
              <w:iCs/>
              <w:noProof/>
              <w:sz w:val="24"/>
              <w:szCs w:val="24"/>
            </w:rPr>
            <w:t>EL SOL DE MEXICO</w:t>
          </w:r>
          <w:r w:rsidRPr="00A21EE3">
            <w:rPr>
              <w:rFonts w:ascii="Times New Roman" w:hAnsi="Times New Roman" w:cs="Times New Roman"/>
              <w:noProof/>
              <w:sz w:val="24"/>
              <w:szCs w:val="24"/>
            </w:rPr>
            <w:t>, PÁGS. HTTPS://WWW.ELSOLDEMEXICO.COM.MX/FINANZAS/CUATRO-DE-CADA-10-MEXICANOS-EMPRENDEN-SIN-TENER-EDUCACION-FINANCIERA-10983464.HTML.</w:t>
          </w:r>
        </w:p>
        <w:p w14:paraId="59F9FD38" w14:textId="19D715C2"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SALVADOR, B. C. (2022). </w:t>
          </w:r>
          <w:r w:rsidRPr="00A21EE3">
            <w:rPr>
              <w:rFonts w:ascii="Times New Roman" w:hAnsi="Times New Roman" w:cs="Times New Roman"/>
              <w:i/>
              <w:iCs/>
              <w:noProof/>
              <w:sz w:val="24"/>
              <w:szCs w:val="24"/>
            </w:rPr>
            <w:t>INCLUSION Y EDUCACION FINANCIERA.</w:t>
          </w:r>
          <w:r w:rsidRPr="00A21EE3">
            <w:rPr>
              <w:rFonts w:ascii="Times New Roman" w:hAnsi="Times New Roman" w:cs="Times New Roman"/>
              <w:noProof/>
              <w:sz w:val="24"/>
              <w:szCs w:val="24"/>
            </w:rPr>
            <w:t xml:space="preserve"> HTTPS://INCLUSIONFINANCIERA.GOB.SV/.</w:t>
          </w:r>
        </w:p>
        <w:p w14:paraId="667438B7" w14:textId="68C883AE"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SANCHEZ, C. P. (2023). LA TEORÍA FINANCIERA. </w:t>
          </w:r>
          <w:r w:rsidRPr="00A21EE3">
            <w:rPr>
              <w:rFonts w:ascii="Times New Roman" w:hAnsi="Times New Roman" w:cs="Times New Roman"/>
              <w:i/>
              <w:iCs/>
              <w:noProof/>
              <w:sz w:val="24"/>
              <w:szCs w:val="24"/>
            </w:rPr>
            <w:t>OIKONOMICON</w:t>
          </w:r>
          <w:r w:rsidRPr="00A21EE3">
            <w:rPr>
              <w:rFonts w:ascii="Times New Roman" w:hAnsi="Times New Roman" w:cs="Times New Roman"/>
              <w:noProof/>
              <w:sz w:val="24"/>
              <w:szCs w:val="24"/>
            </w:rPr>
            <w:t>, HTTPS://OIKONOMICON.UDC.ES/LA_TEORA_FINANCIERA.HTML.</w:t>
          </w:r>
        </w:p>
        <w:p w14:paraId="13B0A97D" w14:textId="19E18CB2"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SANCHEZ, C. P. (S.F.). LA TEORÍA FINANCIERA. </w:t>
          </w:r>
          <w:r w:rsidRPr="00A21EE3">
            <w:rPr>
              <w:rFonts w:ascii="Times New Roman" w:hAnsi="Times New Roman" w:cs="Times New Roman"/>
              <w:i/>
              <w:iCs/>
              <w:noProof/>
              <w:sz w:val="24"/>
              <w:szCs w:val="24"/>
            </w:rPr>
            <w:t>OIKONOMICON</w:t>
          </w:r>
          <w:r w:rsidRPr="00A21EE3">
            <w:rPr>
              <w:rFonts w:ascii="Times New Roman" w:hAnsi="Times New Roman" w:cs="Times New Roman"/>
              <w:noProof/>
              <w:sz w:val="24"/>
              <w:szCs w:val="24"/>
            </w:rPr>
            <w:t>, HTTPS://OIKONOMICON.UDC.ES/LA_TEORA_FINANCIERA.HTML.</w:t>
          </w:r>
        </w:p>
        <w:p w14:paraId="7EF2A2B4" w14:textId="77D7ADFE" w:rsidR="00ED7F28"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lang w:val="en-US"/>
            </w:rPr>
            <w:t xml:space="preserve">SCHOOL, E. B. (S. F.). </w:t>
          </w:r>
          <w:r w:rsidRPr="00A21EE3">
            <w:rPr>
              <w:rFonts w:ascii="Times New Roman" w:hAnsi="Times New Roman" w:cs="Times New Roman"/>
              <w:noProof/>
              <w:sz w:val="24"/>
              <w:szCs w:val="24"/>
            </w:rPr>
            <w:t>¿QUÉ ES UN EMPRENDEDOR Y SUS CARACTERÍSTICAS?|EUROINNOVA. EUROINNOVA BUSINESS SCHOOL. RECUPERADO 22 DE FEBRERO DE 2024, DE HTTPS://WWW.EUROINNOVA.HN/BLOG/QUE-ES-UN-EMPRENDEDOR-Y-SUS-CARACTERISTICAS</w:t>
          </w:r>
        </w:p>
        <w:p w14:paraId="283ADBC4" w14:textId="5F4A531D" w:rsidR="0037173F" w:rsidRPr="00A21EE3" w:rsidRDefault="0037173F"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SERRANO, J. (2011). MATEMÁTICAS FINANCIERAS Y EVALUACIÓN DE PROYECTOS. ALPHA EDITORIAL.</w:t>
          </w:r>
        </w:p>
        <w:p w14:paraId="7B62CE30" w14:textId="72144846"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SUPERINTENDENCIA DE BANCA, S. Y. (2023). </w:t>
          </w:r>
          <w:r w:rsidRPr="00A21EE3">
            <w:rPr>
              <w:rFonts w:ascii="Times New Roman" w:hAnsi="Times New Roman" w:cs="Times New Roman"/>
              <w:i/>
              <w:iCs/>
              <w:noProof/>
              <w:sz w:val="24"/>
              <w:szCs w:val="24"/>
            </w:rPr>
            <w:t xml:space="preserve">EL 46% DE LA POBLACIÓN CUENTA CON </w:t>
          </w:r>
          <w:r w:rsidRPr="00A21EE3">
            <w:rPr>
              <w:rFonts w:ascii="Times New Roman" w:hAnsi="Times New Roman" w:cs="Times New Roman"/>
              <w:i/>
              <w:iCs/>
              <w:noProof/>
              <w:sz w:val="24"/>
              <w:szCs w:val="24"/>
            </w:rPr>
            <w:lastRenderedPageBreak/>
            <w:t>UN NIVEL MEDIO DE EDUCACIÓN FINANCIERA .</w:t>
          </w:r>
          <w:r w:rsidRPr="00A21EE3">
            <w:rPr>
              <w:rFonts w:ascii="Times New Roman" w:hAnsi="Times New Roman" w:cs="Times New Roman"/>
              <w:noProof/>
              <w:sz w:val="24"/>
              <w:szCs w:val="24"/>
            </w:rPr>
            <w:t xml:space="preserve"> PERU.</w:t>
          </w:r>
        </w:p>
        <w:p w14:paraId="188D06F8" w14:textId="6A6F339C"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TABORDA ET AL., 2. (2024). PROPUESTA DE MODELO DE ANALÍTICA PARA FLUJO DE CAJA EN MIPYMES EN COLOMBIA. </w:t>
          </w:r>
          <w:r w:rsidRPr="00A21EE3">
            <w:rPr>
              <w:rFonts w:ascii="Times New Roman" w:hAnsi="Times New Roman" w:cs="Times New Roman"/>
              <w:i/>
              <w:iCs/>
              <w:noProof/>
              <w:sz w:val="24"/>
              <w:szCs w:val="24"/>
            </w:rPr>
            <w:t>REVISTA CEA</w:t>
          </w:r>
          <w:r w:rsidRPr="00A21EE3">
            <w:rPr>
              <w:rFonts w:ascii="Times New Roman" w:hAnsi="Times New Roman" w:cs="Times New Roman"/>
              <w:noProof/>
              <w:sz w:val="24"/>
              <w:szCs w:val="24"/>
            </w:rPr>
            <w:t>.</w:t>
          </w:r>
        </w:p>
        <w:p w14:paraId="75511190" w14:textId="7ACCBA27" w:rsidR="00C71282" w:rsidRPr="00A21EE3" w:rsidRDefault="003759C6" w:rsidP="00A21EE3">
          <w:pPr>
            <w:pStyle w:val="Bibliografa"/>
            <w:spacing w:line="360" w:lineRule="auto"/>
            <w:ind w:left="720" w:hanging="720"/>
            <w:jc w:val="both"/>
            <w:rPr>
              <w:rFonts w:ascii="Times New Roman" w:hAnsi="Times New Roman" w:cs="Times New Roman"/>
              <w:noProof/>
              <w:sz w:val="24"/>
              <w:szCs w:val="24"/>
            </w:rPr>
          </w:pPr>
          <w:r w:rsidRPr="00A21EE3">
            <w:rPr>
              <w:rFonts w:ascii="Times New Roman" w:hAnsi="Times New Roman" w:cs="Times New Roman"/>
              <w:noProof/>
              <w:sz w:val="24"/>
              <w:szCs w:val="24"/>
            </w:rPr>
            <w:t xml:space="preserve">UNICEF. (S.F). </w:t>
          </w:r>
          <w:r w:rsidRPr="00A21EE3">
            <w:rPr>
              <w:rFonts w:ascii="Times New Roman" w:hAnsi="Times New Roman" w:cs="Times New Roman"/>
              <w:i/>
              <w:iCs/>
              <w:noProof/>
              <w:sz w:val="24"/>
              <w:szCs w:val="24"/>
            </w:rPr>
            <w:t>TOMA DE DECISIONES.</w:t>
          </w:r>
          <w:r w:rsidRPr="00A21EE3">
            <w:rPr>
              <w:rFonts w:ascii="Times New Roman" w:hAnsi="Times New Roman" w:cs="Times New Roman"/>
              <w:noProof/>
              <w:sz w:val="24"/>
              <w:szCs w:val="24"/>
            </w:rPr>
            <w:t xml:space="preserve"> HTTPS://WWW.UNICEF.ORG/LAC/MISI%C3%B3N-6-TOMA-DE-DECISIONES.</w:t>
          </w:r>
        </w:p>
        <w:p w14:paraId="1386AF9C" w14:textId="5B657C09" w:rsidR="00492D08" w:rsidRPr="00492D08" w:rsidRDefault="000127C0" w:rsidP="00A21EE3">
          <w:pPr>
            <w:tabs>
              <w:tab w:val="left" w:pos="1457"/>
            </w:tabs>
            <w:spacing w:line="360" w:lineRule="auto"/>
            <w:jc w:val="both"/>
            <w:sectPr w:rsidR="00492D08" w:rsidRPr="00492D08" w:rsidSect="00947013">
              <w:pgSz w:w="12240" w:h="15840" w:code="1"/>
              <w:pgMar w:top="1440" w:right="1440" w:bottom="1440" w:left="1440" w:header="709" w:footer="709" w:gutter="0"/>
              <w:cols w:space="708"/>
              <w:docGrid w:linePitch="360"/>
            </w:sectPr>
          </w:pPr>
          <w:r w:rsidRPr="00A21EE3">
            <w:rPr>
              <w:rFonts w:ascii="Times New Roman" w:hAnsi="Times New Roman" w:cs="Times New Roman"/>
              <w:b/>
              <w:bCs/>
              <w:sz w:val="24"/>
              <w:szCs w:val="24"/>
            </w:rPr>
            <w:fldChar w:fldCharType="end"/>
          </w:r>
        </w:p>
      </w:sdtContent>
    </w:sdt>
    <w:p w14:paraId="3966912B" w14:textId="0E274FCF" w:rsidR="00640979" w:rsidRDefault="00640979" w:rsidP="00E44709">
      <w:pPr>
        <w:pStyle w:val="Ttulo1"/>
      </w:pPr>
      <w:bookmarkStart w:id="333" w:name="_Toc474331205"/>
      <w:bookmarkStart w:id="334" w:name="_Toc474331408"/>
      <w:bookmarkStart w:id="335" w:name="_Toc174603891"/>
      <w:bookmarkEnd w:id="312"/>
      <w:bookmarkEnd w:id="313"/>
      <w:bookmarkEnd w:id="331"/>
      <w:r>
        <w:lastRenderedPageBreak/>
        <w:t>ANEXOS</w:t>
      </w:r>
      <w:bookmarkEnd w:id="333"/>
      <w:bookmarkEnd w:id="334"/>
      <w:bookmarkEnd w:id="335"/>
    </w:p>
    <w:p w14:paraId="24EB5F43" w14:textId="015C2406" w:rsidR="00640979" w:rsidRDefault="00640979" w:rsidP="00640979">
      <w:pPr>
        <w:pStyle w:val="Ttulo2"/>
        <w:rPr>
          <w:lang w:val="es-MX"/>
        </w:rPr>
      </w:pPr>
      <w:bookmarkStart w:id="336" w:name="_Toc474331206"/>
      <w:bookmarkStart w:id="337" w:name="_Toc474331409"/>
      <w:bookmarkStart w:id="338" w:name="_Toc174603892"/>
      <w:r w:rsidRPr="000E2A5D">
        <w:rPr>
          <w:lang w:val="es-MX"/>
        </w:rPr>
        <w:t>Anexo 1</w:t>
      </w:r>
      <w:bookmarkEnd w:id="336"/>
      <w:bookmarkEnd w:id="337"/>
      <w:r w:rsidR="002C4B0D">
        <w:rPr>
          <w:lang w:val="es-MX"/>
        </w:rPr>
        <w:t xml:space="preserve"> Validación de Experto: Kevin Zuniga</w:t>
      </w:r>
      <w:bookmarkEnd w:id="338"/>
    </w:p>
    <w:tbl>
      <w:tblPr>
        <w:tblW w:w="0" w:type="auto"/>
        <w:tblCellMar>
          <w:left w:w="70" w:type="dxa"/>
          <w:right w:w="70" w:type="dxa"/>
        </w:tblCellMar>
        <w:tblLook w:val="04A0" w:firstRow="1" w:lastRow="0" w:firstColumn="1" w:lastColumn="0" w:noHBand="0" w:noVBand="1"/>
      </w:tblPr>
      <w:tblGrid>
        <w:gridCol w:w="460"/>
        <w:gridCol w:w="2702"/>
        <w:gridCol w:w="508"/>
        <w:gridCol w:w="478"/>
        <w:gridCol w:w="463"/>
        <w:gridCol w:w="541"/>
        <w:gridCol w:w="404"/>
        <w:gridCol w:w="490"/>
        <w:gridCol w:w="436"/>
        <w:gridCol w:w="512"/>
        <w:gridCol w:w="346"/>
        <w:gridCol w:w="437"/>
        <w:gridCol w:w="896"/>
        <w:gridCol w:w="687"/>
      </w:tblGrid>
      <w:tr w:rsidR="00211B3B" w:rsidRPr="008B2047" w14:paraId="4F2C9A2C" w14:textId="77777777" w:rsidTr="00995D15">
        <w:trPr>
          <w:trHeight w:val="450"/>
        </w:trPr>
        <w:tc>
          <w:tcPr>
            <w:tcW w:w="0" w:type="auto"/>
            <w:gridSpan w:val="14"/>
            <w:vMerge w:val="restart"/>
            <w:tcBorders>
              <w:top w:val="nil"/>
              <w:left w:val="nil"/>
              <w:bottom w:val="nil"/>
              <w:right w:val="nil"/>
            </w:tcBorders>
            <w:shd w:val="clear" w:color="auto" w:fill="auto"/>
            <w:vAlign w:val="center"/>
            <w:hideMark/>
          </w:tcPr>
          <w:p w14:paraId="2450E9F8" w14:textId="4746DF53" w:rsidR="00211B3B" w:rsidRPr="008B2047" w:rsidRDefault="00211B3B" w:rsidP="00995D15">
            <w:pPr>
              <w:widowControl/>
              <w:spacing w:line="360" w:lineRule="auto"/>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b/>
                <w:bCs/>
                <w:sz w:val="20"/>
                <w:szCs w:val="20"/>
                <w:lang w:eastAsia="es-HN"/>
              </w:rPr>
              <w:t xml:space="preserve">EDUCACIÓN FINANCIERA COMO HERRAMIENTA PARA LA TOMA DE DECISIONES </w:t>
            </w:r>
            <w:r w:rsidR="00FF3982">
              <w:rPr>
                <w:rFonts w:ascii="Times New Roman" w:eastAsia="Times New Roman" w:hAnsi="Times New Roman" w:cs="Times New Roman"/>
                <w:b/>
                <w:bCs/>
                <w:sz w:val="20"/>
                <w:szCs w:val="20"/>
                <w:lang w:eastAsia="es-HN"/>
              </w:rPr>
              <w:t xml:space="preserve"> DE LOS EMPRENDEDORES EN</w:t>
            </w:r>
            <w:r>
              <w:rPr>
                <w:rFonts w:ascii="Times New Roman" w:eastAsia="Times New Roman" w:hAnsi="Times New Roman" w:cs="Times New Roman"/>
                <w:b/>
                <w:bCs/>
                <w:sz w:val="20"/>
                <w:szCs w:val="20"/>
                <w:lang w:eastAsia="es-HN"/>
              </w:rPr>
              <w:t xml:space="preserve"> EL USO DE PRODUCTOS FINANCIEROS</w:t>
            </w:r>
            <w:r w:rsidR="00FF3982">
              <w:rPr>
                <w:rFonts w:ascii="Times New Roman" w:eastAsia="Times New Roman" w:hAnsi="Times New Roman" w:cs="Times New Roman"/>
                <w:b/>
                <w:bCs/>
                <w:sz w:val="20"/>
                <w:szCs w:val="20"/>
                <w:lang w:eastAsia="es-HN"/>
              </w:rPr>
              <w:t xml:space="preserve">: PERSPECTIVA DE ANÁLISIS DEL PROGRAMA MENTORÍAS BAC, </w:t>
            </w:r>
            <w:r>
              <w:rPr>
                <w:rFonts w:ascii="Times New Roman" w:eastAsia="Times New Roman" w:hAnsi="Times New Roman" w:cs="Times New Roman"/>
                <w:b/>
                <w:bCs/>
                <w:sz w:val="20"/>
                <w:szCs w:val="20"/>
                <w:lang w:eastAsia="es-HN"/>
              </w:rPr>
              <w:t>TEGUCIGALPA</w:t>
            </w:r>
          </w:p>
        </w:tc>
      </w:tr>
      <w:tr w:rsidR="00211B3B" w:rsidRPr="008B2047" w14:paraId="51BF2711" w14:textId="77777777" w:rsidTr="00995D15">
        <w:trPr>
          <w:trHeight w:val="450"/>
        </w:trPr>
        <w:tc>
          <w:tcPr>
            <w:tcW w:w="0" w:type="auto"/>
            <w:gridSpan w:val="14"/>
            <w:vMerge/>
            <w:tcBorders>
              <w:top w:val="nil"/>
              <w:left w:val="nil"/>
              <w:bottom w:val="nil"/>
              <w:right w:val="nil"/>
            </w:tcBorders>
            <w:vAlign w:val="center"/>
            <w:hideMark/>
          </w:tcPr>
          <w:p w14:paraId="7D2363F8"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FF3982" w:rsidRPr="008B2047" w14:paraId="4668A4D6" w14:textId="77777777" w:rsidTr="00995D15">
        <w:trPr>
          <w:trHeight w:val="270"/>
        </w:trPr>
        <w:tc>
          <w:tcPr>
            <w:tcW w:w="308" w:type="dxa"/>
            <w:tcBorders>
              <w:top w:val="nil"/>
              <w:left w:val="nil"/>
              <w:bottom w:val="nil"/>
              <w:right w:val="nil"/>
            </w:tcBorders>
            <w:shd w:val="clear" w:color="auto" w:fill="auto"/>
            <w:noWrap/>
            <w:hideMark/>
          </w:tcPr>
          <w:p w14:paraId="2D4A8853" w14:textId="77777777" w:rsidR="00211B3B" w:rsidRPr="008B2047" w:rsidRDefault="00211B3B" w:rsidP="00995D15">
            <w:pPr>
              <w:widowControl/>
              <w:spacing w:line="360" w:lineRule="auto"/>
              <w:jc w:val="center"/>
              <w:rPr>
                <w:rFonts w:ascii="Times New Roman" w:eastAsia="Times New Roman" w:hAnsi="Times New Roman" w:cs="Times New Roman"/>
                <w:b/>
                <w:bCs/>
                <w:sz w:val="20"/>
                <w:szCs w:val="20"/>
                <w:lang w:eastAsia="es-HN"/>
              </w:rPr>
            </w:pPr>
          </w:p>
        </w:tc>
        <w:tc>
          <w:tcPr>
            <w:tcW w:w="2068" w:type="dxa"/>
            <w:tcBorders>
              <w:top w:val="nil"/>
              <w:left w:val="nil"/>
              <w:bottom w:val="nil"/>
              <w:right w:val="nil"/>
            </w:tcBorders>
            <w:shd w:val="clear" w:color="auto" w:fill="auto"/>
            <w:noWrap/>
            <w:vAlign w:val="bottom"/>
            <w:hideMark/>
          </w:tcPr>
          <w:p w14:paraId="1F5CA721" w14:textId="77777777" w:rsidR="00211B3B" w:rsidRPr="008B2047" w:rsidRDefault="00211B3B" w:rsidP="00995D15">
            <w:pPr>
              <w:widowControl/>
              <w:spacing w:line="360" w:lineRule="auto"/>
              <w:jc w:val="center"/>
              <w:rPr>
                <w:rFonts w:ascii="Times New Roman" w:eastAsia="Times New Roman" w:hAnsi="Times New Roman" w:cs="Times New Roman"/>
                <w:sz w:val="20"/>
                <w:szCs w:val="20"/>
                <w:lang w:eastAsia="es-HN"/>
              </w:rPr>
            </w:pPr>
          </w:p>
        </w:tc>
        <w:tc>
          <w:tcPr>
            <w:tcW w:w="408" w:type="dxa"/>
            <w:tcBorders>
              <w:top w:val="nil"/>
              <w:left w:val="nil"/>
              <w:bottom w:val="nil"/>
              <w:right w:val="nil"/>
            </w:tcBorders>
            <w:shd w:val="clear" w:color="auto" w:fill="auto"/>
            <w:noWrap/>
            <w:vAlign w:val="bottom"/>
            <w:hideMark/>
          </w:tcPr>
          <w:p w14:paraId="408461B3"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1A4D929"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C2BB82A"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444D48F"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F9B5FB7"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6B3F3A8"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0973765"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434DC7B"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AFB3CC3"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356FC20"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B13380E"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B5A6886"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r>
      <w:tr w:rsidR="00211B3B" w:rsidRPr="008B2047" w14:paraId="2615C459" w14:textId="77777777" w:rsidTr="00995D15">
        <w:trPr>
          <w:trHeight w:val="705"/>
        </w:trPr>
        <w:tc>
          <w:tcPr>
            <w:tcW w:w="0" w:type="auto"/>
            <w:gridSpan w:val="14"/>
            <w:vMerge w:val="restart"/>
            <w:tcBorders>
              <w:top w:val="single" w:sz="8" w:space="0" w:color="auto"/>
              <w:left w:val="single" w:sz="8" w:space="0" w:color="auto"/>
              <w:bottom w:val="nil"/>
              <w:right w:val="single" w:sz="8" w:space="0" w:color="000000"/>
            </w:tcBorders>
            <w:shd w:val="clear" w:color="auto" w:fill="auto"/>
            <w:hideMark/>
          </w:tcPr>
          <w:p w14:paraId="37887C83" w14:textId="77777777" w:rsidR="00211B3B" w:rsidRPr="007A2309" w:rsidRDefault="00211B3B" w:rsidP="00995D15">
            <w:pPr>
              <w:pStyle w:val="NormalWeb"/>
              <w:spacing w:line="360" w:lineRule="auto"/>
            </w:pPr>
            <w:r w:rsidRPr="008B2047">
              <w:rPr>
                <w:b/>
                <w:bCs/>
                <w:color w:val="000000"/>
                <w:sz w:val="20"/>
                <w:szCs w:val="20"/>
              </w:rPr>
              <w:t>INSTRUCCIONES:</w:t>
            </w:r>
            <w:r>
              <w:rPr>
                <w:b/>
                <w:bCs/>
                <w:color w:val="000000"/>
                <w:sz w:val="20"/>
                <w:szCs w:val="20"/>
              </w:rPr>
              <w:t xml:space="preserve"> </w:t>
            </w:r>
            <w:r w:rsidRPr="007A2309">
              <w:t>La tabla se utiliza</w:t>
            </w:r>
            <w:r>
              <w:t>rá</w:t>
            </w:r>
            <w:r w:rsidRPr="007A2309">
              <w:t xml:space="preserve"> para confirmar la eficacia del cuestionario dirigido a las emprendedoras que están</w:t>
            </w:r>
            <w:r>
              <w:t xml:space="preserve"> en el Programa de Mentorías Mujeres BAC</w:t>
            </w:r>
            <w:r w:rsidRPr="007A2309">
              <w:t>. Por favor, indique con una "X" si considera que cada criterio es válido o no, utilizando su experiencia y criterio como experto.</w:t>
            </w:r>
          </w:p>
          <w:p w14:paraId="0A1D6E1B"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p>
        </w:tc>
      </w:tr>
      <w:tr w:rsidR="00211B3B" w:rsidRPr="008B2047" w14:paraId="0776EC38" w14:textId="77777777" w:rsidTr="00995D15">
        <w:trPr>
          <w:trHeight w:val="1281"/>
        </w:trPr>
        <w:tc>
          <w:tcPr>
            <w:tcW w:w="0" w:type="auto"/>
            <w:gridSpan w:val="14"/>
            <w:vMerge/>
            <w:tcBorders>
              <w:top w:val="single" w:sz="8" w:space="0" w:color="auto"/>
              <w:left w:val="single" w:sz="8" w:space="0" w:color="auto"/>
              <w:bottom w:val="nil"/>
              <w:right w:val="single" w:sz="8" w:space="0" w:color="000000"/>
            </w:tcBorders>
            <w:vAlign w:val="center"/>
            <w:hideMark/>
          </w:tcPr>
          <w:p w14:paraId="2C1A4933"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p>
        </w:tc>
      </w:tr>
      <w:tr w:rsidR="00211B3B" w:rsidRPr="008B2047" w14:paraId="4DE6C777" w14:textId="77777777" w:rsidTr="00995D15">
        <w:trPr>
          <w:trHeight w:val="270"/>
        </w:trPr>
        <w:tc>
          <w:tcPr>
            <w:tcW w:w="0" w:type="auto"/>
            <w:gridSpan w:val="14"/>
            <w:tcBorders>
              <w:top w:val="single" w:sz="8" w:space="0" w:color="auto"/>
              <w:left w:val="single" w:sz="8" w:space="0" w:color="auto"/>
              <w:bottom w:val="single" w:sz="8" w:space="0" w:color="auto"/>
              <w:right w:val="single" w:sz="8" w:space="0" w:color="000000"/>
            </w:tcBorders>
            <w:shd w:val="clear" w:color="auto" w:fill="70AD47" w:themeFill="accent6"/>
            <w:noWrap/>
            <w:vAlign w:val="bottom"/>
            <w:hideMark/>
          </w:tcPr>
          <w:p w14:paraId="7850C6C7" w14:textId="77777777" w:rsidR="00211B3B" w:rsidRPr="00CF181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CF1817">
              <w:rPr>
                <w:rFonts w:ascii="Times New Roman" w:eastAsia="Times New Roman" w:hAnsi="Times New Roman" w:cs="Times New Roman"/>
                <w:b/>
                <w:bCs/>
                <w:color w:val="000000"/>
                <w:sz w:val="20"/>
                <w:szCs w:val="20"/>
                <w:lang w:eastAsia="es-HN"/>
              </w:rPr>
              <w:t>MATRIZ DE VALIDACIÓN DE INSTRUMENTO</w:t>
            </w:r>
          </w:p>
        </w:tc>
      </w:tr>
      <w:tr w:rsidR="00211B3B" w:rsidRPr="008B2047" w14:paraId="30F8CCB3" w14:textId="77777777" w:rsidTr="00995D15">
        <w:trPr>
          <w:trHeight w:val="315"/>
        </w:trPr>
        <w:tc>
          <w:tcPr>
            <w:tcW w:w="2376" w:type="dxa"/>
            <w:gridSpan w:val="2"/>
            <w:vMerge w:val="restart"/>
            <w:tcBorders>
              <w:top w:val="nil"/>
              <w:left w:val="single" w:sz="8" w:space="0" w:color="auto"/>
              <w:bottom w:val="single" w:sz="8" w:space="0" w:color="000000"/>
              <w:right w:val="single" w:sz="8" w:space="0" w:color="000000"/>
            </w:tcBorders>
            <w:shd w:val="clear" w:color="auto" w:fill="E2EFD9" w:themeFill="accent6" w:themeFillTint="33"/>
            <w:noWrap/>
            <w:vAlign w:val="center"/>
            <w:hideMark/>
          </w:tcPr>
          <w:p w14:paraId="297EEDC8" w14:textId="77777777" w:rsidR="00211B3B" w:rsidRPr="00CF181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CF1817">
              <w:rPr>
                <w:rFonts w:ascii="Times New Roman" w:eastAsia="Times New Roman" w:hAnsi="Times New Roman" w:cs="Times New Roman"/>
                <w:b/>
                <w:bCs/>
                <w:color w:val="000000"/>
                <w:sz w:val="20"/>
                <w:szCs w:val="20"/>
                <w:lang w:eastAsia="es-HN"/>
              </w:rPr>
              <w:t>ITEM</w:t>
            </w:r>
          </w:p>
        </w:tc>
        <w:tc>
          <w:tcPr>
            <w:tcW w:w="4506" w:type="dxa"/>
            <w:gridSpan w:val="10"/>
            <w:tcBorders>
              <w:top w:val="nil"/>
              <w:left w:val="nil"/>
              <w:bottom w:val="single" w:sz="8" w:space="0" w:color="auto"/>
              <w:right w:val="single" w:sz="8" w:space="0" w:color="auto"/>
            </w:tcBorders>
            <w:shd w:val="clear" w:color="auto" w:fill="E2EFD9" w:themeFill="accent6" w:themeFillTint="33"/>
            <w:noWrap/>
            <w:vAlign w:val="bottom"/>
            <w:hideMark/>
          </w:tcPr>
          <w:p w14:paraId="0574EB6D" w14:textId="77777777" w:rsidR="00211B3B" w:rsidRPr="00CF1817" w:rsidRDefault="00211B3B" w:rsidP="00995D15">
            <w:pPr>
              <w:widowControl/>
              <w:spacing w:line="360" w:lineRule="auto"/>
              <w:rPr>
                <w:rFonts w:ascii="Times New Roman" w:eastAsia="Times New Roman" w:hAnsi="Times New Roman" w:cs="Times New Roman"/>
                <w:b/>
                <w:bCs/>
                <w:color w:val="000000"/>
                <w:sz w:val="20"/>
                <w:szCs w:val="20"/>
                <w:lang w:eastAsia="es-HN"/>
              </w:rPr>
            </w:pPr>
            <w:r w:rsidRPr="00CF1817">
              <w:rPr>
                <w:rFonts w:ascii="Times New Roman" w:eastAsia="Times New Roman" w:hAnsi="Times New Roman" w:cs="Times New Roman"/>
                <w:b/>
                <w:bCs/>
                <w:color w:val="000000"/>
                <w:sz w:val="20"/>
                <w:szCs w:val="20"/>
                <w:lang w:eastAsia="es-HN"/>
              </w:rPr>
              <w:t>CRITERIOS A EVALUAR</w:t>
            </w:r>
          </w:p>
        </w:tc>
        <w:tc>
          <w:tcPr>
            <w:tcW w:w="0" w:type="auto"/>
            <w:gridSpan w:val="2"/>
            <w:vMerge w:val="restart"/>
            <w:tcBorders>
              <w:top w:val="single" w:sz="8" w:space="0" w:color="auto"/>
              <w:left w:val="single" w:sz="8" w:space="0" w:color="auto"/>
              <w:bottom w:val="single" w:sz="8" w:space="0" w:color="000000"/>
              <w:right w:val="single" w:sz="8" w:space="0" w:color="000000"/>
            </w:tcBorders>
            <w:shd w:val="clear" w:color="auto" w:fill="E2EFD9" w:themeFill="accent6" w:themeFillTint="33"/>
            <w:vAlign w:val="center"/>
            <w:hideMark/>
          </w:tcPr>
          <w:p w14:paraId="717858EF" w14:textId="77777777" w:rsidR="00211B3B" w:rsidRPr="00CF1817" w:rsidRDefault="00211B3B" w:rsidP="00995D15">
            <w:pPr>
              <w:widowControl/>
              <w:spacing w:line="360" w:lineRule="auto"/>
              <w:rPr>
                <w:rFonts w:ascii="Times New Roman" w:eastAsia="Times New Roman" w:hAnsi="Times New Roman" w:cs="Times New Roman"/>
                <w:b/>
                <w:bCs/>
                <w:sz w:val="20"/>
                <w:szCs w:val="20"/>
                <w:lang w:eastAsia="es-HN"/>
              </w:rPr>
            </w:pPr>
            <w:r w:rsidRPr="00CF1817">
              <w:rPr>
                <w:rFonts w:ascii="Times New Roman" w:eastAsia="Times New Roman" w:hAnsi="Times New Roman" w:cs="Times New Roman"/>
                <w:b/>
                <w:bCs/>
                <w:sz w:val="20"/>
                <w:szCs w:val="20"/>
                <w:lang w:eastAsia="es-HN"/>
              </w:rPr>
              <w:t>Observaciones (Si debe eliminarse o modificarse un ítem por favor indique)</w:t>
            </w:r>
          </w:p>
        </w:tc>
      </w:tr>
      <w:tr w:rsidR="00211B3B" w:rsidRPr="008B2047" w14:paraId="0A5615ED" w14:textId="77777777" w:rsidTr="00995D15">
        <w:trPr>
          <w:trHeight w:val="1200"/>
        </w:trPr>
        <w:tc>
          <w:tcPr>
            <w:tcW w:w="2376" w:type="dxa"/>
            <w:gridSpan w:val="2"/>
            <w:vMerge/>
            <w:tcBorders>
              <w:top w:val="nil"/>
              <w:left w:val="single" w:sz="8" w:space="0" w:color="auto"/>
              <w:bottom w:val="single" w:sz="8" w:space="0" w:color="000000"/>
              <w:right w:val="single" w:sz="8" w:space="0" w:color="000000"/>
            </w:tcBorders>
            <w:shd w:val="clear" w:color="auto" w:fill="E2EFD9" w:themeFill="accent6" w:themeFillTint="33"/>
            <w:vAlign w:val="center"/>
            <w:hideMark/>
          </w:tcPr>
          <w:p w14:paraId="53D1BCE1"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p>
        </w:tc>
        <w:tc>
          <w:tcPr>
            <w:tcW w:w="871" w:type="dxa"/>
            <w:gridSpan w:val="2"/>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hideMark/>
          </w:tcPr>
          <w:p w14:paraId="3047D30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Claridad en la redacción</w:t>
            </w:r>
          </w:p>
        </w:tc>
        <w:tc>
          <w:tcPr>
            <w:tcW w:w="0" w:type="auto"/>
            <w:gridSpan w:val="2"/>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4E76FAAC" w14:textId="77777777" w:rsidR="00211B3B" w:rsidRPr="00CF181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CF1817">
              <w:rPr>
                <w:rFonts w:ascii="Times New Roman" w:eastAsia="Times New Roman" w:hAnsi="Times New Roman" w:cs="Times New Roman"/>
                <w:b/>
                <w:bCs/>
                <w:color w:val="000000"/>
                <w:sz w:val="20"/>
                <w:szCs w:val="20"/>
                <w:lang w:eastAsia="es-HN"/>
              </w:rPr>
              <w:t>Coherencia Interna</w:t>
            </w:r>
          </w:p>
        </w:tc>
        <w:tc>
          <w:tcPr>
            <w:tcW w:w="0" w:type="auto"/>
            <w:gridSpan w:val="2"/>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457B777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Inducción a la respuesta (sesgo)</w:t>
            </w:r>
          </w:p>
        </w:tc>
        <w:tc>
          <w:tcPr>
            <w:tcW w:w="0" w:type="auto"/>
            <w:gridSpan w:val="2"/>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2CA402E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Lenguaje adecuado con el nivel del informante</w:t>
            </w:r>
          </w:p>
        </w:tc>
        <w:tc>
          <w:tcPr>
            <w:tcW w:w="0" w:type="auto"/>
            <w:gridSpan w:val="2"/>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2B10218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Mide lo que pretende</w:t>
            </w:r>
          </w:p>
        </w:tc>
        <w:tc>
          <w:tcPr>
            <w:tcW w:w="0" w:type="auto"/>
            <w:gridSpan w:val="2"/>
            <w:vMerge/>
            <w:tcBorders>
              <w:top w:val="single" w:sz="8" w:space="0" w:color="auto"/>
              <w:left w:val="single" w:sz="8" w:space="0" w:color="auto"/>
              <w:bottom w:val="single" w:sz="8" w:space="0" w:color="000000"/>
              <w:right w:val="single" w:sz="8" w:space="0" w:color="000000"/>
            </w:tcBorders>
            <w:shd w:val="clear" w:color="auto" w:fill="E2EFD9" w:themeFill="accent6" w:themeFillTint="33"/>
            <w:vAlign w:val="center"/>
            <w:hideMark/>
          </w:tcPr>
          <w:p w14:paraId="24E1ED37"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245D5F63" w14:textId="77777777" w:rsidTr="00995D15">
        <w:trPr>
          <w:trHeight w:val="270"/>
        </w:trPr>
        <w:tc>
          <w:tcPr>
            <w:tcW w:w="2376" w:type="dxa"/>
            <w:gridSpan w:val="2"/>
            <w:vMerge/>
            <w:tcBorders>
              <w:top w:val="nil"/>
              <w:left w:val="single" w:sz="8" w:space="0" w:color="auto"/>
              <w:bottom w:val="single" w:sz="8" w:space="0" w:color="000000"/>
              <w:right w:val="single" w:sz="8" w:space="0" w:color="000000"/>
            </w:tcBorders>
            <w:shd w:val="clear" w:color="auto" w:fill="auto"/>
            <w:vAlign w:val="center"/>
            <w:hideMark/>
          </w:tcPr>
          <w:p w14:paraId="2393C864"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p>
        </w:tc>
        <w:tc>
          <w:tcPr>
            <w:tcW w:w="408" w:type="dxa"/>
            <w:tcBorders>
              <w:top w:val="nil"/>
              <w:left w:val="single" w:sz="8" w:space="0" w:color="auto"/>
              <w:bottom w:val="single" w:sz="8" w:space="0" w:color="auto"/>
              <w:right w:val="single" w:sz="8" w:space="0" w:color="auto"/>
            </w:tcBorders>
            <w:shd w:val="clear" w:color="auto" w:fill="E2EFD9" w:themeFill="accent6" w:themeFillTint="33"/>
            <w:noWrap/>
            <w:vAlign w:val="center"/>
            <w:hideMark/>
          </w:tcPr>
          <w:p w14:paraId="777B6D0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5511C6E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2608A2C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34586BE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3F2F5F3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1763CD7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6ACD3E7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5EE15F7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071795E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2EDF3BB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gridSpan w:val="2"/>
            <w:vMerge/>
            <w:tcBorders>
              <w:top w:val="nil"/>
              <w:left w:val="nil"/>
              <w:bottom w:val="single" w:sz="8" w:space="0" w:color="auto"/>
              <w:right w:val="single" w:sz="8" w:space="0" w:color="auto"/>
            </w:tcBorders>
            <w:shd w:val="clear" w:color="auto" w:fill="E2EFD9" w:themeFill="accent6" w:themeFillTint="33"/>
            <w:vAlign w:val="center"/>
            <w:hideMark/>
          </w:tcPr>
          <w:p w14:paraId="450322DD"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075580C0" w14:textId="77777777" w:rsidTr="00995D15">
        <w:trPr>
          <w:trHeight w:val="1530"/>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2D21306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w:t>
            </w:r>
          </w:p>
        </w:tc>
        <w:tc>
          <w:tcPr>
            <w:tcW w:w="2068" w:type="dxa"/>
            <w:tcBorders>
              <w:top w:val="nil"/>
              <w:left w:val="nil"/>
              <w:bottom w:val="single" w:sz="4" w:space="0" w:color="auto"/>
              <w:right w:val="single" w:sz="4" w:space="0" w:color="auto"/>
            </w:tcBorders>
            <w:shd w:val="clear" w:color="auto" w:fill="auto"/>
            <w:vAlign w:val="center"/>
            <w:hideMark/>
          </w:tcPr>
          <w:p w14:paraId="6D4ADEA5" w14:textId="77777777" w:rsidR="00211B3B" w:rsidRPr="007A2309" w:rsidRDefault="00211B3B" w:rsidP="00995D15">
            <w:pPr>
              <w:pStyle w:val="paragraph"/>
              <w:spacing w:before="0" w:beforeAutospacing="0" w:after="0" w:afterAutospacing="0"/>
              <w:textAlignment w:val="baseline"/>
              <w:rPr>
                <w:rStyle w:val="normaltextrun"/>
                <w:sz w:val="20"/>
                <w:szCs w:val="20"/>
              </w:rPr>
            </w:pPr>
            <w:r w:rsidRPr="007A2309">
              <w:rPr>
                <w:rStyle w:val="normaltextrun"/>
                <w:sz w:val="20"/>
                <w:szCs w:val="20"/>
              </w:rPr>
              <w:t>¿Cuál es su edad?</w:t>
            </w:r>
          </w:p>
          <w:p w14:paraId="6C4C4A1D" w14:textId="77777777" w:rsidR="00211B3B" w:rsidRPr="007A2309" w:rsidRDefault="00211B3B" w:rsidP="005E44A9">
            <w:pPr>
              <w:pStyle w:val="paragraph"/>
              <w:numPr>
                <w:ilvl w:val="0"/>
                <w:numId w:val="13"/>
              </w:numPr>
              <w:spacing w:before="0" w:beforeAutospacing="0" w:after="0" w:afterAutospacing="0"/>
              <w:textAlignment w:val="baseline"/>
              <w:rPr>
                <w:rStyle w:val="normaltextrun"/>
                <w:sz w:val="20"/>
                <w:szCs w:val="20"/>
              </w:rPr>
            </w:pPr>
            <w:r w:rsidRPr="007A2309">
              <w:rPr>
                <w:rStyle w:val="normaltextrun"/>
                <w:sz w:val="20"/>
                <w:szCs w:val="20"/>
              </w:rPr>
              <w:t>De 19 a 29 años</w:t>
            </w:r>
          </w:p>
          <w:p w14:paraId="45C42336" w14:textId="77777777" w:rsidR="00211B3B" w:rsidRPr="007A2309" w:rsidRDefault="00211B3B" w:rsidP="005E44A9">
            <w:pPr>
              <w:pStyle w:val="paragraph"/>
              <w:numPr>
                <w:ilvl w:val="0"/>
                <w:numId w:val="13"/>
              </w:numPr>
              <w:spacing w:before="0" w:beforeAutospacing="0" w:after="0" w:afterAutospacing="0"/>
              <w:textAlignment w:val="baseline"/>
              <w:rPr>
                <w:rStyle w:val="normaltextrun"/>
                <w:sz w:val="20"/>
                <w:szCs w:val="20"/>
              </w:rPr>
            </w:pPr>
            <w:r w:rsidRPr="007A2309">
              <w:rPr>
                <w:rStyle w:val="normaltextrun"/>
                <w:sz w:val="20"/>
                <w:szCs w:val="20"/>
              </w:rPr>
              <w:t>De 30 a 39 años</w:t>
            </w:r>
          </w:p>
          <w:p w14:paraId="10879F05" w14:textId="77777777" w:rsidR="00211B3B" w:rsidRPr="007A2309" w:rsidRDefault="00211B3B" w:rsidP="005E44A9">
            <w:pPr>
              <w:pStyle w:val="paragraph"/>
              <w:numPr>
                <w:ilvl w:val="0"/>
                <w:numId w:val="13"/>
              </w:numPr>
              <w:spacing w:before="0" w:beforeAutospacing="0" w:after="0" w:afterAutospacing="0"/>
              <w:textAlignment w:val="baseline"/>
              <w:rPr>
                <w:rStyle w:val="normaltextrun"/>
                <w:sz w:val="20"/>
                <w:szCs w:val="20"/>
              </w:rPr>
            </w:pPr>
            <w:r w:rsidRPr="007A2309">
              <w:rPr>
                <w:rStyle w:val="normaltextrun"/>
                <w:sz w:val="20"/>
                <w:szCs w:val="20"/>
              </w:rPr>
              <w:t>De 40 a 49 años</w:t>
            </w:r>
          </w:p>
          <w:p w14:paraId="3DEC3279" w14:textId="77777777" w:rsidR="00211B3B" w:rsidRPr="007A2309" w:rsidRDefault="00211B3B" w:rsidP="005E44A9">
            <w:pPr>
              <w:pStyle w:val="paragraph"/>
              <w:numPr>
                <w:ilvl w:val="0"/>
                <w:numId w:val="13"/>
              </w:numPr>
              <w:spacing w:before="0" w:beforeAutospacing="0" w:after="0" w:afterAutospacing="0"/>
              <w:textAlignment w:val="baseline"/>
              <w:rPr>
                <w:rStyle w:val="normaltextrun"/>
                <w:sz w:val="20"/>
                <w:szCs w:val="20"/>
              </w:rPr>
            </w:pPr>
            <w:r w:rsidRPr="007A2309">
              <w:rPr>
                <w:rStyle w:val="normaltextrun"/>
                <w:sz w:val="20"/>
                <w:szCs w:val="20"/>
              </w:rPr>
              <w:t>De 50 a 59 años</w:t>
            </w:r>
          </w:p>
          <w:p w14:paraId="29591384" w14:textId="77777777" w:rsidR="00211B3B" w:rsidRPr="007A2309" w:rsidRDefault="00211B3B" w:rsidP="005E44A9">
            <w:pPr>
              <w:pStyle w:val="paragraph"/>
              <w:numPr>
                <w:ilvl w:val="0"/>
                <w:numId w:val="13"/>
              </w:numPr>
              <w:spacing w:before="0" w:beforeAutospacing="0" w:after="0" w:afterAutospacing="0"/>
              <w:textAlignment w:val="baseline"/>
              <w:rPr>
                <w:rStyle w:val="normaltextrun"/>
              </w:rPr>
            </w:pPr>
            <w:r w:rsidRPr="007A2309">
              <w:rPr>
                <w:rStyle w:val="normaltextrun"/>
                <w:sz w:val="20"/>
                <w:szCs w:val="20"/>
              </w:rPr>
              <w:t>De 60 años en adelante</w:t>
            </w:r>
          </w:p>
          <w:p w14:paraId="594E7456" w14:textId="77777777" w:rsidR="00211B3B" w:rsidRPr="007A2309" w:rsidRDefault="00211B3B" w:rsidP="00995D15">
            <w:pPr>
              <w:widowControl/>
              <w:spacing w:line="360" w:lineRule="auto"/>
              <w:rPr>
                <w:rStyle w:val="normaltextrun"/>
              </w:rPr>
            </w:pPr>
          </w:p>
        </w:tc>
        <w:tc>
          <w:tcPr>
            <w:tcW w:w="408" w:type="dxa"/>
            <w:tcBorders>
              <w:top w:val="single" w:sz="8" w:space="0" w:color="auto"/>
              <w:left w:val="nil"/>
              <w:bottom w:val="single" w:sz="4" w:space="0" w:color="auto"/>
              <w:right w:val="single" w:sz="4" w:space="0" w:color="auto"/>
            </w:tcBorders>
            <w:shd w:val="clear" w:color="auto" w:fill="auto"/>
            <w:noWrap/>
            <w:vAlign w:val="center"/>
          </w:tcPr>
          <w:p w14:paraId="31D1E8B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5CD9E71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2E83F83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17D5FDB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0772537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47F969E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4660A30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045C054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59439A0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11782C6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8" w:space="0" w:color="auto"/>
              <w:left w:val="nil"/>
              <w:bottom w:val="single" w:sz="4" w:space="0" w:color="auto"/>
              <w:right w:val="single" w:sz="8" w:space="0" w:color="000000"/>
            </w:tcBorders>
            <w:shd w:val="clear" w:color="auto" w:fill="auto"/>
            <w:hideMark/>
          </w:tcPr>
          <w:p w14:paraId="4A4D0213"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211B3B" w:rsidRPr="008B2047" w14:paraId="35414415" w14:textId="77777777" w:rsidTr="00995D15">
        <w:trPr>
          <w:trHeight w:val="1275"/>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7639042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w:t>
            </w:r>
          </w:p>
        </w:tc>
        <w:tc>
          <w:tcPr>
            <w:tcW w:w="2068" w:type="dxa"/>
            <w:tcBorders>
              <w:top w:val="nil"/>
              <w:left w:val="nil"/>
              <w:bottom w:val="single" w:sz="4" w:space="0" w:color="auto"/>
              <w:right w:val="single" w:sz="4" w:space="0" w:color="auto"/>
            </w:tcBorders>
            <w:shd w:val="clear" w:color="auto" w:fill="auto"/>
            <w:hideMark/>
          </w:tcPr>
          <w:p w14:paraId="0461A4DD" w14:textId="77777777" w:rsidR="00211B3B" w:rsidRPr="007A2309" w:rsidRDefault="00211B3B" w:rsidP="00995D15">
            <w:pPr>
              <w:pStyle w:val="paragraph"/>
              <w:spacing w:before="0" w:beforeAutospacing="0" w:after="0" w:afterAutospacing="0"/>
              <w:textAlignment w:val="baseline"/>
              <w:rPr>
                <w:rStyle w:val="normaltextrun"/>
                <w:sz w:val="20"/>
                <w:szCs w:val="20"/>
              </w:rPr>
            </w:pPr>
            <w:r w:rsidRPr="007A2309">
              <w:rPr>
                <w:rStyle w:val="normaltextrun"/>
                <w:sz w:val="20"/>
                <w:szCs w:val="20"/>
              </w:rPr>
              <w:t>¿Cuál es su nivel académico? </w:t>
            </w:r>
          </w:p>
          <w:p w14:paraId="30FE7173" w14:textId="77777777" w:rsidR="00211B3B" w:rsidRDefault="00211B3B" w:rsidP="005E44A9">
            <w:pPr>
              <w:pStyle w:val="paragraph"/>
              <w:numPr>
                <w:ilvl w:val="0"/>
                <w:numId w:val="14"/>
              </w:numPr>
              <w:spacing w:before="0" w:beforeAutospacing="0" w:after="0" w:afterAutospacing="0"/>
              <w:textAlignment w:val="baseline"/>
              <w:rPr>
                <w:rStyle w:val="normaltextrun"/>
                <w:sz w:val="20"/>
                <w:szCs w:val="20"/>
              </w:rPr>
            </w:pPr>
            <w:r w:rsidRPr="007A2309">
              <w:rPr>
                <w:rStyle w:val="normaltextrun"/>
                <w:sz w:val="20"/>
                <w:szCs w:val="20"/>
              </w:rPr>
              <w:t>Educación primaria </w:t>
            </w:r>
          </w:p>
          <w:p w14:paraId="2C532757" w14:textId="77777777" w:rsidR="00211B3B" w:rsidRDefault="00211B3B" w:rsidP="005E44A9">
            <w:pPr>
              <w:pStyle w:val="paragraph"/>
              <w:numPr>
                <w:ilvl w:val="0"/>
                <w:numId w:val="14"/>
              </w:numPr>
              <w:spacing w:before="0" w:beforeAutospacing="0" w:after="0" w:afterAutospacing="0"/>
              <w:textAlignment w:val="baseline"/>
              <w:rPr>
                <w:rStyle w:val="normaltextrun"/>
                <w:sz w:val="20"/>
                <w:szCs w:val="20"/>
              </w:rPr>
            </w:pPr>
            <w:r w:rsidRPr="007A2309">
              <w:rPr>
                <w:rStyle w:val="normaltextrun"/>
                <w:sz w:val="20"/>
                <w:szCs w:val="20"/>
              </w:rPr>
              <w:t>Educación secundaria </w:t>
            </w:r>
          </w:p>
          <w:p w14:paraId="0D18F0ED" w14:textId="77777777" w:rsidR="00211B3B" w:rsidRDefault="00211B3B" w:rsidP="005E44A9">
            <w:pPr>
              <w:pStyle w:val="paragraph"/>
              <w:numPr>
                <w:ilvl w:val="0"/>
                <w:numId w:val="14"/>
              </w:numPr>
              <w:spacing w:before="0" w:beforeAutospacing="0" w:after="0" w:afterAutospacing="0"/>
              <w:textAlignment w:val="baseline"/>
              <w:rPr>
                <w:rStyle w:val="normaltextrun"/>
                <w:sz w:val="20"/>
                <w:szCs w:val="20"/>
              </w:rPr>
            </w:pPr>
            <w:r w:rsidRPr="003E7C43">
              <w:rPr>
                <w:rStyle w:val="normaltextrun"/>
                <w:sz w:val="20"/>
                <w:szCs w:val="20"/>
              </w:rPr>
              <w:t>Educación Universitaria  </w:t>
            </w:r>
          </w:p>
          <w:p w14:paraId="10DF700B" w14:textId="77777777" w:rsidR="00211B3B" w:rsidRPr="003E7C43" w:rsidRDefault="00211B3B" w:rsidP="005E44A9">
            <w:pPr>
              <w:pStyle w:val="paragraph"/>
              <w:numPr>
                <w:ilvl w:val="0"/>
                <w:numId w:val="14"/>
              </w:numPr>
              <w:spacing w:before="0" w:beforeAutospacing="0" w:after="0" w:afterAutospacing="0"/>
              <w:textAlignment w:val="baseline"/>
              <w:rPr>
                <w:rStyle w:val="normaltextrun"/>
                <w:sz w:val="20"/>
                <w:szCs w:val="20"/>
              </w:rPr>
            </w:pPr>
            <w:r w:rsidRPr="003E7C43">
              <w:rPr>
                <w:rStyle w:val="normaltextrun"/>
                <w:sz w:val="20"/>
                <w:szCs w:val="20"/>
              </w:rPr>
              <w:t>Ninguna de las anteriores </w:t>
            </w:r>
          </w:p>
          <w:p w14:paraId="66DA1575" w14:textId="77777777" w:rsidR="00211B3B" w:rsidRPr="007A2309" w:rsidRDefault="00211B3B" w:rsidP="00995D15">
            <w:pPr>
              <w:widowControl/>
              <w:spacing w:line="360" w:lineRule="auto"/>
              <w:rPr>
                <w:rStyle w:val="normaltextrun"/>
              </w:rPr>
            </w:pPr>
          </w:p>
        </w:tc>
        <w:tc>
          <w:tcPr>
            <w:tcW w:w="408" w:type="dxa"/>
            <w:tcBorders>
              <w:top w:val="nil"/>
              <w:left w:val="nil"/>
              <w:bottom w:val="single" w:sz="4" w:space="0" w:color="auto"/>
              <w:right w:val="single" w:sz="4" w:space="0" w:color="auto"/>
            </w:tcBorders>
            <w:shd w:val="clear" w:color="auto" w:fill="auto"/>
            <w:noWrap/>
            <w:vAlign w:val="center"/>
          </w:tcPr>
          <w:p w14:paraId="577623F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A4D806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A43136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A4C548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D53670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3A55DC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A0B5F0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149712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98798D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1FEA97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41B76F9A"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211B3B" w:rsidRPr="008B2047" w14:paraId="4ABC793E" w14:textId="77777777" w:rsidTr="00995D15">
        <w:trPr>
          <w:trHeight w:val="1785"/>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23DDAB0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3</w:t>
            </w:r>
          </w:p>
        </w:tc>
        <w:tc>
          <w:tcPr>
            <w:tcW w:w="2068" w:type="dxa"/>
            <w:tcBorders>
              <w:top w:val="nil"/>
              <w:left w:val="nil"/>
              <w:bottom w:val="single" w:sz="4" w:space="0" w:color="auto"/>
              <w:right w:val="single" w:sz="4" w:space="0" w:color="auto"/>
            </w:tcBorders>
            <w:shd w:val="clear" w:color="auto" w:fill="auto"/>
            <w:vAlign w:val="center"/>
          </w:tcPr>
          <w:p w14:paraId="09F602E2" w14:textId="77777777" w:rsidR="00211B3B" w:rsidRDefault="00211B3B" w:rsidP="00995D15">
            <w:pPr>
              <w:pStyle w:val="paragraph"/>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¿Cuánto tiempo lleva siendo emprendedor?</w:t>
            </w:r>
            <w:r w:rsidRPr="008865D2">
              <w:rPr>
                <w:rStyle w:val="eop"/>
                <w:sz w:val="20"/>
                <w:szCs w:val="20"/>
                <w:lang w:val="es-ES"/>
              </w:rPr>
              <w:t> </w:t>
            </w:r>
          </w:p>
          <w:p w14:paraId="3DD95073" w14:textId="77777777" w:rsidR="00211B3B" w:rsidRDefault="00211B3B" w:rsidP="005E44A9">
            <w:pPr>
              <w:pStyle w:val="paragraph"/>
              <w:numPr>
                <w:ilvl w:val="0"/>
                <w:numId w:val="15"/>
              </w:numPr>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1-3 años</w:t>
            </w:r>
            <w:r w:rsidRPr="008865D2">
              <w:rPr>
                <w:rStyle w:val="eop"/>
                <w:sz w:val="20"/>
                <w:szCs w:val="20"/>
                <w:lang w:val="es-ES"/>
              </w:rPr>
              <w:t> </w:t>
            </w:r>
          </w:p>
          <w:p w14:paraId="54F01608" w14:textId="77777777" w:rsidR="00211B3B" w:rsidRDefault="00211B3B" w:rsidP="005E44A9">
            <w:pPr>
              <w:pStyle w:val="paragraph"/>
              <w:numPr>
                <w:ilvl w:val="0"/>
                <w:numId w:val="15"/>
              </w:numPr>
              <w:spacing w:before="0" w:beforeAutospacing="0" w:after="0" w:afterAutospacing="0"/>
              <w:ind w:right="-30"/>
              <w:jc w:val="both"/>
              <w:textAlignment w:val="baseline"/>
              <w:rPr>
                <w:rStyle w:val="eop"/>
                <w:sz w:val="20"/>
                <w:szCs w:val="20"/>
                <w:lang w:val="es-ES"/>
              </w:rPr>
            </w:pPr>
            <w:r w:rsidRPr="003E7C43">
              <w:rPr>
                <w:rStyle w:val="normaltextrun"/>
                <w:sz w:val="20"/>
                <w:szCs w:val="20"/>
                <w:lang w:val="es-ES"/>
              </w:rPr>
              <w:t>4-6 años</w:t>
            </w:r>
            <w:r w:rsidRPr="003E7C43">
              <w:rPr>
                <w:rStyle w:val="eop"/>
                <w:sz w:val="20"/>
                <w:szCs w:val="20"/>
                <w:lang w:val="es-ES"/>
              </w:rPr>
              <w:t> </w:t>
            </w:r>
          </w:p>
          <w:p w14:paraId="198A0AF9" w14:textId="77777777" w:rsidR="00211B3B" w:rsidRPr="003E7C43" w:rsidRDefault="00211B3B" w:rsidP="005E44A9">
            <w:pPr>
              <w:pStyle w:val="paragraph"/>
              <w:numPr>
                <w:ilvl w:val="0"/>
                <w:numId w:val="15"/>
              </w:numPr>
              <w:spacing w:before="0" w:beforeAutospacing="0" w:after="0" w:afterAutospacing="0"/>
              <w:ind w:right="-30"/>
              <w:jc w:val="both"/>
              <w:textAlignment w:val="baseline"/>
              <w:rPr>
                <w:sz w:val="20"/>
                <w:szCs w:val="20"/>
                <w:lang w:val="es-ES"/>
              </w:rPr>
            </w:pPr>
            <w:r w:rsidRPr="003E7C43">
              <w:rPr>
                <w:rStyle w:val="normaltextrun"/>
                <w:sz w:val="20"/>
                <w:szCs w:val="20"/>
                <w:lang w:val="es-ES"/>
              </w:rPr>
              <w:t>Más de 6 años</w:t>
            </w:r>
            <w:r w:rsidRPr="003E7C43">
              <w:rPr>
                <w:rStyle w:val="eop"/>
                <w:sz w:val="20"/>
                <w:szCs w:val="20"/>
                <w:lang w:val="es-ES"/>
              </w:rPr>
              <w:t> </w:t>
            </w:r>
          </w:p>
          <w:p w14:paraId="5FD3B2AB"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nil"/>
              <w:left w:val="nil"/>
              <w:bottom w:val="single" w:sz="4" w:space="0" w:color="auto"/>
              <w:right w:val="single" w:sz="4" w:space="0" w:color="auto"/>
            </w:tcBorders>
            <w:shd w:val="clear" w:color="auto" w:fill="auto"/>
            <w:noWrap/>
            <w:vAlign w:val="center"/>
          </w:tcPr>
          <w:p w14:paraId="577A3D8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79699F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79C73B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810F48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D82855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34306D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D6A5FF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4EF615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E770B3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7F551E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19541BD5"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671BECC5" w14:textId="77777777" w:rsidTr="00995D15">
        <w:trPr>
          <w:trHeight w:val="1020"/>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3B84289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4</w:t>
            </w:r>
          </w:p>
        </w:tc>
        <w:tc>
          <w:tcPr>
            <w:tcW w:w="2068" w:type="dxa"/>
            <w:tcBorders>
              <w:top w:val="nil"/>
              <w:left w:val="nil"/>
              <w:bottom w:val="single" w:sz="4" w:space="0" w:color="auto"/>
              <w:right w:val="single" w:sz="4" w:space="0" w:color="auto"/>
            </w:tcBorders>
            <w:shd w:val="clear" w:color="auto" w:fill="auto"/>
            <w:vAlign w:val="bottom"/>
          </w:tcPr>
          <w:p w14:paraId="58155C34" w14:textId="77777777" w:rsidR="00211B3B" w:rsidRPr="008865D2" w:rsidRDefault="00211B3B" w:rsidP="00995D15">
            <w:pPr>
              <w:pStyle w:val="paragraph"/>
              <w:spacing w:before="0" w:beforeAutospacing="0" w:after="0" w:afterAutospacing="0"/>
              <w:jc w:val="both"/>
              <w:textAlignment w:val="baseline"/>
              <w:rPr>
                <w:sz w:val="20"/>
                <w:szCs w:val="20"/>
                <w:lang w:val="es-ES"/>
              </w:rPr>
            </w:pPr>
            <w:r w:rsidRPr="008865D2">
              <w:rPr>
                <w:rStyle w:val="normaltextrun"/>
                <w:sz w:val="20"/>
                <w:szCs w:val="20"/>
                <w:lang w:val="es-ES"/>
              </w:rPr>
              <w:t>¿</w:t>
            </w:r>
            <w:r w:rsidRPr="008865D2">
              <w:rPr>
                <w:rStyle w:val="normaltextrun"/>
                <w:sz w:val="20"/>
                <w:szCs w:val="20"/>
              </w:rPr>
              <w:t xml:space="preserve">Ha recibido alguna formación en educación financiera </w:t>
            </w:r>
            <w:r w:rsidRPr="008865D2">
              <w:rPr>
                <w:rStyle w:val="eop"/>
                <w:sz w:val="20"/>
                <w:szCs w:val="20"/>
                <w:lang w:val="es-ES"/>
              </w:rPr>
              <w:t> </w:t>
            </w:r>
          </w:p>
          <w:p w14:paraId="467F17B3" w14:textId="77777777" w:rsidR="00211B3B" w:rsidRDefault="00211B3B" w:rsidP="005E44A9">
            <w:pPr>
              <w:pStyle w:val="paragraph"/>
              <w:numPr>
                <w:ilvl w:val="0"/>
                <w:numId w:val="16"/>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14BCFB95" w14:textId="77777777" w:rsidR="00211B3B" w:rsidRPr="003E7C43" w:rsidRDefault="00211B3B" w:rsidP="005E44A9">
            <w:pPr>
              <w:pStyle w:val="paragraph"/>
              <w:numPr>
                <w:ilvl w:val="0"/>
                <w:numId w:val="16"/>
              </w:numPr>
              <w:spacing w:before="0" w:beforeAutospacing="0" w:after="0" w:afterAutospacing="0"/>
              <w:jc w:val="both"/>
              <w:textAlignment w:val="baseline"/>
              <w:rPr>
                <w:rStyle w:val="eop"/>
                <w:sz w:val="20"/>
                <w:szCs w:val="20"/>
                <w:lang w:val="es-ES"/>
              </w:rPr>
            </w:pPr>
            <w:r w:rsidRPr="003E7C43">
              <w:rPr>
                <w:rStyle w:val="normaltextrun"/>
                <w:sz w:val="20"/>
                <w:szCs w:val="20"/>
              </w:rPr>
              <w:t>No</w:t>
            </w:r>
            <w:r w:rsidRPr="003E7C43">
              <w:rPr>
                <w:rStyle w:val="eop"/>
                <w:sz w:val="20"/>
                <w:szCs w:val="20"/>
                <w:lang w:val="es-ES"/>
              </w:rPr>
              <w:t> </w:t>
            </w:r>
          </w:p>
          <w:p w14:paraId="310C3688"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nil"/>
              <w:left w:val="nil"/>
              <w:bottom w:val="single" w:sz="4" w:space="0" w:color="auto"/>
              <w:right w:val="single" w:sz="4" w:space="0" w:color="auto"/>
            </w:tcBorders>
            <w:shd w:val="clear" w:color="auto" w:fill="auto"/>
            <w:noWrap/>
            <w:vAlign w:val="center"/>
          </w:tcPr>
          <w:p w14:paraId="3C94CA1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31A71A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888146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78468D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DB8139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9D48D3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A3AD03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D51FE1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D8E3A0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455382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7457CB37"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6C1C127D" w14:textId="77777777" w:rsidTr="00995D15">
        <w:trPr>
          <w:trHeight w:val="2040"/>
        </w:trPr>
        <w:tc>
          <w:tcPr>
            <w:tcW w:w="30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557421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5</w:t>
            </w:r>
          </w:p>
        </w:tc>
        <w:tc>
          <w:tcPr>
            <w:tcW w:w="2068" w:type="dxa"/>
            <w:tcBorders>
              <w:top w:val="single" w:sz="4" w:space="0" w:color="auto"/>
              <w:left w:val="nil"/>
              <w:bottom w:val="single" w:sz="4" w:space="0" w:color="auto"/>
              <w:right w:val="single" w:sz="4" w:space="0" w:color="auto"/>
            </w:tcBorders>
            <w:shd w:val="clear" w:color="auto" w:fill="auto"/>
          </w:tcPr>
          <w:p w14:paraId="6F8E73B8" w14:textId="77777777" w:rsidR="00211B3B" w:rsidRDefault="00211B3B" w:rsidP="00995D15">
            <w:pPr>
              <w:pStyle w:val="paragraph"/>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¿Se siente familiarizado con conceptos financieros básicos (por ejemplo, presupuesto, ahorro, inversión)?</w:t>
            </w:r>
            <w:r w:rsidRPr="008865D2">
              <w:rPr>
                <w:rStyle w:val="eop"/>
                <w:sz w:val="20"/>
                <w:szCs w:val="20"/>
                <w:lang w:val="es-ES"/>
              </w:rPr>
              <w:t> </w:t>
            </w:r>
          </w:p>
          <w:p w14:paraId="46FA491D" w14:textId="77777777" w:rsidR="00211B3B" w:rsidRDefault="00211B3B" w:rsidP="005E44A9">
            <w:pPr>
              <w:pStyle w:val="paragraph"/>
              <w:numPr>
                <w:ilvl w:val="0"/>
                <w:numId w:val="17"/>
              </w:numPr>
              <w:spacing w:before="0" w:beforeAutospacing="0" w:after="0" w:afterAutospacing="0"/>
              <w:ind w:right="-30"/>
              <w:jc w:val="both"/>
              <w:textAlignment w:val="baseline"/>
              <w:rPr>
                <w:rStyle w:val="normaltextrun"/>
                <w:sz w:val="20"/>
                <w:szCs w:val="20"/>
                <w:lang w:val="es-ES"/>
              </w:rPr>
            </w:pPr>
            <w:r w:rsidRPr="008865D2">
              <w:rPr>
                <w:rStyle w:val="normaltextrun"/>
                <w:sz w:val="20"/>
                <w:szCs w:val="20"/>
                <w:lang w:val="es-ES"/>
              </w:rPr>
              <w:t>Si</w:t>
            </w:r>
          </w:p>
          <w:p w14:paraId="0AD3AD56" w14:textId="77777777" w:rsidR="00211B3B" w:rsidRPr="003E7C43" w:rsidRDefault="00211B3B" w:rsidP="005E44A9">
            <w:pPr>
              <w:pStyle w:val="paragraph"/>
              <w:numPr>
                <w:ilvl w:val="0"/>
                <w:numId w:val="17"/>
              </w:numPr>
              <w:spacing w:before="0" w:beforeAutospacing="0" w:after="0" w:afterAutospacing="0"/>
              <w:ind w:right="-30"/>
              <w:jc w:val="both"/>
              <w:textAlignment w:val="baseline"/>
              <w:rPr>
                <w:sz w:val="20"/>
                <w:szCs w:val="20"/>
                <w:lang w:val="es-ES"/>
              </w:rPr>
            </w:pPr>
            <w:r w:rsidRPr="003E7C43">
              <w:rPr>
                <w:rStyle w:val="normaltextrun"/>
                <w:sz w:val="20"/>
                <w:szCs w:val="20"/>
                <w:lang w:val="es-ES"/>
              </w:rPr>
              <w:t>No</w:t>
            </w:r>
          </w:p>
          <w:p w14:paraId="75AD80E0"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single" w:sz="4" w:space="0" w:color="auto"/>
              <w:left w:val="nil"/>
              <w:bottom w:val="single" w:sz="4" w:space="0" w:color="auto"/>
              <w:right w:val="single" w:sz="4" w:space="0" w:color="auto"/>
            </w:tcBorders>
            <w:shd w:val="clear" w:color="auto" w:fill="auto"/>
            <w:noWrap/>
            <w:vAlign w:val="center"/>
          </w:tcPr>
          <w:p w14:paraId="1C35F9E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DC0D56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9C6C87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A069D4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ACDAC2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F512BF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81011C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B87970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BB8B75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85D498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3DD9EB13"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42C3D37A" w14:textId="77777777" w:rsidTr="00995D15">
        <w:trPr>
          <w:trHeight w:val="2532"/>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0BFE366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6</w:t>
            </w:r>
          </w:p>
        </w:tc>
        <w:tc>
          <w:tcPr>
            <w:tcW w:w="2068" w:type="dxa"/>
            <w:tcBorders>
              <w:top w:val="nil"/>
              <w:left w:val="nil"/>
              <w:bottom w:val="single" w:sz="4" w:space="0" w:color="auto"/>
              <w:right w:val="single" w:sz="4" w:space="0" w:color="auto"/>
            </w:tcBorders>
            <w:shd w:val="clear" w:color="auto" w:fill="auto"/>
          </w:tcPr>
          <w:p w14:paraId="3279E3F6" w14:textId="77777777" w:rsidR="00211B3B" w:rsidRPr="008865D2" w:rsidRDefault="00211B3B" w:rsidP="00995D15">
            <w:pPr>
              <w:pStyle w:val="paragraph"/>
              <w:spacing w:before="0" w:beforeAutospacing="0" w:after="0" w:afterAutospacing="0"/>
              <w:ind w:right="-30"/>
              <w:jc w:val="both"/>
              <w:textAlignment w:val="baseline"/>
              <w:rPr>
                <w:rStyle w:val="normaltextrun"/>
                <w:sz w:val="20"/>
                <w:szCs w:val="20"/>
                <w:lang w:val="es-ES"/>
              </w:rPr>
            </w:pPr>
            <w:r w:rsidRPr="008865D2">
              <w:rPr>
                <w:rStyle w:val="normaltextrun"/>
                <w:sz w:val="20"/>
                <w:szCs w:val="20"/>
              </w:rPr>
              <w:t>Cuando fue la última capacitación que recibió sobre educación financiera</w:t>
            </w:r>
          </w:p>
          <w:p w14:paraId="092B2658" w14:textId="77777777" w:rsidR="00211B3B" w:rsidRDefault="00211B3B" w:rsidP="005E44A9">
            <w:pPr>
              <w:pStyle w:val="paragraph"/>
              <w:numPr>
                <w:ilvl w:val="0"/>
                <w:numId w:val="18"/>
              </w:numPr>
              <w:spacing w:before="0" w:beforeAutospacing="0" w:after="0" w:afterAutospacing="0"/>
              <w:ind w:right="-30"/>
              <w:jc w:val="both"/>
              <w:textAlignment w:val="baseline"/>
              <w:rPr>
                <w:rStyle w:val="normaltextrun"/>
                <w:sz w:val="20"/>
                <w:szCs w:val="20"/>
                <w:lang w:val="es-ES"/>
              </w:rPr>
            </w:pPr>
            <w:r w:rsidRPr="008865D2">
              <w:rPr>
                <w:rStyle w:val="normaltextrun"/>
                <w:sz w:val="20"/>
                <w:szCs w:val="20"/>
                <w:lang w:val="es-ES"/>
              </w:rPr>
              <w:t>Hace tres meses</w:t>
            </w:r>
          </w:p>
          <w:p w14:paraId="576AA681" w14:textId="77777777" w:rsidR="00211B3B" w:rsidRDefault="00211B3B" w:rsidP="005E44A9">
            <w:pPr>
              <w:pStyle w:val="paragraph"/>
              <w:numPr>
                <w:ilvl w:val="0"/>
                <w:numId w:val="18"/>
              </w:numPr>
              <w:spacing w:before="0" w:beforeAutospacing="0" w:after="0" w:afterAutospacing="0"/>
              <w:ind w:right="-30"/>
              <w:jc w:val="both"/>
              <w:textAlignment w:val="baseline"/>
              <w:rPr>
                <w:rStyle w:val="normaltextrun"/>
                <w:sz w:val="20"/>
                <w:szCs w:val="20"/>
                <w:lang w:val="es-ES"/>
              </w:rPr>
            </w:pPr>
            <w:r w:rsidRPr="003E7C43">
              <w:rPr>
                <w:rStyle w:val="normaltextrun"/>
                <w:sz w:val="20"/>
                <w:szCs w:val="20"/>
                <w:lang w:val="es-ES"/>
              </w:rPr>
              <w:t>Hace seis meses</w:t>
            </w:r>
          </w:p>
          <w:p w14:paraId="318286F8" w14:textId="77777777" w:rsidR="00211B3B" w:rsidRPr="003E7C43" w:rsidRDefault="00211B3B" w:rsidP="005E44A9">
            <w:pPr>
              <w:pStyle w:val="paragraph"/>
              <w:numPr>
                <w:ilvl w:val="0"/>
                <w:numId w:val="18"/>
              </w:numPr>
              <w:spacing w:before="0" w:beforeAutospacing="0" w:after="0" w:afterAutospacing="0"/>
              <w:ind w:right="-30"/>
              <w:jc w:val="both"/>
              <w:textAlignment w:val="baseline"/>
              <w:rPr>
                <w:rStyle w:val="normaltextrun"/>
                <w:sz w:val="20"/>
                <w:szCs w:val="20"/>
                <w:lang w:val="es-ES"/>
              </w:rPr>
            </w:pPr>
            <w:r w:rsidRPr="003E7C43">
              <w:rPr>
                <w:rStyle w:val="normaltextrun"/>
                <w:sz w:val="20"/>
                <w:szCs w:val="20"/>
                <w:lang w:val="es-ES"/>
              </w:rPr>
              <w:t>Hace más de un a</w:t>
            </w:r>
            <w:r w:rsidRPr="003E7C43">
              <w:rPr>
                <w:rStyle w:val="normaltextrun"/>
                <w:sz w:val="20"/>
                <w:szCs w:val="20"/>
              </w:rPr>
              <w:t>ñ</w:t>
            </w:r>
            <w:r w:rsidRPr="003E7C43">
              <w:rPr>
                <w:rStyle w:val="normaltextrun"/>
                <w:sz w:val="20"/>
                <w:szCs w:val="20"/>
                <w:lang w:val="es-ES"/>
              </w:rPr>
              <w:t>o</w:t>
            </w:r>
          </w:p>
          <w:p w14:paraId="7780A557"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nil"/>
              <w:left w:val="nil"/>
              <w:bottom w:val="single" w:sz="4" w:space="0" w:color="auto"/>
              <w:right w:val="single" w:sz="4" w:space="0" w:color="auto"/>
            </w:tcBorders>
            <w:shd w:val="clear" w:color="auto" w:fill="auto"/>
            <w:noWrap/>
            <w:vAlign w:val="center"/>
          </w:tcPr>
          <w:p w14:paraId="1D54053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B59370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8A18AF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85C399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51AEB6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4C52D6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B6A91B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266060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F01486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F44655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7DF1DD4D" w14:textId="77777777" w:rsidR="00211B3B" w:rsidRPr="008B2047" w:rsidRDefault="00211B3B" w:rsidP="00995D15">
            <w:pPr>
              <w:widowControl/>
              <w:spacing w:after="240" w:line="360" w:lineRule="auto"/>
              <w:rPr>
                <w:rFonts w:ascii="Times New Roman" w:eastAsia="Times New Roman" w:hAnsi="Times New Roman" w:cs="Times New Roman"/>
                <w:b/>
                <w:bCs/>
                <w:sz w:val="20"/>
                <w:szCs w:val="20"/>
                <w:lang w:eastAsia="es-HN"/>
              </w:rPr>
            </w:pPr>
          </w:p>
        </w:tc>
      </w:tr>
      <w:tr w:rsidR="00211B3B" w:rsidRPr="008B2047" w14:paraId="6DDAF2A9" w14:textId="77777777" w:rsidTr="00995D15">
        <w:trPr>
          <w:trHeight w:val="2040"/>
        </w:trPr>
        <w:tc>
          <w:tcPr>
            <w:tcW w:w="30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D94B69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7</w:t>
            </w:r>
          </w:p>
        </w:tc>
        <w:tc>
          <w:tcPr>
            <w:tcW w:w="2068" w:type="dxa"/>
            <w:tcBorders>
              <w:top w:val="single" w:sz="4" w:space="0" w:color="auto"/>
              <w:left w:val="nil"/>
              <w:bottom w:val="single" w:sz="4" w:space="0" w:color="auto"/>
              <w:right w:val="single" w:sz="4" w:space="0" w:color="auto"/>
            </w:tcBorders>
            <w:shd w:val="clear" w:color="auto" w:fill="auto"/>
            <w:vAlign w:val="bottom"/>
          </w:tcPr>
          <w:p w14:paraId="7D2D1BA3" w14:textId="77777777" w:rsidR="00211B3B" w:rsidRPr="008865D2" w:rsidRDefault="00211B3B" w:rsidP="00995D15">
            <w:pPr>
              <w:pStyle w:val="paragraph"/>
              <w:spacing w:before="0" w:beforeAutospacing="0" w:after="0" w:afterAutospacing="0"/>
              <w:ind w:right="-30"/>
              <w:jc w:val="both"/>
              <w:textAlignment w:val="baseline"/>
              <w:rPr>
                <w:sz w:val="20"/>
                <w:szCs w:val="20"/>
                <w:lang w:val="es-ES"/>
              </w:rPr>
            </w:pPr>
            <w:r w:rsidRPr="008865D2">
              <w:rPr>
                <w:rStyle w:val="normaltextrun"/>
                <w:sz w:val="20"/>
                <w:szCs w:val="20"/>
              </w:rPr>
              <w:t>¿Como considera su nivel de Educación financiera?</w:t>
            </w:r>
            <w:r w:rsidRPr="008865D2">
              <w:rPr>
                <w:rStyle w:val="eop"/>
                <w:sz w:val="20"/>
                <w:szCs w:val="20"/>
                <w:lang w:val="es-ES"/>
              </w:rPr>
              <w:t> </w:t>
            </w:r>
          </w:p>
          <w:p w14:paraId="468A2E55" w14:textId="77777777" w:rsidR="00211B3B" w:rsidRPr="008865D2" w:rsidRDefault="00211B3B" w:rsidP="005E44A9">
            <w:pPr>
              <w:pStyle w:val="paragraph"/>
              <w:numPr>
                <w:ilvl w:val="0"/>
                <w:numId w:val="19"/>
              </w:numPr>
              <w:spacing w:before="0" w:beforeAutospacing="0" w:after="0" w:afterAutospacing="0"/>
              <w:ind w:right="-30"/>
              <w:jc w:val="both"/>
              <w:textAlignment w:val="baseline"/>
              <w:rPr>
                <w:sz w:val="20"/>
                <w:szCs w:val="20"/>
                <w:lang w:val="es-ES"/>
              </w:rPr>
            </w:pPr>
            <w:r w:rsidRPr="008865D2">
              <w:rPr>
                <w:rStyle w:val="normaltextrun"/>
                <w:sz w:val="20"/>
                <w:szCs w:val="20"/>
              </w:rPr>
              <w:t xml:space="preserve">Bajo </w:t>
            </w:r>
            <w:r w:rsidRPr="008865D2">
              <w:rPr>
                <w:rStyle w:val="eop"/>
                <w:sz w:val="20"/>
                <w:szCs w:val="20"/>
                <w:lang w:val="es-ES"/>
              </w:rPr>
              <w:t> </w:t>
            </w:r>
          </w:p>
          <w:p w14:paraId="3E203EEE" w14:textId="77777777" w:rsidR="00211B3B" w:rsidRPr="008865D2" w:rsidRDefault="00211B3B" w:rsidP="005E44A9">
            <w:pPr>
              <w:pStyle w:val="paragraph"/>
              <w:numPr>
                <w:ilvl w:val="0"/>
                <w:numId w:val="19"/>
              </w:numPr>
              <w:spacing w:before="0" w:beforeAutospacing="0" w:after="0" w:afterAutospacing="0"/>
              <w:ind w:right="-30"/>
              <w:jc w:val="both"/>
              <w:textAlignment w:val="baseline"/>
              <w:rPr>
                <w:sz w:val="20"/>
                <w:szCs w:val="20"/>
                <w:lang w:val="es-ES"/>
              </w:rPr>
            </w:pPr>
            <w:r w:rsidRPr="008865D2">
              <w:rPr>
                <w:rStyle w:val="normaltextrun"/>
                <w:sz w:val="20"/>
                <w:szCs w:val="20"/>
              </w:rPr>
              <w:t xml:space="preserve">Medio </w:t>
            </w:r>
            <w:r w:rsidRPr="008865D2">
              <w:rPr>
                <w:rStyle w:val="eop"/>
                <w:sz w:val="20"/>
                <w:szCs w:val="20"/>
                <w:lang w:val="es-ES"/>
              </w:rPr>
              <w:t> </w:t>
            </w:r>
          </w:p>
          <w:p w14:paraId="761B184F" w14:textId="77777777" w:rsidR="00211B3B" w:rsidRPr="008865D2" w:rsidRDefault="00211B3B" w:rsidP="005E44A9">
            <w:pPr>
              <w:pStyle w:val="paragraph"/>
              <w:numPr>
                <w:ilvl w:val="0"/>
                <w:numId w:val="19"/>
              </w:numPr>
              <w:spacing w:before="0" w:beforeAutospacing="0" w:after="0" w:afterAutospacing="0"/>
              <w:ind w:right="-30"/>
              <w:jc w:val="both"/>
              <w:textAlignment w:val="baseline"/>
              <w:rPr>
                <w:rStyle w:val="eop"/>
                <w:sz w:val="20"/>
                <w:szCs w:val="20"/>
                <w:lang w:val="es-ES"/>
              </w:rPr>
            </w:pPr>
            <w:r w:rsidRPr="008865D2">
              <w:rPr>
                <w:rStyle w:val="normaltextrun"/>
                <w:sz w:val="20"/>
                <w:szCs w:val="20"/>
              </w:rPr>
              <w:t>Alto</w:t>
            </w:r>
            <w:r w:rsidRPr="008865D2">
              <w:rPr>
                <w:rStyle w:val="eop"/>
                <w:sz w:val="20"/>
                <w:szCs w:val="20"/>
                <w:lang w:val="es-ES"/>
              </w:rPr>
              <w:t> </w:t>
            </w:r>
          </w:p>
          <w:p w14:paraId="08808577"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single" w:sz="4" w:space="0" w:color="auto"/>
              <w:left w:val="nil"/>
              <w:bottom w:val="single" w:sz="4" w:space="0" w:color="auto"/>
              <w:right w:val="single" w:sz="4" w:space="0" w:color="auto"/>
            </w:tcBorders>
            <w:shd w:val="clear" w:color="auto" w:fill="auto"/>
            <w:noWrap/>
            <w:vAlign w:val="center"/>
          </w:tcPr>
          <w:p w14:paraId="458CD5F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6F90CE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B706E7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34A3A0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19FCE0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AAF5C4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472EA3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78F968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A8F418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4D22C5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0DFAE975"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0DDBF978" w14:textId="77777777" w:rsidTr="00995D15">
        <w:trPr>
          <w:trHeight w:val="1530"/>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039C305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8</w:t>
            </w:r>
          </w:p>
        </w:tc>
        <w:tc>
          <w:tcPr>
            <w:tcW w:w="2068" w:type="dxa"/>
            <w:tcBorders>
              <w:top w:val="nil"/>
              <w:left w:val="nil"/>
              <w:bottom w:val="single" w:sz="4" w:space="0" w:color="auto"/>
              <w:right w:val="single" w:sz="4" w:space="0" w:color="auto"/>
            </w:tcBorders>
            <w:shd w:val="clear" w:color="auto" w:fill="auto"/>
            <w:vAlign w:val="bottom"/>
          </w:tcPr>
          <w:p w14:paraId="19F71F4C" w14:textId="77777777" w:rsidR="00211B3B" w:rsidRDefault="00211B3B" w:rsidP="00995D15">
            <w:pPr>
              <w:pStyle w:val="paragraph"/>
              <w:spacing w:before="0" w:beforeAutospacing="0" w:after="0" w:afterAutospacing="0"/>
              <w:ind w:right="-30"/>
              <w:textAlignment w:val="baseline"/>
              <w:rPr>
                <w:rStyle w:val="eop"/>
                <w:sz w:val="20"/>
                <w:szCs w:val="20"/>
                <w:lang w:val="es-ES"/>
              </w:rPr>
            </w:pPr>
            <w:r w:rsidRPr="008865D2">
              <w:rPr>
                <w:rStyle w:val="normaltextrun"/>
                <w:sz w:val="20"/>
                <w:szCs w:val="20"/>
              </w:rPr>
              <w:t>¿Considera que la educación financiera es importante para el éxito de un emprendedor?</w:t>
            </w:r>
            <w:r w:rsidRPr="008865D2">
              <w:rPr>
                <w:rStyle w:val="eop"/>
                <w:sz w:val="20"/>
                <w:szCs w:val="20"/>
                <w:lang w:val="es-ES"/>
              </w:rPr>
              <w:t> </w:t>
            </w:r>
          </w:p>
          <w:p w14:paraId="38786819" w14:textId="77777777" w:rsidR="00211B3B" w:rsidRDefault="00211B3B" w:rsidP="005E44A9">
            <w:pPr>
              <w:pStyle w:val="paragraph"/>
              <w:numPr>
                <w:ilvl w:val="0"/>
                <w:numId w:val="20"/>
              </w:numPr>
              <w:spacing w:before="0" w:beforeAutospacing="0" w:after="0" w:afterAutospacing="0"/>
              <w:ind w:right="-3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7E3E577A" w14:textId="77777777" w:rsidR="00211B3B" w:rsidRPr="003E7C43" w:rsidRDefault="00211B3B" w:rsidP="005E44A9">
            <w:pPr>
              <w:pStyle w:val="paragraph"/>
              <w:numPr>
                <w:ilvl w:val="0"/>
                <w:numId w:val="20"/>
              </w:numPr>
              <w:spacing w:before="0" w:beforeAutospacing="0" w:after="0" w:afterAutospacing="0"/>
              <w:ind w:right="-30"/>
              <w:textAlignment w:val="baseline"/>
              <w:rPr>
                <w:rStyle w:val="eop"/>
                <w:sz w:val="20"/>
                <w:szCs w:val="20"/>
                <w:lang w:val="es-ES"/>
              </w:rPr>
            </w:pPr>
            <w:r w:rsidRPr="003E7C43">
              <w:rPr>
                <w:rStyle w:val="normaltextrun"/>
                <w:sz w:val="20"/>
                <w:szCs w:val="20"/>
              </w:rPr>
              <w:t>No</w:t>
            </w:r>
            <w:r w:rsidRPr="003E7C43">
              <w:rPr>
                <w:rStyle w:val="eop"/>
                <w:sz w:val="20"/>
                <w:szCs w:val="20"/>
                <w:lang w:val="es-ES"/>
              </w:rPr>
              <w:t> </w:t>
            </w:r>
          </w:p>
          <w:p w14:paraId="38AEDFB4"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nil"/>
              <w:left w:val="nil"/>
              <w:bottom w:val="single" w:sz="4" w:space="0" w:color="auto"/>
              <w:right w:val="single" w:sz="4" w:space="0" w:color="auto"/>
            </w:tcBorders>
            <w:shd w:val="clear" w:color="auto" w:fill="auto"/>
            <w:noWrap/>
            <w:vAlign w:val="center"/>
          </w:tcPr>
          <w:p w14:paraId="27C8C3F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C1206A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A9662E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65C114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50FABD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53FD87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D5FBE5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D15240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F1340D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0AC137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54745489"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14B4BB3C" w14:textId="77777777" w:rsidTr="00995D15">
        <w:trPr>
          <w:trHeight w:val="1020"/>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4AFE211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9</w:t>
            </w:r>
          </w:p>
        </w:tc>
        <w:tc>
          <w:tcPr>
            <w:tcW w:w="2068" w:type="dxa"/>
            <w:tcBorders>
              <w:top w:val="nil"/>
              <w:left w:val="nil"/>
              <w:bottom w:val="single" w:sz="4" w:space="0" w:color="auto"/>
              <w:right w:val="single" w:sz="4" w:space="0" w:color="auto"/>
            </w:tcBorders>
            <w:shd w:val="clear" w:color="auto" w:fill="auto"/>
            <w:vAlign w:val="bottom"/>
          </w:tcPr>
          <w:p w14:paraId="12479D63" w14:textId="77777777" w:rsidR="00211B3B" w:rsidRPr="008865D2" w:rsidRDefault="00211B3B" w:rsidP="00995D15">
            <w:pPr>
              <w:pStyle w:val="paragraph"/>
              <w:spacing w:before="0" w:beforeAutospacing="0" w:after="0" w:afterAutospacing="0"/>
              <w:textAlignment w:val="baseline"/>
              <w:rPr>
                <w:sz w:val="20"/>
                <w:szCs w:val="20"/>
                <w:lang w:val="es-ES"/>
              </w:rPr>
            </w:pPr>
            <w:r w:rsidRPr="008865D2">
              <w:rPr>
                <w:rStyle w:val="normaltextrun"/>
                <w:sz w:val="20"/>
                <w:szCs w:val="20"/>
              </w:rPr>
              <w:t>¿Participa regularmente en programas o cursos de educación financiera?</w:t>
            </w:r>
            <w:r w:rsidRPr="008865D2">
              <w:rPr>
                <w:rStyle w:val="eop"/>
                <w:sz w:val="20"/>
                <w:szCs w:val="20"/>
                <w:lang w:val="es-ES"/>
              </w:rPr>
              <w:t> </w:t>
            </w:r>
          </w:p>
          <w:p w14:paraId="606D9D61" w14:textId="77777777" w:rsidR="00211B3B" w:rsidRDefault="00211B3B" w:rsidP="005E44A9">
            <w:pPr>
              <w:pStyle w:val="paragraph"/>
              <w:numPr>
                <w:ilvl w:val="0"/>
                <w:numId w:val="21"/>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683B77D7" w14:textId="77777777" w:rsidR="00211B3B" w:rsidRPr="003E7C43" w:rsidRDefault="00211B3B" w:rsidP="005E44A9">
            <w:pPr>
              <w:pStyle w:val="paragraph"/>
              <w:numPr>
                <w:ilvl w:val="0"/>
                <w:numId w:val="21"/>
              </w:numPr>
              <w:spacing w:before="0" w:beforeAutospacing="0" w:after="0" w:afterAutospacing="0"/>
              <w:jc w:val="both"/>
              <w:textAlignment w:val="baseline"/>
              <w:rPr>
                <w:rStyle w:val="eop"/>
                <w:sz w:val="20"/>
                <w:szCs w:val="20"/>
                <w:lang w:val="es-ES"/>
              </w:rPr>
            </w:pPr>
            <w:r w:rsidRPr="003E7C43">
              <w:rPr>
                <w:rStyle w:val="normaltextrun"/>
                <w:sz w:val="20"/>
                <w:szCs w:val="20"/>
              </w:rPr>
              <w:t>No</w:t>
            </w:r>
            <w:r w:rsidRPr="003E7C43">
              <w:rPr>
                <w:rStyle w:val="eop"/>
                <w:sz w:val="20"/>
                <w:szCs w:val="20"/>
                <w:lang w:val="es-ES"/>
              </w:rPr>
              <w:t> </w:t>
            </w:r>
          </w:p>
          <w:p w14:paraId="4C7158A2"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nil"/>
              <w:left w:val="nil"/>
              <w:bottom w:val="single" w:sz="4" w:space="0" w:color="auto"/>
              <w:right w:val="single" w:sz="4" w:space="0" w:color="auto"/>
            </w:tcBorders>
            <w:shd w:val="clear" w:color="auto" w:fill="auto"/>
            <w:noWrap/>
            <w:vAlign w:val="center"/>
          </w:tcPr>
          <w:p w14:paraId="33621D6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60F27D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E77ABF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00CBBD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38EAE7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3C7442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E8D4B0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D8334D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D8FD16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1617BC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73D6DBA2"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4C7B5CAA" w14:textId="77777777" w:rsidTr="00B01AEF">
        <w:trPr>
          <w:trHeight w:val="1530"/>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747F972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10</w:t>
            </w:r>
          </w:p>
        </w:tc>
        <w:tc>
          <w:tcPr>
            <w:tcW w:w="2068" w:type="dxa"/>
            <w:tcBorders>
              <w:top w:val="nil"/>
              <w:left w:val="nil"/>
              <w:bottom w:val="single" w:sz="4" w:space="0" w:color="auto"/>
              <w:right w:val="single" w:sz="4" w:space="0" w:color="auto"/>
            </w:tcBorders>
            <w:shd w:val="clear" w:color="auto" w:fill="auto"/>
            <w:vAlign w:val="bottom"/>
          </w:tcPr>
          <w:p w14:paraId="5DD5BEE1" w14:textId="77777777" w:rsidR="00211B3B" w:rsidRPr="008865D2" w:rsidRDefault="00211B3B" w:rsidP="00995D15">
            <w:pPr>
              <w:pStyle w:val="paragraph"/>
              <w:spacing w:before="0" w:beforeAutospacing="0" w:after="0" w:afterAutospacing="0"/>
              <w:ind w:right="-30"/>
              <w:textAlignment w:val="baseline"/>
              <w:rPr>
                <w:rStyle w:val="normaltextrun"/>
                <w:sz w:val="20"/>
                <w:szCs w:val="20"/>
                <w:lang w:val="es-ES"/>
              </w:rPr>
            </w:pPr>
            <w:r w:rsidRPr="008865D2">
              <w:rPr>
                <w:rStyle w:val="normaltextrun"/>
                <w:sz w:val="20"/>
                <w:szCs w:val="20"/>
              </w:rPr>
              <w:t>¿Le gustaría recibir información acerca de educación financiera?</w:t>
            </w:r>
          </w:p>
          <w:p w14:paraId="6C089B2C" w14:textId="77777777" w:rsidR="00211B3B" w:rsidRDefault="00211B3B" w:rsidP="005E44A9">
            <w:pPr>
              <w:pStyle w:val="paragraph"/>
              <w:numPr>
                <w:ilvl w:val="0"/>
                <w:numId w:val="22"/>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2135D43B" w14:textId="77777777" w:rsidR="00211B3B" w:rsidRPr="003E7C43" w:rsidRDefault="00211B3B" w:rsidP="005E44A9">
            <w:pPr>
              <w:pStyle w:val="paragraph"/>
              <w:numPr>
                <w:ilvl w:val="0"/>
                <w:numId w:val="22"/>
              </w:numPr>
              <w:spacing w:before="0" w:beforeAutospacing="0" w:after="0" w:afterAutospacing="0"/>
              <w:jc w:val="both"/>
              <w:textAlignment w:val="baseline"/>
              <w:rPr>
                <w:rStyle w:val="eop"/>
                <w:sz w:val="20"/>
                <w:szCs w:val="20"/>
                <w:lang w:val="es-ES"/>
              </w:rPr>
            </w:pPr>
            <w:r w:rsidRPr="003E7C43">
              <w:rPr>
                <w:rStyle w:val="normaltextrun"/>
                <w:sz w:val="20"/>
                <w:szCs w:val="20"/>
              </w:rPr>
              <w:t>No</w:t>
            </w:r>
            <w:r w:rsidRPr="003E7C43">
              <w:rPr>
                <w:rStyle w:val="eop"/>
                <w:sz w:val="20"/>
                <w:szCs w:val="20"/>
                <w:lang w:val="es-ES"/>
              </w:rPr>
              <w:t> </w:t>
            </w:r>
          </w:p>
          <w:p w14:paraId="291BAEFB"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nil"/>
              <w:left w:val="nil"/>
              <w:bottom w:val="single" w:sz="4" w:space="0" w:color="auto"/>
              <w:right w:val="single" w:sz="4" w:space="0" w:color="auto"/>
            </w:tcBorders>
            <w:shd w:val="clear" w:color="auto" w:fill="auto"/>
            <w:noWrap/>
            <w:vAlign w:val="center"/>
          </w:tcPr>
          <w:p w14:paraId="26149AF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F89D00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4FE24E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4DBCBD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F283AA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55F8F1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E01E8A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A484E4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2F0B9D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815323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40350130"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6FE607A0" w14:textId="77777777" w:rsidTr="00B01AEF">
        <w:trPr>
          <w:trHeight w:val="1275"/>
        </w:trPr>
        <w:tc>
          <w:tcPr>
            <w:tcW w:w="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EB18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11</w:t>
            </w:r>
          </w:p>
        </w:tc>
        <w:tc>
          <w:tcPr>
            <w:tcW w:w="2068" w:type="dxa"/>
            <w:tcBorders>
              <w:top w:val="single" w:sz="4" w:space="0" w:color="auto"/>
              <w:left w:val="nil"/>
              <w:bottom w:val="single" w:sz="4" w:space="0" w:color="auto"/>
              <w:right w:val="single" w:sz="4" w:space="0" w:color="auto"/>
            </w:tcBorders>
            <w:shd w:val="clear" w:color="auto" w:fill="auto"/>
            <w:vAlign w:val="bottom"/>
          </w:tcPr>
          <w:p w14:paraId="6A0CBA91" w14:textId="77777777" w:rsidR="00211B3B" w:rsidRPr="008865D2" w:rsidRDefault="00211B3B" w:rsidP="00995D15">
            <w:pPr>
              <w:pStyle w:val="paragraph"/>
              <w:spacing w:before="0" w:beforeAutospacing="0" w:after="0" w:afterAutospacing="0"/>
              <w:ind w:right="-30"/>
              <w:textAlignment w:val="baseline"/>
              <w:rPr>
                <w:sz w:val="20"/>
                <w:szCs w:val="20"/>
                <w:lang w:val="es-ES"/>
              </w:rPr>
            </w:pPr>
            <w:r w:rsidRPr="008865D2">
              <w:rPr>
                <w:rStyle w:val="normaltextrun"/>
                <w:sz w:val="20"/>
                <w:szCs w:val="20"/>
              </w:rPr>
              <w:t>¿Por qué medios le gustaría recibir información sobre educación financiera?</w:t>
            </w:r>
          </w:p>
          <w:p w14:paraId="055E2D90" w14:textId="77777777" w:rsidR="00211B3B" w:rsidRDefault="00211B3B" w:rsidP="005E44A9">
            <w:pPr>
              <w:pStyle w:val="paragraph"/>
              <w:numPr>
                <w:ilvl w:val="0"/>
                <w:numId w:val="23"/>
              </w:numPr>
              <w:spacing w:before="0" w:beforeAutospacing="0" w:after="0" w:afterAutospacing="0"/>
              <w:ind w:right="-30"/>
              <w:textAlignment w:val="baseline"/>
              <w:rPr>
                <w:rStyle w:val="eop"/>
                <w:sz w:val="20"/>
                <w:szCs w:val="20"/>
                <w:lang w:val="es-ES"/>
              </w:rPr>
            </w:pPr>
            <w:r w:rsidRPr="008865D2">
              <w:rPr>
                <w:rStyle w:val="normaltextrun"/>
                <w:sz w:val="20"/>
                <w:szCs w:val="20"/>
              </w:rPr>
              <w:t>Cursos en línea.</w:t>
            </w:r>
            <w:r w:rsidRPr="008865D2">
              <w:rPr>
                <w:rStyle w:val="eop"/>
                <w:sz w:val="20"/>
                <w:szCs w:val="20"/>
                <w:lang w:val="es-ES"/>
              </w:rPr>
              <w:t> </w:t>
            </w:r>
          </w:p>
          <w:p w14:paraId="09069B79" w14:textId="77777777" w:rsidR="00211B3B" w:rsidRPr="003E7C43" w:rsidRDefault="00211B3B" w:rsidP="005E44A9">
            <w:pPr>
              <w:pStyle w:val="paragraph"/>
              <w:numPr>
                <w:ilvl w:val="0"/>
                <w:numId w:val="23"/>
              </w:numPr>
              <w:spacing w:before="0" w:beforeAutospacing="0" w:after="0" w:afterAutospacing="0"/>
              <w:ind w:right="-30"/>
              <w:textAlignment w:val="baseline"/>
              <w:rPr>
                <w:rStyle w:val="normaltextrun"/>
                <w:sz w:val="20"/>
                <w:szCs w:val="20"/>
                <w:lang w:val="es-ES"/>
              </w:rPr>
            </w:pPr>
            <w:r w:rsidRPr="003E7C43">
              <w:rPr>
                <w:rStyle w:val="normaltextrun"/>
                <w:sz w:val="20"/>
                <w:szCs w:val="20"/>
              </w:rPr>
              <w:t>Asesor financiero.</w:t>
            </w:r>
          </w:p>
          <w:p w14:paraId="5D87203C" w14:textId="77777777" w:rsidR="00211B3B" w:rsidRDefault="00211B3B" w:rsidP="005E44A9">
            <w:pPr>
              <w:pStyle w:val="paragraph"/>
              <w:numPr>
                <w:ilvl w:val="0"/>
                <w:numId w:val="23"/>
              </w:numPr>
              <w:spacing w:before="0" w:beforeAutospacing="0" w:after="0" w:afterAutospacing="0"/>
              <w:ind w:right="-30"/>
              <w:textAlignment w:val="baseline"/>
              <w:rPr>
                <w:rStyle w:val="eop"/>
                <w:sz w:val="20"/>
                <w:szCs w:val="20"/>
                <w:lang w:val="es-ES"/>
              </w:rPr>
            </w:pPr>
            <w:r w:rsidRPr="003E7C43">
              <w:rPr>
                <w:rStyle w:val="normaltextrun"/>
                <w:sz w:val="20"/>
                <w:szCs w:val="20"/>
              </w:rPr>
              <w:t>Libros</w:t>
            </w:r>
            <w:r w:rsidRPr="003E7C43">
              <w:rPr>
                <w:rStyle w:val="eop"/>
                <w:sz w:val="20"/>
                <w:szCs w:val="20"/>
                <w:lang w:val="es-ES"/>
              </w:rPr>
              <w:t>.</w:t>
            </w:r>
          </w:p>
          <w:p w14:paraId="23EC8F3E" w14:textId="77777777" w:rsidR="00211B3B" w:rsidRPr="003E7C43" w:rsidRDefault="00211B3B" w:rsidP="005E44A9">
            <w:pPr>
              <w:pStyle w:val="paragraph"/>
              <w:numPr>
                <w:ilvl w:val="0"/>
                <w:numId w:val="23"/>
              </w:numPr>
              <w:spacing w:before="0" w:beforeAutospacing="0" w:after="0" w:afterAutospacing="0"/>
              <w:ind w:right="-30"/>
              <w:textAlignment w:val="baseline"/>
              <w:rPr>
                <w:rStyle w:val="eop"/>
                <w:sz w:val="20"/>
                <w:szCs w:val="20"/>
                <w:lang w:val="es-ES"/>
              </w:rPr>
            </w:pPr>
            <w:r w:rsidRPr="003E7C43">
              <w:rPr>
                <w:rStyle w:val="normaltextrun"/>
                <w:sz w:val="20"/>
                <w:szCs w:val="20"/>
              </w:rPr>
              <w:t>Programas de las instituciones bancarias.</w:t>
            </w:r>
            <w:r w:rsidRPr="003E7C43">
              <w:rPr>
                <w:rStyle w:val="eop"/>
                <w:sz w:val="20"/>
                <w:szCs w:val="20"/>
                <w:lang w:val="es-ES"/>
              </w:rPr>
              <w:t> </w:t>
            </w:r>
          </w:p>
          <w:p w14:paraId="453FF126" w14:textId="77777777" w:rsidR="00211B3B" w:rsidRPr="003E7C43" w:rsidRDefault="00211B3B" w:rsidP="00995D15">
            <w:pPr>
              <w:widowControl/>
              <w:spacing w:line="360" w:lineRule="auto"/>
              <w:rPr>
                <w:rFonts w:ascii="Times New Roman" w:eastAsia="Times New Roman" w:hAnsi="Times New Roman" w:cs="Times New Roman"/>
                <w:color w:val="000000"/>
                <w:sz w:val="20"/>
                <w:szCs w:val="20"/>
                <w:lang w:val="es-ES" w:eastAsia="es-HN"/>
              </w:rPr>
            </w:pPr>
          </w:p>
        </w:tc>
        <w:tc>
          <w:tcPr>
            <w:tcW w:w="408" w:type="dxa"/>
            <w:tcBorders>
              <w:top w:val="single" w:sz="4" w:space="0" w:color="auto"/>
              <w:left w:val="nil"/>
              <w:bottom w:val="single" w:sz="4" w:space="0" w:color="auto"/>
              <w:right w:val="single" w:sz="4" w:space="0" w:color="auto"/>
            </w:tcBorders>
            <w:shd w:val="clear" w:color="auto" w:fill="auto"/>
            <w:noWrap/>
            <w:vAlign w:val="center"/>
          </w:tcPr>
          <w:p w14:paraId="41131E6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58299A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E4D910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0C0BE7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D5697D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E0B118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9AD4C4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853210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8269AA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C06D5D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4" w:space="0" w:color="auto"/>
            </w:tcBorders>
            <w:shd w:val="clear" w:color="auto" w:fill="auto"/>
          </w:tcPr>
          <w:p w14:paraId="0D46CAFD"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4641D75E" w14:textId="77777777" w:rsidTr="00995D15">
        <w:trPr>
          <w:trHeight w:val="2031"/>
        </w:trPr>
        <w:tc>
          <w:tcPr>
            <w:tcW w:w="30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6BF7C6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12</w:t>
            </w:r>
          </w:p>
        </w:tc>
        <w:tc>
          <w:tcPr>
            <w:tcW w:w="2068" w:type="dxa"/>
            <w:tcBorders>
              <w:top w:val="single" w:sz="4" w:space="0" w:color="auto"/>
              <w:left w:val="nil"/>
              <w:bottom w:val="single" w:sz="4" w:space="0" w:color="auto"/>
              <w:right w:val="single" w:sz="4" w:space="0" w:color="auto"/>
            </w:tcBorders>
            <w:shd w:val="clear" w:color="auto" w:fill="auto"/>
            <w:vAlign w:val="bottom"/>
          </w:tcPr>
          <w:p w14:paraId="5B14A893" w14:textId="77777777" w:rsidR="00211B3B" w:rsidRPr="008865D2" w:rsidRDefault="00211B3B" w:rsidP="00995D15">
            <w:pPr>
              <w:pStyle w:val="paragraph"/>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¿Considera que existe un acceso suficiente a programas de educación financiera en la ciudad de Tegucigalpa?</w:t>
            </w:r>
            <w:r w:rsidRPr="008865D2">
              <w:rPr>
                <w:rStyle w:val="eop"/>
                <w:sz w:val="20"/>
                <w:szCs w:val="20"/>
                <w:lang w:val="es-ES"/>
              </w:rPr>
              <w:t> </w:t>
            </w:r>
          </w:p>
          <w:p w14:paraId="429406D7" w14:textId="77777777" w:rsidR="00211B3B" w:rsidRDefault="00211B3B" w:rsidP="005E44A9">
            <w:pPr>
              <w:pStyle w:val="paragraph"/>
              <w:numPr>
                <w:ilvl w:val="0"/>
                <w:numId w:val="24"/>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43D72E1D" w14:textId="77777777" w:rsidR="00211B3B" w:rsidRPr="00A217CE" w:rsidRDefault="00211B3B" w:rsidP="005E44A9">
            <w:pPr>
              <w:pStyle w:val="paragraph"/>
              <w:numPr>
                <w:ilvl w:val="0"/>
                <w:numId w:val="24"/>
              </w:numPr>
              <w:spacing w:before="0" w:beforeAutospacing="0" w:after="0" w:afterAutospacing="0"/>
              <w:jc w:val="both"/>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3110D75E"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single" w:sz="4" w:space="0" w:color="auto"/>
              <w:left w:val="nil"/>
              <w:bottom w:val="single" w:sz="4" w:space="0" w:color="auto"/>
              <w:right w:val="single" w:sz="4" w:space="0" w:color="auto"/>
            </w:tcBorders>
            <w:shd w:val="clear" w:color="auto" w:fill="auto"/>
            <w:noWrap/>
            <w:vAlign w:val="center"/>
          </w:tcPr>
          <w:p w14:paraId="6E22F9E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ED9FB1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B81A79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8076C0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FC915E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059F6F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664367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D8AAA8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BBBFBF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5BD27B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74AA59BF"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43D4D67E" w14:textId="77777777" w:rsidTr="00995D15">
        <w:trPr>
          <w:trHeight w:val="2040"/>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66F0090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13</w:t>
            </w:r>
          </w:p>
        </w:tc>
        <w:tc>
          <w:tcPr>
            <w:tcW w:w="2068" w:type="dxa"/>
            <w:tcBorders>
              <w:top w:val="nil"/>
              <w:left w:val="nil"/>
              <w:bottom w:val="single" w:sz="4" w:space="0" w:color="auto"/>
              <w:right w:val="single" w:sz="4" w:space="0" w:color="auto"/>
            </w:tcBorders>
            <w:shd w:val="clear" w:color="auto" w:fill="auto"/>
            <w:vAlign w:val="bottom"/>
          </w:tcPr>
          <w:p w14:paraId="2197A0F2" w14:textId="77777777" w:rsidR="00211B3B" w:rsidRDefault="00211B3B" w:rsidP="00995D15">
            <w:pPr>
              <w:pStyle w:val="paragraph"/>
              <w:spacing w:before="0" w:beforeAutospacing="0" w:after="0" w:afterAutospacing="0"/>
              <w:ind w:right="-30"/>
              <w:textAlignment w:val="baseline"/>
              <w:rPr>
                <w:rStyle w:val="eop"/>
                <w:sz w:val="20"/>
                <w:szCs w:val="20"/>
                <w:lang w:val="es-ES"/>
              </w:rPr>
            </w:pPr>
            <w:r w:rsidRPr="008865D2">
              <w:rPr>
                <w:rStyle w:val="normaltextrun"/>
                <w:sz w:val="20"/>
                <w:szCs w:val="20"/>
                <w:lang w:val="es-ES"/>
              </w:rPr>
              <w:t>¿Conoce usted donde solicitar información sobre su Historial crediticio?</w:t>
            </w:r>
            <w:r w:rsidRPr="008865D2">
              <w:rPr>
                <w:rStyle w:val="eop"/>
                <w:sz w:val="20"/>
                <w:szCs w:val="20"/>
                <w:lang w:val="es-ES"/>
              </w:rPr>
              <w:t> </w:t>
            </w:r>
          </w:p>
          <w:p w14:paraId="5106355C" w14:textId="77777777" w:rsidR="00211B3B" w:rsidRDefault="00211B3B" w:rsidP="005E44A9">
            <w:pPr>
              <w:pStyle w:val="paragraph"/>
              <w:numPr>
                <w:ilvl w:val="0"/>
                <w:numId w:val="25"/>
              </w:numPr>
              <w:spacing w:before="0" w:beforeAutospacing="0" w:after="0" w:afterAutospacing="0"/>
              <w:ind w:right="-3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7639F544" w14:textId="77777777" w:rsidR="00211B3B" w:rsidRPr="00A217CE" w:rsidRDefault="00211B3B" w:rsidP="005E44A9">
            <w:pPr>
              <w:pStyle w:val="paragraph"/>
              <w:numPr>
                <w:ilvl w:val="0"/>
                <w:numId w:val="25"/>
              </w:numPr>
              <w:spacing w:before="0" w:beforeAutospacing="0" w:after="0" w:afterAutospacing="0"/>
              <w:ind w:right="-30"/>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288332A8"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nil"/>
              <w:left w:val="nil"/>
              <w:bottom w:val="single" w:sz="4" w:space="0" w:color="auto"/>
              <w:right w:val="single" w:sz="4" w:space="0" w:color="auto"/>
            </w:tcBorders>
            <w:shd w:val="clear" w:color="auto" w:fill="auto"/>
            <w:noWrap/>
            <w:vAlign w:val="center"/>
          </w:tcPr>
          <w:p w14:paraId="4C3B21B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38A06C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134010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3191EF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5C6FD3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DED2C5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ECB5ED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B018E3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5BA558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86F418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4F31C80F"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5F07C62B" w14:textId="77777777" w:rsidTr="00995D15">
        <w:trPr>
          <w:trHeight w:val="44"/>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573580F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14</w:t>
            </w:r>
          </w:p>
        </w:tc>
        <w:tc>
          <w:tcPr>
            <w:tcW w:w="2068" w:type="dxa"/>
            <w:tcBorders>
              <w:top w:val="nil"/>
              <w:left w:val="nil"/>
              <w:bottom w:val="single" w:sz="4" w:space="0" w:color="auto"/>
              <w:right w:val="single" w:sz="4" w:space="0" w:color="auto"/>
            </w:tcBorders>
            <w:shd w:val="clear" w:color="auto" w:fill="auto"/>
            <w:vAlign w:val="bottom"/>
          </w:tcPr>
          <w:p w14:paraId="3AA10109" w14:textId="77777777" w:rsidR="00211B3B" w:rsidRPr="008865D2" w:rsidRDefault="00211B3B" w:rsidP="00995D15">
            <w:pPr>
              <w:pStyle w:val="paragraph"/>
              <w:spacing w:before="0" w:beforeAutospacing="0" w:after="0" w:afterAutospacing="0"/>
              <w:ind w:right="-30"/>
              <w:textAlignment w:val="baseline"/>
              <w:rPr>
                <w:sz w:val="20"/>
                <w:szCs w:val="20"/>
                <w:lang w:val="es-ES"/>
              </w:rPr>
            </w:pPr>
            <w:r w:rsidRPr="008865D2">
              <w:rPr>
                <w:rStyle w:val="normaltextrun"/>
                <w:sz w:val="20"/>
                <w:szCs w:val="20"/>
              </w:rPr>
              <w:t>¿Cuáles son los principales desafíos que enfrenta al momento de tomar decisiones financieras para su emprendimiento?</w:t>
            </w:r>
            <w:r w:rsidRPr="008865D2">
              <w:rPr>
                <w:rStyle w:val="eop"/>
                <w:sz w:val="20"/>
                <w:szCs w:val="20"/>
                <w:lang w:val="es-ES"/>
              </w:rPr>
              <w:t> </w:t>
            </w:r>
          </w:p>
          <w:p w14:paraId="4DB17B6E" w14:textId="77777777" w:rsidR="00211B3B" w:rsidRPr="00A217CE" w:rsidRDefault="00211B3B" w:rsidP="005E44A9">
            <w:pPr>
              <w:pStyle w:val="paragraph"/>
              <w:numPr>
                <w:ilvl w:val="0"/>
                <w:numId w:val="26"/>
              </w:numPr>
              <w:spacing w:before="0" w:beforeAutospacing="0" w:after="0" w:afterAutospacing="0"/>
              <w:ind w:right="-30"/>
              <w:textAlignment w:val="baseline"/>
              <w:rPr>
                <w:rStyle w:val="eop"/>
                <w:sz w:val="20"/>
                <w:szCs w:val="20"/>
              </w:rPr>
            </w:pPr>
            <w:r w:rsidRPr="008865D2">
              <w:rPr>
                <w:rStyle w:val="normaltextrun"/>
                <w:sz w:val="20"/>
                <w:szCs w:val="20"/>
              </w:rPr>
              <w:t>Falta de conocimiento</w:t>
            </w:r>
            <w:r w:rsidRPr="008865D2">
              <w:rPr>
                <w:rStyle w:val="eop"/>
                <w:sz w:val="20"/>
                <w:szCs w:val="20"/>
                <w:lang w:val="es-ES"/>
              </w:rPr>
              <w:t> sobre los diferentes productos financieros.</w:t>
            </w:r>
          </w:p>
          <w:p w14:paraId="2CD8F78A" w14:textId="77777777" w:rsidR="00211B3B" w:rsidRDefault="00211B3B" w:rsidP="005E44A9">
            <w:pPr>
              <w:pStyle w:val="paragraph"/>
              <w:numPr>
                <w:ilvl w:val="0"/>
                <w:numId w:val="26"/>
              </w:numPr>
              <w:spacing w:before="0" w:beforeAutospacing="0" w:after="0" w:afterAutospacing="0"/>
              <w:ind w:right="-30"/>
              <w:textAlignment w:val="baseline"/>
              <w:rPr>
                <w:rStyle w:val="eop"/>
                <w:sz w:val="20"/>
                <w:szCs w:val="20"/>
              </w:rPr>
            </w:pPr>
            <w:r w:rsidRPr="00A217CE">
              <w:rPr>
                <w:rStyle w:val="normaltextrun"/>
                <w:sz w:val="20"/>
                <w:szCs w:val="20"/>
              </w:rPr>
              <w:t>Dificultades para negociar términos de préstamos o líneas de crédito por falta de conocimiento</w:t>
            </w:r>
            <w:r w:rsidRPr="00A217CE">
              <w:rPr>
                <w:rStyle w:val="eop"/>
                <w:sz w:val="20"/>
                <w:szCs w:val="20"/>
              </w:rPr>
              <w:t>.</w:t>
            </w:r>
          </w:p>
          <w:p w14:paraId="1A9D350A" w14:textId="77777777" w:rsidR="00211B3B" w:rsidRPr="00A217CE" w:rsidRDefault="00211B3B" w:rsidP="005E44A9">
            <w:pPr>
              <w:pStyle w:val="paragraph"/>
              <w:numPr>
                <w:ilvl w:val="0"/>
                <w:numId w:val="26"/>
              </w:numPr>
              <w:spacing w:before="0" w:beforeAutospacing="0" w:after="0" w:afterAutospacing="0"/>
              <w:ind w:right="-30"/>
              <w:textAlignment w:val="baseline"/>
              <w:rPr>
                <w:rStyle w:val="eop"/>
                <w:sz w:val="20"/>
                <w:szCs w:val="20"/>
              </w:rPr>
            </w:pPr>
            <w:r w:rsidRPr="00A217CE">
              <w:rPr>
                <w:rStyle w:val="normaltextrun"/>
                <w:sz w:val="20"/>
                <w:szCs w:val="20"/>
              </w:rPr>
              <w:t>Falta de financiamientos</w:t>
            </w:r>
            <w:r w:rsidRPr="00A217CE">
              <w:rPr>
                <w:rStyle w:val="eop"/>
                <w:sz w:val="20"/>
                <w:szCs w:val="20"/>
                <w:lang w:val="es-ES"/>
              </w:rPr>
              <w:t xml:space="preserve"> para pequeños emprendedores. </w:t>
            </w:r>
          </w:p>
          <w:p w14:paraId="1C087430" w14:textId="77777777" w:rsidR="00211B3B" w:rsidRPr="00A217CE" w:rsidRDefault="00211B3B" w:rsidP="00995D15">
            <w:pPr>
              <w:widowControl/>
              <w:spacing w:after="240" w:line="360" w:lineRule="auto"/>
              <w:rPr>
                <w:rFonts w:ascii="Times New Roman" w:eastAsia="Times New Roman" w:hAnsi="Times New Roman" w:cs="Times New Roman"/>
                <w:color w:val="000000"/>
                <w:sz w:val="20"/>
                <w:szCs w:val="20"/>
                <w:lang w:val="es-ES" w:eastAsia="es-HN"/>
              </w:rPr>
            </w:pPr>
          </w:p>
        </w:tc>
        <w:tc>
          <w:tcPr>
            <w:tcW w:w="408" w:type="dxa"/>
            <w:tcBorders>
              <w:top w:val="nil"/>
              <w:left w:val="nil"/>
              <w:bottom w:val="single" w:sz="4" w:space="0" w:color="auto"/>
              <w:right w:val="single" w:sz="4" w:space="0" w:color="auto"/>
            </w:tcBorders>
            <w:shd w:val="clear" w:color="auto" w:fill="auto"/>
            <w:noWrap/>
            <w:vAlign w:val="center"/>
          </w:tcPr>
          <w:p w14:paraId="0B5E07B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15ACCC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36DB05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21334E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5E245D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49DDF2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78604A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B6C4FD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53F72D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E24D75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666580B6"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0CD1F47F" w14:textId="77777777" w:rsidTr="00995D15">
        <w:trPr>
          <w:trHeight w:val="1530"/>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484A49B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15</w:t>
            </w:r>
          </w:p>
        </w:tc>
        <w:tc>
          <w:tcPr>
            <w:tcW w:w="2068" w:type="dxa"/>
            <w:tcBorders>
              <w:top w:val="nil"/>
              <w:left w:val="nil"/>
              <w:bottom w:val="single" w:sz="4" w:space="0" w:color="auto"/>
              <w:right w:val="single" w:sz="4" w:space="0" w:color="auto"/>
            </w:tcBorders>
            <w:shd w:val="clear" w:color="auto" w:fill="auto"/>
            <w:vAlign w:val="bottom"/>
          </w:tcPr>
          <w:p w14:paraId="64FAF979" w14:textId="77777777" w:rsidR="00211B3B" w:rsidRPr="008865D2" w:rsidRDefault="00211B3B" w:rsidP="00995D15">
            <w:pPr>
              <w:pStyle w:val="paragraph"/>
              <w:spacing w:before="0" w:beforeAutospacing="0" w:after="0" w:afterAutospacing="0"/>
              <w:textAlignment w:val="baseline"/>
              <w:rPr>
                <w:sz w:val="20"/>
                <w:szCs w:val="20"/>
                <w:lang w:val="es-ES"/>
              </w:rPr>
            </w:pPr>
            <w:r w:rsidRPr="008865D2">
              <w:rPr>
                <w:rStyle w:val="normaltextrun"/>
                <w:sz w:val="20"/>
                <w:szCs w:val="20"/>
              </w:rPr>
              <w:t>¿Utiliza productos financieros para el crecimiento de su negocio?</w:t>
            </w:r>
            <w:r w:rsidRPr="008865D2">
              <w:rPr>
                <w:rStyle w:val="eop"/>
                <w:sz w:val="20"/>
                <w:szCs w:val="20"/>
                <w:lang w:val="es-ES"/>
              </w:rPr>
              <w:t> </w:t>
            </w:r>
          </w:p>
          <w:p w14:paraId="0B418ACD" w14:textId="77777777" w:rsidR="00211B3B" w:rsidRDefault="00211B3B" w:rsidP="005E44A9">
            <w:pPr>
              <w:pStyle w:val="paragraph"/>
              <w:numPr>
                <w:ilvl w:val="0"/>
                <w:numId w:val="27"/>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6C7686E7" w14:textId="77777777" w:rsidR="00211B3B" w:rsidRPr="00A217CE" w:rsidRDefault="00211B3B" w:rsidP="005E44A9">
            <w:pPr>
              <w:pStyle w:val="paragraph"/>
              <w:numPr>
                <w:ilvl w:val="0"/>
                <w:numId w:val="27"/>
              </w:numPr>
              <w:spacing w:before="0" w:beforeAutospacing="0" w:after="0" w:afterAutospacing="0"/>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1A22411C"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nil"/>
              <w:left w:val="nil"/>
              <w:bottom w:val="single" w:sz="4" w:space="0" w:color="auto"/>
              <w:right w:val="single" w:sz="4" w:space="0" w:color="auto"/>
            </w:tcBorders>
            <w:shd w:val="clear" w:color="auto" w:fill="auto"/>
            <w:noWrap/>
            <w:vAlign w:val="center"/>
          </w:tcPr>
          <w:p w14:paraId="2F2885F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0A7664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10BE26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FF941C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85CC67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A3650A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0C0912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68C418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DBACE2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282B79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6BC8AE41"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6CFC4854" w14:textId="77777777" w:rsidTr="00995D15">
        <w:trPr>
          <w:trHeight w:val="2175"/>
        </w:trPr>
        <w:tc>
          <w:tcPr>
            <w:tcW w:w="30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D9D6082"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16</w:t>
            </w:r>
          </w:p>
        </w:tc>
        <w:tc>
          <w:tcPr>
            <w:tcW w:w="2068" w:type="dxa"/>
            <w:tcBorders>
              <w:top w:val="single" w:sz="4" w:space="0" w:color="auto"/>
              <w:left w:val="nil"/>
              <w:bottom w:val="single" w:sz="4" w:space="0" w:color="auto"/>
              <w:right w:val="single" w:sz="4" w:space="0" w:color="auto"/>
            </w:tcBorders>
            <w:shd w:val="clear" w:color="auto" w:fill="auto"/>
          </w:tcPr>
          <w:p w14:paraId="498C5A28" w14:textId="77777777" w:rsidR="00211B3B" w:rsidRPr="008865D2" w:rsidRDefault="00211B3B" w:rsidP="00995D15">
            <w:pPr>
              <w:pStyle w:val="paragraph"/>
              <w:spacing w:before="0" w:beforeAutospacing="0" w:after="0" w:afterAutospacing="0"/>
              <w:textAlignment w:val="baseline"/>
              <w:rPr>
                <w:sz w:val="20"/>
                <w:szCs w:val="20"/>
                <w:lang w:val="es-ES"/>
              </w:rPr>
            </w:pPr>
            <w:r w:rsidRPr="008865D2">
              <w:rPr>
                <w:rStyle w:val="normaltextrun"/>
                <w:sz w:val="20"/>
                <w:szCs w:val="20"/>
              </w:rPr>
              <w:t>¿Qué productos financieros utiliza?</w:t>
            </w:r>
            <w:r w:rsidRPr="008865D2">
              <w:rPr>
                <w:rStyle w:val="eop"/>
                <w:sz w:val="20"/>
                <w:szCs w:val="20"/>
                <w:lang w:val="es-ES"/>
              </w:rPr>
              <w:t> </w:t>
            </w:r>
          </w:p>
          <w:p w14:paraId="286B7EFC" w14:textId="77777777" w:rsidR="00211B3B" w:rsidRDefault="00211B3B" w:rsidP="005E44A9">
            <w:pPr>
              <w:pStyle w:val="paragraph"/>
              <w:numPr>
                <w:ilvl w:val="0"/>
                <w:numId w:val="28"/>
              </w:numPr>
              <w:spacing w:before="0" w:beforeAutospacing="0" w:after="0" w:afterAutospacing="0"/>
              <w:textAlignment w:val="baseline"/>
              <w:rPr>
                <w:rStyle w:val="eop"/>
                <w:sz w:val="20"/>
                <w:szCs w:val="20"/>
                <w:lang w:val="es-ES"/>
              </w:rPr>
            </w:pPr>
            <w:r w:rsidRPr="008865D2">
              <w:rPr>
                <w:rStyle w:val="normaltextrun"/>
                <w:sz w:val="20"/>
                <w:szCs w:val="20"/>
              </w:rPr>
              <w:t xml:space="preserve">Préstamos para capital de trabajo </w:t>
            </w:r>
            <w:r w:rsidRPr="008865D2">
              <w:rPr>
                <w:rStyle w:val="eop"/>
                <w:sz w:val="20"/>
                <w:szCs w:val="20"/>
                <w:lang w:val="es-ES"/>
              </w:rPr>
              <w:t> </w:t>
            </w:r>
          </w:p>
          <w:p w14:paraId="3EF343D7" w14:textId="77777777" w:rsidR="00211B3B" w:rsidRDefault="00211B3B" w:rsidP="005E44A9">
            <w:pPr>
              <w:pStyle w:val="paragraph"/>
              <w:numPr>
                <w:ilvl w:val="0"/>
                <w:numId w:val="28"/>
              </w:numPr>
              <w:spacing w:before="0" w:beforeAutospacing="0" w:after="0" w:afterAutospacing="0"/>
              <w:textAlignment w:val="baseline"/>
              <w:rPr>
                <w:rStyle w:val="eop"/>
                <w:sz w:val="20"/>
                <w:szCs w:val="20"/>
                <w:lang w:val="es-ES"/>
              </w:rPr>
            </w:pPr>
            <w:r w:rsidRPr="00A217CE">
              <w:rPr>
                <w:rStyle w:val="normaltextrun"/>
                <w:sz w:val="20"/>
                <w:szCs w:val="20"/>
              </w:rPr>
              <w:t xml:space="preserve">Tarjeta de Crédito </w:t>
            </w:r>
            <w:r w:rsidRPr="00A217CE">
              <w:rPr>
                <w:rStyle w:val="eop"/>
                <w:sz w:val="20"/>
                <w:szCs w:val="20"/>
                <w:lang w:val="es-ES"/>
              </w:rPr>
              <w:t> </w:t>
            </w:r>
          </w:p>
          <w:p w14:paraId="157E7516" w14:textId="77777777" w:rsidR="00211B3B" w:rsidRPr="00A217CE" w:rsidRDefault="00211B3B" w:rsidP="005E44A9">
            <w:pPr>
              <w:pStyle w:val="paragraph"/>
              <w:numPr>
                <w:ilvl w:val="0"/>
                <w:numId w:val="28"/>
              </w:numPr>
              <w:spacing w:before="0" w:beforeAutospacing="0" w:after="0" w:afterAutospacing="0"/>
              <w:textAlignment w:val="baseline"/>
              <w:rPr>
                <w:sz w:val="20"/>
                <w:szCs w:val="20"/>
                <w:lang w:val="es-ES"/>
              </w:rPr>
            </w:pPr>
            <w:r w:rsidRPr="00A217CE">
              <w:rPr>
                <w:rStyle w:val="normaltextrun"/>
                <w:sz w:val="20"/>
                <w:szCs w:val="20"/>
              </w:rPr>
              <w:t xml:space="preserve">Línea de Crédito </w:t>
            </w:r>
            <w:r w:rsidRPr="00A217CE">
              <w:rPr>
                <w:rStyle w:val="eop"/>
                <w:sz w:val="20"/>
                <w:szCs w:val="20"/>
                <w:lang w:val="es-ES"/>
              </w:rPr>
              <w:t> </w:t>
            </w:r>
          </w:p>
          <w:p w14:paraId="2F5E88A3"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single" w:sz="4" w:space="0" w:color="auto"/>
              <w:left w:val="nil"/>
              <w:bottom w:val="single" w:sz="4" w:space="0" w:color="auto"/>
              <w:right w:val="single" w:sz="4" w:space="0" w:color="auto"/>
            </w:tcBorders>
            <w:shd w:val="clear" w:color="auto" w:fill="auto"/>
            <w:noWrap/>
            <w:vAlign w:val="center"/>
          </w:tcPr>
          <w:p w14:paraId="58AC9F2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163192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1C9A40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FA72BF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B4E60C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8E365B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6C1285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B367BA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432D04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C6BD02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3F1D957A"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7F20DB44" w14:textId="77777777" w:rsidTr="00995D15">
        <w:trPr>
          <w:trHeight w:val="1275"/>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256FA4A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17</w:t>
            </w:r>
          </w:p>
        </w:tc>
        <w:tc>
          <w:tcPr>
            <w:tcW w:w="2068" w:type="dxa"/>
            <w:tcBorders>
              <w:top w:val="nil"/>
              <w:left w:val="nil"/>
              <w:bottom w:val="single" w:sz="4" w:space="0" w:color="auto"/>
              <w:right w:val="single" w:sz="4" w:space="0" w:color="auto"/>
            </w:tcBorders>
            <w:shd w:val="clear" w:color="auto" w:fill="auto"/>
            <w:vAlign w:val="bottom"/>
          </w:tcPr>
          <w:p w14:paraId="470C1799" w14:textId="77777777" w:rsidR="00211B3B" w:rsidRPr="008865D2" w:rsidRDefault="00211B3B" w:rsidP="00995D15">
            <w:pPr>
              <w:pStyle w:val="paragraph"/>
              <w:spacing w:before="0" w:beforeAutospacing="0" w:after="0" w:afterAutospacing="0"/>
              <w:textAlignment w:val="baseline"/>
              <w:rPr>
                <w:sz w:val="20"/>
                <w:szCs w:val="20"/>
                <w:lang w:val="es-ES"/>
              </w:rPr>
            </w:pPr>
            <w:r w:rsidRPr="008865D2">
              <w:rPr>
                <w:rStyle w:val="normaltextrun"/>
                <w:sz w:val="20"/>
                <w:szCs w:val="20"/>
              </w:rPr>
              <w:t xml:space="preserve">¿Ha solicitado financiamiento para cubrir las necesidades de liquidez de la empresa? </w:t>
            </w:r>
            <w:r w:rsidRPr="008865D2">
              <w:rPr>
                <w:rStyle w:val="eop"/>
                <w:sz w:val="20"/>
                <w:szCs w:val="20"/>
                <w:lang w:val="es-ES"/>
              </w:rPr>
              <w:t> </w:t>
            </w:r>
          </w:p>
          <w:p w14:paraId="35F21143" w14:textId="77777777" w:rsidR="00211B3B" w:rsidRDefault="00211B3B" w:rsidP="005E44A9">
            <w:pPr>
              <w:pStyle w:val="paragraph"/>
              <w:numPr>
                <w:ilvl w:val="0"/>
                <w:numId w:val="29"/>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228D1886" w14:textId="77777777" w:rsidR="00211B3B" w:rsidRPr="00A217CE" w:rsidRDefault="00211B3B" w:rsidP="005E44A9">
            <w:pPr>
              <w:pStyle w:val="paragraph"/>
              <w:numPr>
                <w:ilvl w:val="0"/>
                <w:numId w:val="29"/>
              </w:numPr>
              <w:spacing w:before="0" w:beforeAutospacing="0" w:after="0" w:afterAutospacing="0"/>
              <w:jc w:val="both"/>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19F296B6"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nil"/>
              <w:left w:val="nil"/>
              <w:bottom w:val="single" w:sz="4" w:space="0" w:color="auto"/>
              <w:right w:val="single" w:sz="4" w:space="0" w:color="auto"/>
            </w:tcBorders>
            <w:shd w:val="clear" w:color="auto" w:fill="auto"/>
            <w:noWrap/>
            <w:vAlign w:val="center"/>
          </w:tcPr>
          <w:p w14:paraId="0A8C894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C7B355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DBB496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4FC416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C66A4E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8CFFAA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DCF5A8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6D14EB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6C6134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7DF7A1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535BADA1"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0D3F3729" w14:textId="77777777" w:rsidTr="00995D15">
        <w:trPr>
          <w:trHeight w:val="1923"/>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2A88C17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18</w:t>
            </w:r>
          </w:p>
        </w:tc>
        <w:tc>
          <w:tcPr>
            <w:tcW w:w="2068" w:type="dxa"/>
            <w:tcBorders>
              <w:top w:val="nil"/>
              <w:left w:val="nil"/>
              <w:bottom w:val="single" w:sz="4" w:space="0" w:color="auto"/>
              <w:right w:val="single" w:sz="4" w:space="0" w:color="auto"/>
            </w:tcBorders>
            <w:shd w:val="clear" w:color="auto" w:fill="auto"/>
            <w:vAlign w:val="bottom"/>
          </w:tcPr>
          <w:p w14:paraId="5B73563C" w14:textId="77777777" w:rsidR="00211B3B" w:rsidRPr="008865D2" w:rsidRDefault="00211B3B" w:rsidP="00995D15">
            <w:pPr>
              <w:pStyle w:val="paragraph"/>
              <w:spacing w:before="0" w:beforeAutospacing="0" w:after="0" w:afterAutospacing="0"/>
              <w:ind w:right="-30"/>
              <w:jc w:val="both"/>
              <w:textAlignment w:val="baseline"/>
              <w:rPr>
                <w:sz w:val="20"/>
                <w:szCs w:val="20"/>
                <w:lang w:val="es-ES"/>
              </w:rPr>
            </w:pPr>
            <w:r w:rsidRPr="008865D2">
              <w:rPr>
                <w:rStyle w:val="normaltextrun"/>
                <w:sz w:val="20"/>
                <w:szCs w:val="20"/>
              </w:rPr>
              <w:t>¿</w:t>
            </w:r>
            <w:r w:rsidRPr="008865D2">
              <w:rPr>
                <w:rStyle w:val="normaltextrun"/>
                <w:sz w:val="20"/>
                <w:szCs w:val="20"/>
                <w:lang w:val="es-ES"/>
              </w:rPr>
              <w:t>Ha utilizado tarjetas de crédito personales para financiamiento del negocio? ¿Por qué?</w:t>
            </w:r>
          </w:p>
          <w:p w14:paraId="72C031BB" w14:textId="77777777" w:rsidR="00211B3B" w:rsidRDefault="00211B3B" w:rsidP="005E44A9">
            <w:pPr>
              <w:pStyle w:val="paragraph"/>
              <w:numPr>
                <w:ilvl w:val="0"/>
                <w:numId w:val="30"/>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5240CF64" w14:textId="77777777" w:rsidR="00211B3B" w:rsidRPr="00A217CE" w:rsidRDefault="00211B3B" w:rsidP="005E44A9">
            <w:pPr>
              <w:pStyle w:val="paragraph"/>
              <w:numPr>
                <w:ilvl w:val="0"/>
                <w:numId w:val="30"/>
              </w:numPr>
              <w:spacing w:before="0" w:beforeAutospacing="0" w:after="0" w:afterAutospacing="0"/>
              <w:jc w:val="both"/>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1B60FDEE"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865D2">
              <w:rPr>
                <w:rStyle w:val="normaltextrun"/>
                <w:rFonts w:ascii="Times New Roman" w:hAnsi="Times New Roman" w:cs="Times New Roman"/>
                <w:sz w:val="20"/>
                <w:szCs w:val="20"/>
                <w:lang w:val="es-ES"/>
              </w:rPr>
              <w:t>Comentar</w:t>
            </w:r>
            <w:r w:rsidRPr="008865D2">
              <w:rPr>
                <w:rStyle w:val="eop"/>
                <w:rFonts w:cs="Times New Roman"/>
                <w:sz w:val="20"/>
                <w:szCs w:val="20"/>
                <w:lang w:val="es-ES"/>
              </w:rPr>
              <w:t> </w:t>
            </w:r>
            <w:r>
              <w:rPr>
                <w:rStyle w:val="eop"/>
                <w:rFonts w:cs="Times New Roman"/>
                <w:sz w:val="20"/>
                <w:szCs w:val="20"/>
                <w:lang w:val="es-ES"/>
              </w:rPr>
              <w:t>__________</w:t>
            </w:r>
          </w:p>
        </w:tc>
        <w:tc>
          <w:tcPr>
            <w:tcW w:w="408" w:type="dxa"/>
            <w:tcBorders>
              <w:top w:val="nil"/>
              <w:left w:val="nil"/>
              <w:bottom w:val="single" w:sz="4" w:space="0" w:color="auto"/>
              <w:right w:val="single" w:sz="4" w:space="0" w:color="auto"/>
            </w:tcBorders>
            <w:shd w:val="clear" w:color="auto" w:fill="auto"/>
            <w:noWrap/>
            <w:vAlign w:val="center"/>
          </w:tcPr>
          <w:p w14:paraId="72FA5BB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99C730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1F6031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5E1C65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1823BB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C3A967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EABB7D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CB86DB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A55478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4A5648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480F47B8"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12504BA6" w14:textId="77777777" w:rsidTr="00995D15">
        <w:trPr>
          <w:trHeight w:val="1785"/>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4D33E72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19</w:t>
            </w:r>
          </w:p>
        </w:tc>
        <w:tc>
          <w:tcPr>
            <w:tcW w:w="2068" w:type="dxa"/>
            <w:tcBorders>
              <w:top w:val="nil"/>
              <w:left w:val="nil"/>
              <w:bottom w:val="single" w:sz="4" w:space="0" w:color="auto"/>
              <w:right w:val="single" w:sz="4" w:space="0" w:color="auto"/>
            </w:tcBorders>
            <w:shd w:val="clear" w:color="auto" w:fill="auto"/>
            <w:vAlign w:val="bottom"/>
          </w:tcPr>
          <w:p w14:paraId="5B37930A" w14:textId="77777777" w:rsidR="00211B3B" w:rsidRPr="008865D2" w:rsidRDefault="00211B3B" w:rsidP="00995D15">
            <w:pPr>
              <w:pStyle w:val="paragraph"/>
              <w:spacing w:before="0" w:beforeAutospacing="0" w:after="0" w:afterAutospacing="0"/>
              <w:ind w:right="-30"/>
              <w:jc w:val="both"/>
              <w:textAlignment w:val="baseline"/>
              <w:rPr>
                <w:sz w:val="20"/>
                <w:szCs w:val="20"/>
                <w:lang w:val="es-ES"/>
              </w:rPr>
            </w:pPr>
            <w:r w:rsidRPr="008865D2">
              <w:rPr>
                <w:rStyle w:val="normaltextrun"/>
                <w:sz w:val="20"/>
                <w:szCs w:val="20"/>
                <w:lang w:val="es-ES"/>
              </w:rPr>
              <w:t>¿Conoce los beneficios y riesgos de una tarjeta de crédito?</w:t>
            </w:r>
            <w:r w:rsidRPr="008865D2">
              <w:rPr>
                <w:rStyle w:val="eop"/>
                <w:sz w:val="20"/>
                <w:szCs w:val="20"/>
                <w:lang w:val="es-ES"/>
              </w:rPr>
              <w:t> </w:t>
            </w:r>
          </w:p>
          <w:p w14:paraId="7E10D898" w14:textId="77777777" w:rsidR="00211B3B" w:rsidRDefault="00211B3B" w:rsidP="005E44A9">
            <w:pPr>
              <w:pStyle w:val="paragraph"/>
              <w:numPr>
                <w:ilvl w:val="0"/>
                <w:numId w:val="31"/>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675249FC" w14:textId="77777777" w:rsidR="00211B3B" w:rsidRPr="00A217CE" w:rsidRDefault="00211B3B" w:rsidP="005E44A9">
            <w:pPr>
              <w:pStyle w:val="paragraph"/>
              <w:numPr>
                <w:ilvl w:val="0"/>
                <w:numId w:val="31"/>
              </w:numPr>
              <w:spacing w:before="0" w:beforeAutospacing="0" w:after="0" w:afterAutospacing="0"/>
              <w:jc w:val="both"/>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5AED31AC"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nil"/>
              <w:left w:val="nil"/>
              <w:bottom w:val="single" w:sz="4" w:space="0" w:color="auto"/>
              <w:right w:val="single" w:sz="4" w:space="0" w:color="auto"/>
            </w:tcBorders>
            <w:shd w:val="clear" w:color="auto" w:fill="auto"/>
            <w:noWrap/>
            <w:vAlign w:val="center"/>
          </w:tcPr>
          <w:p w14:paraId="5897674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361054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C1528E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2CED5C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3ECCFA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EE6D34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844C2B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0EF5BA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99BAF5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4A38E9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41A28189"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6DBC0D91" w14:textId="77777777" w:rsidTr="00995D15">
        <w:trPr>
          <w:trHeight w:val="1785"/>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2D72E1D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20</w:t>
            </w:r>
          </w:p>
        </w:tc>
        <w:tc>
          <w:tcPr>
            <w:tcW w:w="2068" w:type="dxa"/>
            <w:tcBorders>
              <w:top w:val="nil"/>
              <w:left w:val="nil"/>
              <w:bottom w:val="single" w:sz="4" w:space="0" w:color="auto"/>
              <w:right w:val="single" w:sz="4" w:space="0" w:color="auto"/>
            </w:tcBorders>
            <w:shd w:val="clear" w:color="auto" w:fill="auto"/>
            <w:vAlign w:val="bottom"/>
          </w:tcPr>
          <w:p w14:paraId="2B4EDA56" w14:textId="77777777" w:rsidR="00211B3B" w:rsidRPr="008865D2" w:rsidRDefault="00211B3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w:t>
            </w:r>
            <w:r w:rsidRPr="008865D2">
              <w:rPr>
                <w:rStyle w:val="normaltextrun"/>
                <w:sz w:val="20"/>
                <w:szCs w:val="20"/>
              </w:rPr>
              <w:t>Que instituciones le han brindado financiamiento?</w:t>
            </w:r>
            <w:r w:rsidRPr="008865D2">
              <w:rPr>
                <w:rStyle w:val="eop"/>
                <w:sz w:val="20"/>
                <w:szCs w:val="20"/>
                <w:lang w:val="es-ES"/>
              </w:rPr>
              <w:t> </w:t>
            </w:r>
          </w:p>
          <w:p w14:paraId="0B1AD7EF" w14:textId="77777777" w:rsidR="00211B3B" w:rsidRPr="00A217CE" w:rsidRDefault="00211B3B" w:rsidP="005E44A9">
            <w:pPr>
              <w:pStyle w:val="paragraph"/>
              <w:numPr>
                <w:ilvl w:val="0"/>
                <w:numId w:val="32"/>
              </w:numPr>
              <w:spacing w:before="0" w:beforeAutospacing="0" w:after="0" w:afterAutospacing="0"/>
              <w:textAlignment w:val="baseline"/>
              <w:rPr>
                <w:rStyle w:val="normaltextrun"/>
                <w:sz w:val="20"/>
                <w:szCs w:val="20"/>
                <w:lang w:val="es-ES"/>
              </w:rPr>
            </w:pPr>
            <w:r w:rsidRPr="008865D2">
              <w:rPr>
                <w:rStyle w:val="normaltextrun"/>
                <w:sz w:val="20"/>
                <w:szCs w:val="20"/>
              </w:rPr>
              <w:t xml:space="preserve">Instituciones Bancarias. </w:t>
            </w:r>
          </w:p>
          <w:p w14:paraId="1FDA9244" w14:textId="77777777" w:rsidR="00211B3B" w:rsidRDefault="00211B3B" w:rsidP="005E44A9">
            <w:pPr>
              <w:pStyle w:val="paragraph"/>
              <w:numPr>
                <w:ilvl w:val="0"/>
                <w:numId w:val="32"/>
              </w:numPr>
              <w:spacing w:before="0" w:beforeAutospacing="0" w:after="0" w:afterAutospacing="0"/>
              <w:textAlignment w:val="baseline"/>
              <w:rPr>
                <w:rStyle w:val="eop"/>
                <w:sz w:val="20"/>
                <w:szCs w:val="20"/>
                <w:lang w:val="es-ES"/>
              </w:rPr>
            </w:pPr>
            <w:r w:rsidRPr="00A217CE">
              <w:rPr>
                <w:rStyle w:val="normaltextrun"/>
                <w:sz w:val="20"/>
                <w:szCs w:val="20"/>
              </w:rPr>
              <w:t xml:space="preserve">Micro financieras. </w:t>
            </w:r>
            <w:r w:rsidRPr="00A217CE">
              <w:rPr>
                <w:rStyle w:val="eop"/>
                <w:sz w:val="20"/>
                <w:szCs w:val="20"/>
                <w:lang w:val="es-ES"/>
              </w:rPr>
              <w:t> </w:t>
            </w:r>
          </w:p>
          <w:p w14:paraId="1F29F526" w14:textId="77777777" w:rsidR="00211B3B" w:rsidRPr="00A217CE" w:rsidRDefault="00211B3B" w:rsidP="005E44A9">
            <w:pPr>
              <w:pStyle w:val="paragraph"/>
              <w:numPr>
                <w:ilvl w:val="0"/>
                <w:numId w:val="32"/>
              </w:numPr>
              <w:spacing w:before="0" w:beforeAutospacing="0" w:after="0" w:afterAutospacing="0"/>
              <w:textAlignment w:val="baseline"/>
              <w:rPr>
                <w:sz w:val="20"/>
                <w:szCs w:val="20"/>
                <w:lang w:val="es-ES"/>
              </w:rPr>
            </w:pPr>
            <w:r w:rsidRPr="00A217CE">
              <w:rPr>
                <w:rStyle w:val="normaltextrun"/>
                <w:sz w:val="20"/>
                <w:szCs w:val="20"/>
              </w:rPr>
              <w:t>Prestamistas no bancarios</w:t>
            </w:r>
            <w:r w:rsidRPr="00A217CE">
              <w:rPr>
                <w:rStyle w:val="eop"/>
                <w:sz w:val="20"/>
                <w:szCs w:val="20"/>
                <w:lang w:val="es-ES"/>
              </w:rPr>
              <w:t>.</w:t>
            </w:r>
          </w:p>
          <w:p w14:paraId="27AE805B"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nil"/>
              <w:left w:val="nil"/>
              <w:bottom w:val="single" w:sz="4" w:space="0" w:color="auto"/>
              <w:right w:val="single" w:sz="4" w:space="0" w:color="auto"/>
            </w:tcBorders>
            <w:shd w:val="clear" w:color="auto" w:fill="auto"/>
            <w:noWrap/>
            <w:vAlign w:val="center"/>
          </w:tcPr>
          <w:p w14:paraId="6C7EFCD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EB5F55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59281A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0846BC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326E2F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5DF0B3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8BEB1E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6BC7C4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7F7BB6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5DE416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6A80E41D"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12226633" w14:textId="77777777" w:rsidTr="008479C5">
        <w:trPr>
          <w:trHeight w:val="1530"/>
        </w:trPr>
        <w:tc>
          <w:tcPr>
            <w:tcW w:w="30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261562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21</w:t>
            </w:r>
          </w:p>
        </w:tc>
        <w:tc>
          <w:tcPr>
            <w:tcW w:w="2068" w:type="dxa"/>
            <w:tcBorders>
              <w:top w:val="single" w:sz="4" w:space="0" w:color="auto"/>
              <w:left w:val="nil"/>
              <w:bottom w:val="single" w:sz="4" w:space="0" w:color="auto"/>
              <w:right w:val="single" w:sz="4" w:space="0" w:color="auto"/>
            </w:tcBorders>
            <w:shd w:val="clear" w:color="auto" w:fill="auto"/>
            <w:vAlign w:val="bottom"/>
          </w:tcPr>
          <w:p w14:paraId="4B3223E7" w14:textId="77777777" w:rsidR="00211B3B" w:rsidRPr="008865D2" w:rsidRDefault="00211B3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¿Cómo evalúas la accesibilidad de productos financieros que ofrecen las instituciones financieras?</w:t>
            </w:r>
          </w:p>
          <w:p w14:paraId="5D982EAE" w14:textId="77777777" w:rsidR="00211B3B" w:rsidRDefault="00211B3B" w:rsidP="005E44A9">
            <w:pPr>
              <w:pStyle w:val="paragraph"/>
              <w:numPr>
                <w:ilvl w:val="0"/>
                <w:numId w:val="33"/>
              </w:numPr>
              <w:spacing w:before="0" w:beforeAutospacing="0" w:after="0" w:afterAutospacing="0"/>
              <w:textAlignment w:val="baseline"/>
              <w:rPr>
                <w:rStyle w:val="eop"/>
                <w:sz w:val="20"/>
                <w:szCs w:val="20"/>
                <w:lang w:val="es-ES"/>
              </w:rPr>
            </w:pPr>
            <w:r w:rsidRPr="008865D2">
              <w:rPr>
                <w:rStyle w:val="normaltextrun"/>
                <w:sz w:val="20"/>
                <w:szCs w:val="20"/>
                <w:lang w:val="es-ES"/>
              </w:rPr>
              <w:t>Nada accesible.</w:t>
            </w:r>
            <w:r w:rsidRPr="008865D2">
              <w:rPr>
                <w:rStyle w:val="eop"/>
                <w:sz w:val="20"/>
                <w:szCs w:val="20"/>
                <w:lang w:val="es-ES"/>
              </w:rPr>
              <w:t> </w:t>
            </w:r>
          </w:p>
          <w:p w14:paraId="3243BA47" w14:textId="77777777" w:rsidR="00211B3B" w:rsidRDefault="00211B3B" w:rsidP="005E44A9">
            <w:pPr>
              <w:pStyle w:val="paragraph"/>
              <w:numPr>
                <w:ilvl w:val="0"/>
                <w:numId w:val="33"/>
              </w:numPr>
              <w:spacing w:before="0" w:beforeAutospacing="0" w:after="0" w:afterAutospacing="0"/>
              <w:textAlignment w:val="baseline"/>
              <w:rPr>
                <w:rStyle w:val="normaltextrun"/>
                <w:sz w:val="20"/>
                <w:szCs w:val="20"/>
                <w:lang w:val="es-ES"/>
              </w:rPr>
            </w:pPr>
            <w:r w:rsidRPr="00A217CE">
              <w:rPr>
                <w:rStyle w:val="normaltextrun"/>
                <w:sz w:val="20"/>
                <w:szCs w:val="20"/>
                <w:lang w:val="es-ES"/>
              </w:rPr>
              <w:t>Poco accesible.</w:t>
            </w:r>
          </w:p>
          <w:p w14:paraId="6B4E134D" w14:textId="77777777" w:rsidR="00211B3B" w:rsidRPr="00A217CE" w:rsidRDefault="00211B3B" w:rsidP="005E44A9">
            <w:pPr>
              <w:pStyle w:val="paragraph"/>
              <w:numPr>
                <w:ilvl w:val="0"/>
                <w:numId w:val="33"/>
              </w:numPr>
              <w:spacing w:before="0" w:beforeAutospacing="0" w:after="0" w:afterAutospacing="0"/>
              <w:textAlignment w:val="baseline"/>
              <w:rPr>
                <w:sz w:val="20"/>
                <w:szCs w:val="20"/>
                <w:lang w:val="es-ES"/>
              </w:rPr>
            </w:pPr>
            <w:r w:rsidRPr="00A217CE">
              <w:rPr>
                <w:rStyle w:val="normaltextrun"/>
                <w:sz w:val="20"/>
                <w:szCs w:val="20"/>
                <w:lang w:val="es-ES"/>
              </w:rPr>
              <w:t>Accesible.</w:t>
            </w:r>
          </w:p>
          <w:p w14:paraId="2D476530" w14:textId="77777777" w:rsidR="00211B3B" w:rsidRPr="008B2047" w:rsidRDefault="00211B3B" w:rsidP="00995D15">
            <w:pPr>
              <w:pStyle w:val="paragraph"/>
              <w:spacing w:before="0" w:beforeAutospacing="0" w:after="0" w:afterAutospacing="0"/>
              <w:ind w:left="928"/>
              <w:textAlignment w:val="baseline"/>
              <w:rPr>
                <w:color w:val="000000"/>
                <w:sz w:val="20"/>
                <w:szCs w:val="20"/>
              </w:rPr>
            </w:pPr>
          </w:p>
        </w:tc>
        <w:tc>
          <w:tcPr>
            <w:tcW w:w="408" w:type="dxa"/>
            <w:tcBorders>
              <w:top w:val="single" w:sz="4" w:space="0" w:color="auto"/>
              <w:left w:val="nil"/>
              <w:bottom w:val="single" w:sz="4" w:space="0" w:color="auto"/>
              <w:right w:val="single" w:sz="4" w:space="0" w:color="auto"/>
            </w:tcBorders>
            <w:shd w:val="clear" w:color="auto" w:fill="auto"/>
            <w:noWrap/>
            <w:vAlign w:val="center"/>
          </w:tcPr>
          <w:p w14:paraId="2701B1C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70E539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BA8E2E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916849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FE9CE0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790CFD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982058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C1BF70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7DF696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0DA98C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1D243C1A"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380885C7" w14:textId="77777777" w:rsidTr="008479C5">
        <w:trPr>
          <w:trHeight w:val="1530"/>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4CB7613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22</w:t>
            </w:r>
          </w:p>
        </w:tc>
        <w:tc>
          <w:tcPr>
            <w:tcW w:w="2068" w:type="dxa"/>
            <w:tcBorders>
              <w:top w:val="single" w:sz="4" w:space="0" w:color="auto"/>
              <w:left w:val="nil"/>
              <w:bottom w:val="single" w:sz="4" w:space="0" w:color="auto"/>
              <w:right w:val="single" w:sz="4" w:space="0" w:color="auto"/>
            </w:tcBorders>
            <w:shd w:val="clear" w:color="auto" w:fill="auto"/>
            <w:vAlign w:val="bottom"/>
          </w:tcPr>
          <w:p w14:paraId="32190E50" w14:textId="77777777" w:rsidR="00211B3B" w:rsidRPr="008865D2" w:rsidRDefault="00211B3B" w:rsidP="00995D15">
            <w:pPr>
              <w:pStyle w:val="paragraph"/>
              <w:spacing w:before="0" w:beforeAutospacing="0" w:after="0" w:afterAutospacing="0"/>
              <w:textAlignment w:val="baseline"/>
              <w:rPr>
                <w:rStyle w:val="eop"/>
                <w:sz w:val="20"/>
                <w:szCs w:val="20"/>
                <w:lang w:val="es-ES"/>
              </w:rPr>
            </w:pPr>
            <w:r w:rsidRPr="008865D2">
              <w:rPr>
                <w:rStyle w:val="normaltextrun"/>
                <w:color w:val="0D0D0D"/>
                <w:sz w:val="20"/>
                <w:szCs w:val="20"/>
              </w:rPr>
              <w:t>¿Qué factores considera más importantes al momento de tomar decisiones sobre el uso de productos financieros?</w:t>
            </w:r>
            <w:r w:rsidRPr="008865D2">
              <w:rPr>
                <w:rStyle w:val="eop"/>
                <w:color w:val="0D0D0D"/>
                <w:sz w:val="20"/>
                <w:szCs w:val="20"/>
                <w:lang w:val="es-ES"/>
              </w:rPr>
              <w:t> </w:t>
            </w:r>
          </w:p>
          <w:p w14:paraId="0646E7A9" w14:textId="77777777" w:rsidR="00211B3B" w:rsidRPr="00A217CE" w:rsidRDefault="00211B3B" w:rsidP="005E44A9">
            <w:pPr>
              <w:pStyle w:val="paragraph"/>
              <w:numPr>
                <w:ilvl w:val="0"/>
                <w:numId w:val="34"/>
              </w:numPr>
              <w:spacing w:before="0" w:beforeAutospacing="0" w:after="0" w:afterAutospacing="0"/>
              <w:textAlignment w:val="baseline"/>
              <w:rPr>
                <w:rStyle w:val="eop"/>
                <w:sz w:val="20"/>
                <w:szCs w:val="20"/>
                <w:lang w:val="es-ES"/>
              </w:rPr>
            </w:pPr>
            <w:r w:rsidRPr="008865D2">
              <w:rPr>
                <w:rStyle w:val="normaltextrun"/>
                <w:color w:val="0D0D0D"/>
                <w:sz w:val="20"/>
                <w:szCs w:val="20"/>
              </w:rPr>
              <w:t>Tasa de interés.</w:t>
            </w:r>
            <w:r w:rsidRPr="008865D2">
              <w:rPr>
                <w:rStyle w:val="eop"/>
                <w:color w:val="0D0D0D"/>
                <w:sz w:val="20"/>
                <w:szCs w:val="20"/>
                <w:lang w:val="es-ES"/>
              </w:rPr>
              <w:t> </w:t>
            </w:r>
          </w:p>
          <w:p w14:paraId="6931F4A4" w14:textId="77777777" w:rsidR="00211B3B" w:rsidRPr="00A217CE" w:rsidRDefault="00211B3B" w:rsidP="005E44A9">
            <w:pPr>
              <w:pStyle w:val="paragraph"/>
              <w:numPr>
                <w:ilvl w:val="0"/>
                <w:numId w:val="34"/>
              </w:numPr>
              <w:spacing w:before="0" w:beforeAutospacing="0" w:after="0" w:afterAutospacing="0"/>
              <w:textAlignment w:val="baseline"/>
              <w:rPr>
                <w:rStyle w:val="eop"/>
                <w:sz w:val="20"/>
                <w:szCs w:val="20"/>
                <w:lang w:val="es-ES"/>
              </w:rPr>
            </w:pPr>
            <w:r w:rsidRPr="00A217CE">
              <w:rPr>
                <w:rStyle w:val="normaltextrun"/>
                <w:color w:val="0D0D0D"/>
                <w:sz w:val="20"/>
                <w:szCs w:val="20"/>
              </w:rPr>
              <w:t xml:space="preserve">Plazo. </w:t>
            </w:r>
            <w:r w:rsidRPr="00A217CE">
              <w:rPr>
                <w:rStyle w:val="eop"/>
                <w:color w:val="0D0D0D"/>
                <w:sz w:val="20"/>
                <w:szCs w:val="20"/>
                <w:lang w:val="es-ES"/>
              </w:rPr>
              <w:t> </w:t>
            </w:r>
          </w:p>
          <w:p w14:paraId="3C8324E6" w14:textId="77777777" w:rsidR="00211B3B" w:rsidRPr="00A217CE" w:rsidRDefault="00211B3B" w:rsidP="005E44A9">
            <w:pPr>
              <w:pStyle w:val="paragraph"/>
              <w:numPr>
                <w:ilvl w:val="0"/>
                <w:numId w:val="34"/>
              </w:numPr>
              <w:spacing w:before="0" w:beforeAutospacing="0" w:after="0" w:afterAutospacing="0"/>
              <w:textAlignment w:val="baseline"/>
              <w:rPr>
                <w:rStyle w:val="normaltextrun"/>
                <w:sz w:val="20"/>
                <w:szCs w:val="20"/>
                <w:lang w:val="es-ES"/>
              </w:rPr>
            </w:pPr>
            <w:r w:rsidRPr="00A217CE">
              <w:rPr>
                <w:rStyle w:val="normaltextrun"/>
                <w:color w:val="0D0D0D"/>
                <w:sz w:val="20"/>
                <w:szCs w:val="20"/>
              </w:rPr>
              <w:t>Monto.</w:t>
            </w:r>
          </w:p>
          <w:p w14:paraId="0E2B65EC" w14:textId="77777777" w:rsidR="00211B3B" w:rsidRPr="00A217CE" w:rsidRDefault="00211B3B" w:rsidP="005E44A9">
            <w:pPr>
              <w:pStyle w:val="paragraph"/>
              <w:numPr>
                <w:ilvl w:val="0"/>
                <w:numId w:val="34"/>
              </w:numPr>
              <w:spacing w:before="0" w:beforeAutospacing="0" w:after="0" w:afterAutospacing="0"/>
              <w:textAlignment w:val="baseline"/>
              <w:rPr>
                <w:rStyle w:val="eop"/>
                <w:sz w:val="20"/>
                <w:szCs w:val="20"/>
                <w:lang w:val="es-ES"/>
              </w:rPr>
            </w:pPr>
            <w:r w:rsidRPr="00A217CE">
              <w:rPr>
                <w:rStyle w:val="normaltextrun"/>
                <w:color w:val="0D0D0D"/>
                <w:sz w:val="20"/>
                <w:szCs w:val="20"/>
              </w:rPr>
              <w:t xml:space="preserve">Cuota. </w:t>
            </w:r>
            <w:r w:rsidRPr="00A217CE">
              <w:rPr>
                <w:rStyle w:val="eop"/>
                <w:color w:val="0D0D0D"/>
                <w:sz w:val="20"/>
                <w:szCs w:val="20"/>
                <w:lang w:val="es-ES"/>
              </w:rPr>
              <w:t> </w:t>
            </w:r>
          </w:p>
          <w:p w14:paraId="31F1C476" w14:textId="77777777" w:rsidR="00211B3B" w:rsidRPr="00A217CE" w:rsidRDefault="00211B3B" w:rsidP="005E44A9">
            <w:pPr>
              <w:pStyle w:val="paragraph"/>
              <w:numPr>
                <w:ilvl w:val="0"/>
                <w:numId w:val="34"/>
              </w:numPr>
              <w:spacing w:before="0" w:beforeAutospacing="0" w:after="0" w:afterAutospacing="0"/>
              <w:textAlignment w:val="baseline"/>
              <w:rPr>
                <w:sz w:val="20"/>
                <w:szCs w:val="20"/>
                <w:lang w:val="es-ES"/>
              </w:rPr>
            </w:pPr>
            <w:r w:rsidRPr="00A217CE">
              <w:rPr>
                <w:rStyle w:val="normaltextrun"/>
                <w:color w:val="0D0D0D"/>
                <w:sz w:val="20"/>
                <w:szCs w:val="20"/>
              </w:rPr>
              <w:t>Todas las anteriores.</w:t>
            </w:r>
            <w:r w:rsidRPr="00A217CE">
              <w:rPr>
                <w:rStyle w:val="eop"/>
                <w:color w:val="0D0D0D"/>
                <w:sz w:val="20"/>
                <w:szCs w:val="20"/>
                <w:lang w:val="es-ES"/>
              </w:rPr>
              <w:t> </w:t>
            </w:r>
          </w:p>
          <w:p w14:paraId="230A9F69"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single" w:sz="4" w:space="0" w:color="auto"/>
              <w:left w:val="nil"/>
              <w:bottom w:val="single" w:sz="4" w:space="0" w:color="auto"/>
              <w:right w:val="single" w:sz="4" w:space="0" w:color="auto"/>
            </w:tcBorders>
            <w:shd w:val="clear" w:color="auto" w:fill="auto"/>
            <w:noWrap/>
            <w:vAlign w:val="center"/>
          </w:tcPr>
          <w:p w14:paraId="69924FF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D139CB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470D3D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77C403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4B7642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A8A098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C9C665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70E2F4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639A32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C358EA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4" w:space="0" w:color="auto"/>
            </w:tcBorders>
            <w:shd w:val="clear" w:color="auto" w:fill="auto"/>
          </w:tcPr>
          <w:p w14:paraId="2DAF4576"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75AC827D" w14:textId="77777777" w:rsidTr="00995D15">
        <w:trPr>
          <w:trHeight w:val="1591"/>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3A00E8D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23</w:t>
            </w:r>
          </w:p>
        </w:tc>
        <w:tc>
          <w:tcPr>
            <w:tcW w:w="2068" w:type="dxa"/>
            <w:tcBorders>
              <w:top w:val="nil"/>
              <w:left w:val="nil"/>
              <w:bottom w:val="single" w:sz="4" w:space="0" w:color="auto"/>
              <w:right w:val="single" w:sz="4" w:space="0" w:color="auto"/>
            </w:tcBorders>
            <w:shd w:val="clear" w:color="auto" w:fill="auto"/>
            <w:vAlign w:val="bottom"/>
          </w:tcPr>
          <w:p w14:paraId="4FF0D612" w14:textId="77777777" w:rsidR="00211B3B" w:rsidRDefault="00211B3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¿Cómo la educación financiera puede influir en la toma de decisiones?</w:t>
            </w:r>
            <w:r w:rsidRPr="008865D2">
              <w:rPr>
                <w:rStyle w:val="eop"/>
                <w:sz w:val="20"/>
                <w:szCs w:val="20"/>
                <w:lang w:val="es-ES"/>
              </w:rPr>
              <w:t> </w:t>
            </w:r>
          </w:p>
          <w:p w14:paraId="65514E33" w14:textId="77777777" w:rsidR="00211B3B" w:rsidRPr="008865D2" w:rsidRDefault="00211B3B" w:rsidP="00995D15">
            <w:pPr>
              <w:pStyle w:val="paragraph"/>
              <w:spacing w:before="0" w:beforeAutospacing="0" w:after="0" w:afterAutospacing="0"/>
              <w:textAlignment w:val="baseline"/>
              <w:rPr>
                <w:rStyle w:val="eop"/>
                <w:sz w:val="20"/>
                <w:szCs w:val="20"/>
                <w:lang w:val="es-ES"/>
              </w:rPr>
            </w:pPr>
            <w:r>
              <w:rPr>
                <w:rStyle w:val="eop"/>
              </w:rPr>
              <w:t>________________</w:t>
            </w:r>
          </w:p>
          <w:p w14:paraId="7B31D650" w14:textId="77777777" w:rsidR="00211B3B" w:rsidRPr="00A217CE" w:rsidRDefault="00211B3B" w:rsidP="00995D15">
            <w:pPr>
              <w:widowControl/>
              <w:spacing w:line="360" w:lineRule="auto"/>
              <w:rPr>
                <w:rFonts w:ascii="Times New Roman" w:eastAsia="Times New Roman" w:hAnsi="Times New Roman" w:cs="Times New Roman"/>
                <w:color w:val="000000"/>
                <w:sz w:val="20"/>
                <w:szCs w:val="20"/>
                <w:lang w:val="es-ES" w:eastAsia="es-HN"/>
              </w:rPr>
            </w:pPr>
          </w:p>
        </w:tc>
        <w:tc>
          <w:tcPr>
            <w:tcW w:w="408" w:type="dxa"/>
            <w:tcBorders>
              <w:top w:val="nil"/>
              <w:left w:val="nil"/>
              <w:bottom w:val="single" w:sz="4" w:space="0" w:color="auto"/>
              <w:right w:val="single" w:sz="4" w:space="0" w:color="auto"/>
            </w:tcBorders>
            <w:shd w:val="clear" w:color="auto" w:fill="auto"/>
            <w:noWrap/>
            <w:vAlign w:val="center"/>
          </w:tcPr>
          <w:p w14:paraId="41F7A87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50671D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349F6B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78A610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2B963A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D31896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07074E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540B46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E54C28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4B6C3D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32836453"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3C5AF38A" w14:textId="77777777" w:rsidTr="00995D15">
        <w:trPr>
          <w:trHeight w:val="2040"/>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7616FA6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24</w:t>
            </w:r>
          </w:p>
        </w:tc>
        <w:tc>
          <w:tcPr>
            <w:tcW w:w="2068" w:type="dxa"/>
            <w:tcBorders>
              <w:top w:val="nil"/>
              <w:left w:val="nil"/>
              <w:bottom w:val="single" w:sz="4" w:space="0" w:color="auto"/>
              <w:right w:val="single" w:sz="4" w:space="0" w:color="auto"/>
            </w:tcBorders>
            <w:shd w:val="clear" w:color="auto" w:fill="auto"/>
          </w:tcPr>
          <w:p w14:paraId="6A915181" w14:textId="77777777" w:rsidR="00211B3B" w:rsidRPr="008865D2" w:rsidRDefault="00211B3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¿Cómo clasificarías tu nivel de confianza al tomar decisiones financieras para tu emprendimiento?</w:t>
            </w:r>
            <w:r w:rsidRPr="008865D2">
              <w:rPr>
                <w:rStyle w:val="eop"/>
                <w:sz w:val="20"/>
                <w:szCs w:val="20"/>
                <w:lang w:val="es-ES"/>
              </w:rPr>
              <w:t> </w:t>
            </w:r>
          </w:p>
          <w:p w14:paraId="63F0A717" w14:textId="77777777" w:rsidR="00211B3B" w:rsidRDefault="00211B3B" w:rsidP="005E44A9">
            <w:pPr>
              <w:pStyle w:val="paragraph"/>
              <w:numPr>
                <w:ilvl w:val="0"/>
                <w:numId w:val="35"/>
              </w:numPr>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Baja</w:t>
            </w:r>
            <w:r w:rsidRPr="008865D2">
              <w:rPr>
                <w:rStyle w:val="eop"/>
                <w:sz w:val="20"/>
                <w:szCs w:val="20"/>
                <w:lang w:val="es-ES"/>
              </w:rPr>
              <w:t> </w:t>
            </w:r>
          </w:p>
          <w:p w14:paraId="22470668" w14:textId="77777777" w:rsidR="00211B3B" w:rsidRDefault="00211B3B" w:rsidP="005E44A9">
            <w:pPr>
              <w:pStyle w:val="paragraph"/>
              <w:numPr>
                <w:ilvl w:val="0"/>
                <w:numId w:val="35"/>
              </w:numPr>
              <w:spacing w:before="0" w:beforeAutospacing="0" w:after="0" w:afterAutospacing="0"/>
              <w:ind w:right="-30"/>
              <w:jc w:val="both"/>
              <w:textAlignment w:val="baseline"/>
              <w:rPr>
                <w:rStyle w:val="eop"/>
                <w:sz w:val="20"/>
                <w:szCs w:val="20"/>
                <w:lang w:val="es-ES"/>
              </w:rPr>
            </w:pPr>
            <w:r w:rsidRPr="00A217CE">
              <w:rPr>
                <w:rStyle w:val="normaltextrun"/>
                <w:sz w:val="20"/>
                <w:szCs w:val="20"/>
                <w:lang w:val="es-ES"/>
              </w:rPr>
              <w:t>Medio</w:t>
            </w:r>
            <w:r w:rsidRPr="00A217CE">
              <w:rPr>
                <w:rStyle w:val="eop"/>
                <w:sz w:val="20"/>
                <w:szCs w:val="20"/>
                <w:lang w:val="es-ES"/>
              </w:rPr>
              <w:t> </w:t>
            </w:r>
          </w:p>
          <w:p w14:paraId="19CD9096" w14:textId="77777777" w:rsidR="00211B3B" w:rsidRPr="00A217CE" w:rsidRDefault="00211B3B" w:rsidP="005E44A9">
            <w:pPr>
              <w:pStyle w:val="paragraph"/>
              <w:numPr>
                <w:ilvl w:val="0"/>
                <w:numId w:val="35"/>
              </w:numPr>
              <w:spacing w:before="0" w:beforeAutospacing="0" w:after="0" w:afterAutospacing="0"/>
              <w:ind w:right="-30"/>
              <w:jc w:val="both"/>
              <w:textAlignment w:val="baseline"/>
              <w:rPr>
                <w:sz w:val="20"/>
                <w:szCs w:val="20"/>
                <w:lang w:val="es-ES"/>
              </w:rPr>
            </w:pPr>
            <w:r w:rsidRPr="00A217CE">
              <w:rPr>
                <w:rStyle w:val="normaltextrun"/>
                <w:sz w:val="20"/>
                <w:szCs w:val="20"/>
                <w:lang w:val="es-ES"/>
              </w:rPr>
              <w:t>Alta</w:t>
            </w:r>
            <w:r w:rsidRPr="00A217CE">
              <w:rPr>
                <w:rStyle w:val="eop"/>
                <w:sz w:val="20"/>
                <w:szCs w:val="20"/>
                <w:lang w:val="es-ES"/>
              </w:rPr>
              <w:t> </w:t>
            </w:r>
          </w:p>
          <w:p w14:paraId="7E3084EF"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nil"/>
              <w:left w:val="nil"/>
              <w:bottom w:val="single" w:sz="4" w:space="0" w:color="auto"/>
              <w:right w:val="single" w:sz="4" w:space="0" w:color="auto"/>
            </w:tcBorders>
            <w:shd w:val="clear" w:color="auto" w:fill="auto"/>
            <w:noWrap/>
            <w:vAlign w:val="center"/>
          </w:tcPr>
          <w:p w14:paraId="2668B8B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A84048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5AD742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A4E955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3C5521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3EB7B3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BE21F8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CDF78B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4280BF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F6078C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0306F112"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4D455A40" w14:textId="77777777" w:rsidTr="00995D15">
        <w:trPr>
          <w:trHeight w:val="3315"/>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083DD13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25</w:t>
            </w:r>
          </w:p>
        </w:tc>
        <w:tc>
          <w:tcPr>
            <w:tcW w:w="2068" w:type="dxa"/>
            <w:tcBorders>
              <w:top w:val="nil"/>
              <w:left w:val="nil"/>
              <w:bottom w:val="single" w:sz="4" w:space="0" w:color="auto"/>
              <w:right w:val="single" w:sz="4" w:space="0" w:color="auto"/>
            </w:tcBorders>
            <w:shd w:val="clear" w:color="auto" w:fill="auto"/>
          </w:tcPr>
          <w:p w14:paraId="46904B41" w14:textId="77777777" w:rsidR="00211B3B" w:rsidRPr="008865D2" w:rsidRDefault="00211B3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w:t>
            </w:r>
            <w:r w:rsidRPr="008865D2">
              <w:rPr>
                <w:rStyle w:val="normaltextrun"/>
                <w:color w:val="0D0D0D"/>
                <w:sz w:val="20"/>
                <w:szCs w:val="20"/>
                <w:lang w:val="es-ES"/>
              </w:rPr>
              <w:t xml:space="preserve">Considera que su </w:t>
            </w:r>
            <w:r w:rsidRPr="008865D2">
              <w:rPr>
                <w:rStyle w:val="normaltextrun"/>
                <w:color w:val="0D0D0D"/>
                <w:sz w:val="20"/>
                <w:szCs w:val="20"/>
              </w:rPr>
              <w:t>negocio ha sufrido pérdidas por no conocer sobre educación financiera?</w:t>
            </w:r>
            <w:r w:rsidRPr="008865D2">
              <w:rPr>
                <w:rStyle w:val="eop"/>
                <w:color w:val="0D0D0D"/>
                <w:sz w:val="20"/>
                <w:szCs w:val="20"/>
                <w:lang w:val="es-ES"/>
              </w:rPr>
              <w:t> </w:t>
            </w:r>
          </w:p>
          <w:p w14:paraId="28A3C465" w14:textId="77777777" w:rsidR="00211B3B" w:rsidRDefault="00211B3B" w:rsidP="005E44A9">
            <w:pPr>
              <w:pStyle w:val="paragraph"/>
              <w:numPr>
                <w:ilvl w:val="0"/>
                <w:numId w:val="36"/>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2DB230FB" w14:textId="77777777" w:rsidR="00211B3B" w:rsidRPr="00A217CE" w:rsidRDefault="00211B3B" w:rsidP="005E44A9">
            <w:pPr>
              <w:pStyle w:val="paragraph"/>
              <w:numPr>
                <w:ilvl w:val="0"/>
                <w:numId w:val="36"/>
              </w:numPr>
              <w:spacing w:before="0" w:beforeAutospacing="0" w:after="0" w:afterAutospacing="0"/>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280DE24E"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865D2">
              <w:rPr>
                <w:rStyle w:val="normaltextrun"/>
                <w:rFonts w:ascii="Times New Roman" w:hAnsi="Times New Roman" w:cs="Times New Roman"/>
                <w:sz w:val="20"/>
                <w:szCs w:val="20"/>
                <w:lang w:val="es-ES"/>
              </w:rPr>
              <w:t>Comentar</w:t>
            </w:r>
            <w:r w:rsidRPr="008865D2">
              <w:rPr>
                <w:rStyle w:val="eop"/>
                <w:rFonts w:cs="Times New Roman"/>
                <w:sz w:val="20"/>
                <w:szCs w:val="20"/>
                <w:lang w:val="es-ES"/>
              </w:rPr>
              <w:t> </w:t>
            </w:r>
            <w:r>
              <w:rPr>
                <w:rStyle w:val="eop"/>
                <w:rFonts w:cs="Times New Roman"/>
                <w:sz w:val="20"/>
                <w:szCs w:val="20"/>
                <w:lang w:val="es-ES"/>
              </w:rPr>
              <w:t>_________</w:t>
            </w:r>
          </w:p>
        </w:tc>
        <w:tc>
          <w:tcPr>
            <w:tcW w:w="408" w:type="dxa"/>
            <w:tcBorders>
              <w:top w:val="nil"/>
              <w:left w:val="nil"/>
              <w:bottom w:val="single" w:sz="4" w:space="0" w:color="auto"/>
              <w:right w:val="single" w:sz="4" w:space="0" w:color="auto"/>
            </w:tcBorders>
            <w:shd w:val="clear" w:color="auto" w:fill="auto"/>
            <w:noWrap/>
            <w:vAlign w:val="center"/>
          </w:tcPr>
          <w:p w14:paraId="37AF8B0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4744F7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D19B1F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DCC545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2CCC67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4E62E1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D836CB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5EF91E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2BE60A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C8ED6E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1ED7863B"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0042B7BC" w14:textId="77777777" w:rsidTr="00995D15">
        <w:trPr>
          <w:trHeight w:val="1530"/>
        </w:trPr>
        <w:tc>
          <w:tcPr>
            <w:tcW w:w="30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8A43AC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26</w:t>
            </w:r>
          </w:p>
        </w:tc>
        <w:tc>
          <w:tcPr>
            <w:tcW w:w="2068" w:type="dxa"/>
            <w:tcBorders>
              <w:top w:val="single" w:sz="4" w:space="0" w:color="auto"/>
              <w:left w:val="nil"/>
              <w:bottom w:val="single" w:sz="4" w:space="0" w:color="auto"/>
              <w:right w:val="single" w:sz="4" w:space="0" w:color="auto"/>
            </w:tcBorders>
            <w:shd w:val="clear" w:color="auto" w:fill="auto"/>
            <w:vAlign w:val="bottom"/>
          </w:tcPr>
          <w:p w14:paraId="4F6F5229" w14:textId="77777777" w:rsidR="00211B3B" w:rsidRPr="008865D2" w:rsidRDefault="00211B3B" w:rsidP="00995D15">
            <w:pPr>
              <w:pStyle w:val="paragraph"/>
              <w:spacing w:before="0" w:beforeAutospacing="0" w:after="0" w:afterAutospacing="0"/>
              <w:textAlignment w:val="baseline"/>
              <w:rPr>
                <w:rStyle w:val="eop"/>
                <w:sz w:val="20"/>
                <w:szCs w:val="20"/>
                <w:lang w:val="es-ES"/>
              </w:rPr>
            </w:pPr>
            <w:r w:rsidRPr="008865D2">
              <w:rPr>
                <w:rStyle w:val="eop"/>
                <w:sz w:val="20"/>
                <w:szCs w:val="20"/>
                <w:lang w:val="es-ES"/>
              </w:rPr>
              <w:t> </w:t>
            </w:r>
            <w:r w:rsidRPr="008865D2">
              <w:rPr>
                <w:rStyle w:val="normaltextrun"/>
                <w:sz w:val="20"/>
                <w:szCs w:val="20"/>
                <w:lang w:val="es-ES"/>
              </w:rPr>
              <w:t>¿Considera que el programa “Mentorías BAC” le ha beneficiado para fortalecer e incrementar los ingresos del negocio?</w:t>
            </w:r>
            <w:r w:rsidRPr="008865D2">
              <w:rPr>
                <w:rStyle w:val="eop"/>
                <w:sz w:val="20"/>
                <w:szCs w:val="20"/>
                <w:lang w:val="es-ES"/>
              </w:rPr>
              <w:t> </w:t>
            </w:r>
          </w:p>
          <w:p w14:paraId="7CAFCA87" w14:textId="77777777" w:rsidR="00211B3B" w:rsidRDefault="00211B3B" w:rsidP="005E44A9">
            <w:pPr>
              <w:pStyle w:val="paragraph"/>
              <w:numPr>
                <w:ilvl w:val="0"/>
                <w:numId w:val="37"/>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7EF9A2DD" w14:textId="77777777" w:rsidR="00211B3B" w:rsidRPr="00A217CE" w:rsidRDefault="00211B3B" w:rsidP="005E44A9">
            <w:pPr>
              <w:pStyle w:val="paragraph"/>
              <w:numPr>
                <w:ilvl w:val="0"/>
                <w:numId w:val="37"/>
              </w:numPr>
              <w:spacing w:before="0" w:beforeAutospacing="0" w:after="0" w:afterAutospacing="0"/>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49E9E202"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865D2">
              <w:rPr>
                <w:rStyle w:val="normaltextrun"/>
                <w:rFonts w:ascii="Times New Roman" w:hAnsi="Times New Roman" w:cs="Times New Roman"/>
                <w:sz w:val="20"/>
                <w:szCs w:val="20"/>
                <w:lang w:val="es-ES"/>
              </w:rPr>
              <w:t>Comentar</w:t>
            </w:r>
            <w:r w:rsidRPr="008865D2">
              <w:rPr>
                <w:rStyle w:val="eop"/>
                <w:rFonts w:cs="Times New Roman"/>
                <w:sz w:val="20"/>
                <w:szCs w:val="20"/>
                <w:lang w:val="es-ES"/>
              </w:rPr>
              <w:t> </w:t>
            </w:r>
            <w:r>
              <w:rPr>
                <w:rStyle w:val="eop"/>
                <w:rFonts w:cs="Times New Roman"/>
                <w:sz w:val="20"/>
                <w:szCs w:val="20"/>
                <w:lang w:val="es-ES"/>
              </w:rPr>
              <w:t>________</w:t>
            </w:r>
          </w:p>
        </w:tc>
        <w:tc>
          <w:tcPr>
            <w:tcW w:w="408" w:type="dxa"/>
            <w:tcBorders>
              <w:top w:val="single" w:sz="4" w:space="0" w:color="auto"/>
              <w:left w:val="nil"/>
              <w:bottom w:val="single" w:sz="4" w:space="0" w:color="auto"/>
              <w:right w:val="single" w:sz="4" w:space="0" w:color="auto"/>
            </w:tcBorders>
            <w:shd w:val="clear" w:color="auto" w:fill="auto"/>
            <w:noWrap/>
            <w:vAlign w:val="center"/>
          </w:tcPr>
          <w:p w14:paraId="2C904BF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6BEB8B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DC02B1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042654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E333C2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E97F10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6063E0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886A45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05BFCA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3F8FC2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61EDF0FB"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7E577A0B" w14:textId="77777777" w:rsidTr="00995D15">
        <w:trPr>
          <w:trHeight w:val="1530"/>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1A8F660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27</w:t>
            </w:r>
          </w:p>
        </w:tc>
        <w:tc>
          <w:tcPr>
            <w:tcW w:w="2068" w:type="dxa"/>
            <w:tcBorders>
              <w:top w:val="nil"/>
              <w:left w:val="nil"/>
              <w:bottom w:val="single" w:sz="4" w:space="0" w:color="auto"/>
              <w:right w:val="single" w:sz="4" w:space="0" w:color="auto"/>
            </w:tcBorders>
            <w:shd w:val="clear" w:color="auto" w:fill="auto"/>
            <w:vAlign w:val="bottom"/>
          </w:tcPr>
          <w:p w14:paraId="0A495C35" w14:textId="77777777" w:rsidR="00211B3B" w:rsidRPr="008865D2" w:rsidRDefault="00211B3B" w:rsidP="00995D15">
            <w:pPr>
              <w:pStyle w:val="paragraph"/>
              <w:spacing w:before="0" w:beforeAutospacing="0" w:after="0" w:afterAutospacing="0"/>
              <w:jc w:val="both"/>
              <w:textAlignment w:val="baseline"/>
              <w:rPr>
                <w:rStyle w:val="eop"/>
                <w:sz w:val="20"/>
                <w:szCs w:val="20"/>
                <w:lang w:val="es-ES"/>
              </w:rPr>
            </w:pPr>
            <w:r w:rsidRPr="008865D2">
              <w:rPr>
                <w:rStyle w:val="normaltextrun"/>
                <w:sz w:val="20"/>
                <w:szCs w:val="20"/>
                <w:lang w:val="es-ES"/>
              </w:rPr>
              <w:t>¿Qué porcentaje han incrementado sus ingresos desde que recibió asesoramiento de parte del programa Mentorías BAC?</w:t>
            </w:r>
            <w:r w:rsidRPr="008865D2">
              <w:rPr>
                <w:rStyle w:val="eop"/>
                <w:sz w:val="20"/>
                <w:szCs w:val="20"/>
                <w:lang w:val="es-ES"/>
              </w:rPr>
              <w:t> </w:t>
            </w:r>
          </w:p>
          <w:p w14:paraId="3B631A4D" w14:textId="77777777" w:rsidR="00211B3B" w:rsidRPr="008865D2" w:rsidRDefault="00211B3B" w:rsidP="00995D15">
            <w:pPr>
              <w:pStyle w:val="paragraph"/>
              <w:spacing w:before="0" w:beforeAutospacing="0" w:after="0" w:afterAutospacing="0"/>
              <w:ind w:left="-30" w:right="-30"/>
              <w:jc w:val="both"/>
              <w:textAlignment w:val="baseline"/>
              <w:rPr>
                <w:sz w:val="20"/>
                <w:szCs w:val="20"/>
                <w:lang w:val="es-ES"/>
              </w:rPr>
            </w:pPr>
          </w:p>
          <w:p w14:paraId="63F4DF15" w14:textId="77777777" w:rsidR="00211B3B" w:rsidRDefault="00211B3B" w:rsidP="005E44A9">
            <w:pPr>
              <w:pStyle w:val="paragraph"/>
              <w:numPr>
                <w:ilvl w:val="0"/>
                <w:numId w:val="38"/>
              </w:numPr>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lastRenderedPageBreak/>
              <w:t>1% - 10%</w:t>
            </w:r>
            <w:r w:rsidRPr="008865D2">
              <w:rPr>
                <w:rStyle w:val="eop"/>
                <w:sz w:val="20"/>
                <w:szCs w:val="20"/>
                <w:lang w:val="es-ES"/>
              </w:rPr>
              <w:t> </w:t>
            </w:r>
          </w:p>
          <w:p w14:paraId="441F1640" w14:textId="77777777" w:rsidR="00211B3B" w:rsidRDefault="00211B3B" w:rsidP="005E44A9">
            <w:pPr>
              <w:pStyle w:val="paragraph"/>
              <w:numPr>
                <w:ilvl w:val="0"/>
                <w:numId w:val="38"/>
              </w:numPr>
              <w:spacing w:before="0" w:beforeAutospacing="0" w:after="0" w:afterAutospacing="0"/>
              <w:ind w:right="-30"/>
              <w:jc w:val="both"/>
              <w:textAlignment w:val="baseline"/>
              <w:rPr>
                <w:rStyle w:val="eop"/>
                <w:sz w:val="20"/>
                <w:szCs w:val="20"/>
                <w:lang w:val="es-ES"/>
              </w:rPr>
            </w:pPr>
            <w:r w:rsidRPr="00D945A5">
              <w:rPr>
                <w:rStyle w:val="normaltextrun"/>
                <w:sz w:val="20"/>
                <w:szCs w:val="20"/>
                <w:lang w:val="es-ES"/>
              </w:rPr>
              <w:t>11%-20%</w:t>
            </w:r>
            <w:r w:rsidRPr="00D945A5">
              <w:rPr>
                <w:rStyle w:val="eop"/>
                <w:sz w:val="20"/>
                <w:szCs w:val="20"/>
                <w:lang w:val="es-ES"/>
              </w:rPr>
              <w:t> </w:t>
            </w:r>
          </w:p>
          <w:p w14:paraId="77A5651F" w14:textId="77777777" w:rsidR="00211B3B" w:rsidRDefault="00211B3B" w:rsidP="005E44A9">
            <w:pPr>
              <w:pStyle w:val="paragraph"/>
              <w:numPr>
                <w:ilvl w:val="0"/>
                <w:numId w:val="38"/>
              </w:numPr>
              <w:spacing w:before="0" w:beforeAutospacing="0" w:after="0" w:afterAutospacing="0"/>
              <w:ind w:right="-30"/>
              <w:jc w:val="both"/>
              <w:textAlignment w:val="baseline"/>
              <w:rPr>
                <w:rStyle w:val="eop"/>
                <w:sz w:val="20"/>
                <w:szCs w:val="20"/>
                <w:lang w:val="es-ES"/>
              </w:rPr>
            </w:pPr>
            <w:r w:rsidRPr="00D945A5">
              <w:rPr>
                <w:rStyle w:val="normaltextrun"/>
                <w:sz w:val="20"/>
                <w:szCs w:val="20"/>
                <w:lang w:val="es-ES"/>
              </w:rPr>
              <w:t>21%-30%</w:t>
            </w:r>
            <w:r w:rsidRPr="00D945A5">
              <w:rPr>
                <w:rStyle w:val="eop"/>
                <w:sz w:val="20"/>
                <w:szCs w:val="20"/>
                <w:lang w:val="es-ES"/>
              </w:rPr>
              <w:t> </w:t>
            </w:r>
          </w:p>
          <w:p w14:paraId="1F25483B" w14:textId="77777777" w:rsidR="00211B3B" w:rsidRPr="00D945A5" w:rsidRDefault="00211B3B" w:rsidP="005E44A9">
            <w:pPr>
              <w:pStyle w:val="paragraph"/>
              <w:numPr>
                <w:ilvl w:val="0"/>
                <w:numId w:val="38"/>
              </w:numPr>
              <w:spacing w:before="0" w:beforeAutospacing="0" w:after="0" w:afterAutospacing="0"/>
              <w:ind w:right="-30"/>
              <w:jc w:val="both"/>
              <w:textAlignment w:val="baseline"/>
              <w:rPr>
                <w:rStyle w:val="eop"/>
                <w:sz w:val="20"/>
                <w:szCs w:val="20"/>
                <w:lang w:val="es-ES"/>
              </w:rPr>
            </w:pPr>
            <w:r w:rsidRPr="00D945A5">
              <w:rPr>
                <w:rStyle w:val="normaltextrun"/>
                <w:sz w:val="20"/>
                <w:szCs w:val="20"/>
                <w:lang w:val="es-ES"/>
              </w:rPr>
              <w:t>31% en adelante</w:t>
            </w:r>
            <w:r w:rsidRPr="00D945A5">
              <w:rPr>
                <w:rStyle w:val="eop"/>
                <w:sz w:val="20"/>
                <w:szCs w:val="20"/>
                <w:lang w:val="es-ES"/>
              </w:rPr>
              <w:t> </w:t>
            </w:r>
          </w:p>
          <w:p w14:paraId="7450BD8C"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nil"/>
              <w:left w:val="nil"/>
              <w:bottom w:val="single" w:sz="4" w:space="0" w:color="auto"/>
              <w:right w:val="single" w:sz="4" w:space="0" w:color="auto"/>
            </w:tcBorders>
            <w:shd w:val="clear" w:color="auto" w:fill="auto"/>
            <w:noWrap/>
            <w:vAlign w:val="center"/>
          </w:tcPr>
          <w:p w14:paraId="588493F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lastRenderedPageBreak/>
              <w:t>X</w:t>
            </w:r>
          </w:p>
        </w:tc>
        <w:tc>
          <w:tcPr>
            <w:tcW w:w="0" w:type="auto"/>
            <w:tcBorders>
              <w:top w:val="nil"/>
              <w:left w:val="nil"/>
              <w:bottom w:val="single" w:sz="4" w:space="0" w:color="auto"/>
              <w:right w:val="single" w:sz="4" w:space="0" w:color="auto"/>
            </w:tcBorders>
            <w:shd w:val="clear" w:color="auto" w:fill="auto"/>
            <w:noWrap/>
            <w:vAlign w:val="center"/>
          </w:tcPr>
          <w:p w14:paraId="712CC74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DE63EF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509947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B918F2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A2E3AB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A8F4D0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68A06F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83AF9C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98CB69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16455EED"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23B6C50D" w14:textId="77777777" w:rsidTr="00995D15">
        <w:trPr>
          <w:trHeight w:val="1775"/>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7CF1F0E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28</w:t>
            </w:r>
          </w:p>
        </w:tc>
        <w:tc>
          <w:tcPr>
            <w:tcW w:w="2068" w:type="dxa"/>
            <w:tcBorders>
              <w:top w:val="nil"/>
              <w:left w:val="nil"/>
              <w:bottom w:val="single" w:sz="4" w:space="0" w:color="auto"/>
              <w:right w:val="single" w:sz="4" w:space="0" w:color="auto"/>
            </w:tcBorders>
            <w:shd w:val="clear" w:color="auto" w:fill="auto"/>
            <w:vAlign w:val="bottom"/>
          </w:tcPr>
          <w:p w14:paraId="68B4BAE4" w14:textId="77777777" w:rsidR="00211B3B" w:rsidRPr="008865D2" w:rsidRDefault="00211B3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¿Utiliza un presupuesto para llevar el control de sus ingresos y gastos?</w:t>
            </w:r>
            <w:r w:rsidRPr="008865D2">
              <w:rPr>
                <w:rStyle w:val="eop"/>
                <w:sz w:val="20"/>
                <w:szCs w:val="20"/>
                <w:lang w:val="es-ES"/>
              </w:rPr>
              <w:t> </w:t>
            </w:r>
          </w:p>
          <w:p w14:paraId="7872B456" w14:textId="77777777" w:rsidR="00211B3B" w:rsidRDefault="00211B3B" w:rsidP="005E44A9">
            <w:pPr>
              <w:pStyle w:val="paragraph"/>
              <w:numPr>
                <w:ilvl w:val="0"/>
                <w:numId w:val="39"/>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637D3C94" w14:textId="77777777" w:rsidR="00211B3B" w:rsidRPr="00D945A5" w:rsidRDefault="00211B3B" w:rsidP="005E44A9">
            <w:pPr>
              <w:pStyle w:val="paragraph"/>
              <w:numPr>
                <w:ilvl w:val="0"/>
                <w:numId w:val="39"/>
              </w:numPr>
              <w:spacing w:before="0" w:beforeAutospacing="0" w:after="0" w:afterAutospacing="0"/>
              <w:textAlignment w:val="baseline"/>
              <w:rPr>
                <w:rStyle w:val="eop"/>
                <w:sz w:val="20"/>
                <w:szCs w:val="20"/>
                <w:lang w:val="es-ES"/>
              </w:rPr>
            </w:pPr>
            <w:r w:rsidRPr="00D945A5">
              <w:rPr>
                <w:rStyle w:val="normaltextrun"/>
                <w:sz w:val="20"/>
                <w:szCs w:val="20"/>
              </w:rPr>
              <w:t>No</w:t>
            </w:r>
            <w:r w:rsidRPr="00D945A5">
              <w:rPr>
                <w:rStyle w:val="eop"/>
                <w:sz w:val="20"/>
                <w:szCs w:val="20"/>
                <w:lang w:val="es-ES"/>
              </w:rPr>
              <w:t> </w:t>
            </w:r>
          </w:p>
          <w:p w14:paraId="5689E4FD"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nil"/>
              <w:left w:val="nil"/>
              <w:bottom w:val="single" w:sz="4" w:space="0" w:color="auto"/>
              <w:right w:val="single" w:sz="4" w:space="0" w:color="auto"/>
            </w:tcBorders>
            <w:shd w:val="clear" w:color="auto" w:fill="auto"/>
            <w:noWrap/>
            <w:vAlign w:val="center"/>
          </w:tcPr>
          <w:p w14:paraId="032294F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0BA173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E1924A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5A0B1D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0D3CA1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7FCC2A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6C4428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23933C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783062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88F988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27DB50C8"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51B30A77" w14:textId="77777777" w:rsidTr="00995D15">
        <w:trPr>
          <w:trHeight w:val="1785"/>
        </w:trPr>
        <w:tc>
          <w:tcPr>
            <w:tcW w:w="308" w:type="dxa"/>
            <w:tcBorders>
              <w:top w:val="nil"/>
              <w:left w:val="single" w:sz="8" w:space="0" w:color="auto"/>
              <w:bottom w:val="single" w:sz="4" w:space="0" w:color="auto"/>
              <w:right w:val="single" w:sz="4" w:space="0" w:color="auto"/>
            </w:tcBorders>
            <w:shd w:val="clear" w:color="auto" w:fill="auto"/>
            <w:noWrap/>
            <w:vAlign w:val="center"/>
            <w:hideMark/>
          </w:tcPr>
          <w:p w14:paraId="35B246A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29</w:t>
            </w:r>
          </w:p>
        </w:tc>
        <w:tc>
          <w:tcPr>
            <w:tcW w:w="2068" w:type="dxa"/>
            <w:tcBorders>
              <w:top w:val="nil"/>
              <w:left w:val="nil"/>
              <w:bottom w:val="single" w:sz="4" w:space="0" w:color="auto"/>
              <w:right w:val="single" w:sz="4" w:space="0" w:color="auto"/>
            </w:tcBorders>
            <w:shd w:val="clear" w:color="auto" w:fill="auto"/>
            <w:vAlign w:val="bottom"/>
          </w:tcPr>
          <w:p w14:paraId="134C9690" w14:textId="77777777" w:rsidR="00211B3B" w:rsidRDefault="00211B3B" w:rsidP="00995D15">
            <w:pPr>
              <w:pStyle w:val="paragraph"/>
              <w:spacing w:before="0" w:beforeAutospacing="0" w:after="0" w:afterAutospacing="0"/>
              <w:jc w:val="both"/>
              <w:textAlignment w:val="baseline"/>
              <w:rPr>
                <w:sz w:val="20"/>
                <w:szCs w:val="20"/>
              </w:rPr>
            </w:pPr>
            <w:r w:rsidRPr="008865D2">
              <w:rPr>
                <w:sz w:val="20"/>
                <w:szCs w:val="20"/>
              </w:rPr>
              <w:t>¿Cuenta con personal de planta que le lleve a cabo la contabilidad de su negocio?</w:t>
            </w:r>
          </w:p>
          <w:p w14:paraId="7C38C064" w14:textId="77777777" w:rsidR="00211B3B" w:rsidRDefault="00211B3B" w:rsidP="005E44A9">
            <w:pPr>
              <w:pStyle w:val="paragraph"/>
              <w:numPr>
                <w:ilvl w:val="0"/>
                <w:numId w:val="40"/>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2839B15E" w14:textId="77777777" w:rsidR="00211B3B" w:rsidRPr="00D945A5" w:rsidRDefault="00211B3B" w:rsidP="005E44A9">
            <w:pPr>
              <w:pStyle w:val="paragraph"/>
              <w:numPr>
                <w:ilvl w:val="0"/>
                <w:numId w:val="40"/>
              </w:numPr>
              <w:spacing w:before="0" w:beforeAutospacing="0" w:after="0" w:afterAutospacing="0"/>
              <w:jc w:val="both"/>
              <w:textAlignment w:val="baseline"/>
              <w:rPr>
                <w:rStyle w:val="eop"/>
                <w:sz w:val="20"/>
                <w:szCs w:val="20"/>
                <w:lang w:val="es-ES"/>
              </w:rPr>
            </w:pPr>
            <w:r w:rsidRPr="00D945A5">
              <w:rPr>
                <w:rStyle w:val="normaltextrun"/>
                <w:sz w:val="20"/>
                <w:szCs w:val="20"/>
              </w:rPr>
              <w:t>No</w:t>
            </w:r>
            <w:r w:rsidRPr="00D945A5">
              <w:rPr>
                <w:rStyle w:val="eop"/>
                <w:sz w:val="20"/>
                <w:szCs w:val="20"/>
                <w:lang w:val="es-ES"/>
              </w:rPr>
              <w:t> </w:t>
            </w:r>
          </w:p>
          <w:p w14:paraId="4856327F"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nil"/>
              <w:left w:val="nil"/>
              <w:bottom w:val="single" w:sz="4" w:space="0" w:color="auto"/>
              <w:right w:val="single" w:sz="4" w:space="0" w:color="auto"/>
            </w:tcBorders>
            <w:shd w:val="clear" w:color="auto" w:fill="auto"/>
            <w:noWrap/>
            <w:vAlign w:val="center"/>
          </w:tcPr>
          <w:p w14:paraId="2DDC19B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FD24FD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24D382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7701C9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305A06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9E7573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B0919D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7303C0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07C590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D700BA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5E7BE2A7"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792BF955" w14:textId="77777777" w:rsidTr="00995D15">
        <w:trPr>
          <w:trHeight w:val="1290"/>
        </w:trPr>
        <w:tc>
          <w:tcPr>
            <w:tcW w:w="308"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5CA5635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30</w:t>
            </w:r>
          </w:p>
        </w:tc>
        <w:tc>
          <w:tcPr>
            <w:tcW w:w="2068" w:type="dxa"/>
            <w:tcBorders>
              <w:top w:val="single" w:sz="4" w:space="0" w:color="auto"/>
              <w:left w:val="nil"/>
              <w:bottom w:val="single" w:sz="8" w:space="0" w:color="auto"/>
              <w:right w:val="single" w:sz="4" w:space="0" w:color="auto"/>
            </w:tcBorders>
            <w:shd w:val="clear" w:color="auto" w:fill="auto"/>
            <w:vAlign w:val="bottom"/>
          </w:tcPr>
          <w:p w14:paraId="4FE151A8" w14:textId="77777777" w:rsidR="00211B3B" w:rsidRPr="008865D2" w:rsidRDefault="00211B3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¿Recomendaría el programa Mentorías BAC a otras emprendedoras?</w:t>
            </w:r>
            <w:r w:rsidRPr="008865D2">
              <w:rPr>
                <w:rStyle w:val="eop"/>
                <w:sz w:val="20"/>
                <w:szCs w:val="20"/>
                <w:lang w:val="es-ES"/>
              </w:rPr>
              <w:t> </w:t>
            </w:r>
          </w:p>
          <w:p w14:paraId="12066B55" w14:textId="77777777" w:rsidR="00211B3B" w:rsidRDefault="00211B3B" w:rsidP="005E44A9">
            <w:pPr>
              <w:pStyle w:val="paragraph"/>
              <w:numPr>
                <w:ilvl w:val="0"/>
                <w:numId w:val="41"/>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1B50526E" w14:textId="77777777" w:rsidR="00211B3B" w:rsidRPr="00D945A5" w:rsidRDefault="00211B3B" w:rsidP="005E44A9">
            <w:pPr>
              <w:pStyle w:val="paragraph"/>
              <w:numPr>
                <w:ilvl w:val="0"/>
                <w:numId w:val="41"/>
              </w:numPr>
              <w:spacing w:before="0" w:beforeAutospacing="0" w:after="0" w:afterAutospacing="0"/>
              <w:textAlignment w:val="baseline"/>
              <w:rPr>
                <w:rStyle w:val="eop"/>
                <w:sz w:val="20"/>
                <w:szCs w:val="20"/>
                <w:lang w:val="es-ES"/>
              </w:rPr>
            </w:pPr>
            <w:r w:rsidRPr="00D945A5">
              <w:rPr>
                <w:rStyle w:val="normaltextrun"/>
                <w:sz w:val="20"/>
                <w:szCs w:val="20"/>
              </w:rPr>
              <w:t>No</w:t>
            </w:r>
            <w:r w:rsidRPr="00D945A5">
              <w:rPr>
                <w:rStyle w:val="eop"/>
                <w:sz w:val="20"/>
                <w:szCs w:val="20"/>
                <w:lang w:val="es-ES"/>
              </w:rPr>
              <w:t> </w:t>
            </w:r>
          </w:p>
          <w:p w14:paraId="7377026D"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408" w:type="dxa"/>
            <w:tcBorders>
              <w:top w:val="single" w:sz="4" w:space="0" w:color="auto"/>
              <w:left w:val="nil"/>
              <w:bottom w:val="single" w:sz="8" w:space="0" w:color="auto"/>
              <w:right w:val="single" w:sz="4" w:space="0" w:color="auto"/>
            </w:tcBorders>
            <w:shd w:val="clear" w:color="auto" w:fill="auto"/>
            <w:noWrap/>
            <w:vAlign w:val="center"/>
          </w:tcPr>
          <w:p w14:paraId="37A4FFD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4FF7B8D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6D7AF2D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20C3CB3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12571EF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334B055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6018321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1B45AC1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5AE8AAA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2AE6B10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8" w:space="0" w:color="auto"/>
              <w:right w:val="single" w:sz="8" w:space="0" w:color="000000"/>
            </w:tcBorders>
            <w:shd w:val="clear" w:color="auto" w:fill="auto"/>
          </w:tcPr>
          <w:p w14:paraId="6F21A7B7"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7B4A8BD8" w14:textId="77777777" w:rsidTr="00995D15">
        <w:trPr>
          <w:trHeight w:val="270"/>
        </w:trPr>
        <w:tc>
          <w:tcPr>
            <w:tcW w:w="0" w:type="auto"/>
            <w:gridSpan w:val="10"/>
            <w:tcBorders>
              <w:top w:val="single" w:sz="8" w:space="0" w:color="auto"/>
              <w:left w:val="single" w:sz="8" w:space="0" w:color="auto"/>
              <w:bottom w:val="single" w:sz="8" w:space="0" w:color="auto"/>
              <w:right w:val="nil"/>
            </w:tcBorders>
            <w:shd w:val="clear" w:color="auto" w:fill="70AD47" w:themeFill="accent6"/>
            <w:noWrap/>
            <w:hideMark/>
          </w:tcPr>
          <w:p w14:paraId="27093AC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ASPECTOS GENERALES</w:t>
            </w:r>
          </w:p>
        </w:tc>
        <w:tc>
          <w:tcPr>
            <w:tcW w:w="0" w:type="auto"/>
            <w:tcBorders>
              <w:top w:val="single" w:sz="8" w:space="0" w:color="auto"/>
              <w:left w:val="single" w:sz="8" w:space="0" w:color="auto"/>
              <w:bottom w:val="single" w:sz="8" w:space="0" w:color="auto"/>
              <w:right w:val="single" w:sz="8" w:space="0" w:color="auto"/>
            </w:tcBorders>
            <w:shd w:val="clear" w:color="auto" w:fill="70AD47" w:themeFill="accent6"/>
            <w:noWrap/>
            <w:vAlign w:val="bottom"/>
            <w:hideMark/>
          </w:tcPr>
          <w:p w14:paraId="28209260" w14:textId="77777777" w:rsidR="00211B3B" w:rsidRPr="008B2047" w:rsidRDefault="00211B3B" w:rsidP="00995D15">
            <w:pPr>
              <w:widowControl/>
              <w:spacing w:line="360" w:lineRule="auto"/>
              <w:jc w:val="center"/>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SI</w:t>
            </w:r>
          </w:p>
        </w:tc>
        <w:tc>
          <w:tcPr>
            <w:tcW w:w="0" w:type="auto"/>
            <w:tcBorders>
              <w:top w:val="single" w:sz="8" w:space="0" w:color="auto"/>
              <w:left w:val="nil"/>
              <w:bottom w:val="single" w:sz="8" w:space="0" w:color="auto"/>
              <w:right w:val="single" w:sz="8" w:space="0" w:color="auto"/>
            </w:tcBorders>
            <w:shd w:val="clear" w:color="auto" w:fill="70AD47" w:themeFill="accent6"/>
            <w:noWrap/>
            <w:vAlign w:val="bottom"/>
            <w:hideMark/>
          </w:tcPr>
          <w:p w14:paraId="049C3B8E" w14:textId="77777777" w:rsidR="00211B3B" w:rsidRPr="008B2047" w:rsidRDefault="00211B3B" w:rsidP="00995D15">
            <w:pPr>
              <w:widowControl/>
              <w:spacing w:line="360" w:lineRule="auto"/>
              <w:jc w:val="center"/>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NO</w:t>
            </w:r>
          </w:p>
        </w:tc>
        <w:tc>
          <w:tcPr>
            <w:tcW w:w="0" w:type="auto"/>
            <w:gridSpan w:val="2"/>
            <w:tcBorders>
              <w:top w:val="single" w:sz="8" w:space="0" w:color="auto"/>
              <w:left w:val="single" w:sz="8" w:space="0" w:color="auto"/>
              <w:bottom w:val="single" w:sz="8" w:space="0" w:color="auto"/>
              <w:right w:val="single" w:sz="8" w:space="0" w:color="000000"/>
            </w:tcBorders>
            <w:shd w:val="clear" w:color="auto" w:fill="70AD47" w:themeFill="accent6"/>
            <w:noWrap/>
            <w:vAlign w:val="bottom"/>
            <w:hideMark/>
          </w:tcPr>
          <w:p w14:paraId="78A55F6B" w14:textId="77777777" w:rsidR="00211B3B" w:rsidRPr="008B2047" w:rsidRDefault="00211B3B" w:rsidP="00995D15">
            <w:pPr>
              <w:widowControl/>
              <w:spacing w:line="360" w:lineRule="auto"/>
              <w:jc w:val="center"/>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OBSERVACIONES</w:t>
            </w:r>
          </w:p>
        </w:tc>
      </w:tr>
      <w:tr w:rsidR="00211B3B" w:rsidRPr="008B2047" w14:paraId="608787F8" w14:textId="77777777" w:rsidTr="00995D15">
        <w:trPr>
          <w:trHeight w:val="645"/>
        </w:trPr>
        <w:tc>
          <w:tcPr>
            <w:tcW w:w="0" w:type="auto"/>
            <w:gridSpan w:val="10"/>
            <w:tcBorders>
              <w:top w:val="nil"/>
              <w:left w:val="single" w:sz="8" w:space="0" w:color="auto"/>
              <w:bottom w:val="single" w:sz="4" w:space="0" w:color="auto"/>
              <w:right w:val="single" w:sz="4" w:space="0" w:color="auto"/>
            </w:tcBorders>
            <w:shd w:val="clear" w:color="auto" w:fill="auto"/>
            <w:hideMark/>
          </w:tcPr>
          <w:p w14:paraId="75E3E6F6"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El instrumento contiene instrucciones claras y precisas para responder el cuestionario</w:t>
            </w:r>
          </w:p>
        </w:tc>
        <w:tc>
          <w:tcPr>
            <w:tcW w:w="0" w:type="auto"/>
            <w:tcBorders>
              <w:top w:val="nil"/>
              <w:left w:val="nil"/>
              <w:bottom w:val="single" w:sz="4" w:space="0" w:color="auto"/>
              <w:right w:val="single" w:sz="4" w:space="0" w:color="auto"/>
            </w:tcBorders>
            <w:shd w:val="clear" w:color="auto" w:fill="auto"/>
            <w:noWrap/>
            <w:vAlign w:val="center"/>
            <w:hideMark/>
          </w:tcPr>
          <w:p w14:paraId="4320513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bottom"/>
            <w:hideMark/>
          </w:tcPr>
          <w:p w14:paraId="49D7BF4F"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 </w:t>
            </w:r>
          </w:p>
        </w:tc>
        <w:tc>
          <w:tcPr>
            <w:tcW w:w="0" w:type="auto"/>
            <w:gridSpan w:val="2"/>
            <w:tcBorders>
              <w:top w:val="single" w:sz="8" w:space="0" w:color="auto"/>
              <w:left w:val="nil"/>
              <w:bottom w:val="single" w:sz="4" w:space="0" w:color="auto"/>
              <w:right w:val="single" w:sz="8" w:space="0" w:color="000000"/>
            </w:tcBorders>
            <w:shd w:val="clear" w:color="auto" w:fill="auto"/>
            <w:vAlign w:val="center"/>
            <w:hideMark/>
          </w:tcPr>
          <w:p w14:paraId="74D312DC" w14:textId="77777777" w:rsidR="00211B3B" w:rsidRPr="008B2047" w:rsidRDefault="00211B3B" w:rsidP="00995D15">
            <w:pPr>
              <w:widowControl/>
              <w:spacing w:line="360" w:lineRule="auto"/>
              <w:jc w:val="center"/>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211B3B" w:rsidRPr="008B2047" w14:paraId="65EB0692" w14:textId="77777777" w:rsidTr="00995D15">
        <w:trPr>
          <w:trHeight w:val="615"/>
        </w:trPr>
        <w:tc>
          <w:tcPr>
            <w:tcW w:w="0" w:type="auto"/>
            <w:gridSpan w:val="10"/>
            <w:tcBorders>
              <w:top w:val="single" w:sz="4" w:space="0" w:color="auto"/>
              <w:left w:val="single" w:sz="8" w:space="0" w:color="auto"/>
              <w:bottom w:val="single" w:sz="4" w:space="0" w:color="auto"/>
              <w:right w:val="single" w:sz="4" w:space="0" w:color="auto"/>
            </w:tcBorders>
            <w:shd w:val="clear" w:color="auto" w:fill="auto"/>
            <w:hideMark/>
          </w:tcPr>
          <w:p w14:paraId="4A780D49"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Los ítems permiten el logro del objetivo de la investigación</w:t>
            </w:r>
          </w:p>
        </w:tc>
        <w:tc>
          <w:tcPr>
            <w:tcW w:w="0" w:type="auto"/>
            <w:tcBorders>
              <w:top w:val="nil"/>
              <w:left w:val="nil"/>
              <w:bottom w:val="single" w:sz="4" w:space="0" w:color="auto"/>
              <w:right w:val="single" w:sz="4" w:space="0" w:color="auto"/>
            </w:tcBorders>
            <w:shd w:val="clear" w:color="auto" w:fill="auto"/>
            <w:noWrap/>
            <w:vAlign w:val="center"/>
          </w:tcPr>
          <w:p w14:paraId="7AA27B5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bottom"/>
          </w:tcPr>
          <w:p w14:paraId="46629FEE"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509E59E2" w14:textId="77777777" w:rsidR="00211B3B" w:rsidRPr="008B2047" w:rsidRDefault="00211B3B" w:rsidP="00995D15">
            <w:pPr>
              <w:widowControl/>
              <w:spacing w:line="360" w:lineRule="auto"/>
              <w:jc w:val="center"/>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211B3B" w:rsidRPr="008B2047" w14:paraId="4851B512" w14:textId="77777777" w:rsidTr="00995D15">
        <w:trPr>
          <w:trHeight w:val="690"/>
        </w:trPr>
        <w:tc>
          <w:tcPr>
            <w:tcW w:w="0" w:type="auto"/>
            <w:gridSpan w:val="10"/>
            <w:tcBorders>
              <w:top w:val="single" w:sz="4" w:space="0" w:color="auto"/>
              <w:left w:val="single" w:sz="8" w:space="0" w:color="auto"/>
              <w:bottom w:val="single" w:sz="4" w:space="0" w:color="auto"/>
              <w:right w:val="single" w:sz="4" w:space="0" w:color="auto"/>
            </w:tcBorders>
            <w:shd w:val="clear" w:color="auto" w:fill="auto"/>
            <w:hideMark/>
          </w:tcPr>
          <w:p w14:paraId="0467F638"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Los ítems están distribuidos en forma lógica y secuencial</w:t>
            </w:r>
          </w:p>
        </w:tc>
        <w:tc>
          <w:tcPr>
            <w:tcW w:w="0" w:type="auto"/>
            <w:tcBorders>
              <w:top w:val="nil"/>
              <w:left w:val="nil"/>
              <w:bottom w:val="single" w:sz="4" w:space="0" w:color="auto"/>
              <w:right w:val="single" w:sz="4" w:space="0" w:color="auto"/>
            </w:tcBorders>
            <w:shd w:val="clear" w:color="auto" w:fill="auto"/>
            <w:noWrap/>
            <w:vAlign w:val="center"/>
            <w:hideMark/>
          </w:tcPr>
          <w:p w14:paraId="235D7A6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bottom"/>
            <w:hideMark/>
          </w:tcPr>
          <w:p w14:paraId="542D2312"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62A75416" w14:textId="77777777" w:rsidR="00211B3B" w:rsidRPr="008B2047" w:rsidRDefault="00211B3B" w:rsidP="00995D15">
            <w:pPr>
              <w:widowControl/>
              <w:spacing w:line="360" w:lineRule="auto"/>
              <w:jc w:val="center"/>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211B3B" w:rsidRPr="008B2047" w14:paraId="3B179B87" w14:textId="77777777" w:rsidTr="00995D15">
        <w:trPr>
          <w:trHeight w:val="701"/>
        </w:trPr>
        <w:tc>
          <w:tcPr>
            <w:tcW w:w="0" w:type="auto"/>
            <w:gridSpan w:val="10"/>
            <w:tcBorders>
              <w:top w:val="single" w:sz="4" w:space="0" w:color="auto"/>
              <w:left w:val="single" w:sz="8" w:space="0" w:color="auto"/>
              <w:bottom w:val="single" w:sz="8" w:space="0" w:color="auto"/>
              <w:right w:val="single" w:sz="4" w:space="0" w:color="auto"/>
            </w:tcBorders>
            <w:shd w:val="clear" w:color="auto" w:fill="auto"/>
            <w:hideMark/>
          </w:tcPr>
          <w:p w14:paraId="019C4EA8"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El número de ítems es suficiente para recoger la información. En caso de ser negativa su respuesta, sugiera los ítems a añadir</w:t>
            </w:r>
          </w:p>
        </w:tc>
        <w:tc>
          <w:tcPr>
            <w:tcW w:w="0" w:type="auto"/>
            <w:tcBorders>
              <w:top w:val="nil"/>
              <w:left w:val="nil"/>
              <w:bottom w:val="nil"/>
              <w:right w:val="single" w:sz="4" w:space="0" w:color="auto"/>
            </w:tcBorders>
            <w:shd w:val="clear" w:color="auto" w:fill="auto"/>
            <w:noWrap/>
            <w:vAlign w:val="center"/>
            <w:hideMark/>
          </w:tcPr>
          <w:p w14:paraId="648231B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nil"/>
              <w:right w:val="single" w:sz="4" w:space="0" w:color="auto"/>
            </w:tcBorders>
            <w:shd w:val="clear" w:color="auto" w:fill="auto"/>
            <w:noWrap/>
            <w:vAlign w:val="bottom"/>
            <w:hideMark/>
          </w:tcPr>
          <w:p w14:paraId="71B9F32C"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 </w:t>
            </w:r>
          </w:p>
        </w:tc>
        <w:tc>
          <w:tcPr>
            <w:tcW w:w="0" w:type="auto"/>
            <w:gridSpan w:val="2"/>
            <w:tcBorders>
              <w:top w:val="single" w:sz="4" w:space="0" w:color="auto"/>
              <w:left w:val="nil"/>
              <w:bottom w:val="nil"/>
              <w:right w:val="single" w:sz="8" w:space="0" w:color="000000"/>
            </w:tcBorders>
            <w:shd w:val="clear" w:color="auto" w:fill="auto"/>
            <w:vAlign w:val="center"/>
            <w:hideMark/>
          </w:tcPr>
          <w:p w14:paraId="05B2E569"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53E3EC26" w14:textId="77777777" w:rsidTr="00995D15">
        <w:trPr>
          <w:trHeight w:val="570"/>
        </w:trPr>
        <w:tc>
          <w:tcPr>
            <w:tcW w:w="0" w:type="auto"/>
            <w:gridSpan w:val="14"/>
            <w:tcBorders>
              <w:top w:val="single" w:sz="8" w:space="0" w:color="auto"/>
              <w:left w:val="single" w:sz="8" w:space="0" w:color="auto"/>
              <w:bottom w:val="single" w:sz="8" w:space="0" w:color="auto"/>
              <w:right w:val="single" w:sz="8" w:space="0" w:color="000000"/>
            </w:tcBorders>
            <w:shd w:val="clear" w:color="auto" w:fill="70AD47" w:themeFill="accent6"/>
            <w:noWrap/>
            <w:vAlign w:val="center"/>
            <w:hideMark/>
          </w:tcPr>
          <w:p w14:paraId="13B64E3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VALIDEZ</w:t>
            </w:r>
          </w:p>
        </w:tc>
      </w:tr>
      <w:tr w:rsidR="00FF3982" w:rsidRPr="008B2047" w14:paraId="53C77CAD" w14:textId="77777777" w:rsidTr="00995D15">
        <w:trPr>
          <w:trHeight w:val="555"/>
        </w:trPr>
        <w:tc>
          <w:tcPr>
            <w:tcW w:w="0" w:type="auto"/>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9E748E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APLICABLE</w:t>
            </w:r>
          </w:p>
        </w:tc>
        <w:tc>
          <w:tcPr>
            <w:tcW w:w="0" w:type="auto"/>
            <w:gridSpan w:val="2"/>
            <w:tcBorders>
              <w:top w:val="single" w:sz="8" w:space="0" w:color="auto"/>
              <w:left w:val="nil"/>
              <w:bottom w:val="single" w:sz="8" w:space="0" w:color="auto"/>
              <w:right w:val="single" w:sz="8" w:space="0" w:color="000000"/>
            </w:tcBorders>
            <w:shd w:val="clear" w:color="auto" w:fill="auto"/>
            <w:noWrap/>
            <w:vAlign w:val="bottom"/>
            <w:hideMark/>
          </w:tcPr>
          <w:p w14:paraId="68E5346A" w14:textId="77777777" w:rsidR="00211B3B" w:rsidRPr="008B2047" w:rsidRDefault="00211B3B" w:rsidP="00995D15">
            <w:pPr>
              <w:widowControl/>
              <w:spacing w:line="360" w:lineRule="auto"/>
              <w:jc w:val="center"/>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 </w:t>
            </w:r>
            <w:r>
              <w:rPr>
                <w:rFonts w:ascii="Times New Roman" w:eastAsia="Times New Roman" w:hAnsi="Times New Roman" w:cs="Times New Roman"/>
                <w:color w:val="000000"/>
                <w:sz w:val="20"/>
                <w:szCs w:val="20"/>
                <w:lang w:eastAsia="es-HN"/>
              </w:rPr>
              <w:t>X</w:t>
            </w:r>
          </w:p>
        </w:tc>
        <w:tc>
          <w:tcPr>
            <w:tcW w:w="0" w:type="auto"/>
            <w:gridSpan w:val="6"/>
            <w:tcBorders>
              <w:top w:val="single" w:sz="8" w:space="0" w:color="auto"/>
              <w:left w:val="nil"/>
              <w:bottom w:val="single" w:sz="8" w:space="0" w:color="auto"/>
              <w:right w:val="single" w:sz="8" w:space="0" w:color="000000"/>
            </w:tcBorders>
            <w:shd w:val="clear" w:color="auto" w:fill="auto"/>
            <w:noWrap/>
            <w:vAlign w:val="center"/>
            <w:hideMark/>
          </w:tcPr>
          <w:p w14:paraId="3C18A69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 APLICABLE</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8BADD46"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r w:rsidRPr="008B2047">
              <w:rPr>
                <w:rFonts w:ascii="Times New Roman" w:eastAsia="Times New Roman" w:hAnsi="Times New Roman" w:cs="Times New Roman"/>
                <w:sz w:val="20"/>
                <w:szCs w:val="20"/>
                <w:lang w:eastAsia="es-HN"/>
              </w:rPr>
              <w:t> </w:t>
            </w:r>
          </w:p>
        </w:tc>
      </w:tr>
      <w:tr w:rsidR="00FF3982" w:rsidRPr="008B2047" w14:paraId="248F74A3" w14:textId="77777777" w:rsidTr="00995D15">
        <w:trPr>
          <w:trHeight w:val="540"/>
        </w:trPr>
        <w:tc>
          <w:tcPr>
            <w:tcW w:w="0" w:type="auto"/>
            <w:gridSpan w:val="1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706E62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APLICABLE ATENDIENDO A LAS OBSERVACIONES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B8D9FC" w14:textId="77777777" w:rsidR="00211B3B" w:rsidRPr="008B2047" w:rsidRDefault="00211B3B" w:rsidP="00995D15">
            <w:pPr>
              <w:widowControl/>
              <w:spacing w:line="360" w:lineRule="auto"/>
              <w:jc w:val="center"/>
              <w:rPr>
                <w:rFonts w:ascii="Times New Roman" w:eastAsia="Times New Roman" w:hAnsi="Times New Roman" w:cs="Times New Roman"/>
                <w:b/>
                <w:bCs/>
                <w:sz w:val="20"/>
                <w:szCs w:val="20"/>
                <w:lang w:eastAsia="es-HN"/>
              </w:rPr>
            </w:pPr>
          </w:p>
        </w:tc>
      </w:tr>
      <w:tr w:rsidR="00FF3982" w:rsidRPr="008B2047" w14:paraId="2DF7C4A6" w14:textId="77777777" w:rsidTr="00995D15">
        <w:trPr>
          <w:trHeight w:val="27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noWrap/>
            <w:hideMark/>
          </w:tcPr>
          <w:p w14:paraId="2E7A4DC2"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VALIDADO POR : Kevin Rolando Zuniga Flores</w:t>
            </w:r>
          </w:p>
        </w:tc>
        <w:tc>
          <w:tcPr>
            <w:tcW w:w="0" w:type="auto"/>
            <w:gridSpan w:val="5"/>
            <w:tcBorders>
              <w:top w:val="single" w:sz="8" w:space="0" w:color="auto"/>
              <w:left w:val="single" w:sz="8" w:space="0" w:color="auto"/>
              <w:bottom w:val="single" w:sz="8" w:space="0" w:color="auto"/>
              <w:right w:val="nil"/>
            </w:tcBorders>
            <w:shd w:val="clear" w:color="auto" w:fill="auto"/>
            <w:noWrap/>
            <w:vAlign w:val="center"/>
            <w:hideMark/>
          </w:tcPr>
          <w:p w14:paraId="2505DC53"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FECHA: 14 de marzo de 2024.</w:t>
            </w:r>
          </w:p>
        </w:tc>
        <w:tc>
          <w:tcPr>
            <w:tcW w:w="0" w:type="auto"/>
            <w:tcBorders>
              <w:top w:val="nil"/>
              <w:left w:val="nil"/>
              <w:bottom w:val="single" w:sz="8" w:space="0" w:color="auto"/>
              <w:right w:val="nil"/>
            </w:tcBorders>
            <w:shd w:val="clear" w:color="auto" w:fill="auto"/>
            <w:noWrap/>
            <w:vAlign w:val="center"/>
            <w:hideMark/>
          </w:tcPr>
          <w:p w14:paraId="6CE2359D"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3D2FC398"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6C6F65EC"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08A6086C"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649DCA1C"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145F7AD4"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211B3B" w14:paraId="4E6F4C55" w14:textId="77777777" w:rsidTr="00995D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2"/>
        </w:trPr>
        <w:tc>
          <w:tcPr>
            <w:tcW w:w="8504" w:type="dxa"/>
            <w:gridSpan w:val="14"/>
          </w:tcPr>
          <w:p w14:paraId="153FDF89" w14:textId="77777777" w:rsidR="00211B3B" w:rsidRPr="004709A5" w:rsidRDefault="00211B3B" w:rsidP="00995D15">
            <w:pP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CORREO: zunigakevin901</w:t>
            </w:r>
            <w:r>
              <w:t xml:space="preserve"> </w:t>
            </w:r>
            <w:r w:rsidRPr="004709A5">
              <w:rPr>
                <w:rFonts w:ascii="Times New Roman" w:eastAsia="Times New Roman" w:hAnsi="Times New Roman" w:cs="Times New Roman"/>
                <w:b/>
                <w:bCs/>
                <w:color w:val="000000"/>
                <w:sz w:val="20"/>
                <w:szCs w:val="20"/>
                <w:lang w:eastAsia="es-HN"/>
              </w:rPr>
              <w:t>@</w:t>
            </w:r>
            <w:r>
              <w:rPr>
                <w:rFonts w:ascii="Times New Roman" w:eastAsia="Times New Roman" w:hAnsi="Times New Roman" w:cs="Times New Roman"/>
                <w:b/>
                <w:bCs/>
                <w:color w:val="000000"/>
                <w:sz w:val="20"/>
                <w:szCs w:val="20"/>
                <w:lang w:eastAsia="es-HN"/>
              </w:rPr>
              <w:t>gmail.com.</w:t>
            </w:r>
          </w:p>
        </w:tc>
      </w:tr>
    </w:tbl>
    <w:p w14:paraId="58D43ED0" w14:textId="3C8CCB4F" w:rsidR="00211B3B" w:rsidRPr="00211B3B" w:rsidRDefault="00211B3B" w:rsidP="00211B3B">
      <w:pPr>
        <w:pStyle w:val="TextoPrincipal"/>
        <w:ind w:firstLine="0"/>
        <w:rPr>
          <w:lang w:val="es-MX"/>
        </w:rPr>
      </w:pPr>
    </w:p>
    <w:p w14:paraId="65A087B1" w14:textId="77B9D358" w:rsidR="002C4B0D" w:rsidRDefault="00211B3B" w:rsidP="00E5541E">
      <w:pPr>
        <w:pStyle w:val="Ttulo2"/>
        <w:spacing w:after="0"/>
        <w:rPr>
          <w:b w:val="0"/>
        </w:rPr>
      </w:pPr>
      <w:bookmarkStart w:id="339" w:name="_Toc174603893"/>
      <w:r w:rsidRPr="0033749C">
        <w:rPr>
          <w:b w:val="0"/>
        </w:rPr>
        <w:t>Anexo 2</w:t>
      </w:r>
      <w:r w:rsidR="002C4B0D" w:rsidRPr="0033749C">
        <w:rPr>
          <w:b w:val="0"/>
        </w:rPr>
        <w:t xml:space="preserve"> Validación de Experto: Sindy Argueta</w:t>
      </w:r>
      <w:bookmarkEnd w:id="339"/>
      <w:r w:rsidR="002C4B0D" w:rsidRPr="0033749C">
        <w:rPr>
          <w:b w:val="0"/>
        </w:rPr>
        <w:t xml:space="preserve"> </w:t>
      </w:r>
    </w:p>
    <w:p w14:paraId="2EEDBCF3" w14:textId="77777777" w:rsidR="00E5541E" w:rsidRPr="00E5541E" w:rsidRDefault="00E5541E" w:rsidP="00E5541E">
      <w:pPr>
        <w:pStyle w:val="TextoPrincipal"/>
        <w:spacing w:after="0"/>
      </w:pPr>
    </w:p>
    <w:tbl>
      <w:tblPr>
        <w:tblW w:w="8504" w:type="dxa"/>
        <w:tblLayout w:type="fixed"/>
        <w:tblLook w:val="0400" w:firstRow="0" w:lastRow="0" w:firstColumn="0" w:lastColumn="0" w:noHBand="0" w:noVBand="1"/>
      </w:tblPr>
      <w:tblGrid>
        <w:gridCol w:w="307"/>
        <w:gridCol w:w="2061"/>
        <w:gridCol w:w="432"/>
        <w:gridCol w:w="459"/>
        <w:gridCol w:w="452"/>
        <w:gridCol w:w="532"/>
        <w:gridCol w:w="397"/>
        <w:gridCol w:w="485"/>
        <w:gridCol w:w="444"/>
        <w:gridCol w:w="521"/>
        <w:gridCol w:w="351"/>
        <w:gridCol w:w="445"/>
        <w:gridCol w:w="915"/>
        <w:gridCol w:w="703"/>
      </w:tblGrid>
      <w:tr w:rsidR="00211B3B" w14:paraId="3C873414" w14:textId="77777777" w:rsidTr="00995D15">
        <w:trPr>
          <w:trHeight w:val="450"/>
        </w:trPr>
        <w:tc>
          <w:tcPr>
            <w:tcW w:w="8504" w:type="dxa"/>
            <w:gridSpan w:val="14"/>
            <w:vMerge w:val="restart"/>
            <w:tcBorders>
              <w:top w:val="nil"/>
              <w:left w:val="nil"/>
              <w:bottom w:val="nil"/>
              <w:right w:val="nil"/>
            </w:tcBorders>
            <w:shd w:val="clear" w:color="auto" w:fill="auto"/>
            <w:vAlign w:val="center"/>
          </w:tcPr>
          <w:p w14:paraId="5B468C74" w14:textId="77777777" w:rsidR="00211B3B" w:rsidRDefault="00211B3B" w:rsidP="00E5541E">
            <w:pPr>
              <w:widowControl/>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EDUCACIÓN FINANCIERA COMO HERRAMIENTA PARA LA TOMA DE DECISIONES PARA EL USO DE PRODUCTOS FINANCIEROS EN EMPRENDEDORES EN TEGUCIGALPA</w:t>
            </w:r>
          </w:p>
        </w:tc>
      </w:tr>
      <w:tr w:rsidR="00211B3B" w14:paraId="6D04CCF2" w14:textId="77777777" w:rsidTr="00995D15">
        <w:trPr>
          <w:trHeight w:val="450"/>
        </w:trPr>
        <w:tc>
          <w:tcPr>
            <w:tcW w:w="8504" w:type="dxa"/>
            <w:gridSpan w:val="14"/>
            <w:vMerge/>
            <w:tcBorders>
              <w:top w:val="nil"/>
              <w:left w:val="nil"/>
              <w:bottom w:val="nil"/>
              <w:right w:val="nil"/>
            </w:tcBorders>
            <w:shd w:val="clear" w:color="auto" w:fill="auto"/>
            <w:vAlign w:val="center"/>
          </w:tcPr>
          <w:p w14:paraId="29E5B95C" w14:textId="77777777" w:rsidR="00211B3B" w:rsidRDefault="00211B3B" w:rsidP="00995D15">
            <w:pPr>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211B3B" w14:paraId="16634129" w14:textId="77777777" w:rsidTr="00995D15">
        <w:trPr>
          <w:trHeight w:val="270"/>
        </w:trPr>
        <w:tc>
          <w:tcPr>
            <w:tcW w:w="307" w:type="dxa"/>
            <w:tcBorders>
              <w:top w:val="nil"/>
              <w:left w:val="nil"/>
              <w:bottom w:val="nil"/>
              <w:right w:val="nil"/>
            </w:tcBorders>
            <w:shd w:val="clear" w:color="auto" w:fill="auto"/>
          </w:tcPr>
          <w:p w14:paraId="6C37478A" w14:textId="77777777" w:rsidR="00211B3B" w:rsidRDefault="00211B3B" w:rsidP="00995D15">
            <w:pPr>
              <w:widowControl/>
              <w:spacing w:line="360" w:lineRule="auto"/>
              <w:jc w:val="center"/>
              <w:rPr>
                <w:rFonts w:ascii="Times New Roman" w:eastAsia="Times New Roman" w:hAnsi="Times New Roman" w:cs="Times New Roman"/>
                <w:b/>
                <w:sz w:val="20"/>
                <w:szCs w:val="20"/>
              </w:rPr>
            </w:pPr>
          </w:p>
        </w:tc>
        <w:tc>
          <w:tcPr>
            <w:tcW w:w="2061" w:type="dxa"/>
            <w:tcBorders>
              <w:top w:val="nil"/>
              <w:left w:val="nil"/>
              <w:bottom w:val="nil"/>
              <w:right w:val="nil"/>
            </w:tcBorders>
            <w:shd w:val="clear" w:color="auto" w:fill="auto"/>
            <w:vAlign w:val="bottom"/>
          </w:tcPr>
          <w:p w14:paraId="1FC05B11" w14:textId="77777777" w:rsidR="00211B3B" w:rsidRDefault="00211B3B" w:rsidP="00995D15">
            <w:pPr>
              <w:widowControl/>
              <w:spacing w:line="360" w:lineRule="auto"/>
              <w:jc w:val="center"/>
              <w:rPr>
                <w:rFonts w:ascii="Times New Roman" w:eastAsia="Times New Roman" w:hAnsi="Times New Roman" w:cs="Times New Roman"/>
                <w:sz w:val="20"/>
                <w:szCs w:val="20"/>
              </w:rPr>
            </w:pPr>
          </w:p>
        </w:tc>
        <w:tc>
          <w:tcPr>
            <w:tcW w:w="432" w:type="dxa"/>
            <w:tcBorders>
              <w:top w:val="nil"/>
              <w:left w:val="nil"/>
              <w:bottom w:val="nil"/>
              <w:right w:val="nil"/>
            </w:tcBorders>
            <w:shd w:val="clear" w:color="auto" w:fill="auto"/>
            <w:vAlign w:val="bottom"/>
          </w:tcPr>
          <w:p w14:paraId="31725E3D" w14:textId="77777777" w:rsidR="00211B3B" w:rsidRDefault="00211B3B" w:rsidP="00995D15">
            <w:pPr>
              <w:widowControl/>
              <w:spacing w:line="360" w:lineRule="auto"/>
              <w:rPr>
                <w:rFonts w:ascii="Times New Roman" w:eastAsia="Times New Roman" w:hAnsi="Times New Roman" w:cs="Times New Roman"/>
                <w:sz w:val="20"/>
                <w:szCs w:val="20"/>
              </w:rPr>
            </w:pPr>
          </w:p>
        </w:tc>
        <w:tc>
          <w:tcPr>
            <w:tcW w:w="459" w:type="dxa"/>
            <w:tcBorders>
              <w:top w:val="nil"/>
              <w:left w:val="nil"/>
              <w:bottom w:val="nil"/>
              <w:right w:val="nil"/>
            </w:tcBorders>
            <w:shd w:val="clear" w:color="auto" w:fill="auto"/>
            <w:vAlign w:val="bottom"/>
          </w:tcPr>
          <w:p w14:paraId="0B961372" w14:textId="77777777" w:rsidR="00211B3B" w:rsidRDefault="00211B3B" w:rsidP="00995D15">
            <w:pPr>
              <w:widowControl/>
              <w:spacing w:line="360" w:lineRule="auto"/>
              <w:rPr>
                <w:rFonts w:ascii="Times New Roman" w:eastAsia="Times New Roman" w:hAnsi="Times New Roman" w:cs="Times New Roman"/>
                <w:sz w:val="20"/>
                <w:szCs w:val="20"/>
              </w:rPr>
            </w:pPr>
          </w:p>
        </w:tc>
        <w:tc>
          <w:tcPr>
            <w:tcW w:w="452" w:type="dxa"/>
            <w:tcBorders>
              <w:top w:val="nil"/>
              <w:left w:val="nil"/>
              <w:bottom w:val="nil"/>
              <w:right w:val="nil"/>
            </w:tcBorders>
            <w:shd w:val="clear" w:color="auto" w:fill="auto"/>
            <w:vAlign w:val="bottom"/>
          </w:tcPr>
          <w:p w14:paraId="1774A241" w14:textId="77777777" w:rsidR="00211B3B" w:rsidRDefault="00211B3B" w:rsidP="00995D15">
            <w:pPr>
              <w:widowControl/>
              <w:spacing w:line="360" w:lineRule="auto"/>
              <w:rPr>
                <w:rFonts w:ascii="Times New Roman" w:eastAsia="Times New Roman" w:hAnsi="Times New Roman" w:cs="Times New Roman"/>
                <w:sz w:val="20"/>
                <w:szCs w:val="20"/>
              </w:rPr>
            </w:pPr>
          </w:p>
        </w:tc>
        <w:tc>
          <w:tcPr>
            <w:tcW w:w="532" w:type="dxa"/>
            <w:tcBorders>
              <w:top w:val="nil"/>
              <w:left w:val="nil"/>
              <w:bottom w:val="nil"/>
              <w:right w:val="nil"/>
            </w:tcBorders>
            <w:shd w:val="clear" w:color="auto" w:fill="auto"/>
            <w:vAlign w:val="bottom"/>
          </w:tcPr>
          <w:p w14:paraId="70816709" w14:textId="77777777" w:rsidR="00211B3B" w:rsidRDefault="00211B3B" w:rsidP="00995D15">
            <w:pPr>
              <w:widowControl/>
              <w:spacing w:line="360" w:lineRule="auto"/>
              <w:rPr>
                <w:rFonts w:ascii="Times New Roman" w:eastAsia="Times New Roman" w:hAnsi="Times New Roman" w:cs="Times New Roman"/>
                <w:sz w:val="20"/>
                <w:szCs w:val="20"/>
              </w:rPr>
            </w:pPr>
          </w:p>
        </w:tc>
        <w:tc>
          <w:tcPr>
            <w:tcW w:w="397" w:type="dxa"/>
            <w:tcBorders>
              <w:top w:val="nil"/>
              <w:left w:val="nil"/>
              <w:bottom w:val="nil"/>
              <w:right w:val="nil"/>
            </w:tcBorders>
            <w:shd w:val="clear" w:color="auto" w:fill="auto"/>
            <w:vAlign w:val="bottom"/>
          </w:tcPr>
          <w:p w14:paraId="2F5AB2CA" w14:textId="77777777" w:rsidR="00211B3B" w:rsidRDefault="00211B3B" w:rsidP="00995D15">
            <w:pPr>
              <w:widowControl/>
              <w:spacing w:line="360" w:lineRule="auto"/>
              <w:rPr>
                <w:rFonts w:ascii="Times New Roman" w:eastAsia="Times New Roman" w:hAnsi="Times New Roman" w:cs="Times New Roman"/>
                <w:sz w:val="20"/>
                <w:szCs w:val="20"/>
              </w:rPr>
            </w:pPr>
          </w:p>
        </w:tc>
        <w:tc>
          <w:tcPr>
            <w:tcW w:w="485" w:type="dxa"/>
            <w:tcBorders>
              <w:top w:val="nil"/>
              <w:left w:val="nil"/>
              <w:bottom w:val="nil"/>
              <w:right w:val="nil"/>
            </w:tcBorders>
            <w:shd w:val="clear" w:color="auto" w:fill="auto"/>
            <w:vAlign w:val="bottom"/>
          </w:tcPr>
          <w:p w14:paraId="4589C63A" w14:textId="77777777" w:rsidR="00211B3B" w:rsidRDefault="00211B3B" w:rsidP="00995D15">
            <w:pPr>
              <w:widowControl/>
              <w:spacing w:line="360" w:lineRule="auto"/>
              <w:rPr>
                <w:rFonts w:ascii="Times New Roman" w:eastAsia="Times New Roman" w:hAnsi="Times New Roman" w:cs="Times New Roman"/>
                <w:sz w:val="20"/>
                <w:szCs w:val="20"/>
              </w:rPr>
            </w:pPr>
          </w:p>
        </w:tc>
        <w:tc>
          <w:tcPr>
            <w:tcW w:w="444" w:type="dxa"/>
            <w:tcBorders>
              <w:top w:val="nil"/>
              <w:left w:val="nil"/>
              <w:bottom w:val="nil"/>
              <w:right w:val="nil"/>
            </w:tcBorders>
            <w:shd w:val="clear" w:color="auto" w:fill="auto"/>
            <w:vAlign w:val="bottom"/>
          </w:tcPr>
          <w:p w14:paraId="5186668D" w14:textId="77777777" w:rsidR="00211B3B" w:rsidRDefault="00211B3B" w:rsidP="00995D15">
            <w:pPr>
              <w:widowControl/>
              <w:spacing w:line="360" w:lineRule="auto"/>
              <w:rPr>
                <w:rFonts w:ascii="Times New Roman" w:eastAsia="Times New Roman" w:hAnsi="Times New Roman" w:cs="Times New Roman"/>
                <w:sz w:val="20"/>
                <w:szCs w:val="20"/>
              </w:rPr>
            </w:pPr>
          </w:p>
        </w:tc>
        <w:tc>
          <w:tcPr>
            <w:tcW w:w="521" w:type="dxa"/>
            <w:tcBorders>
              <w:top w:val="nil"/>
              <w:left w:val="nil"/>
              <w:bottom w:val="nil"/>
              <w:right w:val="nil"/>
            </w:tcBorders>
            <w:shd w:val="clear" w:color="auto" w:fill="auto"/>
            <w:vAlign w:val="bottom"/>
          </w:tcPr>
          <w:p w14:paraId="2C191401" w14:textId="77777777" w:rsidR="00211B3B" w:rsidRDefault="00211B3B" w:rsidP="00995D15">
            <w:pPr>
              <w:widowControl/>
              <w:spacing w:line="360" w:lineRule="auto"/>
              <w:rPr>
                <w:rFonts w:ascii="Times New Roman" w:eastAsia="Times New Roman" w:hAnsi="Times New Roman" w:cs="Times New Roman"/>
                <w:sz w:val="20"/>
                <w:szCs w:val="20"/>
              </w:rPr>
            </w:pPr>
          </w:p>
        </w:tc>
        <w:tc>
          <w:tcPr>
            <w:tcW w:w="351" w:type="dxa"/>
            <w:tcBorders>
              <w:top w:val="nil"/>
              <w:left w:val="nil"/>
              <w:bottom w:val="nil"/>
              <w:right w:val="nil"/>
            </w:tcBorders>
            <w:shd w:val="clear" w:color="auto" w:fill="auto"/>
            <w:vAlign w:val="bottom"/>
          </w:tcPr>
          <w:p w14:paraId="5921299A" w14:textId="77777777" w:rsidR="00211B3B" w:rsidRDefault="00211B3B" w:rsidP="00995D15">
            <w:pPr>
              <w:widowControl/>
              <w:spacing w:line="360" w:lineRule="auto"/>
              <w:rPr>
                <w:rFonts w:ascii="Times New Roman" w:eastAsia="Times New Roman" w:hAnsi="Times New Roman" w:cs="Times New Roman"/>
                <w:sz w:val="20"/>
                <w:szCs w:val="20"/>
              </w:rPr>
            </w:pPr>
          </w:p>
        </w:tc>
        <w:tc>
          <w:tcPr>
            <w:tcW w:w="445" w:type="dxa"/>
            <w:tcBorders>
              <w:top w:val="nil"/>
              <w:left w:val="nil"/>
              <w:bottom w:val="nil"/>
              <w:right w:val="nil"/>
            </w:tcBorders>
            <w:shd w:val="clear" w:color="auto" w:fill="auto"/>
            <w:vAlign w:val="bottom"/>
          </w:tcPr>
          <w:p w14:paraId="6845DE79" w14:textId="77777777" w:rsidR="00211B3B" w:rsidRDefault="00211B3B" w:rsidP="00995D15">
            <w:pPr>
              <w:widowControl/>
              <w:spacing w:line="360" w:lineRule="auto"/>
              <w:rPr>
                <w:rFonts w:ascii="Times New Roman" w:eastAsia="Times New Roman" w:hAnsi="Times New Roman" w:cs="Times New Roman"/>
                <w:sz w:val="20"/>
                <w:szCs w:val="20"/>
              </w:rPr>
            </w:pPr>
          </w:p>
        </w:tc>
        <w:tc>
          <w:tcPr>
            <w:tcW w:w="915" w:type="dxa"/>
            <w:tcBorders>
              <w:top w:val="nil"/>
              <w:left w:val="nil"/>
              <w:bottom w:val="nil"/>
              <w:right w:val="nil"/>
            </w:tcBorders>
            <w:shd w:val="clear" w:color="auto" w:fill="auto"/>
            <w:vAlign w:val="bottom"/>
          </w:tcPr>
          <w:p w14:paraId="5B74A684" w14:textId="77777777" w:rsidR="00211B3B" w:rsidRDefault="00211B3B" w:rsidP="00995D15">
            <w:pPr>
              <w:widowControl/>
              <w:spacing w:line="360" w:lineRule="auto"/>
              <w:rPr>
                <w:rFonts w:ascii="Times New Roman" w:eastAsia="Times New Roman" w:hAnsi="Times New Roman" w:cs="Times New Roman"/>
                <w:sz w:val="20"/>
                <w:szCs w:val="20"/>
              </w:rPr>
            </w:pPr>
          </w:p>
        </w:tc>
        <w:tc>
          <w:tcPr>
            <w:tcW w:w="703" w:type="dxa"/>
            <w:tcBorders>
              <w:top w:val="nil"/>
              <w:left w:val="nil"/>
              <w:bottom w:val="nil"/>
              <w:right w:val="nil"/>
            </w:tcBorders>
            <w:shd w:val="clear" w:color="auto" w:fill="auto"/>
            <w:vAlign w:val="bottom"/>
          </w:tcPr>
          <w:p w14:paraId="2524F8A3" w14:textId="77777777" w:rsidR="00211B3B" w:rsidRDefault="00211B3B" w:rsidP="00995D15">
            <w:pPr>
              <w:widowControl/>
              <w:spacing w:line="360" w:lineRule="auto"/>
              <w:rPr>
                <w:rFonts w:ascii="Times New Roman" w:eastAsia="Times New Roman" w:hAnsi="Times New Roman" w:cs="Times New Roman"/>
                <w:sz w:val="20"/>
                <w:szCs w:val="20"/>
              </w:rPr>
            </w:pPr>
          </w:p>
        </w:tc>
      </w:tr>
      <w:tr w:rsidR="00211B3B" w14:paraId="44FA061F" w14:textId="77777777" w:rsidTr="00995D15">
        <w:trPr>
          <w:trHeight w:val="705"/>
        </w:trPr>
        <w:tc>
          <w:tcPr>
            <w:tcW w:w="8504" w:type="dxa"/>
            <w:gridSpan w:val="14"/>
            <w:vMerge w:val="restart"/>
            <w:tcBorders>
              <w:top w:val="single" w:sz="8" w:space="0" w:color="000000"/>
              <w:left w:val="single" w:sz="8" w:space="0" w:color="000000"/>
              <w:bottom w:val="nil"/>
              <w:right w:val="single" w:sz="8" w:space="0" w:color="000000"/>
            </w:tcBorders>
            <w:shd w:val="clear" w:color="auto" w:fill="auto"/>
          </w:tcPr>
          <w:p w14:paraId="78C7815B" w14:textId="77777777" w:rsidR="00211B3B" w:rsidRDefault="00211B3B" w:rsidP="00995D15">
            <w:pPr>
              <w:widowControl/>
              <w:pBdr>
                <w:top w:val="nil"/>
                <w:left w:val="nil"/>
                <w:bottom w:val="nil"/>
                <w:right w:val="nil"/>
                <w:between w:val="nil"/>
              </w:pBdr>
              <w:spacing w:after="28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INSTRUCCIONES: </w:t>
            </w:r>
            <w:r>
              <w:rPr>
                <w:rFonts w:ascii="Times New Roman" w:eastAsia="Times New Roman" w:hAnsi="Times New Roman" w:cs="Times New Roman"/>
                <w:color w:val="000000"/>
                <w:sz w:val="24"/>
                <w:szCs w:val="24"/>
              </w:rPr>
              <w:t>La tabla se utilizará para confirmar la eficacia del cuestionario dirigido a las emprendedoras que están en el Programa de Mentorías Mujeres BAC. Por favor, indique con una "X" si considera que cada criterio es válido o no, utilizando su experiencia y criterio como experto.</w:t>
            </w:r>
          </w:p>
          <w:p w14:paraId="18BA7A7F" w14:textId="77777777" w:rsidR="00211B3B" w:rsidRDefault="00211B3B" w:rsidP="00995D15">
            <w:pPr>
              <w:widowControl/>
              <w:spacing w:line="360" w:lineRule="auto"/>
              <w:rPr>
                <w:rFonts w:ascii="Times New Roman" w:eastAsia="Times New Roman" w:hAnsi="Times New Roman" w:cs="Times New Roman"/>
                <w:b/>
                <w:color w:val="000000"/>
                <w:sz w:val="20"/>
                <w:szCs w:val="20"/>
              </w:rPr>
            </w:pPr>
          </w:p>
        </w:tc>
      </w:tr>
      <w:tr w:rsidR="00211B3B" w14:paraId="3FD7C914" w14:textId="77777777" w:rsidTr="00995D15">
        <w:trPr>
          <w:trHeight w:val="1281"/>
        </w:trPr>
        <w:tc>
          <w:tcPr>
            <w:tcW w:w="8504" w:type="dxa"/>
            <w:gridSpan w:val="14"/>
            <w:vMerge/>
            <w:tcBorders>
              <w:top w:val="single" w:sz="8" w:space="0" w:color="000000"/>
              <w:left w:val="single" w:sz="8" w:space="0" w:color="000000"/>
              <w:bottom w:val="nil"/>
              <w:right w:val="single" w:sz="8" w:space="0" w:color="000000"/>
            </w:tcBorders>
            <w:shd w:val="clear" w:color="auto" w:fill="auto"/>
          </w:tcPr>
          <w:p w14:paraId="46C99EA4" w14:textId="77777777" w:rsidR="00211B3B" w:rsidRDefault="00211B3B" w:rsidP="00995D15">
            <w:pPr>
              <w:pBdr>
                <w:top w:val="nil"/>
                <w:left w:val="nil"/>
                <w:bottom w:val="nil"/>
                <w:right w:val="nil"/>
                <w:between w:val="nil"/>
              </w:pBdr>
              <w:spacing w:line="276" w:lineRule="auto"/>
              <w:rPr>
                <w:rFonts w:ascii="Times New Roman" w:eastAsia="Times New Roman" w:hAnsi="Times New Roman" w:cs="Times New Roman"/>
                <w:b/>
                <w:color w:val="000000"/>
                <w:sz w:val="20"/>
                <w:szCs w:val="20"/>
              </w:rPr>
            </w:pPr>
          </w:p>
        </w:tc>
      </w:tr>
      <w:tr w:rsidR="00211B3B" w14:paraId="2F3F75FA" w14:textId="77777777" w:rsidTr="00995D15">
        <w:trPr>
          <w:trHeight w:val="270"/>
        </w:trPr>
        <w:tc>
          <w:tcPr>
            <w:tcW w:w="8504" w:type="dxa"/>
            <w:gridSpan w:val="14"/>
            <w:tcBorders>
              <w:top w:val="single" w:sz="8" w:space="0" w:color="000000"/>
              <w:left w:val="single" w:sz="8" w:space="0" w:color="000000"/>
              <w:bottom w:val="single" w:sz="8" w:space="0" w:color="000000"/>
              <w:right w:val="single" w:sz="8" w:space="0" w:color="000000"/>
            </w:tcBorders>
            <w:shd w:val="clear" w:color="auto" w:fill="70AD47"/>
            <w:vAlign w:val="bottom"/>
          </w:tcPr>
          <w:p w14:paraId="5449D36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MATRIZ DE VALIDACIÓN DE INSTRUMENTO</w:t>
            </w:r>
          </w:p>
        </w:tc>
      </w:tr>
      <w:tr w:rsidR="00211B3B" w14:paraId="05150862" w14:textId="77777777" w:rsidTr="00995D15">
        <w:trPr>
          <w:trHeight w:val="315"/>
        </w:trPr>
        <w:tc>
          <w:tcPr>
            <w:tcW w:w="2368" w:type="dxa"/>
            <w:gridSpan w:val="2"/>
            <w:vMerge w:val="restart"/>
            <w:tcBorders>
              <w:top w:val="nil"/>
              <w:left w:val="single" w:sz="8" w:space="0" w:color="000000"/>
              <w:bottom w:val="single" w:sz="8" w:space="0" w:color="000000"/>
              <w:right w:val="single" w:sz="8" w:space="0" w:color="000000"/>
            </w:tcBorders>
            <w:shd w:val="clear" w:color="auto" w:fill="E2EFD9"/>
            <w:vAlign w:val="center"/>
          </w:tcPr>
          <w:p w14:paraId="309DB8B6"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ITEM</w:t>
            </w:r>
          </w:p>
        </w:tc>
        <w:tc>
          <w:tcPr>
            <w:tcW w:w="4518" w:type="dxa"/>
            <w:gridSpan w:val="10"/>
            <w:tcBorders>
              <w:top w:val="nil"/>
              <w:left w:val="nil"/>
              <w:bottom w:val="single" w:sz="8" w:space="0" w:color="000000"/>
              <w:right w:val="single" w:sz="8" w:space="0" w:color="000000"/>
            </w:tcBorders>
            <w:shd w:val="clear" w:color="auto" w:fill="E2EFD9"/>
            <w:vAlign w:val="bottom"/>
          </w:tcPr>
          <w:p w14:paraId="2DC3DD22" w14:textId="77777777" w:rsidR="00211B3B" w:rsidRDefault="00211B3B" w:rsidP="00995D15">
            <w:pPr>
              <w:widowControl/>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CRITERIOS A EVALUAR</w:t>
            </w:r>
          </w:p>
        </w:tc>
        <w:tc>
          <w:tcPr>
            <w:tcW w:w="1618" w:type="dxa"/>
            <w:gridSpan w:val="2"/>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4E0731F9" w14:textId="77777777" w:rsidR="00211B3B" w:rsidRDefault="00211B3B" w:rsidP="00995D15">
            <w:pPr>
              <w:widowControl/>
              <w:spacing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Observaciones (Si debe eliminarse o modificarse un ítem por favor indique)</w:t>
            </w:r>
          </w:p>
        </w:tc>
      </w:tr>
      <w:tr w:rsidR="00211B3B" w14:paraId="258F4361" w14:textId="77777777" w:rsidTr="00995D15">
        <w:trPr>
          <w:trHeight w:val="1200"/>
        </w:trPr>
        <w:tc>
          <w:tcPr>
            <w:tcW w:w="2368" w:type="dxa"/>
            <w:gridSpan w:val="2"/>
            <w:vMerge/>
            <w:tcBorders>
              <w:top w:val="nil"/>
              <w:left w:val="single" w:sz="8" w:space="0" w:color="000000"/>
              <w:bottom w:val="single" w:sz="8" w:space="0" w:color="000000"/>
              <w:right w:val="single" w:sz="8" w:space="0" w:color="000000"/>
            </w:tcBorders>
            <w:shd w:val="clear" w:color="auto" w:fill="E2EFD9"/>
            <w:vAlign w:val="center"/>
          </w:tcPr>
          <w:p w14:paraId="12EF52CC" w14:textId="77777777" w:rsidR="00211B3B" w:rsidRDefault="00211B3B" w:rsidP="00995D15">
            <w:pPr>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891" w:type="dxa"/>
            <w:gridSpan w:val="2"/>
            <w:tcBorders>
              <w:top w:val="single" w:sz="8" w:space="0" w:color="000000"/>
              <w:left w:val="single" w:sz="8" w:space="0" w:color="000000"/>
              <w:bottom w:val="single" w:sz="8" w:space="0" w:color="000000"/>
              <w:right w:val="single" w:sz="8" w:space="0" w:color="000000"/>
            </w:tcBorders>
            <w:shd w:val="clear" w:color="auto" w:fill="E2EFD9"/>
            <w:vAlign w:val="center"/>
          </w:tcPr>
          <w:p w14:paraId="0248229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Claridad en la redacción</w:t>
            </w:r>
          </w:p>
        </w:tc>
        <w:tc>
          <w:tcPr>
            <w:tcW w:w="984" w:type="dxa"/>
            <w:gridSpan w:val="2"/>
            <w:tcBorders>
              <w:top w:val="single" w:sz="8" w:space="0" w:color="000000"/>
              <w:left w:val="nil"/>
              <w:bottom w:val="single" w:sz="8" w:space="0" w:color="000000"/>
              <w:right w:val="single" w:sz="8" w:space="0" w:color="000000"/>
            </w:tcBorders>
            <w:shd w:val="clear" w:color="auto" w:fill="E2EFD9"/>
            <w:vAlign w:val="center"/>
          </w:tcPr>
          <w:p w14:paraId="2464DE5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Coherencia Interna</w:t>
            </w:r>
          </w:p>
        </w:tc>
        <w:tc>
          <w:tcPr>
            <w:tcW w:w="882" w:type="dxa"/>
            <w:gridSpan w:val="2"/>
            <w:tcBorders>
              <w:top w:val="single" w:sz="8" w:space="0" w:color="000000"/>
              <w:left w:val="nil"/>
              <w:bottom w:val="single" w:sz="8" w:space="0" w:color="000000"/>
              <w:right w:val="single" w:sz="8" w:space="0" w:color="000000"/>
            </w:tcBorders>
            <w:shd w:val="clear" w:color="auto" w:fill="E2EFD9"/>
            <w:vAlign w:val="center"/>
          </w:tcPr>
          <w:p w14:paraId="4CB197E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Inducción a la respuesta (sesgo)</w:t>
            </w:r>
          </w:p>
        </w:tc>
        <w:tc>
          <w:tcPr>
            <w:tcW w:w="965" w:type="dxa"/>
            <w:gridSpan w:val="2"/>
            <w:tcBorders>
              <w:top w:val="single" w:sz="8" w:space="0" w:color="000000"/>
              <w:left w:val="nil"/>
              <w:bottom w:val="single" w:sz="8" w:space="0" w:color="000000"/>
              <w:right w:val="single" w:sz="8" w:space="0" w:color="000000"/>
            </w:tcBorders>
            <w:shd w:val="clear" w:color="auto" w:fill="E2EFD9"/>
            <w:vAlign w:val="center"/>
          </w:tcPr>
          <w:p w14:paraId="541C640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Lenguaje adecuado con el nivel del informante</w:t>
            </w:r>
          </w:p>
        </w:tc>
        <w:tc>
          <w:tcPr>
            <w:tcW w:w="796" w:type="dxa"/>
            <w:gridSpan w:val="2"/>
            <w:tcBorders>
              <w:top w:val="single" w:sz="8" w:space="0" w:color="000000"/>
              <w:left w:val="nil"/>
              <w:bottom w:val="single" w:sz="8" w:space="0" w:color="000000"/>
              <w:right w:val="single" w:sz="8" w:space="0" w:color="000000"/>
            </w:tcBorders>
            <w:shd w:val="clear" w:color="auto" w:fill="E2EFD9"/>
            <w:vAlign w:val="center"/>
          </w:tcPr>
          <w:p w14:paraId="60368A2E"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Mide lo que pretende</w:t>
            </w:r>
          </w:p>
        </w:tc>
        <w:tc>
          <w:tcPr>
            <w:tcW w:w="1618" w:type="dxa"/>
            <w:gridSpan w:val="2"/>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275FE98B" w14:textId="77777777" w:rsidR="00211B3B" w:rsidRDefault="00211B3B" w:rsidP="00995D15">
            <w:pPr>
              <w:pBdr>
                <w:top w:val="nil"/>
                <w:left w:val="nil"/>
                <w:bottom w:val="nil"/>
                <w:right w:val="nil"/>
                <w:between w:val="nil"/>
              </w:pBdr>
              <w:spacing w:line="276" w:lineRule="auto"/>
              <w:rPr>
                <w:rFonts w:ascii="Times New Roman" w:eastAsia="Times New Roman" w:hAnsi="Times New Roman" w:cs="Times New Roman"/>
                <w:b/>
                <w:color w:val="000000"/>
                <w:sz w:val="20"/>
                <w:szCs w:val="20"/>
              </w:rPr>
            </w:pPr>
          </w:p>
        </w:tc>
      </w:tr>
      <w:tr w:rsidR="00211B3B" w14:paraId="10C45342" w14:textId="77777777" w:rsidTr="00995D15">
        <w:trPr>
          <w:trHeight w:val="270"/>
        </w:trPr>
        <w:tc>
          <w:tcPr>
            <w:tcW w:w="2368" w:type="dxa"/>
            <w:gridSpan w:val="2"/>
            <w:vMerge/>
            <w:tcBorders>
              <w:top w:val="nil"/>
              <w:left w:val="single" w:sz="8" w:space="0" w:color="000000"/>
              <w:bottom w:val="single" w:sz="8" w:space="0" w:color="000000"/>
              <w:right w:val="single" w:sz="8" w:space="0" w:color="000000"/>
            </w:tcBorders>
            <w:shd w:val="clear" w:color="auto" w:fill="E2EFD9"/>
            <w:vAlign w:val="center"/>
          </w:tcPr>
          <w:p w14:paraId="04189777" w14:textId="77777777" w:rsidR="00211B3B" w:rsidRDefault="00211B3B" w:rsidP="00995D15">
            <w:pPr>
              <w:pBdr>
                <w:top w:val="nil"/>
                <w:left w:val="nil"/>
                <w:bottom w:val="nil"/>
                <w:right w:val="nil"/>
                <w:between w:val="nil"/>
              </w:pBdr>
              <w:spacing w:line="276" w:lineRule="auto"/>
              <w:rPr>
                <w:rFonts w:ascii="Times New Roman" w:eastAsia="Times New Roman" w:hAnsi="Times New Roman" w:cs="Times New Roman"/>
                <w:b/>
                <w:color w:val="000000"/>
                <w:sz w:val="20"/>
                <w:szCs w:val="20"/>
              </w:rPr>
            </w:pPr>
          </w:p>
        </w:tc>
        <w:tc>
          <w:tcPr>
            <w:tcW w:w="432" w:type="dxa"/>
            <w:tcBorders>
              <w:top w:val="nil"/>
              <w:left w:val="single" w:sz="8" w:space="0" w:color="000000"/>
              <w:bottom w:val="single" w:sz="8" w:space="0" w:color="000000"/>
              <w:right w:val="single" w:sz="8" w:space="0" w:color="000000"/>
            </w:tcBorders>
            <w:shd w:val="clear" w:color="auto" w:fill="E2EFD9"/>
            <w:vAlign w:val="center"/>
          </w:tcPr>
          <w:p w14:paraId="3E775EB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SI</w:t>
            </w:r>
          </w:p>
        </w:tc>
        <w:tc>
          <w:tcPr>
            <w:tcW w:w="459" w:type="dxa"/>
            <w:tcBorders>
              <w:top w:val="nil"/>
              <w:left w:val="nil"/>
              <w:bottom w:val="single" w:sz="8" w:space="0" w:color="000000"/>
              <w:right w:val="single" w:sz="8" w:space="0" w:color="000000"/>
            </w:tcBorders>
            <w:shd w:val="clear" w:color="auto" w:fill="E2EFD9"/>
            <w:vAlign w:val="center"/>
          </w:tcPr>
          <w:p w14:paraId="0478511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NO</w:t>
            </w:r>
          </w:p>
        </w:tc>
        <w:tc>
          <w:tcPr>
            <w:tcW w:w="452" w:type="dxa"/>
            <w:tcBorders>
              <w:top w:val="nil"/>
              <w:left w:val="nil"/>
              <w:bottom w:val="single" w:sz="8" w:space="0" w:color="000000"/>
              <w:right w:val="single" w:sz="8" w:space="0" w:color="000000"/>
            </w:tcBorders>
            <w:shd w:val="clear" w:color="auto" w:fill="E2EFD9"/>
            <w:vAlign w:val="center"/>
          </w:tcPr>
          <w:p w14:paraId="16CBC05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SI</w:t>
            </w:r>
          </w:p>
        </w:tc>
        <w:tc>
          <w:tcPr>
            <w:tcW w:w="532" w:type="dxa"/>
            <w:tcBorders>
              <w:top w:val="nil"/>
              <w:left w:val="nil"/>
              <w:bottom w:val="single" w:sz="8" w:space="0" w:color="000000"/>
              <w:right w:val="single" w:sz="8" w:space="0" w:color="000000"/>
            </w:tcBorders>
            <w:shd w:val="clear" w:color="auto" w:fill="E2EFD9"/>
            <w:vAlign w:val="center"/>
          </w:tcPr>
          <w:p w14:paraId="219D988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NO</w:t>
            </w:r>
          </w:p>
        </w:tc>
        <w:tc>
          <w:tcPr>
            <w:tcW w:w="397" w:type="dxa"/>
            <w:tcBorders>
              <w:top w:val="nil"/>
              <w:left w:val="nil"/>
              <w:bottom w:val="single" w:sz="8" w:space="0" w:color="000000"/>
              <w:right w:val="single" w:sz="8" w:space="0" w:color="000000"/>
            </w:tcBorders>
            <w:shd w:val="clear" w:color="auto" w:fill="E2EFD9"/>
            <w:vAlign w:val="center"/>
          </w:tcPr>
          <w:p w14:paraId="35F22AB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SI</w:t>
            </w:r>
          </w:p>
        </w:tc>
        <w:tc>
          <w:tcPr>
            <w:tcW w:w="485" w:type="dxa"/>
            <w:tcBorders>
              <w:top w:val="nil"/>
              <w:left w:val="nil"/>
              <w:bottom w:val="single" w:sz="8" w:space="0" w:color="000000"/>
              <w:right w:val="single" w:sz="8" w:space="0" w:color="000000"/>
            </w:tcBorders>
            <w:shd w:val="clear" w:color="auto" w:fill="E2EFD9"/>
            <w:vAlign w:val="center"/>
          </w:tcPr>
          <w:p w14:paraId="265EACD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NO</w:t>
            </w:r>
          </w:p>
        </w:tc>
        <w:tc>
          <w:tcPr>
            <w:tcW w:w="444" w:type="dxa"/>
            <w:tcBorders>
              <w:top w:val="nil"/>
              <w:left w:val="nil"/>
              <w:bottom w:val="single" w:sz="8" w:space="0" w:color="000000"/>
              <w:right w:val="single" w:sz="8" w:space="0" w:color="000000"/>
            </w:tcBorders>
            <w:shd w:val="clear" w:color="auto" w:fill="E2EFD9"/>
            <w:vAlign w:val="center"/>
          </w:tcPr>
          <w:p w14:paraId="19198A9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SI</w:t>
            </w:r>
          </w:p>
        </w:tc>
        <w:tc>
          <w:tcPr>
            <w:tcW w:w="521" w:type="dxa"/>
            <w:tcBorders>
              <w:top w:val="nil"/>
              <w:left w:val="nil"/>
              <w:bottom w:val="single" w:sz="8" w:space="0" w:color="000000"/>
              <w:right w:val="single" w:sz="8" w:space="0" w:color="000000"/>
            </w:tcBorders>
            <w:shd w:val="clear" w:color="auto" w:fill="E2EFD9"/>
            <w:vAlign w:val="center"/>
          </w:tcPr>
          <w:p w14:paraId="03E5F46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NO</w:t>
            </w:r>
          </w:p>
        </w:tc>
        <w:tc>
          <w:tcPr>
            <w:tcW w:w="351" w:type="dxa"/>
            <w:tcBorders>
              <w:top w:val="nil"/>
              <w:left w:val="nil"/>
              <w:bottom w:val="single" w:sz="8" w:space="0" w:color="000000"/>
              <w:right w:val="single" w:sz="8" w:space="0" w:color="000000"/>
            </w:tcBorders>
            <w:shd w:val="clear" w:color="auto" w:fill="E2EFD9"/>
            <w:vAlign w:val="center"/>
          </w:tcPr>
          <w:p w14:paraId="27DE0CCE"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SI</w:t>
            </w:r>
          </w:p>
        </w:tc>
        <w:tc>
          <w:tcPr>
            <w:tcW w:w="445" w:type="dxa"/>
            <w:tcBorders>
              <w:top w:val="nil"/>
              <w:left w:val="nil"/>
              <w:bottom w:val="single" w:sz="8" w:space="0" w:color="000000"/>
              <w:right w:val="single" w:sz="8" w:space="0" w:color="000000"/>
            </w:tcBorders>
            <w:shd w:val="clear" w:color="auto" w:fill="E2EFD9"/>
            <w:vAlign w:val="center"/>
          </w:tcPr>
          <w:p w14:paraId="0C9DF83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NO</w:t>
            </w:r>
          </w:p>
        </w:tc>
        <w:tc>
          <w:tcPr>
            <w:tcW w:w="1618" w:type="dxa"/>
            <w:gridSpan w:val="2"/>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2347B3AA" w14:textId="77777777" w:rsidR="00211B3B" w:rsidRDefault="00211B3B" w:rsidP="00995D15">
            <w:pPr>
              <w:pBdr>
                <w:top w:val="nil"/>
                <w:left w:val="nil"/>
                <w:bottom w:val="nil"/>
                <w:right w:val="nil"/>
                <w:between w:val="nil"/>
              </w:pBdr>
              <w:spacing w:line="276" w:lineRule="auto"/>
              <w:rPr>
                <w:rFonts w:ascii="Times New Roman" w:eastAsia="Times New Roman" w:hAnsi="Times New Roman" w:cs="Times New Roman"/>
                <w:b/>
                <w:color w:val="000000"/>
                <w:sz w:val="20"/>
                <w:szCs w:val="20"/>
              </w:rPr>
            </w:pPr>
          </w:p>
        </w:tc>
      </w:tr>
      <w:tr w:rsidR="00211B3B" w14:paraId="3B227111" w14:textId="77777777" w:rsidTr="00995D15">
        <w:trPr>
          <w:trHeight w:val="1530"/>
        </w:trPr>
        <w:tc>
          <w:tcPr>
            <w:tcW w:w="307" w:type="dxa"/>
            <w:tcBorders>
              <w:top w:val="nil"/>
              <w:left w:val="single" w:sz="8" w:space="0" w:color="000000"/>
              <w:bottom w:val="single" w:sz="4" w:space="0" w:color="000000"/>
              <w:right w:val="single" w:sz="4" w:space="0" w:color="000000"/>
            </w:tcBorders>
            <w:shd w:val="clear" w:color="auto" w:fill="auto"/>
            <w:vAlign w:val="center"/>
          </w:tcPr>
          <w:p w14:paraId="56BABDE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2061" w:type="dxa"/>
            <w:tcBorders>
              <w:top w:val="nil"/>
              <w:left w:val="nil"/>
              <w:bottom w:val="single" w:sz="4" w:space="0" w:color="000000"/>
              <w:right w:val="single" w:sz="4" w:space="0" w:color="000000"/>
            </w:tcBorders>
            <w:shd w:val="clear" w:color="auto" w:fill="auto"/>
            <w:vAlign w:val="center"/>
          </w:tcPr>
          <w:p w14:paraId="55151AB7" w14:textId="77777777" w:rsidR="00211B3B" w:rsidRDefault="00211B3B" w:rsidP="00995D15">
            <w:pPr>
              <w:widowControl/>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¿Cuál es su edad?</w:t>
            </w:r>
          </w:p>
          <w:p w14:paraId="25AED4B8" w14:textId="77777777" w:rsidR="00211B3B" w:rsidRDefault="00211B3B" w:rsidP="005E44A9">
            <w:pPr>
              <w:widowControl/>
              <w:numPr>
                <w:ilvl w:val="0"/>
                <w:numId w:val="53"/>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 19 a 29 años</w:t>
            </w:r>
          </w:p>
          <w:p w14:paraId="3F236272" w14:textId="77777777" w:rsidR="00211B3B" w:rsidRDefault="00211B3B" w:rsidP="005E44A9">
            <w:pPr>
              <w:widowControl/>
              <w:numPr>
                <w:ilvl w:val="0"/>
                <w:numId w:val="53"/>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 30 a 39 años</w:t>
            </w:r>
          </w:p>
          <w:p w14:paraId="4B8493D1" w14:textId="77777777" w:rsidR="00211B3B" w:rsidRDefault="00211B3B" w:rsidP="005E44A9">
            <w:pPr>
              <w:widowControl/>
              <w:numPr>
                <w:ilvl w:val="0"/>
                <w:numId w:val="53"/>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 40 a 49 años</w:t>
            </w:r>
          </w:p>
          <w:p w14:paraId="3827A20D" w14:textId="77777777" w:rsidR="00211B3B" w:rsidRDefault="00211B3B" w:rsidP="005E44A9">
            <w:pPr>
              <w:widowControl/>
              <w:numPr>
                <w:ilvl w:val="0"/>
                <w:numId w:val="53"/>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 50 a 59 años</w:t>
            </w:r>
          </w:p>
          <w:p w14:paraId="6380A07E" w14:textId="77777777" w:rsidR="00211B3B" w:rsidRDefault="00211B3B" w:rsidP="005E44A9">
            <w:pPr>
              <w:widowControl/>
              <w:numPr>
                <w:ilvl w:val="0"/>
                <w:numId w:val="5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De 60 años en adelante</w:t>
            </w:r>
          </w:p>
          <w:p w14:paraId="5899DE75" w14:textId="77777777" w:rsidR="00211B3B" w:rsidRDefault="00211B3B" w:rsidP="00995D15">
            <w:pPr>
              <w:widowControl/>
              <w:spacing w:line="360" w:lineRule="auto"/>
            </w:pPr>
          </w:p>
        </w:tc>
        <w:tc>
          <w:tcPr>
            <w:tcW w:w="432" w:type="dxa"/>
            <w:tcBorders>
              <w:top w:val="single" w:sz="8" w:space="0" w:color="000000"/>
              <w:left w:val="nil"/>
              <w:bottom w:val="single" w:sz="4" w:space="0" w:color="000000"/>
              <w:right w:val="single" w:sz="4" w:space="0" w:color="000000"/>
            </w:tcBorders>
            <w:shd w:val="clear" w:color="auto" w:fill="auto"/>
            <w:vAlign w:val="center"/>
          </w:tcPr>
          <w:p w14:paraId="21F822C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single" w:sz="8" w:space="0" w:color="000000"/>
              <w:left w:val="nil"/>
              <w:bottom w:val="single" w:sz="4" w:space="0" w:color="000000"/>
              <w:right w:val="single" w:sz="4" w:space="0" w:color="000000"/>
            </w:tcBorders>
            <w:shd w:val="clear" w:color="auto" w:fill="auto"/>
            <w:vAlign w:val="center"/>
          </w:tcPr>
          <w:p w14:paraId="475B9BF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single" w:sz="8" w:space="0" w:color="000000"/>
              <w:left w:val="nil"/>
              <w:bottom w:val="single" w:sz="4" w:space="0" w:color="000000"/>
              <w:right w:val="single" w:sz="4" w:space="0" w:color="000000"/>
            </w:tcBorders>
            <w:shd w:val="clear" w:color="auto" w:fill="auto"/>
            <w:vAlign w:val="center"/>
          </w:tcPr>
          <w:p w14:paraId="207C156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single" w:sz="8" w:space="0" w:color="000000"/>
              <w:left w:val="nil"/>
              <w:bottom w:val="single" w:sz="4" w:space="0" w:color="000000"/>
              <w:right w:val="single" w:sz="4" w:space="0" w:color="000000"/>
            </w:tcBorders>
            <w:shd w:val="clear" w:color="auto" w:fill="auto"/>
            <w:vAlign w:val="center"/>
          </w:tcPr>
          <w:p w14:paraId="534CBCE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single" w:sz="8" w:space="0" w:color="000000"/>
              <w:left w:val="nil"/>
              <w:bottom w:val="single" w:sz="4" w:space="0" w:color="000000"/>
              <w:right w:val="single" w:sz="4" w:space="0" w:color="000000"/>
            </w:tcBorders>
            <w:shd w:val="clear" w:color="auto" w:fill="auto"/>
            <w:vAlign w:val="center"/>
          </w:tcPr>
          <w:p w14:paraId="41F77FCC"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single" w:sz="8" w:space="0" w:color="000000"/>
              <w:left w:val="nil"/>
              <w:bottom w:val="single" w:sz="4" w:space="0" w:color="000000"/>
              <w:right w:val="single" w:sz="4" w:space="0" w:color="000000"/>
            </w:tcBorders>
            <w:shd w:val="clear" w:color="auto" w:fill="auto"/>
            <w:vAlign w:val="center"/>
          </w:tcPr>
          <w:p w14:paraId="4EEE9072"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single" w:sz="8" w:space="0" w:color="000000"/>
              <w:left w:val="nil"/>
              <w:bottom w:val="single" w:sz="4" w:space="0" w:color="000000"/>
              <w:right w:val="single" w:sz="4" w:space="0" w:color="000000"/>
            </w:tcBorders>
            <w:shd w:val="clear" w:color="auto" w:fill="auto"/>
            <w:vAlign w:val="center"/>
          </w:tcPr>
          <w:p w14:paraId="31284F5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single" w:sz="8" w:space="0" w:color="000000"/>
              <w:left w:val="nil"/>
              <w:bottom w:val="single" w:sz="4" w:space="0" w:color="000000"/>
              <w:right w:val="single" w:sz="4" w:space="0" w:color="000000"/>
            </w:tcBorders>
            <w:shd w:val="clear" w:color="auto" w:fill="auto"/>
            <w:vAlign w:val="center"/>
          </w:tcPr>
          <w:p w14:paraId="7279767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single" w:sz="8" w:space="0" w:color="000000"/>
              <w:left w:val="nil"/>
              <w:bottom w:val="single" w:sz="4" w:space="0" w:color="000000"/>
              <w:right w:val="single" w:sz="4" w:space="0" w:color="000000"/>
            </w:tcBorders>
            <w:shd w:val="clear" w:color="auto" w:fill="auto"/>
            <w:vAlign w:val="center"/>
          </w:tcPr>
          <w:p w14:paraId="38C3226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single" w:sz="8" w:space="0" w:color="000000"/>
              <w:left w:val="nil"/>
              <w:bottom w:val="single" w:sz="4" w:space="0" w:color="000000"/>
              <w:right w:val="single" w:sz="4" w:space="0" w:color="000000"/>
            </w:tcBorders>
            <w:shd w:val="clear" w:color="auto" w:fill="auto"/>
            <w:vAlign w:val="center"/>
          </w:tcPr>
          <w:p w14:paraId="310B9B7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8" w:space="0" w:color="000000"/>
              <w:left w:val="nil"/>
              <w:bottom w:val="single" w:sz="4" w:space="0" w:color="000000"/>
              <w:right w:val="single" w:sz="8" w:space="0" w:color="000000"/>
            </w:tcBorders>
            <w:shd w:val="clear" w:color="auto" w:fill="auto"/>
          </w:tcPr>
          <w:p w14:paraId="2557FA1A" w14:textId="77777777" w:rsidR="00211B3B" w:rsidRDefault="00211B3B" w:rsidP="00995D15">
            <w:pPr>
              <w:widowControl/>
              <w:spacing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r>
      <w:tr w:rsidR="00211B3B" w14:paraId="28B1AC4B" w14:textId="77777777" w:rsidTr="00995D15">
        <w:trPr>
          <w:trHeight w:val="1275"/>
        </w:trPr>
        <w:tc>
          <w:tcPr>
            <w:tcW w:w="307" w:type="dxa"/>
            <w:tcBorders>
              <w:top w:val="nil"/>
              <w:left w:val="single" w:sz="8" w:space="0" w:color="000000"/>
              <w:bottom w:val="single" w:sz="4" w:space="0" w:color="000000"/>
              <w:right w:val="single" w:sz="4" w:space="0" w:color="000000"/>
            </w:tcBorders>
            <w:shd w:val="clear" w:color="auto" w:fill="auto"/>
            <w:vAlign w:val="center"/>
          </w:tcPr>
          <w:p w14:paraId="335866C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2</w:t>
            </w:r>
          </w:p>
        </w:tc>
        <w:tc>
          <w:tcPr>
            <w:tcW w:w="2061" w:type="dxa"/>
            <w:tcBorders>
              <w:top w:val="nil"/>
              <w:left w:val="nil"/>
              <w:bottom w:val="single" w:sz="4" w:space="0" w:color="000000"/>
              <w:right w:val="single" w:sz="4" w:space="0" w:color="000000"/>
            </w:tcBorders>
            <w:shd w:val="clear" w:color="auto" w:fill="auto"/>
          </w:tcPr>
          <w:p w14:paraId="616CA734" w14:textId="77777777" w:rsidR="00211B3B" w:rsidRDefault="00211B3B" w:rsidP="00995D15">
            <w:pPr>
              <w:widowControl/>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¿Cuál es su nivel académico? </w:t>
            </w:r>
          </w:p>
          <w:p w14:paraId="205762D7" w14:textId="77777777" w:rsidR="00211B3B" w:rsidRDefault="00211B3B" w:rsidP="005E44A9">
            <w:pPr>
              <w:widowControl/>
              <w:numPr>
                <w:ilvl w:val="0"/>
                <w:numId w:val="54"/>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Educación primaria </w:t>
            </w:r>
          </w:p>
          <w:p w14:paraId="537789A0" w14:textId="77777777" w:rsidR="00211B3B" w:rsidRDefault="00211B3B" w:rsidP="005E44A9">
            <w:pPr>
              <w:widowControl/>
              <w:numPr>
                <w:ilvl w:val="0"/>
                <w:numId w:val="54"/>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Educación secundaria </w:t>
            </w:r>
          </w:p>
          <w:p w14:paraId="2BE7AFD2" w14:textId="77777777" w:rsidR="00211B3B" w:rsidRDefault="00211B3B" w:rsidP="005E44A9">
            <w:pPr>
              <w:widowControl/>
              <w:numPr>
                <w:ilvl w:val="0"/>
                <w:numId w:val="54"/>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Educación Universitaria  </w:t>
            </w:r>
          </w:p>
          <w:p w14:paraId="7250C5F5" w14:textId="77777777" w:rsidR="00211B3B" w:rsidRDefault="00211B3B" w:rsidP="005E44A9">
            <w:pPr>
              <w:widowControl/>
              <w:numPr>
                <w:ilvl w:val="0"/>
                <w:numId w:val="54"/>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Ninguna de las anteriores </w:t>
            </w:r>
          </w:p>
          <w:p w14:paraId="1FC72A76" w14:textId="77777777" w:rsidR="00211B3B" w:rsidRDefault="00211B3B" w:rsidP="00995D15">
            <w:pPr>
              <w:widowControl/>
              <w:spacing w:line="360" w:lineRule="auto"/>
            </w:pPr>
          </w:p>
        </w:tc>
        <w:tc>
          <w:tcPr>
            <w:tcW w:w="432" w:type="dxa"/>
            <w:tcBorders>
              <w:top w:val="nil"/>
              <w:left w:val="nil"/>
              <w:bottom w:val="single" w:sz="4" w:space="0" w:color="000000"/>
              <w:right w:val="single" w:sz="4" w:space="0" w:color="000000"/>
            </w:tcBorders>
            <w:shd w:val="clear" w:color="auto" w:fill="auto"/>
            <w:vAlign w:val="center"/>
          </w:tcPr>
          <w:p w14:paraId="36B4BE6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nil"/>
              <w:left w:val="nil"/>
              <w:bottom w:val="single" w:sz="4" w:space="0" w:color="000000"/>
              <w:right w:val="single" w:sz="4" w:space="0" w:color="000000"/>
            </w:tcBorders>
            <w:shd w:val="clear" w:color="auto" w:fill="auto"/>
            <w:vAlign w:val="center"/>
          </w:tcPr>
          <w:p w14:paraId="4EF9E8A2"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000000"/>
              <w:right w:val="single" w:sz="4" w:space="0" w:color="000000"/>
            </w:tcBorders>
            <w:shd w:val="clear" w:color="auto" w:fill="auto"/>
            <w:vAlign w:val="center"/>
          </w:tcPr>
          <w:p w14:paraId="645E7FE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000000"/>
              <w:right w:val="single" w:sz="4" w:space="0" w:color="000000"/>
            </w:tcBorders>
            <w:shd w:val="clear" w:color="auto" w:fill="auto"/>
            <w:vAlign w:val="center"/>
          </w:tcPr>
          <w:p w14:paraId="185E37E2"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000000"/>
              <w:right w:val="single" w:sz="4" w:space="0" w:color="000000"/>
            </w:tcBorders>
            <w:shd w:val="clear" w:color="auto" w:fill="auto"/>
            <w:vAlign w:val="center"/>
          </w:tcPr>
          <w:p w14:paraId="7192A6F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000000"/>
              <w:right w:val="single" w:sz="4" w:space="0" w:color="000000"/>
            </w:tcBorders>
            <w:shd w:val="clear" w:color="auto" w:fill="auto"/>
            <w:vAlign w:val="center"/>
          </w:tcPr>
          <w:p w14:paraId="221BADE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000000"/>
              <w:right w:val="single" w:sz="4" w:space="0" w:color="000000"/>
            </w:tcBorders>
            <w:shd w:val="clear" w:color="auto" w:fill="auto"/>
            <w:vAlign w:val="center"/>
          </w:tcPr>
          <w:p w14:paraId="1AEBCABE"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000000"/>
              <w:right w:val="single" w:sz="4" w:space="0" w:color="000000"/>
            </w:tcBorders>
            <w:shd w:val="clear" w:color="auto" w:fill="auto"/>
            <w:vAlign w:val="center"/>
          </w:tcPr>
          <w:p w14:paraId="62CDA19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000000"/>
              <w:right w:val="single" w:sz="4" w:space="0" w:color="000000"/>
            </w:tcBorders>
            <w:shd w:val="clear" w:color="auto" w:fill="auto"/>
            <w:vAlign w:val="center"/>
          </w:tcPr>
          <w:p w14:paraId="05BD953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center"/>
          </w:tcPr>
          <w:p w14:paraId="5511697E"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w:t>
            </w:r>
          </w:p>
        </w:tc>
        <w:tc>
          <w:tcPr>
            <w:tcW w:w="1618" w:type="dxa"/>
            <w:gridSpan w:val="2"/>
            <w:tcBorders>
              <w:top w:val="single" w:sz="4" w:space="0" w:color="000000"/>
              <w:left w:val="nil"/>
              <w:bottom w:val="single" w:sz="4" w:space="0" w:color="000000"/>
              <w:right w:val="single" w:sz="8" w:space="0" w:color="000000"/>
            </w:tcBorders>
            <w:shd w:val="clear" w:color="auto" w:fill="auto"/>
          </w:tcPr>
          <w:p w14:paraId="1808E7CF" w14:textId="77777777" w:rsidR="00211B3B" w:rsidRDefault="00211B3B" w:rsidP="00995D15">
            <w:pPr>
              <w:widowControl/>
              <w:spacing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r>
      <w:tr w:rsidR="00211B3B" w14:paraId="0A6E0E50" w14:textId="77777777" w:rsidTr="00995D15">
        <w:trPr>
          <w:trHeight w:val="1785"/>
        </w:trPr>
        <w:tc>
          <w:tcPr>
            <w:tcW w:w="307" w:type="dxa"/>
            <w:tcBorders>
              <w:top w:val="nil"/>
              <w:left w:val="single" w:sz="8" w:space="0" w:color="000000"/>
              <w:bottom w:val="single" w:sz="4" w:space="0" w:color="000000"/>
              <w:right w:val="single" w:sz="4" w:space="0" w:color="000000"/>
            </w:tcBorders>
            <w:shd w:val="clear" w:color="auto" w:fill="auto"/>
            <w:vAlign w:val="center"/>
          </w:tcPr>
          <w:p w14:paraId="432B86A6"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w:t>
            </w:r>
          </w:p>
        </w:tc>
        <w:tc>
          <w:tcPr>
            <w:tcW w:w="2061" w:type="dxa"/>
            <w:tcBorders>
              <w:top w:val="nil"/>
              <w:left w:val="nil"/>
              <w:bottom w:val="single" w:sz="4" w:space="0" w:color="000000"/>
              <w:right w:val="single" w:sz="4" w:space="0" w:color="000000"/>
            </w:tcBorders>
            <w:shd w:val="clear" w:color="auto" w:fill="auto"/>
            <w:vAlign w:val="center"/>
          </w:tcPr>
          <w:p w14:paraId="77D95A21" w14:textId="77777777" w:rsidR="00211B3B" w:rsidRDefault="00211B3B" w:rsidP="00995D15">
            <w:pPr>
              <w:widowControl/>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¿Cuánto tiempo lleva siendo emprendedor? </w:t>
            </w:r>
          </w:p>
          <w:p w14:paraId="68639D4C" w14:textId="77777777" w:rsidR="00211B3B" w:rsidRDefault="00211B3B" w:rsidP="005E44A9">
            <w:pPr>
              <w:widowControl/>
              <w:numPr>
                <w:ilvl w:val="0"/>
                <w:numId w:val="55"/>
              </w:numPr>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 años </w:t>
            </w:r>
          </w:p>
          <w:p w14:paraId="50964972" w14:textId="77777777" w:rsidR="00211B3B" w:rsidRDefault="00211B3B" w:rsidP="005E44A9">
            <w:pPr>
              <w:widowControl/>
              <w:numPr>
                <w:ilvl w:val="0"/>
                <w:numId w:val="55"/>
              </w:numPr>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 años </w:t>
            </w:r>
          </w:p>
          <w:p w14:paraId="308C7647" w14:textId="77777777" w:rsidR="00211B3B" w:rsidRDefault="00211B3B" w:rsidP="005E44A9">
            <w:pPr>
              <w:widowControl/>
              <w:numPr>
                <w:ilvl w:val="0"/>
                <w:numId w:val="55"/>
              </w:numPr>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Más de 6 años </w:t>
            </w:r>
          </w:p>
          <w:p w14:paraId="17A24FCC"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nil"/>
              <w:left w:val="nil"/>
              <w:bottom w:val="single" w:sz="4" w:space="0" w:color="000000"/>
              <w:right w:val="single" w:sz="4" w:space="0" w:color="000000"/>
            </w:tcBorders>
            <w:shd w:val="clear" w:color="auto" w:fill="auto"/>
            <w:vAlign w:val="center"/>
          </w:tcPr>
          <w:p w14:paraId="48DBFBF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nil"/>
              <w:left w:val="nil"/>
              <w:bottom w:val="single" w:sz="4" w:space="0" w:color="000000"/>
              <w:right w:val="single" w:sz="4" w:space="0" w:color="000000"/>
            </w:tcBorders>
            <w:shd w:val="clear" w:color="auto" w:fill="auto"/>
            <w:vAlign w:val="center"/>
          </w:tcPr>
          <w:p w14:paraId="3A5DBE5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000000"/>
              <w:right w:val="single" w:sz="4" w:space="0" w:color="000000"/>
            </w:tcBorders>
            <w:shd w:val="clear" w:color="auto" w:fill="auto"/>
            <w:vAlign w:val="center"/>
          </w:tcPr>
          <w:p w14:paraId="395C15B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000000"/>
              <w:right w:val="single" w:sz="4" w:space="0" w:color="000000"/>
            </w:tcBorders>
            <w:shd w:val="clear" w:color="auto" w:fill="auto"/>
            <w:vAlign w:val="center"/>
          </w:tcPr>
          <w:p w14:paraId="1CBA5FA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000000"/>
              <w:right w:val="single" w:sz="4" w:space="0" w:color="000000"/>
            </w:tcBorders>
            <w:shd w:val="clear" w:color="auto" w:fill="auto"/>
            <w:vAlign w:val="center"/>
          </w:tcPr>
          <w:p w14:paraId="34F476C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000000"/>
              <w:right w:val="single" w:sz="4" w:space="0" w:color="000000"/>
            </w:tcBorders>
            <w:shd w:val="clear" w:color="auto" w:fill="auto"/>
            <w:vAlign w:val="center"/>
          </w:tcPr>
          <w:p w14:paraId="217D02A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000000"/>
              <w:right w:val="single" w:sz="4" w:space="0" w:color="000000"/>
            </w:tcBorders>
            <w:shd w:val="clear" w:color="auto" w:fill="auto"/>
            <w:vAlign w:val="center"/>
          </w:tcPr>
          <w:p w14:paraId="53DBF5D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000000"/>
              <w:right w:val="single" w:sz="4" w:space="0" w:color="000000"/>
            </w:tcBorders>
            <w:shd w:val="clear" w:color="auto" w:fill="auto"/>
            <w:vAlign w:val="center"/>
          </w:tcPr>
          <w:p w14:paraId="3873414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000000"/>
              <w:right w:val="single" w:sz="4" w:space="0" w:color="000000"/>
            </w:tcBorders>
            <w:shd w:val="clear" w:color="auto" w:fill="auto"/>
            <w:vAlign w:val="center"/>
          </w:tcPr>
          <w:p w14:paraId="389B0FA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center"/>
          </w:tcPr>
          <w:p w14:paraId="2FB4B75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tcPr>
          <w:p w14:paraId="42E947A3" w14:textId="77777777" w:rsidR="00211B3B" w:rsidRDefault="00211B3B" w:rsidP="00995D15">
            <w:pPr>
              <w:widowControl/>
              <w:spacing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Podría agregarle la opción de menos de un año de antigüedad con el emprendimiento.Pueden haber negocios con antigüedad de menos de un año y no se agregaría la información real.</w:t>
            </w:r>
          </w:p>
        </w:tc>
      </w:tr>
      <w:tr w:rsidR="00211B3B" w14:paraId="314F6EB7" w14:textId="77777777" w:rsidTr="00995D15">
        <w:trPr>
          <w:trHeight w:val="1020"/>
        </w:trPr>
        <w:tc>
          <w:tcPr>
            <w:tcW w:w="307" w:type="dxa"/>
            <w:tcBorders>
              <w:top w:val="nil"/>
              <w:left w:val="single" w:sz="8" w:space="0" w:color="000000"/>
              <w:bottom w:val="single" w:sz="4" w:space="0" w:color="000000"/>
              <w:right w:val="single" w:sz="4" w:space="0" w:color="000000"/>
            </w:tcBorders>
            <w:shd w:val="clear" w:color="auto" w:fill="auto"/>
            <w:vAlign w:val="center"/>
          </w:tcPr>
          <w:p w14:paraId="3B27BB3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4</w:t>
            </w:r>
          </w:p>
        </w:tc>
        <w:tc>
          <w:tcPr>
            <w:tcW w:w="2061" w:type="dxa"/>
            <w:tcBorders>
              <w:top w:val="nil"/>
              <w:left w:val="nil"/>
              <w:bottom w:val="single" w:sz="4" w:space="0" w:color="000000"/>
              <w:right w:val="single" w:sz="4" w:space="0" w:color="000000"/>
            </w:tcBorders>
            <w:shd w:val="clear" w:color="auto" w:fill="auto"/>
            <w:vAlign w:val="bottom"/>
          </w:tcPr>
          <w:p w14:paraId="7E466154" w14:textId="77777777" w:rsidR="00211B3B" w:rsidRDefault="00211B3B" w:rsidP="00995D15">
            <w:pPr>
              <w:widowControl/>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¿Ha recibido alguna formación en educación financiera  </w:t>
            </w:r>
          </w:p>
          <w:p w14:paraId="6D10DBBC" w14:textId="77777777" w:rsidR="00211B3B" w:rsidRDefault="00211B3B" w:rsidP="005E44A9">
            <w:pPr>
              <w:widowControl/>
              <w:numPr>
                <w:ilvl w:val="0"/>
                <w:numId w:val="42"/>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  </w:t>
            </w:r>
          </w:p>
          <w:p w14:paraId="3ACA9DD4" w14:textId="77777777" w:rsidR="00211B3B" w:rsidRDefault="00211B3B" w:rsidP="005E44A9">
            <w:pPr>
              <w:widowControl/>
              <w:numPr>
                <w:ilvl w:val="0"/>
                <w:numId w:val="42"/>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w:t>
            </w:r>
          </w:p>
          <w:p w14:paraId="0A15A277"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nil"/>
              <w:left w:val="nil"/>
              <w:bottom w:val="single" w:sz="4" w:space="0" w:color="000000"/>
              <w:right w:val="single" w:sz="4" w:space="0" w:color="000000"/>
            </w:tcBorders>
            <w:shd w:val="clear" w:color="auto" w:fill="auto"/>
            <w:vAlign w:val="center"/>
          </w:tcPr>
          <w:p w14:paraId="7B06578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nil"/>
              <w:left w:val="nil"/>
              <w:bottom w:val="single" w:sz="4" w:space="0" w:color="000000"/>
              <w:right w:val="single" w:sz="4" w:space="0" w:color="000000"/>
            </w:tcBorders>
            <w:shd w:val="clear" w:color="auto" w:fill="auto"/>
            <w:vAlign w:val="center"/>
          </w:tcPr>
          <w:p w14:paraId="3D593EB2"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000000"/>
              <w:right w:val="single" w:sz="4" w:space="0" w:color="000000"/>
            </w:tcBorders>
            <w:shd w:val="clear" w:color="auto" w:fill="auto"/>
            <w:vAlign w:val="center"/>
          </w:tcPr>
          <w:p w14:paraId="23C70C5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000000"/>
              <w:right w:val="single" w:sz="4" w:space="0" w:color="000000"/>
            </w:tcBorders>
            <w:shd w:val="clear" w:color="auto" w:fill="auto"/>
            <w:vAlign w:val="center"/>
          </w:tcPr>
          <w:p w14:paraId="2631C2CC"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000000"/>
              <w:right w:val="single" w:sz="4" w:space="0" w:color="000000"/>
            </w:tcBorders>
            <w:shd w:val="clear" w:color="auto" w:fill="auto"/>
            <w:vAlign w:val="center"/>
          </w:tcPr>
          <w:p w14:paraId="5E0AC76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000000"/>
              <w:right w:val="single" w:sz="4" w:space="0" w:color="000000"/>
            </w:tcBorders>
            <w:shd w:val="clear" w:color="auto" w:fill="auto"/>
            <w:vAlign w:val="center"/>
          </w:tcPr>
          <w:p w14:paraId="5E8FA1B6"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000000"/>
              <w:right w:val="single" w:sz="4" w:space="0" w:color="000000"/>
            </w:tcBorders>
            <w:shd w:val="clear" w:color="auto" w:fill="auto"/>
            <w:vAlign w:val="center"/>
          </w:tcPr>
          <w:p w14:paraId="473BBC4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000000"/>
              <w:right w:val="single" w:sz="4" w:space="0" w:color="000000"/>
            </w:tcBorders>
            <w:shd w:val="clear" w:color="auto" w:fill="auto"/>
            <w:vAlign w:val="center"/>
          </w:tcPr>
          <w:p w14:paraId="59B2BE9E"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000000"/>
              <w:right w:val="single" w:sz="4" w:space="0" w:color="000000"/>
            </w:tcBorders>
            <w:shd w:val="clear" w:color="auto" w:fill="auto"/>
            <w:vAlign w:val="center"/>
          </w:tcPr>
          <w:p w14:paraId="3947908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center"/>
          </w:tcPr>
          <w:p w14:paraId="0980A92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tcPr>
          <w:p w14:paraId="27E5ADF6"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0A527122" w14:textId="77777777" w:rsidTr="00B01AEF">
        <w:trPr>
          <w:trHeight w:val="2040"/>
        </w:trPr>
        <w:tc>
          <w:tcPr>
            <w:tcW w:w="307" w:type="dxa"/>
            <w:tcBorders>
              <w:top w:val="single" w:sz="4" w:space="0" w:color="000000"/>
              <w:left w:val="single" w:sz="8" w:space="0" w:color="000000"/>
              <w:bottom w:val="single" w:sz="4" w:space="0" w:color="auto"/>
              <w:right w:val="single" w:sz="4" w:space="0" w:color="000000"/>
            </w:tcBorders>
            <w:shd w:val="clear" w:color="auto" w:fill="auto"/>
            <w:vAlign w:val="center"/>
          </w:tcPr>
          <w:p w14:paraId="4F572CBC"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5</w:t>
            </w:r>
          </w:p>
        </w:tc>
        <w:tc>
          <w:tcPr>
            <w:tcW w:w="2061" w:type="dxa"/>
            <w:tcBorders>
              <w:top w:val="single" w:sz="4" w:space="0" w:color="000000"/>
              <w:left w:val="nil"/>
              <w:bottom w:val="single" w:sz="4" w:space="0" w:color="auto"/>
              <w:right w:val="single" w:sz="4" w:space="0" w:color="000000"/>
            </w:tcBorders>
            <w:shd w:val="clear" w:color="auto" w:fill="auto"/>
          </w:tcPr>
          <w:p w14:paraId="5E5C025C" w14:textId="77777777" w:rsidR="00211B3B" w:rsidRDefault="00211B3B" w:rsidP="00995D15">
            <w:pPr>
              <w:widowControl/>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 siente familiarizado con conceptos financieros básicos (por ejemplo, presupuesto, ahorro, inversión)? </w:t>
            </w:r>
          </w:p>
          <w:p w14:paraId="0AD36A01" w14:textId="77777777" w:rsidR="00211B3B" w:rsidRDefault="00211B3B" w:rsidP="005E44A9">
            <w:pPr>
              <w:widowControl/>
              <w:numPr>
                <w:ilvl w:val="0"/>
                <w:numId w:val="43"/>
              </w:numPr>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w:t>
            </w:r>
          </w:p>
          <w:p w14:paraId="6B964F06" w14:textId="77777777" w:rsidR="00211B3B" w:rsidRDefault="00211B3B" w:rsidP="005E44A9">
            <w:pPr>
              <w:widowControl/>
              <w:numPr>
                <w:ilvl w:val="0"/>
                <w:numId w:val="43"/>
              </w:numPr>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w:t>
            </w:r>
          </w:p>
          <w:p w14:paraId="00628EE5"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single" w:sz="4" w:space="0" w:color="000000"/>
              <w:left w:val="nil"/>
              <w:bottom w:val="single" w:sz="4" w:space="0" w:color="auto"/>
              <w:right w:val="single" w:sz="4" w:space="0" w:color="000000"/>
            </w:tcBorders>
            <w:shd w:val="clear" w:color="auto" w:fill="auto"/>
            <w:vAlign w:val="center"/>
          </w:tcPr>
          <w:p w14:paraId="6010A87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single" w:sz="4" w:space="0" w:color="000000"/>
              <w:left w:val="nil"/>
              <w:bottom w:val="single" w:sz="4" w:space="0" w:color="auto"/>
              <w:right w:val="single" w:sz="4" w:space="0" w:color="000000"/>
            </w:tcBorders>
            <w:shd w:val="clear" w:color="auto" w:fill="auto"/>
            <w:vAlign w:val="center"/>
          </w:tcPr>
          <w:p w14:paraId="7A1B4BF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single" w:sz="4" w:space="0" w:color="000000"/>
              <w:left w:val="nil"/>
              <w:bottom w:val="single" w:sz="4" w:space="0" w:color="auto"/>
              <w:right w:val="single" w:sz="4" w:space="0" w:color="000000"/>
            </w:tcBorders>
            <w:shd w:val="clear" w:color="auto" w:fill="auto"/>
            <w:vAlign w:val="center"/>
          </w:tcPr>
          <w:p w14:paraId="043F666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single" w:sz="4" w:space="0" w:color="000000"/>
              <w:left w:val="nil"/>
              <w:bottom w:val="single" w:sz="4" w:space="0" w:color="auto"/>
              <w:right w:val="single" w:sz="4" w:space="0" w:color="000000"/>
            </w:tcBorders>
            <w:shd w:val="clear" w:color="auto" w:fill="auto"/>
            <w:vAlign w:val="center"/>
          </w:tcPr>
          <w:p w14:paraId="0F48657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single" w:sz="4" w:space="0" w:color="000000"/>
              <w:left w:val="nil"/>
              <w:bottom w:val="single" w:sz="4" w:space="0" w:color="auto"/>
              <w:right w:val="single" w:sz="4" w:space="0" w:color="000000"/>
            </w:tcBorders>
            <w:shd w:val="clear" w:color="auto" w:fill="auto"/>
            <w:vAlign w:val="center"/>
          </w:tcPr>
          <w:p w14:paraId="676A781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single" w:sz="4" w:space="0" w:color="000000"/>
              <w:left w:val="nil"/>
              <w:bottom w:val="single" w:sz="4" w:space="0" w:color="auto"/>
              <w:right w:val="single" w:sz="4" w:space="0" w:color="000000"/>
            </w:tcBorders>
            <w:shd w:val="clear" w:color="auto" w:fill="auto"/>
            <w:vAlign w:val="center"/>
          </w:tcPr>
          <w:p w14:paraId="7A8D60E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single" w:sz="4" w:space="0" w:color="000000"/>
              <w:left w:val="nil"/>
              <w:bottom w:val="single" w:sz="4" w:space="0" w:color="auto"/>
              <w:right w:val="single" w:sz="4" w:space="0" w:color="000000"/>
            </w:tcBorders>
            <w:shd w:val="clear" w:color="auto" w:fill="auto"/>
            <w:vAlign w:val="center"/>
          </w:tcPr>
          <w:p w14:paraId="1CCC066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single" w:sz="4" w:space="0" w:color="000000"/>
              <w:left w:val="nil"/>
              <w:bottom w:val="single" w:sz="4" w:space="0" w:color="auto"/>
              <w:right w:val="single" w:sz="4" w:space="0" w:color="000000"/>
            </w:tcBorders>
            <w:shd w:val="clear" w:color="auto" w:fill="auto"/>
            <w:vAlign w:val="center"/>
          </w:tcPr>
          <w:p w14:paraId="5A1EF1D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single" w:sz="4" w:space="0" w:color="000000"/>
              <w:left w:val="nil"/>
              <w:bottom w:val="single" w:sz="4" w:space="0" w:color="auto"/>
              <w:right w:val="single" w:sz="4" w:space="0" w:color="000000"/>
            </w:tcBorders>
            <w:shd w:val="clear" w:color="auto" w:fill="auto"/>
            <w:vAlign w:val="center"/>
          </w:tcPr>
          <w:p w14:paraId="70309D12"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single" w:sz="4" w:space="0" w:color="000000"/>
              <w:left w:val="nil"/>
              <w:bottom w:val="single" w:sz="4" w:space="0" w:color="auto"/>
              <w:right w:val="single" w:sz="4" w:space="0" w:color="000000"/>
            </w:tcBorders>
            <w:shd w:val="clear" w:color="auto" w:fill="auto"/>
            <w:vAlign w:val="center"/>
          </w:tcPr>
          <w:p w14:paraId="14069ED2"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auto"/>
              <w:right w:val="single" w:sz="8" w:space="0" w:color="000000"/>
            </w:tcBorders>
            <w:shd w:val="clear" w:color="auto" w:fill="auto"/>
          </w:tcPr>
          <w:p w14:paraId="5D07ABB0"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44312EC4" w14:textId="77777777" w:rsidTr="00B01AEF">
        <w:trPr>
          <w:trHeight w:val="2532"/>
        </w:trPr>
        <w:tc>
          <w:tcPr>
            <w:tcW w:w="307" w:type="dxa"/>
            <w:tcBorders>
              <w:top w:val="single" w:sz="4" w:space="0" w:color="auto"/>
              <w:left w:val="single" w:sz="4" w:space="0" w:color="auto"/>
              <w:bottom w:val="single" w:sz="4" w:space="0" w:color="auto"/>
              <w:right w:val="single" w:sz="4" w:space="0" w:color="000000"/>
            </w:tcBorders>
            <w:shd w:val="clear" w:color="auto" w:fill="auto"/>
            <w:vAlign w:val="center"/>
          </w:tcPr>
          <w:p w14:paraId="17CAD1F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6</w:t>
            </w:r>
          </w:p>
        </w:tc>
        <w:tc>
          <w:tcPr>
            <w:tcW w:w="2061" w:type="dxa"/>
            <w:tcBorders>
              <w:top w:val="single" w:sz="4" w:space="0" w:color="auto"/>
              <w:left w:val="nil"/>
              <w:bottom w:val="single" w:sz="4" w:space="0" w:color="auto"/>
              <w:right w:val="single" w:sz="4" w:space="0" w:color="000000"/>
            </w:tcBorders>
            <w:shd w:val="clear" w:color="auto" w:fill="auto"/>
          </w:tcPr>
          <w:p w14:paraId="5AE49A96" w14:textId="77777777" w:rsidR="00211B3B" w:rsidRDefault="00211B3B" w:rsidP="00995D15">
            <w:pPr>
              <w:widowControl/>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Cuándo</w:t>
            </w:r>
            <w:r>
              <w:rPr>
                <w:rFonts w:ascii="Times New Roman" w:eastAsia="Times New Roman" w:hAnsi="Times New Roman" w:cs="Times New Roman"/>
                <w:color w:val="000000"/>
                <w:sz w:val="20"/>
                <w:szCs w:val="20"/>
              </w:rPr>
              <w:t xml:space="preserve"> fue la última capacitación que recibió sobre educación financiera</w:t>
            </w:r>
          </w:p>
          <w:p w14:paraId="0F0B4164" w14:textId="77777777" w:rsidR="00211B3B" w:rsidRDefault="00211B3B" w:rsidP="005E44A9">
            <w:pPr>
              <w:widowControl/>
              <w:numPr>
                <w:ilvl w:val="0"/>
                <w:numId w:val="44"/>
              </w:numPr>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Hace tres meses</w:t>
            </w:r>
          </w:p>
          <w:p w14:paraId="3DD84516" w14:textId="77777777" w:rsidR="00211B3B" w:rsidRDefault="00211B3B" w:rsidP="005E44A9">
            <w:pPr>
              <w:widowControl/>
              <w:numPr>
                <w:ilvl w:val="0"/>
                <w:numId w:val="44"/>
              </w:numPr>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Hace seis meses</w:t>
            </w:r>
          </w:p>
          <w:p w14:paraId="2CDF39D4" w14:textId="77777777" w:rsidR="00211B3B" w:rsidRDefault="00211B3B" w:rsidP="005E44A9">
            <w:pPr>
              <w:widowControl/>
              <w:numPr>
                <w:ilvl w:val="0"/>
                <w:numId w:val="44"/>
              </w:numPr>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Hace más de un año</w:t>
            </w:r>
          </w:p>
          <w:p w14:paraId="0ABA55E2"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single" w:sz="4" w:space="0" w:color="auto"/>
              <w:left w:val="nil"/>
              <w:bottom w:val="single" w:sz="4" w:space="0" w:color="auto"/>
              <w:right w:val="single" w:sz="4" w:space="0" w:color="000000"/>
            </w:tcBorders>
            <w:shd w:val="clear" w:color="auto" w:fill="auto"/>
            <w:vAlign w:val="center"/>
          </w:tcPr>
          <w:p w14:paraId="297D66BE"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single" w:sz="4" w:space="0" w:color="auto"/>
              <w:left w:val="nil"/>
              <w:bottom w:val="single" w:sz="4" w:space="0" w:color="auto"/>
              <w:right w:val="single" w:sz="4" w:space="0" w:color="000000"/>
            </w:tcBorders>
            <w:shd w:val="clear" w:color="auto" w:fill="auto"/>
            <w:vAlign w:val="center"/>
          </w:tcPr>
          <w:p w14:paraId="4ADB3DD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single" w:sz="4" w:space="0" w:color="auto"/>
              <w:left w:val="nil"/>
              <w:bottom w:val="single" w:sz="4" w:space="0" w:color="auto"/>
              <w:right w:val="single" w:sz="4" w:space="0" w:color="000000"/>
            </w:tcBorders>
            <w:shd w:val="clear" w:color="auto" w:fill="auto"/>
            <w:vAlign w:val="center"/>
          </w:tcPr>
          <w:p w14:paraId="57E16C5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single" w:sz="4" w:space="0" w:color="auto"/>
              <w:left w:val="nil"/>
              <w:bottom w:val="single" w:sz="4" w:space="0" w:color="auto"/>
              <w:right w:val="single" w:sz="4" w:space="0" w:color="000000"/>
            </w:tcBorders>
            <w:shd w:val="clear" w:color="auto" w:fill="auto"/>
            <w:vAlign w:val="center"/>
          </w:tcPr>
          <w:p w14:paraId="7E06987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single" w:sz="4" w:space="0" w:color="auto"/>
              <w:left w:val="nil"/>
              <w:bottom w:val="single" w:sz="4" w:space="0" w:color="auto"/>
              <w:right w:val="single" w:sz="4" w:space="0" w:color="000000"/>
            </w:tcBorders>
            <w:shd w:val="clear" w:color="auto" w:fill="auto"/>
            <w:vAlign w:val="center"/>
          </w:tcPr>
          <w:p w14:paraId="5E13793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single" w:sz="4" w:space="0" w:color="auto"/>
              <w:left w:val="nil"/>
              <w:bottom w:val="single" w:sz="4" w:space="0" w:color="auto"/>
              <w:right w:val="single" w:sz="4" w:space="0" w:color="000000"/>
            </w:tcBorders>
            <w:shd w:val="clear" w:color="auto" w:fill="auto"/>
            <w:vAlign w:val="center"/>
          </w:tcPr>
          <w:p w14:paraId="2C1E6CE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single" w:sz="4" w:space="0" w:color="auto"/>
              <w:left w:val="nil"/>
              <w:bottom w:val="single" w:sz="4" w:space="0" w:color="auto"/>
              <w:right w:val="single" w:sz="4" w:space="0" w:color="000000"/>
            </w:tcBorders>
            <w:shd w:val="clear" w:color="auto" w:fill="auto"/>
            <w:vAlign w:val="center"/>
          </w:tcPr>
          <w:p w14:paraId="2643C02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single" w:sz="4" w:space="0" w:color="auto"/>
              <w:left w:val="nil"/>
              <w:bottom w:val="single" w:sz="4" w:space="0" w:color="auto"/>
              <w:right w:val="single" w:sz="4" w:space="0" w:color="000000"/>
            </w:tcBorders>
            <w:shd w:val="clear" w:color="auto" w:fill="auto"/>
            <w:vAlign w:val="center"/>
          </w:tcPr>
          <w:p w14:paraId="102FEF9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single" w:sz="4" w:space="0" w:color="auto"/>
              <w:left w:val="nil"/>
              <w:bottom w:val="single" w:sz="4" w:space="0" w:color="auto"/>
              <w:right w:val="single" w:sz="4" w:space="0" w:color="000000"/>
            </w:tcBorders>
            <w:shd w:val="clear" w:color="auto" w:fill="auto"/>
            <w:vAlign w:val="center"/>
          </w:tcPr>
          <w:p w14:paraId="1A072FA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single" w:sz="4" w:space="0" w:color="auto"/>
              <w:left w:val="nil"/>
              <w:bottom w:val="single" w:sz="4" w:space="0" w:color="auto"/>
              <w:right w:val="single" w:sz="4" w:space="0" w:color="000000"/>
            </w:tcBorders>
            <w:shd w:val="clear" w:color="auto" w:fill="auto"/>
            <w:vAlign w:val="center"/>
          </w:tcPr>
          <w:p w14:paraId="20BBCB3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auto"/>
              <w:left w:val="nil"/>
              <w:bottom w:val="single" w:sz="4" w:space="0" w:color="auto"/>
              <w:right w:val="single" w:sz="4" w:space="0" w:color="auto"/>
            </w:tcBorders>
            <w:shd w:val="clear" w:color="auto" w:fill="auto"/>
          </w:tcPr>
          <w:p w14:paraId="5F6F1979" w14:textId="77777777" w:rsidR="00211B3B" w:rsidRDefault="00211B3B" w:rsidP="00995D15">
            <w:pPr>
              <w:widowControl/>
              <w:spacing w:after="24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Puede agregar la opción de “Nunca” por las personas que contesten que “No” en la pregunta No.4 y esta pregunta No.6 debería ser la No.5 para que tenga relación con la pregunta que antecede.</w:t>
            </w:r>
          </w:p>
        </w:tc>
      </w:tr>
      <w:tr w:rsidR="00211B3B" w14:paraId="56E332B0" w14:textId="77777777" w:rsidTr="00B01AEF">
        <w:trPr>
          <w:trHeight w:val="2040"/>
        </w:trPr>
        <w:tc>
          <w:tcPr>
            <w:tcW w:w="307" w:type="dxa"/>
            <w:tcBorders>
              <w:top w:val="single" w:sz="4" w:space="0" w:color="auto"/>
              <w:left w:val="single" w:sz="8" w:space="0" w:color="000000"/>
              <w:bottom w:val="single" w:sz="4" w:space="0" w:color="000000"/>
              <w:right w:val="single" w:sz="4" w:space="0" w:color="000000"/>
            </w:tcBorders>
            <w:shd w:val="clear" w:color="auto" w:fill="auto"/>
            <w:vAlign w:val="center"/>
          </w:tcPr>
          <w:p w14:paraId="2DDC000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7</w:t>
            </w:r>
          </w:p>
        </w:tc>
        <w:tc>
          <w:tcPr>
            <w:tcW w:w="2061" w:type="dxa"/>
            <w:tcBorders>
              <w:top w:val="single" w:sz="4" w:space="0" w:color="auto"/>
              <w:left w:val="nil"/>
              <w:bottom w:val="single" w:sz="4" w:space="0" w:color="000000"/>
              <w:right w:val="single" w:sz="4" w:space="0" w:color="000000"/>
            </w:tcBorders>
            <w:shd w:val="clear" w:color="auto" w:fill="auto"/>
            <w:vAlign w:val="bottom"/>
          </w:tcPr>
          <w:p w14:paraId="6BFACD4F" w14:textId="77777777" w:rsidR="00211B3B" w:rsidRDefault="00211B3B" w:rsidP="00995D15">
            <w:pPr>
              <w:widowControl/>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Cómo</w:t>
            </w:r>
            <w:r>
              <w:rPr>
                <w:rFonts w:ascii="Times New Roman" w:eastAsia="Times New Roman" w:hAnsi="Times New Roman" w:cs="Times New Roman"/>
                <w:color w:val="000000"/>
                <w:sz w:val="20"/>
                <w:szCs w:val="20"/>
              </w:rPr>
              <w:t xml:space="preserve"> considera su nivel de Educación financiera? </w:t>
            </w:r>
          </w:p>
          <w:p w14:paraId="0FA340B2" w14:textId="77777777" w:rsidR="00211B3B" w:rsidRDefault="00211B3B" w:rsidP="005E44A9">
            <w:pPr>
              <w:widowControl/>
              <w:numPr>
                <w:ilvl w:val="0"/>
                <w:numId w:val="45"/>
              </w:numPr>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Bajo  </w:t>
            </w:r>
          </w:p>
          <w:p w14:paraId="04F59CD9" w14:textId="77777777" w:rsidR="00211B3B" w:rsidRDefault="00211B3B" w:rsidP="005E44A9">
            <w:pPr>
              <w:widowControl/>
              <w:numPr>
                <w:ilvl w:val="0"/>
                <w:numId w:val="45"/>
              </w:numPr>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Medio  </w:t>
            </w:r>
          </w:p>
          <w:p w14:paraId="5D8EDC70" w14:textId="77777777" w:rsidR="00211B3B" w:rsidRDefault="00211B3B" w:rsidP="005E44A9">
            <w:pPr>
              <w:widowControl/>
              <w:numPr>
                <w:ilvl w:val="0"/>
                <w:numId w:val="45"/>
              </w:numPr>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Alto </w:t>
            </w:r>
          </w:p>
          <w:p w14:paraId="4CABA9F3"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single" w:sz="4" w:space="0" w:color="auto"/>
              <w:left w:val="nil"/>
              <w:bottom w:val="single" w:sz="4" w:space="0" w:color="000000"/>
              <w:right w:val="single" w:sz="4" w:space="0" w:color="000000"/>
            </w:tcBorders>
            <w:shd w:val="clear" w:color="auto" w:fill="auto"/>
            <w:vAlign w:val="center"/>
          </w:tcPr>
          <w:p w14:paraId="70A3B36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single" w:sz="4" w:space="0" w:color="auto"/>
              <w:left w:val="nil"/>
              <w:bottom w:val="single" w:sz="4" w:space="0" w:color="000000"/>
              <w:right w:val="single" w:sz="4" w:space="0" w:color="000000"/>
            </w:tcBorders>
            <w:shd w:val="clear" w:color="auto" w:fill="auto"/>
            <w:vAlign w:val="center"/>
          </w:tcPr>
          <w:p w14:paraId="532583D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single" w:sz="4" w:space="0" w:color="auto"/>
              <w:left w:val="nil"/>
              <w:bottom w:val="single" w:sz="4" w:space="0" w:color="000000"/>
              <w:right w:val="single" w:sz="4" w:space="0" w:color="000000"/>
            </w:tcBorders>
            <w:shd w:val="clear" w:color="auto" w:fill="auto"/>
            <w:vAlign w:val="center"/>
          </w:tcPr>
          <w:p w14:paraId="61402686"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single" w:sz="4" w:space="0" w:color="auto"/>
              <w:left w:val="nil"/>
              <w:bottom w:val="single" w:sz="4" w:space="0" w:color="000000"/>
              <w:right w:val="single" w:sz="4" w:space="0" w:color="000000"/>
            </w:tcBorders>
            <w:shd w:val="clear" w:color="auto" w:fill="auto"/>
            <w:vAlign w:val="center"/>
          </w:tcPr>
          <w:p w14:paraId="7512C4D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single" w:sz="4" w:space="0" w:color="auto"/>
              <w:left w:val="nil"/>
              <w:bottom w:val="single" w:sz="4" w:space="0" w:color="000000"/>
              <w:right w:val="single" w:sz="4" w:space="0" w:color="000000"/>
            </w:tcBorders>
            <w:shd w:val="clear" w:color="auto" w:fill="auto"/>
            <w:vAlign w:val="center"/>
          </w:tcPr>
          <w:p w14:paraId="6C161DA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single" w:sz="4" w:space="0" w:color="auto"/>
              <w:left w:val="nil"/>
              <w:bottom w:val="single" w:sz="4" w:space="0" w:color="000000"/>
              <w:right w:val="single" w:sz="4" w:space="0" w:color="000000"/>
            </w:tcBorders>
            <w:shd w:val="clear" w:color="auto" w:fill="auto"/>
            <w:vAlign w:val="center"/>
          </w:tcPr>
          <w:p w14:paraId="277BAC3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single" w:sz="4" w:space="0" w:color="auto"/>
              <w:left w:val="nil"/>
              <w:bottom w:val="single" w:sz="4" w:space="0" w:color="000000"/>
              <w:right w:val="single" w:sz="4" w:space="0" w:color="000000"/>
            </w:tcBorders>
            <w:shd w:val="clear" w:color="auto" w:fill="auto"/>
            <w:vAlign w:val="center"/>
          </w:tcPr>
          <w:p w14:paraId="4E8B78A6"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single" w:sz="4" w:space="0" w:color="auto"/>
              <w:left w:val="nil"/>
              <w:bottom w:val="single" w:sz="4" w:space="0" w:color="000000"/>
              <w:right w:val="single" w:sz="4" w:space="0" w:color="000000"/>
            </w:tcBorders>
            <w:shd w:val="clear" w:color="auto" w:fill="auto"/>
            <w:vAlign w:val="center"/>
          </w:tcPr>
          <w:p w14:paraId="57A0660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single" w:sz="4" w:space="0" w:color="auto"/>
              <w:left w:val="nil"/>
              <w:bottom w:val="single" w:sz="4" w:space="0" w:color="000000"/>
              <w:right w:val="single" w:sz="4" w:space="0" w:color="000000"/>
            </w:tcBorders>
            <w:shd w:val="clear" w:color="auto" w:fill="auto"/>
            <w:vAlign w:val="center"/>
          </w:tcPr>
          <w:p w14:paraId="3F75E4D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single" w:sz="4" w:space="0" w:color="auto"/>
              <w:left w:val="nil"/>
              <w:bottom w:val="single" w:sz="4" w:space="0" w:color="000000"/>
              <w:right w:val="single" w:sz="4" w:space="0" w:color="000000"/>
            </w:tcBorders>
            <w:shd w:val="clear" w:color="auto" w:fill="auto"/>
            <w:vAlign w:val="center"/>
          </w:tcPr>
          <w:p w14:paraId="28D8F9F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auto"/>
              <w:left w:val="nil"/>
              <w:bottom w:val="single" w:sz="4" w:space="0" w:color="000000"/>
              <w:right w:val="single" w:sz="8" w:space="0" w:color="000000"/>
            </w:tcBorders>
            <w:shd w:val="clear" w:color="auto" w:fill="auto"/>
          </w:tcPr>
          <w:p w14:paraId="26F9C40F"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37BD1719" w14:textId="77777777" w:rsidTr="00995D15">
        <w:trPr>
          <w:trHeight w:val="1530"/>
        </w:trPr>
        <w:tc>
          <w:tcPr>
            <w:tcW w:w="307" w:type="dxa"/>
            <w:tcBorders>
              <w:top w:val="nil"/>
              <w:left w:val="single" w:sz="8" w:space="0" w:color="000000"/>
              <w:bottom w:val="single" w:sz="4" w:space="0" w:color="000000"/>
              <w:right w:val="single" w:sz="4" w:space="0" w:color="000000"/>
            </w:tcBorders>
            <w:shd w:val="clear" w:color="auto" w:fill="auto"/>
            <w:vAlign w:val="center"/>
          </w:tcPr>
          <w:p w14:paraId="651C6F7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8</w:t>
            </w:r>
          </w:p>
        </w:tc>
        <w:tc>
          <w:tcPr>
            <w:tcW w:w="2061" w:type="dxa"/>
            <w:tcBorders>
              <w:top w:val="nil"/>
              <w:left w:val="nil"/>
              <w:bottom w:val="single" w:sz="4" w:space="0" w:color="000000"/>
              <w:right w:val="single" w:sz="4" w:space="0" w:color="000000"/>
            </w:tcBorders>
            <w:shd w:val="clear" w:color="auto" w:fill="auto"/>
            <w:vAlign w:val="bottom"/>
          </w:tcPr>
          <w:p w14:paraId="0EED06CB" w14:textId="77777777" w:rsidR="00211B3B" w:rsidRDefault="00211B3B" w:rsidP="00995D15">
            <w:pPr>
              <w:widowControl/>
              <w:pBdr>
                <w:top w:val="nil"/>
                <w:left w:val="nil"/>
                <w:bottom w:val="nil"/>
                <w:right w:val="nil"/>
                <w:between w:val="nil"/>
              </w:pBdr>
              <w:ind w:right="-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¿Considera que la educación financiera es importante para el éxito de un emprendedor? </w:t>
            </w:r>
          </w:p>
          <w:p w14:paraId="362A5610" w14:textId="77777777" w:rsidR="00211B3B" w:rsidRDefault="00211B3B" w:rsidP="005E44A9">
            <w:pPr>
              <w:widowControl/>
              <w:numPr>
                <w:ilvl w:val="0"/>
                <w:numId w:val="47"/>
              </w:numPr>
              <w:pBdr>
                <w:top w:val="nil"/>
                <w:left w:val="nil"/>
                <w:bottom w:val="nil"/>
                <w:right w:val="nil"/>
                <w:between w:val="nil"/>
              </w:pBdr>
              <w:ind w:right="-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  </w:t>
            </w:r>
          </w:p>
          <w:p w14:paraId="1134861F" w14:textId="77777777" w:rsidR="00211B3B" w:rsidRDefault="00211B3B" w:rsidP="005E44A9">
            <w:pPr>
              <w:widowControl/>
              <w:numPr>
                <w:ilvl w:val="0"/>
                <w:numId w:val="47"/>
              </w:numPr>
              <w:pBdr>
                <w:top w:val="nil"/>
                <w:left w:val="nil"/>
                <w:bottom w:val="nil"/>
                <w:right w:val="nil"/>
                <w:between w:val="nil"/>
              </w:pBdr>
              <w:ind w:right="-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w:t>
            </w:r>
          </w:p>
          <w:p w14:paraId="270A12BA"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nil"/>
              <w:left w:val="nil"/>
              <w:bottom w:val="single" w:sz="4" w:space="0" w:color="000000"/>
              <w:right w:val="single" w:sz="4" w:space="0" w:color="000000"/>
            </w:tcBorders>
            <w:shd w:val="clear" w:color="auto" w:fill="auto"/>
            <w:vAlign w:val="center"/>
          </w:tcPr>
          <w:p w14:paraId="487D3DA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nil"/>
              <w:left w:val="nil"/>
              <w:bottom w:val="single" w:sz="4" w:space="0" w:color="000000"/>
              <w:right w:val="single" w:sz="4" w:space="0" w:color="000000"/>
            </w:tcBorders>
            <w:shd w:val="clear" w:color="auto" w:fill="auto"/>
            <w:vAlign w:val="center"/>
          </w:tcPr>
          <w:p w14:paraId="07B28EC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000000"/>
              <w:right w:val="single" w:sz="4" w:space="0" w:color="000000"/>
            </w:tcBorders>
            <w:shd w:val="clear" w:color="auto" w:fill="auto"/>
            <w:vAlign w:val="center"/>
          </w:tcPr>
          <w:p w14:paraId="681C25B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000000"/>
              <w:right w:val="single" w:sz="4" w:space="0" w:color="000000"/>
            </w:tcBorders>
            <w:shd w:val="clear" w:color="auto" w:fill="auto"/>
            <w:vAlign w:val="center"/>
          </w:tcPr>
          <w:p w14:paraId="1AE0750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000000"/>
              <w:right w:val="single" w:sz="4" w:space="0" w:color="000000"/>
            </w:tcBorders>
            <w:shd w:val="clear" w:color="auto" w:fill="auto"/>
            <w:vAlign w:val="center"/>
          </w:tcPr>
          <w:p w14:paraId="2FF6CF02"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000000"/>
              <w:right w:val="single" w:sz="4" w:space="0" w:color="000000"/>
            </w:tcBorders>
            <w:shd w:val="clear" w:color="auto" w:fill="auto"/>
            <w:vAlign w:val="center"/>
          </w:tcPr>
          <w:p w14:paraId="2A70596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000000"/>
              <w:right w:val="single" w:sz="4" w:space="0" w:color="000000"/>
            </w:tcBorders>
            <w:shd w:val="clear" w:color="auto" w:fill="auto"/>
            <w:vAlign w:val="center"/>
          </w:tcPr>
          <w:p w14:paraId="3323219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000000"/>
              <w:right w:val="single" w:sz="4" w:space="0" w:color="000000"/>
            </w:tcBorders>
            <w:shd w:val="clear" w:color="auto" w:fill="auto"/>
            <w:vAlign w:val="center"/>
          </w:tcPr>
          <w:p w14:paraId="65CD18F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000000"/>
              <w:right w:val="single" w:sz="4" w:space="0" w:color="000000"/>
            </w:tcBorders>
            <w:shd w:val="clear" w:color="auto" w:fill="auto"/>
            <w:vAlign w:val="center"/>
          </w:tcPr>
          <w:p w14:paraId="0842A30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center"/>
          </w:tcPr>
          <w:p w14:paraId="7F751656"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tcPr>
          <w:p w14:paraId="49E6D66E"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01488F8E" w14:textId="77777777" w:rsidTr="00995D15">
        <w:trPr>
          <w:trHeight w:val="1020"/>
        </w:trPr>
        <w:tc>
          <w:tcPr>
            <w:tcW w:w="307" w:type="dxa"/>
            <w:tcBorders>
              <w:top w:val="nil"/>
              <w:left w:val="single" w:sz="8" w:space="0" w:color="000000"/>
              <w:bottom w:val="single" w:sz="4" w:space="0" w:color="000000"/>
              <w:right w:val="single" w:sz="4" w:space="0" w:color="000000"/>
            </w:tcBorders>
            <w:shd w:val="clear" w:color="auto" w:fill="auto"/>
            <w:vAlign w:val="center"/>
          </w:tcPr>
          <w:p w14:paraId="6C2BEB7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w:t>
            </w:r>
          </w:p>
        </w:tc>
        <w:tc>
          <w:tcPr>
            <w:tcW w:w="2061" w:type="dxa"/>
            <w:tcBorders>
              <w:top w:val="nil"/>
              <w:left w:val="nil"/>
              <w:bottom w:val="single" w:sz="4" w:space="0" w:color="000000"/>
              <w:right w:val="single" w:sz="4" w:space="0" w:color="000000"/>
            </w:tcBorders>
            <w:shd w:val="clear" w:color="auto" w:fill="auto"/>
            <w:vAlign w:val="bottom"/>
          </w:tcPr>
          <w:p w14:paraId="6BF4A505" w14:textId="77777777" w:rsidR="00211B3B" w:rsidRDefault="00211B3B" w:rsidP="00995D15">
            <w:pPr>
              <w:widowControl/>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¿Participa regularmente en programas o cursos de educación financiera? </w:t>
            </w:r>
          </w:p>
          <w:p w14:paraId="236B8F9A" w14:textId="77777777" w:rsidR="00211B3B" w:rsidRDefault="00211B3B" w:rsidP="005E44A9">
            <w:pPr>
              <w:widowControl/>
              <w:numPr>
                <w:ilvl w:val="0"/>
                <w:numId w:val="49"/>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  </w:t>
            </w:r>
          </w:p>
          <w:p w14:paraId="7070D83D" w14:textId="77777777" w:rsidR="00211B3B" w:rsidRDefault="00211B3B" w:rsidP="005E44A9">
            <w:pPr>
              <w:widowControl/>
              <w:numPr>
                <w:ilvl w:val="0"/>
                <w:numId w:val="49"/>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w:t>
            </w:r>
          </w:p>
          <w:p w14:paraId="34249F70"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nil"/>
              <w:left w:val="nil"/>
              <w:bottom w:val="single" w:sz="4" w:space="0" w:color="000000"/>
              <w:right w:val="single" w:sz="4" w:space="0" w:color="000000"/>
            </w:tcBorders>
            <w:shd w:val="clear" w:color="auto" w:fill="auto"/>
            <w:vAlign w:val="center"/>
          </w:tcPr>
          <w:p w14:paraId="7C05482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nil"/>
              <w:left w:val="nil"/>
              <w:bottom w:val="single" w:sz="4" w:space="0" w:color="000000"/>
              <w:right w:val="single" w:sz="4" w:space="0" w:color="000000"/>
            </w:tcBorders>
            <w:shd w:val="clear" w:color="auto" w:fill="auto"/>
            <w:vAlign w:val="center"/>
          </w:tcPr>
          <w:p w14:paraId="71ADF06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000000"/>
              <w:right w:val="single" w:sz="4" w:space="0" w:color="000000"/>
            </w:tcBorders>
            <w:shd w:val="clear" w:color="auto" w:fill="auto"/>
            <w:vAlign w:val="center"/>
          </w:tcPr>
          <w:p w14:paraId="38ECC9E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000000"/>
              <w:right w:val="single" w:sz="4" w:space="0" w:color="000000"/>
            </w:tcBorders>
            <w:shd w:val="clear" w:color="auto" w:fill="auto"/>
            <w:vAlign w:val="center"/>
          </w:tcPr>
          <w:p w14:paraId="6F099F9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000000"/>
              <w:right w:val="single" w:sz="4" w:space="0" w:color="000000"/>
            </w:tcBorders>
            <w:shd w:val="clear" w:color="auto" w:fill="auto"/>
            <w:vAlign w:val="center"/>
          </w:tcPr>
          <w:p w14:paraId="5F3B6DE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000000"/>
              <w:right w:val="single" w:sz="4" w:space="0" w:color="000000"/>
            </w:tcBorders>
            <w:shd w:val="clear" w:color="auto" w:fill="auto"/>
            <w:vAlign w:val="center"/>
          </w:tcPr>
          <w:p w14:paraId="05F4AE1C"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000000"/>
              <w:right w:val="single" w:sz="4" w:space="0" w:color="000000"/>
            </w:tcBorders>
            <w:shd w:val="clear" w:color="auto" w:fill="auto"/>
            <w:vAlign w:val="center"/>
          </w:tcPr>
          <w:p w14:paraId="16C8249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000000"/>
              <w:right w:val="single" w:sz="4" w:space="0" w:color="000000"/>
            </w:tcBorders>
            <w:shd w:val="clear" w:color="auto" w:fill="auto"/>
            <w:vAlign w:val="center"/>
          </w:tcPr>
          <w:p w14:paraId="172F919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000000"/>
              <w:right w:val="single" w:sz="4" w:space="0" w:color="000000"/>
            </w:tcBorders>
            <w:shd w:val="clear" w:color="auto" w:fill="auto"/>
            <w:vAlign w:val="center"/>
          </w:tcPr>
          <w:p w14:paraId="16F1093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center"/>
          </w:tcPr>
          <w:p w14:paraId="37FABDF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tcPr>
          <w:p w14:paraId="2956C822"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37083962" w14:textId="77777777" w:rsidTr="00B01AEF">
        <w:trPr>
          <w:trHeight w:val="1530"/>
        </w:trPr>
        <w:tc>
          <w:tcPr>
            <w:tcW w:w="307" w:type="dxa"/>
            <w:tcBorders>
              <w:top w:val="nil"/>
              <w:left w:val="single" w:sz="8" w:space="0" w:color="000000"/>
              <w:bottom w:val="single" w:sz="4" w:space="0" w:color="auto"/>
              <w:right w:val="single" w:sz="4" w:space="0" w:color="000000"/>
            </w:tcBorders>
            <w:shd w:val="clear" w:color="auto" w:fill="auto"/>
            <w:vAlign w:val="center"/>
          </w:tcPr>
          <w:p w14:paraId="57B7EDD6"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10</w:t>
            </w:r>
          </w:p>
        </w:tc>
        <w:tc>
          <w:tcPr>
            <w:tcW w:w="2061" w:type="dxa"/>
            <w:tcBorders>
              <w:top w:val="nil"/>
              <w:left w:val="nil"/>
              <w:bottom w:val="single" w:sz="4" w:space="0" w:color="auto"/>
              <w:right w:val="single" w:sz="4" w:space="0" w:color="000000"/>
            </w:tcBorders>
            <w:shd w:val="clear" w:color="auto" w:fill="auto"/>
            <w:vAlign w:val="bottom"/>
          </w:tcPr>
          <w:p w14:paraId="462C0DE0" w14:textId="77777777" w:rsidR="00211B3B" w:rsidRDefault="00211B3B" w:rsidP="00995D15">
            <w:pPr>
              <w:widowControl/>
              <w:pBdr>
                <w:top w:val="nil"/>
                <w:left w:val="nil"/>
                <w:bottom w:val="nil"/>
                <w:right w:val="nil"/>
                <w:between w:val="nil"/>
              </w:pBdr>
              <w:ind w:right="-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¿Le gustaría recibir información acerca de educación financiera?</w:t>
            </w:r>
          </w:p>
          <w:p w14:paraId="231D153B" w14:textId="77777777" w:rsidR="00211B3B" w:rsidRDefault="00211B3B" w:rsidP="005E44A9">
            <w:pPr>
              <w:widowControl/>
              <w:numPr>
                <w:ilvl w:val="0"/>
                <w:numId w:val="46"/>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  </w:t>
            </w:r>
          </w:p>
          <w:p w14:paraId="2DC43D85" w14:textId="77777777" w:rsidR="00211B3B" w:rsidRDefault="00211B3B" w:rsidP="005E44A9">
            <w:pPr>
              <w:widowControl/>
              <w:numPr>
                <w:ilvl w:val="0"/>
                <w:numId w:val="46"/>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w:t>
            </w:r>
          </w:p>
          <w:p w14:paraId="5C78DCEC"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nil"/>
              <w:left w:val="nil"/>
              <w:bottom w:val="single" w:sz="4" w:space="0" w:color="auto"/>
              <w:right w:val="single" w:sz="4" w:space="0" w:color="000000"/>
            </w:tcBorders>
            <w:shd w:val="clear" w:color="auto" w:fill="auto"/>
            <w:vAlign w:val="center"/>
          </w:tcPr>
          <w:p w14:paraId="23C0402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nil"/>
              <w:left w:val="nil"/>
              <w:bottom w:val="single" w:sz="4" w:space="0" w:color="auto"/>
              <w:right w:val="single" w:sz="4" w:space="0" w:color="000000"/>
            </w:tcBorders>
            <w:shd w:val="clear" w:color="auto" w:fill="auto"/>
            <w:vAlign w:val="center"/>
          </w:tcPr>
          <w:p w14:paraId="2168BECE"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auto"/>
              <w:right w:val="single" w:sz="4" w:space="0" w:color="000000"/>
            </w:tcBorders>
            <w:shd w:val="clear" w:color="auto" w:fill="auto"/>
            <w:vAlign w:val="center"/>
          </w:tcPr>
          <w:p w14:paraId="4A6C9AA2"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auto"/>
              <w:right w:val="single" w:sz="4" w:space="0" w:color="000000"/>
            </w:tcBorders>
            <w:shd w:val="clear" w:color="auto" w:fill="auto"/>
            <w:vAlign w:val="center"/>
          </w:tcPr>
          <w:p w14:paraId="437522B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auto"/>
              <w:right w:val="single" w:sz="4" w:space="0" w:color="000000"/>
            </w:tcBorders>
            <w:shd w:val="clear" w:color="auto" w:fill="auto"/>
            <w:vAlign w:val="center"/>
          </w:tcPr>
          <w:p w14:paraId="7FC2064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auto"/>
              <w:right w:val="single" w:sz="4" w:space="0" w:color="000000"/>
            </w:tcBorders>
            <w:shd w:val="clear" w:color="auto" w:fill="auto"/>
            <w:vAlign w:val="center"/>
          </w:tcPr>
          <w:p w14:paraId="51786B7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auto"/>
              <w:right w:val="single" w:sz="4" w:space="0" w:color="000000"/>
            </w:tcBorders>
            <w:shd w:val="clear" w:color="auto" w:fill="auto"/>
            <w:vAlign w:val="center"/>
          </w:tcPr>
          <w:p w14:paraId="13BEEC8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auto"/>
              <w:right w:val="single" w:sz="4" w:space="0" w:color="000000"/>
            </w:tcBorders>
            <w:shd w:val="clear" w:color="auto" w:fill="auto"/>
            <w:vAlign w:val="center"/>
          </w:tcPr>
          <w:p w14:paraId="1E84B10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auto"/>
              <w:right w:val="single" w:sz="4" w:space="0" w:color="000000"/>
            </w:tcBorders>
            <w:shd w:val="clear" w:color="auto" w:fill="auto"/>
            <w:vAlign w:val="center"/>
          </w:tcPr>
          <w:p w14:paraId="638896BC"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auto"/>
              <w:right w:val="single" w:sz="4" w:space="0" w:color="000000"/>
            </w:tcBorders>
            <w:shd w:val="clear" w:color="auto" w:fill="auto"/>
            <w:vAlign w:val="center"/>
          </w:tcPr>
          <w:p w14:paraId="0A0B9CC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auto"/>
              <w:right w:val="single" w:sz="8" w:space="0" w:color="000000"/>
            </w:tcBorders>
            <w:shd w:val="clear" w:color="auto" w:fill="auto"/>
          </w:tcPr>
          <w:p w14:paraId="7A8AB9D6"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703E7C7F" w14:textId="77777777" w:rsidTr="00B01AEF">
        <w:trPr>
          <w:trHeight w:val="1275"/>
        </w:trPr>
        <w:tc>
          <w:tcPr>
            <w:tcW w:w="307" w:type="dxa"/>
            <w:tcBorders>
              <w:top w:val="single" w:sz="4" w:space="0" w:color="auto"/>
              <w:left w:val="single" w:sz="4" w:space="0" w:color="auto"/>
              <w:bottom w:val="single" w:sz="4" w:space="0" w:color="auto"/>
              <w:right w:val="single" w:sz="4" w:space="0" w:color="000000"/>
            </w:tcBorders>
            <w:shd w:val="clear" w:color="auto" w:fill="auto"/>
            <w:vAlign w:val="center"/>
          </w:tcPr>
          <w:p w14:paraId="518E3B2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11</w:t>
            </w:r>
          </w:p>
        </w:tc>
        <w:tc>
          <w:tcPr>
            <w:tcW w:w="2061" w:type="dxa"/>
            <w:tcBorders>
              <w:top w:val="single" w:sz="4" w:space="0" w:color="auto"/>
              <w:left w:val="nil"/>
              <w:bottom w:val="single" w:sz="4" w:space="0" w:color="auto"/>
              <w:right w:val="single" w:sz="4" w:space="0" w:color="000000"/>
            </w:tcBorders>
            <w:shd w:val="clear" w:color="auto" w:fill="auto"/>
            <w:vAlign w:val="bottom"/>
          </w:tcPr>
          <w:p w14:paraId="587FCC69" w14:textId="77777777" w:rsidR="00211B3B" w:rsidRDefault="00211B3B" w:rsidP="00995D15">
            <w:pPr>
              <w:widowControl/>
              <w:pBdr>
                <w:top w:val="nil"/>
                <w:left w:val="nil"/>
                <w:bottom w:val="nil"/>
                <w:right w:val="nil"/>
                <w:between w:val="nil"/>
              </w:pBdr>
              <w:ind w:right="-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¿Por qué medios le gustaría recibir información sobre educación financiera?</w:t>
            </w:r>
          </w:p>
          <w:p w14:paraId="39D1CD68" w14:textId="77777777" w:rsidR="00211B3B" w:rsidRDefault="00211B3B" w:rsidP="005E44A9">
            <w:pPr>
              <w:widowControl/>
              <w:numPr>
                <w:ilvl w:val="0"/>
                <w:numId w:val="48"/>
              </w:numPr>
              <w:pBdr>
                <w:top w:val="nil"/>
                <w:left w:val="nil"/>
                <w:bottom w:val="nil"/>
                <w:right w:val="nil"/>
                <w:between w:val="nil"/>
              </w:pBdr>
              <w:ind w:right="-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Cursos en línea. </w:t>
            </w:r>
          </w:p>
          <w:p w14:paraId="40C1F2E3" w14:textId="77777777" w:rsidR="00211B3B" w:rsidRDefault="00211B3B" w:rsidP="005E44A9">
            <w:pPr>
              <w:widowControl/>
              <w:numPr>
                <w:ilvl w:val="0"/>
                <w:numId w:val="48"/>
              </w:numPr>
              <w:pBdr>
                <w:top w:val="nil"/>
                <w:left w:val="nil"/>
                <w:bottom w:val="nil"/>
                <w:right w:val="nil"/>
                <w:between w:val="nil"/>
              </w:pBdr>
              <w:ind w:right="-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Asesor financiero.</w:t>
            </w:r>
          </w:p>
          <w:p w14:paraId="6B8FBBB7" w14:textId="77777777" w:rsidR="00211B3B" w:rsidRDefault="00211B3B" w:rsidP="005E44A9">
            <w:pPr>
              <w:widowControl/>
              <w:numPr>
                <w:ilvl w:val="0"/>
                <w:numId w:val="48"/>
              </w:numPr>
              <w:pBdr>
                <w:top w:val="nil"/>
                <w:left w:val="nil"/>
                <w:bottom w:val="nil"/>
                <w:right w:val="nil"/>
                <w:between w:val="nil"/>
              </w:pBdr>
              <w:ind w:right="-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Libros.</w:t>
            </w:r>
          </w:p>
          <w:p w14:paraId="04213FBD" w14:textId="77777777" w:rsidR="00211B3B" w:rsidRDefault="00211B3B" w:rsidP="005E44A9">
            <w:pPr>
              <w:widowControl/>
              <w:numPr>
                <w:ilvl w:val="0"/>
                <w:numId w:val="48"/>
              </w:numPr>
              <w:pBdr>
                <w:top w:val="nil"/>
                <w:left w:val="nil"/>
                <w:bottom w:val="nil"/>
                <w:right w:val="nil"/>
                <w:between w:val="nil"/>
              </w:pBdr>
              <w:ind w:right="-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Programas de las instituciones bancarias. </w:t>
            </w:r>
          </w:p>
          <w:p w14:paraId="0A96EAA3"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single" w:sz="4" w:space="0" w:color="auto"/>
              <w:left w:val="nil"/>
              <w:bottom w:val="single" w:sz="4" w:space="0" w:color="auto"/>
              <w:right w:val="single" w:sz="4" w:space="0" w:color="000000"/>
            </w:tcBorders>
            <w:shd w:val="clear" w:color="auto" w:fill="auto"/>
            <w:vAlign w:val="center"/>
          </w:tcPr>
          <w:p w14:paraId="5AB432C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single" w:sz="4" w:space="0" w:color="auto"/>
              <w:left w:val="nil"/>
              <w:bottom w:val="single" w:sz="4" w:space="0" w:color="auto"/>
              <w:right w:val="single" w:sz="4" w:space="0" w:color="000000"/>
            </w:tcBorders>
            <w:shd w:val="clear" w:color="auto" w:fill="auto"/>
            <w:vAlign w:val="center"/>
          </w:tcPr>
          <w:p w14:paraId="4E0DB62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single" w:sz="4" w:space="0" w:color="auto"/>
              <w:left w:val="nil"/>
              <w:bottom w:val="single" w:sz="4" w:space="0" w:color="auto"/>
              <w:right w:val="single" w:sz="4" w:space="0" w:color="000000"/>
            </w:tcBorders>
            <w:shd w:val="clear" w:color="auto" w:fill="auto"/>
            <w:vAlign w:val="center"/>
          </w:tcPr>
          <w:p w14:paraId="7F126556"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single" w:sz="4" w:space="0" w:color="auto"/>
              <w:left w:val="nil"/>
              <w:bottom w:val="single" w:sz="4" w:space="0" w:color="auto"/>
              <w:right w:val="single" w:sz="4" w:space="0" w:color="000000"/>
            </w:tcBorders>
            <w:shd w:val="clear" w:color="auto" w:fill="auto"/>
            <w:vAlign w:val="center"/>
          </w:tcPr>
          <w:p w14:paraId="7FC68CA6"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single" w:sz="4" w:space="0" w:color="auto"/>
              <w:left w:val="nil"/>
              <w:bottom w:val="single" w:sz="4" w:space="0" w:color="auto"/>
              <w:right w:val="single" w:sz="4" w:space="0" w:color="000000"/>
            </w:tcBorders>
            <w:shd w:val="clear" w:color="auto" w:fill="auto"/>
            <w:vAlign w:val="center"/>
          </w:tcPr>
          <w:p w14:paraId="7F0EB89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single" w:sz="4" w:space="0" w:color="auto"/>
              <w:left w:val="nil"/>
              <w:bottom w:val="single" w:sz="4" w:space="0" w:color="auto"/>
              <w:right w:val="single" w:sz="4" w:space="0" w:color="000000"/>
            </w:tcBorders>
            <w:shd w:val="clear" w:color="auto" w:fill="auto"/>
            <w:vAlign w:val="center"/>
          </w:tcPr>
          <w:p w14:paraId="72CD1FB2"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single" w:sz="4" w:space="0" w:color="auto"/>
              <w:left w:val="nil"/>
              <w:bottom w:val="single" w:sz="4" w:space="0" w:color="auto"/>
              <w:right w:val="single" w:sz="4" w:space="0" w:color="000000"/>
            </w:tcBorders>
            <w:shd w:val="clear" w:color="auto" w:fill="auto"/>
            <w:vAlign w:val="center"/>
          </w:tcPr>
          <w:p w14:paraId="4245E69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single" w:sz="4" w:space="0" w:color="auto"/>
              <w:left w:val="nil"/>
              <w:bottom w:val="single" w:sz="4" w:space="0" w:color="auto"/>
              <w:right w:val="single" w:sz="4" w:space="0" w:color="000000"/>
            </w:tcBorders>
            <w:shd w:val="clear" w:color="auto" w:fill="auto"/>
            <w:vAlign w:val="center"/>
          </w:tcPr>
          <w:p w14:paraId="0EAB796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single" w:sz="4" w:space="0" w:color="auto"/>
              <w:left w:val="nil"/>
              <w:bottom w:val="single" w:sz="4" w:space="0" w:color="auto"/>
              <w:right w:val="single" w:sz="4" w:space="0" w:color="000000"/>
            </w:tcBorders>
            <w:shd w:val="clear" w:color="auto" w:fill="auto"/>
            <w:vAlign w:val="center"/>
          </w:tcPr>
          <w:p w14:paraId="635E5D9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single" w:sz="4" w:space="0" w:color="auto"/>
              <w:left w:val="nil"/>
              <w:bottom w:val="single" w:sz="4" w:space="0" w:color="auto"/>
              <w:right w:val="single" w:sz="4" w:space="0" w:color="000000"/>
            </w:tcBorders>
            <w:shd w:val="clear" w:color="auto" w:fill="auto"/>
            <w:vAlign w:val="center"/>
          </w:tcPr>
          <w:p w14:paraId="3639EBA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auto"/>
              <w:left w:val="nil"/>
              <w:bottom w:val="single" w:sz="4" w:space="0" w:color="auto"/>
              <w:right w:val="single" w:sz="4" w:space="0" w:color="auto"/>
            </w:tcBorders>
            <w:shd w:val="clear" w:color="auto" w:fill="auto"/>
          </w:tcPr>
          <w:p w14:paraId="67137363"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768FFE31" w14:textId="77777777" w:rsidTr="00B01AEF">
        <w:trPr>
          <w:trHeight w:val="2031"/>
        </w:trPr>
        <w:tc>
          <w:tcPr>
            <w:tcW w:w="307" w:type="dxa"/>
            <w:tcBorders>
              <w:top w:val="single" w:sz="4" w:space="0" w:color="auto"/>
              <w:left w:val="single" w:sz="8" w:space="0" w:color="000000"/>
              <w:bottom w:val="single" w:sz="4" w:space="0" w:color="000000"/>
              <w:right w:val="single" w:sz="4" w:space="0" w:color="000000"/>
            </w:tcBorders>
            <w:shd w:val="clear" w:color="auto" w:fill="auto"/>
            <w:vAlign w:val="center"/>
          </w:tcPr>
          <w:p w14:paraId="283B04AE"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12</w:t>
            </w:r>
          </w:p>
        </w:tc>
        <w:tc>
          <w:tcPr>
            <w:tcW w:w="2061" w:type="dxa"/>
            <w:tcBorders>
              <w:top w:val="single" w:sz="4" w:space="0" w:color="auto"/>
              <w:left w:val="nil"/>
              <w:bottom w:val="single" w:sz="4" w:space="0" w:color="000000"/>
              <w:right w:val="single" w:sz="4" w:space="0" w:color="000000"/>
            </w:tcBorders>
            <w:shd w:val="clear" w:color="auto" w:fill="auto"/>
            <w:vAlign w:val="bottom"/>
          </w:tcPr>
          <w:p w14:paraId="7B2F5A74" w14:textId="77777777" w:rsidR="00211B3B" w:rsidRDefault="00211B3B" w:rsidP="00995D15">
            <w:pPr>
              <w:widowControl/>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¿Considera que existe un acceso suficiente a programas de educación financiera en la ciudad de Tegucigalpa? </w:t>
            </w:r>
          </w:p>
          <w:p w14:paraId="62AE0CC6" w14:textId="77777777" w:rsidR="00211B3B" w:rsidRDefault="00211B3B" w:rsidP="005E44A9">
            <w:pPr>
              <w:widowControl/>
              <w:numPr>
                <w:ilvl w:val="0"/>
                <w:numId w:val="50"/>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  </w:t>
            </w:r>
          </w:p>
          <w:p w14:paraId="4A2CF2DA" w14:textId="77777777" w:rsidR="00211B3B" w:rsidRDefault="00211B3B" w:rsidP="005E44A9">
            <w:pPr>
              <w:widowControl/>
              <w:numPr>
                <w:ilvl w:val="0"/>
                <w:numId w:val="50"/>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w:t>
            </w:r>
          </w:p>
          <w:p w14:paraId="396D76C1"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single" w:sz="4" w:space="0" w:color="auto"/>
              <w:left w:val="nil"/>
              <w:bottom w:val="single" w:sz="4" w:space="0" w:color="000000"/>
              <w:right w:val="single" w:sz="4" w:space="0" w:color="000000"/>
            </w:tcBorders>
            <w:shd w:val="clear" w:color="auto" w:fill="auto"/>
            <w:vAlign w:val="center"/>
          </w:tcPr>
          <w:p w14:paraId="3771909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single" w:sz="4" w:space="0" w:color="auto"/>
              <w:left w:val="nil"/>
              <w:bottom w:val="single" w:sz="4" w:space="0" w:color="000000"/>
              <w:right w:val="single" w:sz="4" w:space="0" w:color="000000"/>
            </w:tcBorders>
            <w:shd w:val="clear" w:color="auto" w:fill="auto"/>
            <w:vAlign w:val="center"/>
          </w:tcPr>
          <w:p w14:paraId="1AC5FAAE"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single" w:sz="4" w:space="0" w:color="auto"/>
              <w:left w:val="nil"/>
              <w:bottom w:val="single" w:sz="4" w:space="0" w:color="000000"/>
              <w:right w:val="single" w:sz="4" w:space="0" w:color="000000"/>
            </w:tcBorders>
            <w:shd w:val="clear" w:color="auto" w:fill="auto"/>
            <w:vAlign w:val="center"/>
          </w:tcPr>
          <w:p w14:paraId="382EB3A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single" w:sz="4" w:space="0" w:color="auto"/>
              <w:left w:val="nil"/>
              <w:bottom w:val="single" w:sz="4" w:space="0" w:color="000000"/>
              <w:right w:val="single" w:sz="4" w:space="0" w:color="000000"/>
            </w:tcBorders>
            <w:shd w:val="clear" w:color="auto" w:fill="auto"/>
            <w:vAlign w:val="center"/>
          </w:tcPr>
          <w:p w14:paraId="72AF3B0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single" w:sz="4" w:space="0" w:color="auto"/>
              <w:left w:val="nil"/>
              <w:bottom w:val="single" w:sz="4" w:space="0" w:color="000000"/>
              <w:right w:val="single" w:sz="4" w:space="0" w:color="000000"/>
            </w:tcBorders>
            <w:shd w:val="clear" w:color="auto" w:fill="auto"/>
            <w:vAlign w:val="center"/>
          </w:tcPr>
          <w:p w14:paraId="477947B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single" w:sz="4" w:space="0" w:color="auto"/>
              <w:left w:val="nil"/>
              <w:bottom w:val="single" w:sz="4" w:space="0" w:color="000000"/>
              <w:right w:val="single" w:sz="4" w:space="0" w:color="000000"/>
            </w:tcBorders>
            <w:shd w:val="clear" w:color="auto" w:fill="auto"/>
            <w:vAlign w:val="center"/>
          </w:tcPr>
          <w:p w14:paraId="12C0801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single" w:sz="4" w:space="0" w:color="auto"/>
              <w:left w:val="nil"/>
              <w:bottom w:val="single" w:sz="4" w:space="0" w:color="000000"/>
              <w:right w:val="single" w:sz="4" w:space="0" w:color="000000"/>
            </w:tcBorders>
            <w:shd w:val="clear" w:color="auto" w:fill="auto"/>
            <w:vAlign w:val="center"/>
          </w:tcPr>
          <w:p w14:paraId="7DFF831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single" w:sz="4" w:space="0" w:color="auto"/>
              <w:left w:val="nil"/>
              <w:bottom w:val="single" w:sz="4" w:space="0" w:color="000000"/>
              <w:right w:val="single" w:sz="4" w:space="0" w:color="000000"/>
            </w:tcBorders>
            <w:shd w:val="clear" w:color="auto" w:fill="auto"/>
            <w:vAlign w:val="center"/>
          </w:tcPr>
          <w:p w14:paraId="4E55102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single" w:sz="4" w:space="0" w:color="auto"/>
              <w:left w:val="nil"/>
              <w:bottom w:val="single" w:sz="4" w:space="0" w:color="000000"/>
              <w:right w:val="single" w:sz="4" w:space="0" w:color="000000"/>
            </w:tcBorders>
            <w:shd w:val="clear" w:color="auto" w:fill="auto"/>
            <w:vAlign w:val="center"/>
          </w:tcPr>
          <w:p w14:paraId="3059795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single" w:sz="4" w:space="0" w:color="auto"/>
              <w:left w:val="nil"/>
              <w:bottom w:val="single" w:sz="4" w:space="0" w:color="000000"/>
              <w:right w:val="single" w:sz="4" w:space="0" w:color="000000"/>
            </w:tcBorders>
            <w:shd w:val="clear" w:color="auto" w:fill="auto"/>
            <w:vAlign w:val="center"/>
          </w:tcPr>
          <w:p w14:paraId="738FE766"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auto"/>
              <w:left w:val="nil"/>
              <w:bottom w:val="single" w:sz="4" w:space="0" w:color="000000"/>
              <w:right w:val="single" w:sz="8" w:space="0" w:color="000000"/>
            </w:tcBorders>
            <w:shd w:val="clear" w:color="auto" w:fill="auto"/>
          </w:tcPr>
          <w:p w14:paraId="72AD1F20"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39531E05" w14:textId="77777777" w:rsidTr="00266D6C">
        <w:trPr>
          <w:trHeight w:val="2040"/>
        </w:trPr>
        <w:tc>
          <w:tcPr>
            <w:tcW w:w="307" w:type="dxa"/>
            <w:tcBorders>
              <w:top w:val="nil"/>
              <w:left w:val="single" w:sz="8" w:space="0" w:color="000000"/>
              <w:bottom w:val="single" w:sz="4" w:space="0" w:color="000000"/>
              <w:right w:val="single" w:sz="4" w:space="0" w:color="000000"/>
            </w:tcBorders>
            <w:shd w:val="clear" w:color="auto" w:fill="auto"/>
            <w:vAlign w:val="center"/>
          </w:tcPr>
          <w:p w14:paraId="0D17897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13</w:t>
            </w:r>
          </w:p>
        </w:tc>
        <w:tc>
          <w:tcPr>
            <w:tcW w:w="2061" w:type="dxa"/>
            <w:tcBorders>
              <w:top w:val="nil"/>
              <w:left w:val="nil"/>
              <w:right w:val="single" w:sz="4" w:space="0" w:color="000000"/>
            </w:tcBorders>
            <w:shd w:val="clear" w:color="auto" w:fill="auto"/>
            <w:vAlign w:val="bottom"/>
          </w:tcPr>
          <w:p w14:paraId="5B01C18B" w14:textId="77777777" w:rsidR="00211B3B" w:rsidRDefault="00211B3B" w:rsidP="00995D15">
            <w:pPr>
              <w:widowControl/>
              <w:pBdr>
                <w:top w:val="nil"/>
                <w:left w:val="nil"/>
                <w:bottom w:val="nil"/>
                <w:right w:val="nil"/>
                <w:between w:val="nil"/>
              </w:pBdr>
              <w:ind w:right="-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¿Conoce usted </w:t>
            </w:r>
            <w:r>
              <w:rPr>
                <w:rFonts w:ascii="Times New Roman" w:eastAsia="Times New Roman" w:hAnsi="Times New Roman" w:cs="Times New Roman"/>
                <w:sz w:val="20"/>
                <w:szCs w:val="20"/>
              </w:rPr>
              <w:t>dónde</w:t>
            </w:r>
            <w:r>
              <w:rPr>
                <w:rFonts w:ascii="Times New Roman" w:eastAsia="Times New Roman" w:hAnsi="Times New Roman" w:cs="Times New Roman"/>
                <w:color w:val="000000"/>
                <w:sz w:val="20"/>
                <w:szCs w:val="20"/>
              </w:rPr>
              <w:t xml:space="preserve"> solicitar información sobre su </w:t>
            </w:r>
            <w:r>
              <w:rPr>
                <w:rFonts w:ascii="Times New Roman" w:eastAsia="Times New Roman" w:hAnsi="Times New Roman" w:cs="Times New Roman"/>
                <w:sz w:val="20"/>
                <w:szCs w:val="20"/>
              </w:rPr>
              <w:t>historial</w:t>
            </w:r>
            <w:r>
              <w:rPr>
                <w:rFonts w:ascii="Times New Roman" w:eastAsia="Times New Roman" w:hAnsi="Times New Roman" w:cs="Times New Roman"/>
                <w:color w:val="000000"/>
                <w:sz w:val="20"/>
                <w:szCs w:val="20"/>
              </w:rPr>
              <w:t xml:space="preserve"> crediticio? </w:t>
            </w:r>
          </w:p>
          <w:p w14:paraId="6D6AE27C" w14:textId="77777777" w:rsidR="00211B3B" w:rsidRDefault="00211B3B" w:rsidP="005E44A9">
            <w:pPr>
              <w:widowControl/>
              <w:numPr>
                <w:ilvl w:val="0"/>
                <w:numId w:val="51"/>
              </w:numPr>
              <w:pBdr>
                <w:top w:val="nil"/>
                <w:left w:val="nil"/>
                <w:bottom w:val="nil"/>
                <w:right w:val="nil"/>
                <w:between w:val="nil"/>
              </w:pBdr>
              <w:ind w:right="-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  </w:t>
            </w:r>
          </w:p>
          <w:p w14:paraId="387FABF4" w14:textId="77777777" w:rsidR="00211B3B" w:rsidRDefault="00211B3B" w:rsidP="005E44A9">
            <w:pPr>
              <w:widowControl/>
              <w:numPr>
                <w:ilvl w:val="0"/>
                <w:numId w:val="51"/>
              </w:numPr>
              <w:pBdr>
                <w:top w:val="nil"/>
                <w:left w:val="nil"/>
                <w:bottom w:val="nil"/>
                <w:right w:val="nil"/>
                <w:between w:val="nil"/>
              </w:pBdr>
              <w:ind w:right="-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w:t>
            </w:r>
          </w:p>
          <w:p w14:paraId="14F481B1"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nil"/>
              <w:left w:val="nil"/>
              <w:bottom w:val="single" w:sz="4" w:space="0" w:color="000000"/>
              <w:right w:val="single" w:sz="4" w:space="0" w:color="000000"/>
            </w:tcBorders>
            <w:shd w:val="clear" w:color="auto" w:fill="auto"/>
            <w:vAlign w:val="center"/>
          </w:tcPr>
          <w:p w14:paraId="032012C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nil"/>
              <w:left w:val="nil"/>
              <w:bottom w:val="single" w:sz="4" w:space="0" w:color="000000"/>
              <w:right w:val="single" w:sz="4" w:space="0" w:color="000000"/>
            </w:tcBorders>
            <w:shd w:val="clear" w:color="auto" w:fill="auto"/>
            <w:vAlign w:val="center"/>
          </w:tcPr>
          <w:p w14:paraId="007E48D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000000"/>
              <w:right w:val="single" w:sz="4" w:space="0" w:color="000000"/>
            </w:tcBorders>
            <w:shd w:val="clear" w:color="auto" w:fill="auto"/>
            <w:vAlign w:val="center"/>
          </w:tcPr>
          <w:p w14:paraId="07BC6DEC"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000000"/>
              <w:right w:val="single" w:sz="4" w:space="0" w:color="000000"/>
            </w:tcBorders>
            <w:shd w:val="clear" w:color="auto" w:fill="auto"/>
            <w:vAlign w:val="center"/>
          </w:tcPr>
          <w:p w14:paraId="62D1A1BC"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000000"/>
              <w:right w:val="single" w:sz="4" w:space="0" w:color="000000"/>
            </w:tcBorders>
            <w:shd w:val="clear" w:color="auto" w:fill="auto"/>
            <w:vAlign w:val="center"/>
          </w:tcPr>
          <w:p w14:paraId="1F36A06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000000"/>
              <w:right w:val="single" w:sz="4" w:space="0" w:color="000000"/>
            </w:tcBorders>
            <w:shd w:val="clear" w:color="auto" w:fill="auto"/>
            <w:vAlign w:val="center"/>
          </w:tcPr>
          <w:p w14:paraId="0DB4DCE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000000"/>
              <w:right w:val="single" w:sz="4" w:space="0" w:color="000000"/>
            </w:tcBorders>
            <w:shd w:val="clear" w:color="auto" w:fill="auto"/>
            <w:vAlign w:val="center"/>
          </w:tcPr>
          <w:p w14:paraId="6E8A331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000000"/>
              <w:right w:val="single" w:sz="4" w:space="0" w:color="000000"/>
            </w:tcBorders>
            <w:shd w:val="clear" w:color="auto" w:fill="auto"/>
            <w:vAlign w:val="center"/>
          </w:tcPr>
          <w:p w14:paraId="46D728F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000000"/>
              <w:right w:val="single" w:sz="4" w:space="0" w:color="000000"/>
            </w:tcBorders>
            <w:shd w:val="clear" w:color="auto" w:fill="auto"/>
            <w:vAlign w:val="center"/>
          </w:tcPr>
          <w:p w14:paraId="474C42C2"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center"/>
          </w:tcPr>
          <w:p w14:paraId="53A9E5F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tcPr>
          <w:p w14:paraId="37E723BF"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65FA3841" w14:textId="77777777" w:rsidTr="00995D15">
        <w:trPr>
          <w:trHeight w:val="44"/>
        </w:trPr>
        <w:tc>
          <w:tcPr>
            <w:tcW w:w="307" w:type="dxa"/>
            <w:tcBorders>
              <w:top w:val="nil"/>
              <w:left w:val="single" w:sz="8" w:space="0" w:color="000000"/>
              <w:bottom w:val="single" w:sz="4" w:space="0" w:color="000000"/>
              <w:right w:val="single" w:sz="4" w:space="0" w:color="000000"/>
            </w:tcBorders>
            <w:shd w:val="clear" w:color="auto" w:fill="auto"/>
            <w:vAlign w:val="center"/>
          </w:tcPr>
          <w:p w14:paraId="44B3722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14</w:t>
            </w:r>
          </w:p>
        </w:tc>
        <w:tc>
          <w:tcPr>
            <w:tcW w:w="2061" w:type="dxa"/>
            <w:tcBorders>
              <w:top w:val="nil"/>
              <w:left w:val="nil"/>
              <w:bottom w:val="single" w:sz="4" w:space="0" w:color="000000"/>
              <w:right w:val="single" w:sz="4" w:space="0" w:color="000000"/>
            </w:tcBorders>
            <w:shd w:val="clear" w:color="auto" w:fill="auto"/>
            <w:vAlign w:val="bottom"/>
          </w:tcPr>
          <w:p w14:paraId="332FB8FC" w14:textId="77777777" w:rsidR="00211B3B" w:rsidRDefault="00211B3B" w:rsidP="00995D15">
            <w:pPr>
              <w:widowControl/>
              <w:pBdr>
                <w:top w:val="nil"/>
                <w:left w:val="nil"/>
                <w:bottom w:val="nil"/>
                <w:right w:val="nil"/>
                <w:between w:val="nil"/>
              </w:pBdr>
              <w:ind w:right="-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¿Cuáles son los principales desafíos que enfrenta al momento de tomar decisiones financieras para su emprendimiento? </w:t>
            </w:r>
          </w:p>
          <w:p w14:paraId="48D85B76" w14:textId="77777777" w:rsidR="00211B3B" w:rsidRDefault="00211B3B" w:rsidP="005E44A9">
            <w:pPr>
              <w:widowControl/>
              <w:numPr>
                <w:ilvl w:val="0"/>
                <w:numId w:val="52"/>
              </w:numPr>
              <w:pBdr>
                <w:top w:val="single" w:sz="4" w:space="1" w:color="auto"/>
                <w:left w:val="nil"/>
                <w:bottom w:val="nil"/>
                <w:right w:val="nil"/>
                <w:between w:val="nil"/>
              </w:pBdr>
              <w:ind w:right="-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Falta de conocimiento sobre los diferentes productos financieros.</w:t>
            </w:r>
          </w:p>
          <w:p w14:paraId="2F399563" w14:textId="77777777" w:rsidR="00211B3B" w:rsidRDefault="00211B3B" w:rsidP="005E44A9">
            <w:pPr>
              <w:widowControl/>
              <w:numPr>
                <w:ilvl w:val="0"/>
                <w:numId w:val="52"/>
              </w:numPr>
              <w:pBdr>
                <w:top w:val="single" w:sz="4" w:space="1" w:color="auto"/>
                <w:left w:val="nil"/>
                <w:bottom w:val="nil"/>
                <w:right w:val="nil"/>
                <w:between w:val="nil"/>
              </w:pBdr>
              <w:ind w:right="-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Dificultades para negociar términos de préstamos o líneas de crédito por falta de conocimiento.</w:t>
            </w:r>
          </w:p>
          <w:p w14:paraId="4F24B06F" w14:textId="77777777" w:rsidR="00211B3B" w:rsidRDefault="00211B3B" w:rsidP="005E44A9">
            <w:pPr>
              <w:widowControl/>
              <w:numPr>
                <w:ilvl w:val="0"/>
                <w:numId w:val="52"/>
              </w:numPr>
              <w:pBdr>
                <w:top w:val="single" w:sz="4" w:space="1" w:color="auto"/>
                <w:left w:val="nil"/>
                <w:bottom w:val="nil"/>
                <w:right w:val="nil"/>
                <w:between w:val="nil"/>
              </w:pBdr>
              <w:ind w:right="-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Falta de financiamient</w:t>
            </w:r>
            <w:r>
              <w:rPr>
                <w:rFonts w:ascii="Times New Roman" w:eastAsia="Times New Roman" w:hAnsi="Times New Roman" w:cs="Times New Roman"/>
                <w:color w:val="000000"/>
                <w:sz w:val="20"/>
                <w:szCs w:val="20"/>
              </w:rPr>
              <w:lastRenderedPageBreak/>
              <w:t xml:space="preserve">os para pequeños emprendedores. </w:t>
            </w:r>
          </w:p>
          <w:p w14:paraId="4D917860" w14:textId="77777777" w:rsidR="00211B3B" w:rsidRDefault="00211B3B" w:rsidP="00995D15">
            <w:pPr>
              <w:widowControl/>
              <w:spacing w:after="240" w:line="360" w:lineRule="auto"/>
              <w:rPr>
                <w:rFonts w:ascii="Times New Roman" w:eastAsia="Times New Roman" w:hAnsi="Times New Roman" w:cs="Times New Roman"/>
                <w:color w:val="000000"/>
                <w:sz w:val="20"/>
                <w:szCs w:val="20"/>
              </w:rPr>
            </w:pPr>
          </w:p>
        </w:tc>
        <w:tc>
          <w:tcPr>
            <w:tcW w:w="432" w:type="dxa"/>
            <w:tcBorders>
              <w:top w:val="nil"/>
              <w:left w:val="nil"/>
              <w:bottom w:val="single" w:sz="4" w:space="0" w:color="000000"/>
              <w:right w:val="single" w:sz="4" w:space="0" w:color="000000"/>
            </w:tcBorders>
            <w:shd w:val="clear" w:color="auto" w:fill="auto"/>
            <w:vAlign w:val="center"/>
          </w:tcPr>
          <w:p w14:paraId="60C3E3D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lastRenderedPageBreak/>
              <w:t>X</w:t>
            </w:r>
          </w:p>
        </w:tc>
        <w:tc>
          <w:tcPr>
            <w:tcW w:w="459" w:type="dxa"/>
            <w:tcBorders>
              <w:top w:val="nil"/>
              <w:left w:val="nil"/>
              <w:bottom w:val="single" w:sz="4" w:space="0" w:color="000000"/>
              <w:right w:val="single" w:sz="4" w:space="0" w:color="000000"/>
            </w:tcBorders>
            <w:shd w:val="clear" w:color="auto" w:fill="auto"/>
            <w:vAlign w:val="center"/>
          </w:tcPr>
          <w:p w14:paraId="5608E80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000000"/>
              <w:right w:val="single" w:sz="4" w:space="0" w:color="000000"/>
            </w:tcBorders>
            <w:shd w:val="clear" w:color="auto" w:fill="auto"/>
            <w:vAlign w:val="center"/>
          </w:tcPr>
          <w:p w14:paraId="2EBA397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000000"/>
              <w:right w:val="single" w:sz="4" w:space="0" w:color="000000"/>
            </w:tcBorders>
            <w:shd w:val="clear" w:color="auto" w:fill="auto"/>
            <w:vAlign w:val="center"/>
          </w:tcPr>
          <w:p w14:paraId="393BA422"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000000"/>
              <w:right w:val="single" w:sz="4" w:space="0" w:color="000000"/>
            </w:tcBorders>
            <w:shd w:val="clear" w:color="auto" w:fill="auto"/>
            <w:vAlign w:val="center"/>
          </w:tcPr>
          <w:p w14:paraId="401489A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000000"/>
              <w:right w:val="single" w:sz="4" w:space="0" w:color="000000"/>
            </w:tcBorders>
            <w:shd w:val="clear" w:color="auto" w:fill="auto"/>
            <w:vAlign w:val="center"/>
          </w:tcPr>
          <w:p w14:paraId="6EF1118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000000"/>
              <w:right w:val="single" w:sz="4" w:space="0" w:color="000000"/>
            </w:tcBorders>
            <w:shd w:val="clear" w:color="auto" w:fill="auto"/>
            <w:vAlign w:val="center"/>
          </w:tcPr>
          <w:p w14:paraId="313A1D5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000000"/>
              <w:right w:val="single" w:sz="4" w:space="0" w:color="000000"/>
            </w:tcBorders>
            <w:shd w:val="clear" w:color="auto" w:fill="auto"/>
            <w:vAlign w:val="center"/>
          </w:tcPr>
          <w:p w14:paraId="1D838BF6"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000000"/>
              <w:right w:val="single" w:sz="4" w:space="0" w:color="000000"/>
            </w:tcBorders>
            <w:shd w:val="clear" w:color="auto" w:fill="auto"/>
            <w:vAlign w:val="center"/>
          </w:tcPr>
          <w:p w14:paraId="5A9D268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center"/>
          </w:tcPr>
          <w:p w14:paraId="59DC9BF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tcPr>
          <w:p w14:paraId="7F57CA56"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66081618" w14:textId="77777777" w:rsidTr="00995D15">
        <w:trPr>
          <w:trHeight w:val="1530"/>
        </w:trPr>
        <w:tc>
          <w:tcPr>
            <w:tcW w:w="307" w:type="dxa"/>
            <w:tcBorders>
              <w:top w:val="nil"/>
              <w:left w:val="single" w:sz="8" w:space="0" w:color="000000"/>
              <w:bottom w:val="single" w:sz="4" w:space="0" w:color="000000"/>
              <w:right w:val="single" w:sz="4" w:space="0" w:color="000000"/>
            </w:tcBorders>
            <w:shd w:val="clear" w:color="auto" w:fill="auto"/>
            <w:vAlign w:val="center"/>
          </w:tcPr>
          <w:p w14:paraId="4B4D0EEC"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15</w:t>
            </w:r>
          </w:p>
        </w:tc>
        <w:tc>
          <w:tcPr>
            <w:tcW w:w="2061" w:type="dxa"/>
            <w:tcBorders>
              <w:top w:val="nil"/>
              <w:left w:val="nil"/>
              <w:bottom w:val="single" w:sz="4" w:space="0" w:color="000000"/>
              <w:right w:val="single" w:sz="4" w:space="0" w:color="000000"/>
            </w:tcBorders>
            <w:shd w:val="clear" w:color="auto" w:fill="auto"/>
            <w:vAlign w:val="bottom"/>
          </w:tcPr>
          <w:p w14:paraId="6642507E" w14:textId="77777777" w:rsidR="00211B3B" w:rsidRDefault="00211B3B" w:rsidP="00995D15">
            <w:pPr>
              <w:widowControl/>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¿Utiliza productos financieros para el crecimiento de su negocio? </w:t>
            </w:r>
          </w:p>
          <w:p w14:paraId="1916ED08" w14:textId="77777777" w:rsidR="00211B3B" w:rsidRDefault="00211B3B" w:rsidP="005E44A9">
            <w:pPr>
              <w:widowControl/>
              <w:numPr>
                <w:ilvl w:val="0"/>
                <w:numId w:val="66"/>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  </w:t>
            </w:r>
          </w:p>
          <w:p w14:paraId="1F901E08" w14:textId="77777777" w:rsidR="00211B3B" w:rsidRDefault="00211B3B" w:rsidP="005E44A9">
            <w:pPr>
              <w:widowControl/>
              <w:numPr>
                <w:ilvl w:val="0"/>
                <w:numId w:val="66"/>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w:t>
            </w:r>
          </w:p>
          <w:p w14:paraId="76DCCF60"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nil"/>
              <w:left w:val="nil"/>
              <w:bottom w:val="single" w:sz="4" w:space="0" w:color="000000"/>
              <w:right w:val="single" w:sz="4" w:space="0" w:color="000000"/>
            </w:tcBorders>
            <w:shd w:val="clear" w:color="auto" w:fill="auto"/>
            <w:vAlign w:val="center"/>
          </w:tcPr>
          <w:p w14:paraId="100C981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nil"/>
              <w:left w:val="nil"/>
              <w:bottom w:val="single" w:sz="4" w:space="0" w:color="000000"/>
              <w:right w:val="single" w:sz="4" w:space="0" w:color="000000"/>
            </w:tcBorders>
            <w:shd w:val="clear" w:color="auto" w:fill="auto"/>
            <w:vAlign w:val="center"/>
          </w:tcPr>
          <w:p w14:paraId="4E33EB9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000000"/>
              <w:right w:val="single" w:sz="4" w:space="0" w:color="000000"/>
            </w:tcBorders>
            <w:shd w:val="clear" w:color="auto" w:fill="auto"/>
            <w:vAlign w:val="center"/>
          </w:tcPr>
          <w:p w14:paraId="38E2115E"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000000"/>
              <w:right w:val="single" w:sz="4" w:space="0" w:color="000000"/>
            </w:tcBorders>
            <w:shd w:val="clear" w:color="auto" w:fill="auto"/>
            <w:vAlign w:val="center"/>
          </w:tcPr>
          <w:p w14:paraId="53C1133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000000"/>
              <w:right w:val="single" w:sz="4" w:space="0" w:color="000000"/>
            </w:tcBorders>
            <w:shd w:val="clear" w:color="auto" w:fill="auto"/>
            <w:vAlign w:val="center"/>
          </w:tcPr>
          <w:p w14:paraId="310C386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000000"/>
              <w:right w:val="single" w:sz="4" w:space="0" w:color="000000"/>
            </w:tcBorders>
            <w:shd w:val="clear" w:color="auto" w:fill="auto"/>
            <w:vAlign w:val="center"/>
          </w:tcPr>
          <w:p w14:paraId="3CDC52BC"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000000"/>
              <w:right w:val="single" w:sz="4" w:space="0" w:color="000000"/>
            </w:tcBorders>
            <w:shd w:val="clear" w:color="auto" w:fill="auto"/>
            <w:vAlign w:val="center"/>
          </w:tcPr>
          <w:p w14:paraId="6B5EBA2E"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000000"/>
              <w:right w:val="single" w:sz="4" w:space="0" w:color="000000"/>
            </w:tcBorders>
            <w:shd w:val="clear" w:color="auto" w:fill="auto"/>
            <w:vAlign w:val="center"/>
          </w:tcPr>
          <w:p w14:paraId="2C19664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000000"/>
              <w:right w:val="single" w:sz="4" w:space="0" w:color="000000"/>
            </w:tcBorders>
            <w:shd w:val="clear" w:color="auto" w:fill="auto"/>
            <w:vAlign w:val="center"/>
          </w:tcPr>
          <w:p w14:paraId="65759D7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center"/>
          </w:tcPr>
          <w:p w14:paraId="6C26B8BE"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tcPr>
          <w:p w14:paraId="248A3B0D"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21E46207" w14:textId="77777777" w:rsidTr="00995D15">
        <w:trPr>
          <w:trHeight w:val="2175"/>
        </w:trPr>
        <w:tc>
          <w:tcPr>
            <w:tcW w:w="307" w:type="dxa"/>
            <w:tcBorders>
              <w:top w:val="single" w:sz="4" w:space="0" w:color="000000"/>
              <w:left w:val="single" w:sz="8" w:space="0" w:color="000000"/>
              <w:bottom w:val="single" w:sz="4" w:space="0" w:color="000000"/>
              <w:right w:val="single" w:sz="4" w:space="0" w:color="000000"/>
            </w:tcBorders>
            <w:shd w:val="clear" w:color="auto" w:fill="auto"/>
            <w:vAlign w:val="center"/>
          </w:tcPr>
          <w:p w14:paraId="5F4495A5" w14:textId="77777777" w:rsidR="00211B3B" w:rsidRDefault="00211B3B" w:rsidP="00995D15">
            <w:pPr>
              <w:widowControl/>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16</w:t>
            </w:r>
          </w:p>
        </w:tc>
        <w:tc>
          <w:tcPr>
            <w:tcW w:w="2061" w:type="dxa"/>
            <w:tcBorders>
              <w:top w:val="single" w:sz="4" w:space="0" w:color="000000"/>
              <w:left w:val="nil"/>
              <w:bottom w:val="single" w:sz="4" w:space="0" w:color="000000"/>
              <w:right w:val="single" w:sz="4" w:space="0" w:color="000000"/>
            </w:tcBorders>
            <w:shd w:val="clear" w:color="auto" w:fill="auto"/>
          </w:tcPr>
          <w:p w14:paraId="652DCF9A" w14:textId="77777777" w:rsidR="00211B3B" w:rsidRDefault="00211B3B" w:rsidP="00995D15">
            <w:pPr>
              <w:widowControl/>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¿Qué productos financieros utiliza? </w:t>
            </w:r>
          </w:p>
          <w:p w14:paraId="29824008" w14:textId="77777777" w:rsidR="00211B3B" w:rsidRDefault="00211B3B" w:rsidP="005E44A9">
            <w:pPr>
              <w:widowControl/>
              <w:numPr>
                <w:ilvl w:val="0"/>
                <w:numId w:val="67"/>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Préstamos para capital de trabajo  </w:t>
            </w:r>
          </w:p>
          <w:p w14:paraId="04DF3AC4" w14:textId="77777777" w:rsidR="00211B3B" w:rsidRDefault="00211B3B" w:rsidP="005E44A9">
            <w:pPr>
              <w:widowControl/>
              <w:numPr>
                <w:ilvl w:val="0"/>
                <w:numId w:val="67"/>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Tarjeta de Crédito  </w:t>
            </w:r>
          </w:p>
          <w:p w14:paraId="02DE2C1A" w14:textId="77777777" w:rsidR="00211B3B" w:rsidRDefault="00211B3B" w:rsidP="005E44A9">
            <w:pPr>
              <w:widowControl/>
              <w:numPr>
                <w:ilvl w:val="0"/>
                <w:numId w:val="67"/>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Línea de Crédito  </w:t>
            </w:r>
          </w:p>
          <w:p w14:paraId="204E8C15"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single" w:sz="4" w:space="0" w:color="000000"/>
              <w:left w:val="nil"/>
              <w:bottom w:val="single" w:sz="4" w:space="0" w:color="000000"/>
              <w:right w:val="single" w:sz="4" w:space="0" w:color="000000"/>
            </w:tcBorders>
            <w:shd w:val="clear" w:color="auto" w:fill="auto"/>
            <w:vAlign w:val="center"/>
          </w:tcPr>
          <w:p w14:paraId="0060C2AC"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single" w:sz="4" w:space="0" w:color="000000"/>
              <w:left w:val="nil"/>
              <w:bottom w:val="single" w:sz="4" w:space="0" w:color="000000"/>
              <w:right w:val="single" w:sz="4" w:space="0" w:color="000000"/>
            </w:tcBorders>
            <w:shd w:val="clear" w:color="auto" w:fill="auto"/>
            <w:vAlign w:val="center"/>
          </w:tcPr>
          <w:p w14:paraId="1B18FE1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single" w:sz="4" w:space="0" w:color="000000"/>
              <w:left w:val="nil"/>
              <w:bottom w:val="single" w:sz="4" w:space="0" w:color="000000"/>
              <w:right w:val="single" w:sz="4" w:space="0" w:color="000000"/>
            </w:tcBorders>
            <w:shd w:val="clear" w:color="auto" w:fill="auto"/>
            <w:vAlign w:val="center"/>
          </w:tcPr>
          <w:p w14:paraId="28D8049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single" w:sz="4" w:space="0" w:color="000000"/>
              <w:left w:val="nil"/>
              <w:bottom w:val="single" w:sz="4" w:space="0" w:color="000000"/>
              <w:right w:val="single" w:sz="4" w:space="0" w:color="000000"/>
            </w:tcBorders>
            <w:shd w:val="clear" w:color="auto" w:fill="auto"/>
            <w:vAlign w:val="center"/>
          </w:tcPr>
          <w:p w14:paraId="02349CA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single" w:sz="4" w:space="0" w:color="000000"/>
              <w:left w:val="nil"/>
              <w:bottom w:val="single" w:sz="4" w:space="0" w:color="000000"/>
              <w:right w:val="single" w:sz="4" w:space="0" w:color="000000"/>
            </w:tcBorders>
            <w:shd w:val="clear" w:color="auto" w:fill="auto"/>
            <w:vAlign w:val="center"/>
          </w:tcPr>
          <w:p w14:paraId="376A61F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single" w:sz="4" w:space="0" w:color="000000"/>
              <w:left w:val="nil"/>
              <w:bottom w:val="single" w:sz="4" w:space="0" w:color="000000"/>
              <w:right w:val="single" w:sz="4" w:space="0" w:color="000000"/>
            </w:tcBorders>
            <w:shd w:val="clear" w:color="auto" w:fill="auto"/>
            <w:vAlign w:val="center"/>
          </w:tcPr>
          <w:p w14:paraId="073C725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single" w:sz="4" w:space="0" w:color="000000"/>
              <w:left w:val="nil"/>
              <w:bottom w:val="single" w:sz="4" w:space="0" w:color="000000"/>
              <w:right w:val="single" w:sz="4" w:space="0" w:color="000000"/>
            </w:tcBorders>
            <w:shd w:val="clear" w:color="auto" w:fill="auto"/>
            <w:vAlign w:val="center"/>
          </w:tcPr>
          <w:p w14:paraId="34FBFE0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single" w:sz="4" w:space="0" w:color="000000"/>
              <w:left w:val="nil"/>
              <w:bottom w:val="single" w:sz="4" w:space="0" w:color="000000"/>
              <w:right w:val="single" w:sz="4" w:space="0" w:color="000000"/>
            </w:tcBorders>
            <w:shd w:val="clear" w:color="auto" w:fill="auto"/>
            <w:vAlign w:val="center"/>
          </w:tcPr>
          <w:p w14:paraId="424E0F4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single" w:sz="4" w:space="0" w:color="000000"/>
              <w:left w:val="nil"/>
              <w:bottom w:val="single" w:sz="4" w:space="0" w:color="000000"/>
              <w:right w:val="single" w:sz="4" w:space="0" w:color="000000"/>
            </w:tcBorders>
            <w:shd w:val="clear" w:color="auto" w:fill="auto"/>
            <w:vAlign w:val="center"/>
          </w:tcPr>
          <w:p w14:paraId="47AC75A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single" w:sz="4" w:space="0" w:color="000000"/>
              <w:left w:val="nil"/>
              <w:bottom w:val="single" w:sz="4" w:space="0" w:color="000000"/>
              <w:right w:val="single" w:sz="4" w:space="0" w:color="000000"/>
            </w:tcBorders>
            <w:shd w:val="clear" w:color="auto" w:fill="auto"/>
            <w:vAlign w:val="center"/>
          </w:tcPr>
          <w:p w14:paraId="3E2B3CB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tcPr>
          <w:p w14:paraId="1BC64F7E" w14:textId="77777777" w:rsidR="00211B3B" w:rsidRDefault="00211B3B" w:rsidP="00995D15">
            <w:pPr>
              <w:widowControl/>
              <w:spacing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Agregar la opción “Ninguno de los anteriores” por las personas que contesten que “No” en la pregunta No.15</w:t>
            </w:r>
          </w:p>
        </w:tc>
      </w:tr>
      <w:tr w:rsidR="00211B3B" w14:paraId="5BAD6D32" w14:textId="77777777" w:rsidTr="00995D15">
        <w:trPr>
          <w:trHeight w:val="1275"/>
        </w:trPr>
        <w:tc>
          <w:tcPr>
            <w:tcW w:w="307" w:type="dxa"/>
            <w:tcBorders>
              <w:top w:val="nil"/>
              <w:left w:val="single" w:sz="8" w:space="0" w:color="000000"/>
              <w:bottom w:val="single" w:sz="4" w:space="0" w:color="000000"/>
              <w:right w:val="single" w:sz="4" w:space="0" w:color="000000"/>
            </w:tcBorders>
            <w:shd w:val="clear" w:color="auto" w:fill="auto"/>
            <w:vAlign w:val="center"/>
          </w:tcPr>
          <w:p w14:paraId="5191646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17</w:t>
            </w:r>
          </w:p>
        </w:tc>
        <w:tc>
          <w:tcPr>
            <w:tcW w:w="2061" w:type="dxa"/>
            <w:tcBorders>
              <w:top w:val="nil"/>
              <w:left w:val="nil"/>
              <w:bottom w:val="single" w:sz="4" w:space="0" w:color="000000"/>
              <w:right w:val="single" w:sz="4" w:space="0" w:color="000000"/>
            </w:tcBorders>
            <w:shd w:val="clear" w:color="auto" w:fill="auto"/>
            <w:vAlign w:val="bottom"/>
          </w:tcPr>
          <w:p w14:paraId="51C6D183" w14:textId="77777777" w:rsidR="00211B3B" w:rsidRDefault="00211B3B" w:rsidP="00995D15">
            <w:pPr>
              <w:widowControl/>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¿Ha solicitado financiamiento para cubrir las necesidades de liquidez de la empresa?  </w:t>
            </w:r>
          </w:p>
          <w:p w14:paraId="53606A9A" w14:textId="77777777" w:rsidR="00211B3B" w:rsidRDefault="00211B3B" w:rsidP="005E44A9">
            <w:pPr>
              <w:widowControl/>
              <w:numPr>
                <w:ilvl w:val="0"/>
                <w:numId w:val="68"/>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  </w:t>
            </w:r>
          </w:p>
          <w:p w14:paraId="34E671E2" w14:textId="77777777" w:rsidR="00211B3B" w:rsidRDefault="00211B3B" w:rsidP="005E44A9">
            <w:pPr>
              <w:widowControl/>
              <w:numPr>
                <w:ilvl w:val="0"/>
                <w:numId w:val="68"/>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w:t>
            </w:r>
          </w:p>
          <w:p w14:paraId="07ABC013"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nil"/>
              <w:left w:val="nil"/>
              <w:bottom w:val="single" w:sz="4" w:space="0" w:color="000000"/>
              <w:right w:val="single" w:sz="4" w:space="0" w:color="000000"/>
            </w:tcBorders>
            <w:shd w:val="clear" w:color="auto" w:fill="auto"/>
            <w:vAlign w:val="center"/>
          </w:tcPr>
          <w:p w14:paraId="62F44BA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nil"/>
              <w:left w:val="nil"/>
              <w:bottom w:val="single" w:sz="4" w:space="0" w:color="000000"/>
              <w:right w:val="single" w:sz="4" w:space="0" w:color="000000"/>
            </w:tcBorders>
            <w:shd w:val="clear" w:color="auto" w:fill="auto"/>
            <w:vAlign w:val="center"/>
          </w:tcPr>
          <w:p w14:paraId="5106383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000000"/>
              <w:right w:val="single" w:sz="4" w:space="0" w:color="000000"/>
            </w:tcBorders>
            <w:shd w:val="clear" w:color="auto" w:fill="auto"/>
            <w:vAlign w:val="center"/>
          </w:tcPr>
          <w:p w14:paraId="76A6FF2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000000"/>
              <w:right w:val="single" w:sz="4" w:space="0" w:color="000000"/>
            </w:tcBorders>
            <w:shd w:val="clear" w:color="auto" w:fill="auto"/>
            <w:vAlign w:val="center"/>
          </w:tcPr>
          <w:p w14:paraId="7F965F7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000000"/>
              <w:right w:val="single" w:sz="4" w:space="0" w:color="000000"/>
            </w:tcBorders>
            <w:shd w:val="clear" w:color="auto" w:fill="auto"/>
            <w:vAlign w:val="center"/>
          </w:tcPr>
          <w:p w14:paraId="46D9475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000000"/>
              <w:right w:val="single" w:sz="4" w:space="0" w:color="000000"/>
            </w:tcBorders>
            <w:shd w:val="clear" w:color="auto" w:fill="auto"/>
            <w:vAlign w:val="center"/>
          </w:tcPr>
          <w:p w14:paraId="1893098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000000"/>
              <w:right w:val="single" w:sz="4" w:space="0" w:color="000000"/>
            </w:tcBorders>
            <w:shd w:val="clear" w:color="auto" w:fill="auto"/>
            <w:vAlign w:val="center"/>
          </w:tcPr>
          <w:p w14:paraId="5BE27FD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000000"/>
              <w:right w:val="single" w:sz="4" w:space="0" w:color="000000"/>
            </w:tcBorders>
            <w:shd w:val="clear" w:color="auto" w:fill="auto"/>
            <w:vAlign w:val="center"/>
          </w:tcPr>
          <w:p w14:paraId="1B4EA96E"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000000"/>
              <w:right w:val="single" w:sz="4" w:space="0" w:color="000000"/>
            </w:tcBorders>
            <w:shd w:val="clear" w:color="auto" w:fill="auto"/>
            <w:vAlign w:val="center"/>
          </w:tcPr>
          <w:p w14:paraId="33C6AA6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center"/>
          </w:tcPr>
          <w:p w14:paraId="6783987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tcPr>
          <w:p w14:paraId="3E7CFAC7"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06F6902B" w14:textId="77777777" w:rsidTr="00995D15">
        <w:trPr>
          <w:trHeight w:val="1923"/>
        </w:trPr>
        <w:tc>
          <w:tcPr>
            <w:tcW w:w="307" w:type="dxa"/>
            <w:tcBorders>
              <w:top w:val="nil"/>
              <w:left w:val="single" w:sz="8" w:space="0" w:color="000000"/>
              <w:bottom w:val="single" w:sz="4" w:space="0" w:color="000000"/>
              <w:right w:val="single" w:sz="4" w:space="0" w:color="000000"/>
            </w:tcBorders>
            <w:shd w:val="clear" w:color="auto" w:fill="auto"/>
            <w:vAlign w:val="center"/>
          </w:tcPr>
          <w:p w14:paraId="27430D4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18</w:t>
            </w:r>
          </w:p>
        </w:tc>
        <w:tc>
          <w:tcPr>
            <w:tcW w:w="2061" w:type="dxa"/>
            <w:tcBorders>
              <w:top w:val="nil"/>
              <w:left w:val="nil"/>
              <w:bottom w:val="single" w:sz="4" w:space="0" w:color="000000"/>
              <w:right w:val="single" w:sz="4" w:space="0" w:color="000000"/>
            </w:tcBorders>
            <w:shd w:val="clear" w:color="auto" w:fill="auto"/>
            <w:vAlign w:val="bottom"/>
          </w:tcPr>
          <w:p w14:paraId="52603447" w14:textId="77777777" w:rsidR="00211B3B" w:rsidRDefault="00211B3B" w:rsidP="00995D15">
            <w:pPr>
              <w:widowControl/>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¿Ha utilizado tarjetas de crédito personales para financiamiento del negocio? ¿Por qué?</w:t>
            </w:r>
          </w:p>
          <w:p w14:paraId="4FC27470" w14:textId="77777777" w:rsidR="00211B3B" w:rsidRDefault="00211B3B" w:rsidP="005E44A9">
            <w:pPr>
              <w:widowControl/>
              <w:numPr>
                <w:ilvl w:val="0"/>
                <w:numId w:val="69"/>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  </w:t>
            </w:r>
          </w:p>
          <w:p w14:paraId="71F9D50F" w14:textId="77777777" w:rsidR="00211B3B" w:rsidRDefault="00211B3B" w:rsidP="005E44A9">
            <w:pPr>
              <w:widowControl/>
              <w:numPr>
                <w:ilvl w:val="0"/>
                <w:numId w:val="69"/>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w:t>
            </w:r>
          </w:p>
          <w:p w14:paraId="186FA1A1" w14:textId="77777777" w:rsidR="00211B3B" w:rsidRDefault="00211B3B" w:rsidP="00995D15">
            <w:pPr>
              <w:widowControl/>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Comentar __________</w:t>
            </w:r>
          </w:p>
        </w:tc>
        <w:tc>
          <w:tcPr>
            <w:tcW w:w="432" w:type="dxa"/>
            <w:tcBorders>
              <w:top w:val="nil"/>
              <w:left w:val="nil"/>
              <w:bottom w:val="single" w:sz="4" w:space="0" w:color="000000"/>
              <w:right w:val="single" w:sz="4" w:space="0" w:color="000000"/>
            </w:tcBorders>
            <w:shd w:val="clear" w:color="auto" w:fill="auto"/>
            <w:vAlign w:val="center"/>
          </w:tcPr>
          <w:p w14:paraId="0D9856A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nil"/>
              <w:left w:val="nil"/>
              <w:bottom w:val="single" w:sz="4" w:space="0" w:color="000000"/>
              <w:right w:val="single" w:sz="4" w:space="0" w:color="000000"/>
            </w:tcBorders>
            <w:shd w:val="clear" w:color="auto" w:fill="auto"/>
            <w:vAlign w:val="center"/>
          </w:tcPr>
          <w:p w14:paraId="28415B9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000000"/>
              <w:right w:val="single" w:sz="4" w:space="0" w:color="000000"/>
            </w:tcBorders>
            <w:shd w:val="clear" w:color="auto" w:fill="auto"/>
            <w:vAlign w:val="center"/>
          </w:tcPr>
          <w:p w14:paraId="6E62E97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000000"/>
              <w:right w:val="single" w:sz="4" w:space="0" w:color="000000"/>
            </w:tcBorders>
            <w:shd w:val="clear" w:color="auto" w:fill="auto"/>
            <w:vAlign w:val="center"/>
          </w:tcPr>
          <w:p w14:paraId="63A497D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000000"/>
              <w:right w:val="single" w:sz="4" w:space="0" w:color="000000"/>
            </w:tcBorders>
            <w:shd w:val="clear" w:color="auto" w:fill="auto"/>
            <w:vAlign w:val="center"/>
          </w:tcPr>
          <w:p w14:paraId="3C61B96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000000"/>
              <w:right w:val="single" w:sz="4" w:space="0" w:color="000000"/>
            </w:tcBorders>
            <w:shd w:val="clear" w:color="auto" w:fill="auto"/>
            <w:vAlign w:val="center"/>
          </w:tcPr>
          <w:p w14:paraId="0C122A9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000000"/>
              <w:right w:val="single" w:sz="4" w:space="0" w:color="000000"/>
            </w:tcBorders>
            <w:shd w:val="clear" w:color="auto" w:fill="auto"/>
            <w:vAlign w:val="center"/>
          </w:tcPr>
          <w:p w14:paraId="2FF7AC1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000000"/>
              <w:right w:val="single" w:sz="4" w:space="0" w:color="000000"/>
            </w:tcBorders>
            <w:shd w:val="clear" w:color="auto" w:fill="auto"/>
            <w:vAlign w:val="center"/>
          </w:tcPr>
          <w:p w14:paraId="4B9260D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000000"/>
              <w:right w:val="single" w:sz="4" w:space="0" w:color="000000"/>
            </w:tcBorders>
            <w:shd w:val="clear" w:color="auto" w:fill="auto"/>
            <w:vAlign w:val="center"/>
          </w:tcPr>
          <w:p w14:paraId="49995066"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center"/>
          </w:tcPr>
          <w:p w14:paraId="19AE396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tcPr>
          <w:p w14:paraId="4BDD619D"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52097EE4" w14:textId="77777777" w:rsidTr="00266D6C">
        <w:trPr>
          <w:trHeight w:val="1785"/>
        </w:trPr>
        <w:tc>
          <w:tcPr>
            <w:tcW w:w="307" w:type="dxa"/>
            <w:tcBorders>
              <w:top w:val="nil"/>
              <w:left w:val="single" w:sz="8" w:space="0" w:color="000000"/>
              <w:bottom w:val="single" w:sz="4" w:space="0" w:color="auto"/>
              <w:right w:val="single" w:sz="4" w:space="0" w:color="000000"/>
            </w:tcBorders>
            <w:shd w:val="clear" w:color="auto" w:fill="auto"/>
            <w:vAlign w:val="center"/>
          </w:tcPr>
          <w:p w14:paraId="3C0563B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19</w:t>
            </w:r>
          </w:p>
        </w:tc>
        <w:tc>
          <w:tcPr>
            <w:tcW w:w="2061" w:type="dxa"/>
            <w:tcBorders>
              <w:top w:val="nil"/>
              <w:left w:val="nil"/>
              <w:bottom w:val="single" w:sz="4" w:space="0" w:color="auto"/>
              <w:right w:val="single" w:sz="4" w:space="0" w:color="000000"/>
            </w:tcBorders>
            <w:shd w:val="clear" w:color="auto" w:fill="auto"/>
            <w:vAlign w:val="bottom"/>
          </w:tcPr>
          <w:p w14:paraId="35CF2FC2" w14:textId="77777777" w:rsidR="00211B3B" w:rsidRDefault="00211B3B" w:rsidP="00995D15">
            <w:pPr>
              <w:widowControl/>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¿Conoce los beneficios y riesgos de una tarjeta de crédito? </w:t>
            </w:r>
          </w:p>
          <w:p w14:paraId="6867FBDE" w14:textId="77777777" w:rsidR="00211B3B" w:rsidRDefault="00211B3B" w:rsidP="005E44A9">
            <w:pPr>
              <w:widowControl/>
              <w:numPr>
                <w:ilvl w:val="0"/>
                <w:numId w:val="70"/>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  </w:t>
            </w:r>
          </w:p>
          <w:p w14:paraId="78365E0B" w14:textId="77777777" w:rsidR="00211B3B" w:rsidRDefault="00211B3B" w:rsidP="005E44A9">
            <w:pPr>
              <w:widowControl/>
              <w:numPr>
                <w:ilvl w:val="0"/>
                <w:numId w:val="70"/>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w:t>
            </w:r>
          </w:p>
          <w:p w14:paraId="58C2C980"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nil"/>
              <w:left w:val="nil"/>
              <w:bottom w:val="single" w:sz="4" w:space="0" w:color="auto"/>
              <w:right w:val="single" w:sz="4" w:space="0" w:color="000000"/>
            </w:tcBorders>
            <w:shd w:val="clear" w:color="auto" w:fill="auto"/>
            <w:vAlign w:val="center"/>
          </w:tcPr>
          <w:p w14:paraId="43B916EE"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nil"/>
              <w:left w:val="nil"/>
              <w:bottom w:val="single" w:sz="4" w:space="0" w:color="auto"/>
              <w:right w:val="single" w:sz="4" w:space="0" w:color="000000"/>
            </w:tcBorders>
            <w:shd w:val="clear" w:color="auto" w:fill="auto"/>
            <w:vAlign w:val="center"/>
          </w:tcPr>
          <w:p w14:paraId="2EB183B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auto"/>
              <w:right w:val="single" w:sz="4" w:space="0" w:color="000000"/>
            </w:tcBorders>
            <w:shd w:val="clear" w:color="auto" w:fill="auto"/>
            <w:vAlign w:val="center"/>
          </w:tcPr>
          <w:p w14:paraId="6B17332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auto"/>
              <w:right w:val="single" w:sz="4" w:space="0" w:color="000000"/>
            </w:tcBorders>
            <w:shd w:val="clear" w:color="auto" w:fill="auto"/>
            <w:vAlign w:val="center"/>
          </w:tcPr>
          <w:p w14:paraId="7413904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auto"/>
              <w:right w:val="single" w:sz="4" w:space="0" w:color="000000"/>
            </w:tcBorders>
            <w:shd w:val="clear" w:color="auto" w:fill="auto"/>
            <w:vAlign w:val="center"/>
          </w:tcPr>
          <w:p w14:paraId="2D91E2F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auto"/>
              <w:right w:val="single" w:sz="4" w:space="0" w:color="000000"/>
            </w:tcBorders>
            <w:shd w:val="clear" w:color="auto" w:fill="auto"/>
            <w:vAlign w:val="center"/>
          </w:tcPr>
          <w:p w14:paraId="50BCA6A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auto"/>
              <w:right w:val="single" w:sz="4" w:space="0" w:color="000000"/>
            </w:tcBorders>
            <w:shd w:val="clear" w:color="auto" w:fill="auto"/>
            <w:vAlign w:val="center"/>
          </w:tcPr>
          <w:p w14:paraId="7051F96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auto"/>
              <w:right w:val="single" w:sz="4" w:space="0" w:color="000000"/>
            </w:tcBorders>
            <w:shd w:val="clear" w:color="auto" w:fill="auto"/>
            <w:vAlign w:val="center"/>
          </w:tcPr>
          <w:p w14:paraId="13D8FE9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auto"/>
              <w:right w:val="single" w:sz="4" w:space="0" w:color="000000"/>
            </w:tcBorders>
            <w:shd w:val="clear" w:color="auto" w:fill="auto"/>
            <w:vAlign w:val="center"/>
          </w:tcPr>
          <w:p w14:paraId="06ABC68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auto"/>
              <w:right w:val="single" w:sz="4" w:space="0" w:color="000000"/>
            </w:tcBorders>
            <w:shd w:val="clear" w:color="auto" w:fill="auto"/>
            <w:vAlign w:val="center"/>
          </w:tcPr>
          <w:p w14:paraId="06EC744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auto"/>
              <w:right w:val="single" w:sz="8" w:space="0" w:color="000000"/>
            </w:tcBorders>
            <w:shd w:val="clear" w:color="auto" w:fill="auto"/>
          </w:tcPr>
          <w:p w14:paraId="3834861B"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62987103" w14:textId="77777777" w:rsidTr="00266D6C">
        <w:trPr>
          <w:trHeight w:val="1785"/>
        </w:trPr>
        <w:tc>
          <w:tcPr>
            <w:tcW w:w="307" w:type="dxa"/>
            <w:tcBorders>
              <w:top w:val="single" w:sz="4" w:space="0" w:color="auto"/>
              <w:left w:val="single" w:sz="4" w:space="0" w:color="auto"/>
              <w:bottom w:val="single" w:sz="4" w:space="0" w:color="auto"/>
              <w:right w:val="single" w:sz="4" w:space="0" w:color="auto"/>
            </w:tcBorders>
            <w:shd w:val="clear" w:color="auto" w:fill="auto"/>
            <w:vAlign w:val="center"/>
          </w:tcPr>
          <w:p w14:paraId="5155DCC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20</w:t>
            </w:r>
          </w:p>
        </w:tc>
        <w:tc>
          <w:tcPr>
            <w:tcW w:w="2061" w:type="dxa"/>
            <w:tcBorders>
              <w:top w:val="single" w:sz="4" w:space="0" w:color="auto"/>
              <w:left w:val="single" w:sz="4" w:space="0" w:color="auto"/>
              <w:bottom w:val="single" w:sz="4" w:space="0" w:color="auto"/>
              <w:right w:val="single" w:sz="4" w:space="0" w:color="000000"/>
            </w:tcBorders>
            <w:shd w:val="clear" w:color="auto" w:fill="auto"/>
            <w:vAlign w:val="bottom"/>
          </w:tcPr>
          <w:p w14:paraId="6604747E" w14:textId="77777777" w:rsidR="00211B3B" w:rsidRDefault="00211B3B" w:rsidP="00995D15">
            <w:pPr>
              <w:widowControl/>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Qué</w:t>
            </w:r>
            <w:r>
              <w:rPr>
                <w:rFonts w:ascii="Times New Roman" w:eastAsia="Times New Roman" w:hAnsi="Times New Roman" w:cs="Times New Roman"/>
                <w:color w:val="000000"/>
                <w:sz w:val="20"/>
                <w:szCs w:val="20"/>
              </w:rPr>
              <w:t xml:space="preserve"> instituciones le han brindado financiamiento? </w:t>
            </w:r>
          </w:p>
          <w:p w14:paraId="53F605AD" w14:textId="77777777" w:rsidR="00211B3B" w:rsidRDefault="00211B3B" w:rsidP="005E44A9">
            <w:pPr>
              <w:widowControl/>
              <w:numPr>
                <w:ilvl w:val="0"/>
                <w:numId w:val="60"/>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Instituciones Bancarias. </w:t>
            </w:r>
          </w:p>
          <w:p w14:paraId="20449A03" w14:textId="77777777" w:rsidR="00211B3B" w:rsidRDefault="00211B3B" w:rsidP="005E44A9">
            <w:pPr>
              <w:widowControl/>
              <w:numPr>
                <w:ilvl w:val="0"/>
                <w:numId w:val="60"/>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Micro financieras.  </w:t>
            </w:r>
          </w:p>
          <w:p w14:paraId="02D5289B" w14:textId="77777777" w:rsidR="00211B3B" w:rsidRDefault="00211B3B" w:rsidP="005E44A9">
            <w:pPr>
              <w:widowControl/>
              <w:numPr>
                <w:ilvl w:val="0"/>
                <w:numId w:val="60"/>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Prestamistas no bancarios.</w:t>
            </w:r>
          </w:p>
          <w:p w14:paraId="468368AC"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single" w:sz="4" w:space="0" w:color="auto"/>
              <w:left w:val="nil"/>
              <w:bottom w:val="single" w:sz="4" w:space="0" w:color="auto"/>
              <w:right w:val="single" w:sz="4" w:space="0" w:color="000000"/>
            </w:tcBorders>
            <w:shd w:val="clear" w:color="auto" w:fill="auto"/>
            <w:vAlign w:val="center"/>
          </w:tcPr>
          <w:p w14:paraId="3A53685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single" w:sz="4" w:space="0" w:color="auto"/>
              <w:left w:val="nil"/>
              <w:bottom w:val="single" w:sz="4" w:space="0" w:color="auto"/>
              <w:right w:val="single" w:sz="4" w:space="0" w:color="000000"/>
            </w:tcBorders>
            <w:shd w:val="clear" w:color="auto" w:fill="auto"/>
            <w:vAlign w:val="center"/>
          </w:tcPr>
          <w:p w14:paraId="2CD620D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single" w:sz="4" w:space="0" w:color="auto"/>
              <w:left w:val="nil"/>
              <w:bottom w:val="single" w:sz="4" w:space="0" w:color="auto"/>
              <w:right w:val="single" w:sz="4" w:space="0" w:color="000000"/>
            </w:tcBorders>
            <w:shd w:val="clear" w:color="auto" w:fill="auto"/>
            <w:vAlign w:val="center"/>
          </w:tcPr>
          <w:p w14:paraId="2DB6355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single" w:sz="4" w:space="0" w:color="auto"/>
              <w:left w:val="nil"/>
              <w:bottom w:val="single" w:sz="4" w:space="0" w:color="auto"/>
              <w:right w:val="single" w:sz="4" w:space="0" w:color="000000"/>
            </w:tcBorders>
            <w:shd w:val="clear" w:color="auto" w:fill="auto"/>
            <w:vAlign w:val="center"/>
          </w:tcPr>
          <w:p w14:paraId="422919A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single" w:sz="4" w:space="0" w:color="auto"/>
              <w:left w:val="nil"/>
              <w:bottom w:val="single" w:sz="4" w:space="0" w:color="auto"/>
              <w:right w:val="single" w:sz="4" w:space="0" w:color="000000"/>
            </w:tcBorders>
            <w:shd w:val="clear" w:color="auto" w:fill="auto"/>
            <w:vAlign w:val="center"/>
          </w:tcPr>
          <w:p w14:paraId="3DCA0DB6"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single" w:sz="4" w:space="0" w:color="auto"/>
              <w:left w:val="nil"/>
              <w:bottom w:val="single" w:sz="4" w:space="0" w:color="auto"/>
              <w:right w:val="single" w:sz="4" w:space="0" w:color="000000"/>
            </w:tcBorders>
            <w:shd w:val="clear" w:color="auto" w:fill="auto"/>
            <w:vAlign w:val="center"/>
          </w:tcPr>
          <w:p w14:paraId="0B7CC42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single" w:sz="4" w:space="0" w:color="auto"/>
              <w:left w:val="nil"/>
              <w:bottom w:val="single" w:sz="4" w:space="0" w:color="auto"/>
              <w:right w:val="single" w:sz="4" w:space="0" w:color="000000"/>
            </w:tcBorders>
            <w:shd w:val="clear" w:color="auto" w:fill="auto"/>
            <w:vAlign w:val="center"/>
          </w:tcPr>
          <w:p w14:paraId="4C7CE4A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single" w:sz="4" w:space="0" w:color="auto"/>
              <w:left w:val="nil"/>
              <w:bottom w:val="single" w:sz="4" w:space="0" w:color="auto"/>
              <w:right w:val="single" w:sz="4" w:space="0" w:color="000000"/>
            </w:tcBorders>
            <w:shd w:val="clear" w:color="auto" w:fill="auto"/>
            <w:vAlign w:val="center"/>
          </w:tcPr>
          <w:p w14:paraId="6E5BC8A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single" w:sz="4" w:space="0" w:color="auto"/>
              <w:left w:val="nil"/>
              <w:bottom w:val="single" w:sz="4" w:space="0" w:color="auto"/>
              <w:right w:val="single" w:sz="4" w:space="0" w:color="000000"/>
            </w:tcBorders>
            <w:shd w:val="clear" w:color="auto" w:fill="auto"/>
            <w:vAlign w:val="center"/>
          </w:tcPr>
          <w:p w14:paraId="522CC80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single" w:sz="4" w:space="0" w:color="auto"/>
              <w:left w:val="nil"/>
              <w:bottom w:val="single" w:sz="4" w:space="0" w:color="auto"/>
              <w:right w:val="single" w:sz="4" w:space="0" w:color="000000"/>
            </w:tcBorders>
            <w:shd w:val="clear" w:color="auto" w:fill="auto"/>
            <w:vAlign w:val="center"/>
          </w:tcPr>
          <w:p w14:paraId="1B02214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auto"/>
              <w:left w:val="nil"/>
              <w:bottom w:val="single" w:sz="4" w:space="0" w:color="auto"/>
              <w:right w:val="single" w:sz="4" w:space="0" w:color="auto"/>
            </w:tcBorders>
            <w:shd w:val="clear" w:color="auto" w:fill="auto"/>
          </w:tcPr>
          <w:p w14:paraId="3BC3D393" w14:textId="77777777" w:rsidR="00211B3B" w:rsidRDefault="00211B3B" w:rsidP="00995D15">
            <w:pPr>
              <w:widowControl/>
              <w:spacing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Agregar “Ninguno” porque pueden tener acceso a financiamiento de un familiar o simplemente no han tenido financiamiento</w:t>
            </w:r>
          </w:p>
        </w:tc>
      </w:tr>
      <w:tr w:rsidR="00211B3B" w14:paraId="08E051D9" w14:textId="77777777" w:rsidTr="00266D6C">
        <w:trPr>
          <w:trHeight w:val="1530"/>
        </w:trPr>
        <w:tc>
          <w:tcPr>
            <w:tcW w:w="307" w:type="dxa"/>
            <w:tcBorders>
              <w:top w:val="single" w:sz="4" w:space="0" w:color="auto"/>
              <w:left w:val="single" w:sz="8" w:space="0" w:color="000000"/>
              <w:bottom w:val="single" w:sz="4" w:space="0" w:color="000000"/>
              <w:right w:val="single" w:sz="4" w:space="0" w:color="000000"/>
            </w:tcBorders>
            <w:shd w:val="clear" w:color="auto" w:fill="auto"/>
            <w:vAlign w:val="center"/>
          </w:tcPr>
          <w:p w14:paraId="0D346C4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21</w:t>
            </w:r>
          </w:p>
        </w:tc>
        <w:tc>
          <w:tcPr>
            <w:tcW w:w="2061" w:type="dxa"/>
            <w:tcBorders>
              <w:top w:val="single" w:sz="4" w:space="0" w:color="auto"/>
              <w:left w:val="nil"/>
              <w:bottom w:val="single" w:sz="4" w:space="0" w:color="000000"/>
              <w:right w:val="single" w:sz="4" w:space="0" w:color="000000"/>
            </w:tcBorders>
            <w:shd w:val="clear" w:color="auto" w:fill="auto"/>
            <w:vAlign w:val="bottom"/>
          </w:tcPr>
          <w:p w14:paraId="2F2B1173" w14:textId="77777777" w:rsidR="00211B3B" w:rsidRDefault="00211B3B" w:rsidP="00995D15">
            <w:pPr>
              <w:widowControl/>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¿Cómo evalúas la accesibilidad de productos financieros que ofrecen las instituciones financieras?</w:t>
            </w:r>
          </w:p>
          <w:p w14:paraId="224935F5" w14:textId="77777777" w:rsidR="00211B3B" w:rsidRDefault="00211B3B" w:rsidP="005E44A9">
            <w:pPr>
              <w:widowControl/>
              <w:numPr>
                <w:ilvl w:val="0"/>
                <w:numId w:val="61"/>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Nada accesible. </w:t>
            </w:r>
          </w:p>
          <w:p w14:paraId="6DA7AEED" w14:textId="77777777" w:rsidR="00211B3B" w:rsidRDefault="00211B3B" w:rsidP="005E44A9">
            <w:pPr>
              <w:widowControl/>
              <w:numPr>
                <w:ilvl w:val="0"/>
                <w:numId w:val="61"/>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Poco accesible.</w:t>
            </w:r>
          </w:p>
          <w:p w14:paraId="54EE9968" w14:textId="77777777" w:rsidR="00211B3B" w:rsidRDefault="00211B3B" w:rsidP="005E44A9">
            <w:pPr>
              <w:widowControl/>
              <w:numPr>
                <w:ilvl w:val="0"/>
                <w:numId w:val="61"/>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Accesible.</w:t>
            </w:r>
          </w:p>
          <w:p w14:paraId="6080066B" w14:textId="77777777" w:rsidR="00211B3B" w:rsidRDefault="00211B3B" w:rsidP="00995D15">
            <w:pPr>
              <w:widowControl/>
              <w:pBdr>
                <w:top w:val="nil"/>
                <w:left w:val="nil"/>
                <w:bottom w:val="nil"/>
                <w:right w:val="nil"/>
                <w:between w:val="nil"/>
              </w:pBdr>
              <w:ind w:left="928"/>
              <w:rPr>
                <w:rFonts w:ascii="Times New Roman" w:eastAsia="Times New Roman" w:hAnsi="Times New Roman" w:cs="Times New Roman"/>
                <w:color w:val="000000"/>
                <w:sz w:val="20"/>
                <w:szCs w:val="20"/>
              </w:rPr>
            </w:pPr>
          </w:p>
        </w:tc>
        <w:tc>
          <w:tcPr>
            <w:tcW w:w="432" w:type="dxa"/>
            <w:tcBorders>
              <w:top w:val="single" w:sz="4" w:space="0" w:color="auto"/>
              <w:left w:val="nil"/>
              <w:bottom w:val="single" w:sz="4" w:space="0" w:color="000000"/>
              <w:right w:val="single" w:sz="4" w:space="0" w:color="000000"/>
            </w:tcBorders>
            <w:shd w:val="clear" w:color="auto" w:fill="auto"/>
            <w:vAlign w:val="center"/>
          </w:tcPr>
          <w:p w14:paraId="2A831655" w14:textId="77777777" w:rsidR="00211B3B" w:rsidRDefault="00211B3B" w:rsidP="00995D15">
            <w:pPr>
              <w:widowControl/>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single" w:sz="4" w:space="0" w:color="auto"/>
              <w:left w:val="nil"/>
              <w:bottom w:val="single" w:sz="4" w:space="0" w:color="000000"/>
              <w:right w:val="single" w:sz="4" w:space="0" w:color="000000"/>
            </w:tcBorders>
            <w:shd w:val="clear" w:color="auto" w:fill="auto"/>
            <w:vAlign w:val="center"/>
          </w:tcPr>
          <w:p w14:paraId="01FC7E1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single" w:sz="4" w:space="0" w:color="auto"/>
              <w:left w:val="nil"/>
              <w:bottom w:val="single" w:sz="4" w:space="0" w:color="000000"/>
              <w:right w:val="single" w:sz="4" w:space="0" w:color="000000"/>
            </w:tcBorders>
            <w:shd w:val="clear" w:color="auto" w:fill="auto"/>
            <w:vAlign w:val="center"/>
          </w:tcPr>
          <w:p w14:paraId="4E7E0F92"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single" w:sz="4" w:space="0" w:color="auto"/>
              <w:left w:val="nil"/>
              <w:bottom w:val="single" w:sz="4" w:space="0" w:color="000000"/>
              <w:right w:val="single" w:sz="4" w:space="0" w:color="000000"/>
            </w:tcBorders>
            <w:shd w:val="clear" w:color="auto" w:fill="auto"/>
            <w:vAlign w:val="center"/>
          </w:tcPr>
          <w:p w14:paraId="55283E5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single" w:sz="4" w:space="0" w:color="auto"/>
              <w:left w:val="nil"/>
              <w:bottom w:val="single" w:sz="4" w:space="0" w:color="000000"/>
              <w:right w:val="single" w:sz="4" w:space="0" w:color="000000"/>
            </w:tcBorders>
            <w:shd w:val="clear" w:color="auto" w:fill="auto"/>
            <w:vAlign w:val="center"/>
          </w:tcPr>
          <w:p w14:paraId="03ED5CF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single" w:sz="4" w:space="0" w:color="auto"/>
              <w:left w:val="nil"/>
              <w:bottom w:val="single" w:sz="4" w:space="0" w:color="000000"/>
              <w:right w:val="single" w:sz="4" w:space="0" w:color="000000"/>
            </w:tcBorders>
            <w:shd w:val="clear" w:color="auto" w:fill="auto"/>
            <w:vAlign w:val="center"/>
          </w:tcPr>
          <w:p w14:paraId="441427C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single" w:sz="4" w:space="0" w:color="auto"/>
              <w:left w:val="nil"/>
              <w:bottom w:val="single" w:sz="4" w:space="0" w:color="000000"/>
              <w:right w:val="single" w:sz="4" w:space="0" w:color="000000"/>
            </w:tcBorders>
            <w:shd w:val="clear" w:color="auto" w:fill="auto"/>
            <w:vAlign w:val="center"/>
          </w:tcPr>
          <w:p w14:paraId="5446D20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single" w:sz="4" w:space="0" w:color="auto"/>
              <w:left w:val="nil"/>
              <w:bottom w:val="single" w:sz="4" w:space="0" w:color="000000"/>
              <w:right w:val="single" w:sz="4" w:space="0" w:color="000000"/>
            </w:tcBorders>
            <w:shd w:val="clear" w:color="auto" w:fill="auto"/>
            <w:vAlign w:val="center"/>
          </w:tcPr>
          <w:p w14:paraId="3BF48DD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single" w:sz="4" w:space="0" w:color="auto"/>
              <w:left w:val="nil"/>
              <w:bottom w:val="single" w:sz="4" w:space="0" w:color="000000"/>
              <w:right w:val="single" w:sz="4" w:space="0" w:color="000000"/>
            </w:tcBorders>
            <w:shd w:val="clear" w:color="auto" w:fill="auto"/>
            <w:vAlign w:val="center"/>
          </w:tcPr>
          <w:p w14:paraId="2FF1700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single" w:sz="4" w:space="0" w:color="auto"/>
              <w:left w:val="nil"/>
              <w:bottom w:val="single" w:sz="4" w:space="0" w:color="000000"/>
              <w:right w:val="single" w:sz="4" w:space="0" w:color="000000"/>
            </w:tcBorders>
            <w:shd w:val="clear" w:color="auto" w:fill="auto"/>
            <w:vAlign w:val="center"/>
          </w:tcPr>
          <w:p w14:paraId="5C62B17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auto"/>
              <w:left w:val="nil"/>
              <w:bottom w:val="single" w:sz="4" w:space="0" w:color="000000"/>
              <w:right w:val="single" w:sz="8" w:space="0" w:color="000000"/>
            </w:tcBorders>
            <w:shd w:val="clear" w:color="auto" w:fill="auto"/>
          </w:tcPr>
          <w:p w14:paraId="513F6A5D"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2EFD491B" w14:textId="77777777" w:rsidTr="00995D15">
        <w:trPr>
          <w:trHeight w:val="1530"/>
        </w:trPr>
        <w:tc>
          <w:tcPr>
            <w:tcW w:w="307" w:type="dxa"/>
            <w:tcBorders>
              <w:top w:val="nil"/>
              <w:left w:val="single" w:sz="8" w:space="0" w:color="000000"/>
              <w:bottom w:val="single" w:sz="4" w:space="0" w:color="000000"/>
              <w:right w:val="single" w:sz="4" w:space="0" w:color="000000"/>
            </w:tcBorders>
            <w:shd w:val="clear" w:color="auto" w:fill="auto"/>
            <w:vAlign w:val="center"/>
          </w:tcPr>
          <w:p w14:paraId="20B0A01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22</w:t>
            </w:r>
          </w:p>
        </w:tc>
        <w:tc>
          <w:tcPr>
            <w:tcW w:w="2061" w:type="dxa"/>
            <w:tcBorders>
              <w:top w:val="nil"/>
              <w:left w:val="nil"/>
              <w:bottom w:val="single" w:sz="4" w:space="0" w:color="000000"/>
              <w:right w:val="single" w:sz="4" w:space="0" w:color="000000"/>
            </w:tcBorders>
            <w:shd w:val="clear" w:color="auto" w:fill="auto"/>
            <w:vAlign w:val="bottom"/>
          </w:tcPr>
          <w:p w14:paraId="32F9626D" w14:textId="77777777" w:rsidR="00211B3B" w:rsidRDefault="00211B3B" w:rsidP="00995D15">
            <w:pPr>
              <w:widowControl/>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D0D0D"/>
                <w:sz w:val="20"/>
                <w:szCs w:val="20"/>
              </w:rPr>
              <w:t>¿Qué factores considera más importantes al momento de tomar decisiones sobre el uso de productos financieros? </w:t>
            </w:r>
          </w:p>
          <w:p w14:paraId="2441B68F" w14:textId="77777777" w:rsidR="00211B3B" w:rsidRDefault="00211B3B" w:rsidP="005E44A9">
            <w:pPr>
              <w:widowControl/>
              <w:numPr>
                <w:ilvl w:val="0"/>
                <w:numId w:val="62"/>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D0D0D"/>
                <w:sz w:val="20"/>
                <w:szCs w:val="20"/>
              </w:rPr>
              <w:t>Tasa de interés. </w:t>
            </w:r>
          </w:p>
          <w:p w14:paraId="08053FF4" w14:textId="77777777" w:rsidR="00211B3B" w:rsidRDefault="00211B3B" w:rsidP="005E44A9">
            <w:pPr>
              <w:widowControl/>
              <w:numPr>
                <w:ilvl w:val="0"/>
                <w:numId w:val="62"/>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D0D0D"/>
                <w:sz w:val="20"/>
                <w:szCs w:val="20"/>
              </w:rPr>
              <w:t>Plazo.  </w:t>
            </w:r>
          </w:p>
          <w:p w14:paraId="4C73295D" w14:textId="77777777" w:rsidR="00211B3B" w:rsidRDefault="00211B3B" w:rsidP="005E44A9">
            <w:pPr>
              <w:widowControl/>
              <w:numPr>
                <w:ilvl w:val="0"/>
                <w:numId w:val="62"/>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D0D0D"/>
                <w:sz w:val="20"/>
                <w:szCs w:val="20"/>
              </w:rPr>
              <w:t>Monto.</w:t>
            </w:r>
          </w:p>
          <w:p w14:paraId="7906B7B0" w14:textId="77777777" w:rsidR="00211B3B" w:rsidRDefault="00211B3B" w:rsidP="005E44A9">
            <w:pPr>
              <w:widowControl/>
              <w:numPr>
                <w:ilvl w:val="0"/>
                <w:numId w:val="62"/>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D0D0D"/>
                <w:sz w:val="20"/>
                <w:szCs w:val="20"/>
              </w:rPr>
              <w:t>Cuota.  </w:t>
            </w:r>
          </w:p>
          <w:p w14:paraId="11C1D227" w14:textId="77777777" w:rsidR="00211B3B" w:rsidRDefault="00211B3B" w:rsidP="005E44A9">
            <w:pPr>
              <w:widowControl/>
              <w:numPr>
                <w:ilvl w:val="0"/>
                <w:numId w:val="62"/>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D0D0D"/>
                <w:sz w:val="20"/>
                <w:szCs w:val="20"/>
              </w:rPr>
              <w:t>Todas las anteriores. </w:t>
            </w:r>
          </w:p>
          <w:p w14:paraId="53A7D558"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nil"/>
              <w:left w:val="nil"/>
              <w:bottom w:val="single" w:sz="4" w:space="0" w:color="000000"/>
              <w:right w:val="single" w:sz="4" w:space="0" w:color="000000"/>
            </w:tcBorders>
            <w:shd w:val="clear" w:color="auto" w:fill="auto"/>
            <w:vAlign w:val="center"/>
          </w:tcPr>
          <w:p w14:paraId="68B06D2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nil"/>
              <w:left w:val="nil"/>
              <w:bottom w:val="single" w:sz="4" w:space="0" w:color="000000"/>
              <w:right w:val="single" w:sz="4" w:space="0" w:color="000000"/>
            </w:tcBorders>
            <w:shd w:val="clear" w:color="auto" w:fill="auto"/>
            <w:vAlign w:val="center"/>
          </w:tcPr>
          <w:p w14:paraId="535774DC"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000000"/>
              <w:right w:val="single" w:sz="4" w:space="0" w:color="000000"/>
            </w:tcBorders>
            <w:shd w:val="clear" w:color="auto" w:fill="auto"/>
            <w:vAlign w:val="center"/>
          </w:tcPr>
          <w:p w14:paraId="5D2B0F0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000000"/>
              <w:right w:val="single" w:sz="4" w:space="0" w:color="000000"/>
            </w:tcBorders>
            <w:shd w:val="clear" w:color="auto" w:fill="auto"/>
            <w:vAlign w:val="center"/>
          </w:tcPr>
          <w:p w14:paraId="57EBBFE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000000"/>
              <w:right w:val="single" w:sz="4" w:space="0" w:color="000000"/>
            </w:tcBorders>
            <w:shd w:val="clear" w:color="auto" w:fill="auto"/>
            <w:vAlign w:val="center"/>
          </w:tcPr>
          <w:p w14:paraId="0A2EDF2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000000"/>
              <w:right w:val="single" w:sz="4" w:space="0" w:color="000000"/>
            </w:tcBorders>
            <w:shd w:val="clear" w:color="auto" w:fill="auto"/>
            <w:vAlign w:val="center"/>
          </w:tcPr>
          <w:p w14:paraId="4332F4BE"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000000"/>
              <w:right w:val="single" w:sz="4" w:space="0" w:color="000000"/>
            </w:tcBorders>
            <w:shd w:val="clear" w:color="auto" w:fill="auto"/>
            <w:vAlign w:val="center"/>
          </w:tcPr>
          <w:p w14:paraId="14E3EB4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000000"/>
              <w:right w:val="single" w:sz="4" w:space="0" w:color="000000"/>
            </w:tcBorders>
            <w:shd w:val="clear" w:color="auto" w:fill="auto"/>
            <w:vAlign w:val="center"/>
          </w:tcPr>
          <w:p w14:paraId="06C4C202"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000000"/>
              <w:right w:val="single" w:sz="4" w:space="0" w:color="000000"/>
            </w:tcBorders>
            <w:shd w:val="clear" w:color="auto" w:fill="auto"/>
            <w:vAlign w:val="center"/>
          </w:tcPr>
          <w:p w14:paraId="45536C5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center"/>
          </w:tcPr>
          <w:p w14:paraId="2C70267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tcPr>
          <w:p w14:paraId="65815DED"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0F365E0A" w14:textId="77777777" w:rsidTr="00995D15">
        <w:trPr>
          <w:trHeight w:val="1591"/>
        </w:trPr>
        <w:tc>
          <w:tcPr>
            <w:tcW w:w="307" w:type="dxa"/>
            <w:tcBorders>
              <w:top w:val="nil"/>
              <w:left w:val="single" w:sz="8" w:space="0" w:color="000000"/>
              <w:bottom w:val="single" w:sz="4" w:space="0" w:color="000000"/>
              <w:right w:val="single" w:sz="4" w:space="0" w:color="000000"/>
            </w:tcBorders>
            <w:shd w:val="clear" w:color="auto" w:fill="auto"/>
            <w:vAlign w:val="center"/>
          </w:tcPr>
          <w:p w14:paraId="45EA5BE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23</w:t>
            </w:r>
          </w:p>
        </w:tc>
        <w:tc>
          <w:tcPr>
            <w:tcW w:w="2061" w:type="dxa"/>
            <w:tcBorders>
              <w:top w:val="nil"/>
              <w:left w:val="nil"/>
              <w:bottom w:val="single" w:sz="4" w:space="0" w:color="000000"/>
              <w:right w:val="single" w:sz="4" w:space="0" w:color="000000"/>
            </w:tcBorders>
            <w:shd w:val="clear" w:color="auto" w:fill="auto"/>
            <w:vAlign w:val="bottom"/>
          </w:tcPr>
          <w:p w14:paraId="4AD3ED74" w14:textId="77777777" w:rsidR="00211B3B" w:rsidRDefault="00211B3B" w:rsidP="00995D15">
            <w:pPr>
              <w:widowControl/>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¿Cómo la educación financiera puede influir en la toma de decisiones? </w:t>
            </w:r>
          </w:p>
          <w:p w14:paraId="3F495AC0" w14:textId="77777777" w:rsidR="00211B3B" w:rsidRDefault="00211B3B" w:rsidP="00995D15">
            <w:pPr>
              <w:widowControl/>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________________</w:t>
            </w:r>
          </w:p>
          <w:p w14:paraId="7C2B48E5"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nil"/>
              <w:left w:val="nil"/>
              <w:bottom w:val="single" w:sz="4" w:space="0" w:color="000000"/>
              <w:right w:val="single" w:sz="4" w:space="0" w:color="000000"/>
            </w:tcBorders>
            <w:shd w:val="clear" w:color="auto" w:fill="auto"/>
            <w:vAlign w:val="center"/>
          </w:tcPr>
          <w:p w14:paraId="23986E8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nil"/>
              <w:left w:val="nil"/>
              <w:bottom w:val="single" w:sz="4" w:space="0" w:color="000000"/>
              <w:right w:val="single" w:sz="4" w:space="0" w:color="000000"/>
            </w:tcBorders>
            <w:shd w:val="clear" w:color="auto" w:fill="auto"/>
            <w:vAlign w:val="center"/>
          </w:tcPr>
          <w:p w14:paraId="29D51C4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000000"/>
              <w:right w:val="single" w:sz="4" w:space="0" w:color="000000"/>
            </w:tcBorders>
            <w:shd w:val="clear" w:color="auto" w:fill="auto"/>
            <w:vAlign w:val="center"/>
          </w:tcPr>
          <w:p w14:paraId="6FAA33C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000000"/>
              <w:right w:val="single" w:sz="4" w:space="0" w:color="000000"/>
            </w:tcBorders>
            <w:shd w:val="clear" w:color="auto" w:fill="auto"/>
            <w:vAlign w:val="center"/>
          </w:tcPr>
          <w:p w14:paraId="6F90E8F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000000"/>
              <w:right w:val="single" w:sz="4" w:space="0" w:color="000000"/>
            </w:tcBorders>
            <w:shd w:val="clear" w:color="auto" w:fill="auto"/>
            <w:vAlign w:val="center"/>
          </w:tcPr>
          <w:p w14:paraId="2545B122"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000000"/>
              <w:right w:val="single" w:sz="4" w:space="0" w:color="000000"/>
            </w:tcBorders>
            <w:shd w:val="clear" w:color="auto" w:fill="auto"/>
            <w:vAlign w:val="center"/>
          </w:tcPr>
          <w:p w14:paraId="7DA92CC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000000"/>
              <w:right w:val="single" w:sz="4" w:space="0" w:color="000000"/>
            </w:tcBorders>
            <w:shd w:val="clear" w:color="auto" w:fill="auto"/>
            <w:vAlign w:val="center"/>
          </w:tcPr>
          <w:p w14:paraId="5E26EC4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000000"/>
              <w:right w:val="single" w:sz="4" w:space="0" w:color="000000"/>
            </w:tcBorders>
            <w:shd w:val="clear" w:color="auto" w:fill="auto"/>
            <w:vAlign w:val="center"/>
          </w:tcPr>
          <w:p w14:paraId="1643963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000000"/>
              <w:right w:val="single" w:sz="4" w:space="0" w:color="000000"/>
            </w:tcBorders>
            <w:shd w:val="clear" w:color="auto" w:fill="auto"/>
            <w:vAlign w:val="center"/>
          </w:tcPr>
          <w:p w14:paraId="39E7ADA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center"/>
          </w:tcPr>
          <w:p w14:paraId="07FEA7E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tcPr>
          <w:p w14:paraId="4F7D2662"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2A575F53" w14:textId="77777777" w:rsidTr="00995D15">
        <w:trPr>
          <w:trHeight w:val="2040"/>
        </w:trPr>
        <w:tc>
          <w:tcPr>
            <w:tcW w:w="307" w:type="dxa"/>
            <w:tcBorders>
              <w:top w:val="nil"/>
              <w:left w:val="single" w:sz="8" w:space="0" w:color="000000"/>
              <w:bottom w:val="single" w:sz="4" w:space="0" w:color="000000"/>
              <w:right w:val="single" w:sz="4" w:space="0" w:color="000000"/>
            </w:tcBorders>
            <w:shd w:val="clear" w:color="auto" w:fill="auto"/>
            <w:vAlign w:val="center"/>
          </w:tcPr>
          <w:p w14:paraId="33C2505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24</w:t>
            </w:r>
          </w:p>
        </w:tc>
        <w:tc>
          <w:tcPr>
            <w:tcW w:w="2061" w:type="dxa"/>
            <w:tcBorders>
              <w:top w:val="nil"/>
              <w:left w:val="nil"/>
              <w:bottom w:val="single" w:sz="4" w:space="0" w:color="000000"/>
              <w:right w:val="single" w:sz="4" w:space="0" w:color="000000"/>
            </w:tcBorders>
            <w:shd w:val="clear" w:color="auto" w:fill="auto"/>
          </w:tcPr>
          <w:p w14:paraId="409107FA" w14:textId="77777777" w:rsidR="00211B3B" w:rsidRDefault="00211B3B" w:rsidP="00995D15">
            <w:pPr>
              <w:widowControl/>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¿Cómo clasificarías tu nivel de confianza al tomar decisiones financieras para tu emprendimiento? </w:t>
            </w:r>
          </w:p>
          <w:p w14:paraId="16EBCAA7" w14:textId="77777777" w:rsidR="00211B3B" w:rsidRDefault="00211B3B" w:rsidP="005E44A9">
            <w:pPr>
              <w:widowControl/>
              <w:numPr>
                <w:ilvl w:val="0"/>
                <w:numId w:val="63"/>
              </w:numPr>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Baja </w:t>
            </w:r>
          </w:p>
          <w:p w14:paraId="6ECA316C" w14:textId="77777777" w:rsidR="00211B3B" w:rsidRDefault="00211B3B" w:rsidP="005E44A9">
            <w:pPr>
              <w:widowControl/>
              <w:numPr>
                <w:ilvl w:val="0"/>
                <w:numId w:val="63"/>
              </w:numPr>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Medio </w:t>
            </w:r>
          </w:p>
          <w:p w14:paraId="5DD6E462" w14:textId="77777777" w:rsidR="00211B3B" w:rsidRDefault="00211B3B" w:rsidP="005E44A9">
            <w:pPr>
              <w:widowControl/>
              <w:numPr>
                <w:ilvl w:val="0"/>
                <w:numId w:val="63"/>
              </w:numPr>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Alta </w:t>
            </w:r>
          </w:p>
          <w:p w14:paraId="18047007"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nil"/>
              <w:left w:val="nil"/>
              <w:bottom w:val="single" w:sz="4" w:space="0" w:color="000000"/>
              <w:right w:val="single" w:sz="4" w:space="0" w:color="000000"/>
            </w:tcBorders>
            <w:shd w:val="clear" w:color="auto" w:fill="auto"/>
            <w:vAlign w:val="center"/>
          </w:tcPr>
          <w:p w14:paraId="7D4A69A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nil"/>
              <w:left w:val="nil"/>
              <w:bottom w:val="single" w:sz="4" w:space="0" w:color="000000"/>
              <w:right w:val="single" w:sz="4" w:space="0" w:color="000000"/>
            </w:tcBorders>
            <w:shd w:val="clear" w:color="auto" w:fill="auto"/>
            <w:vAlign w:val="center"/>
          </w:tcPr>
          <w:p w14:paraId="2AC3EC7C"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000000"/>
              <w:right w:val="single" w:sz="4" w:space="0" w:color="000000"/>
            </w:tcBorders>
            <w:shd w:val="clear" w:color="auto" w:fill="auto"/>
            <w:vAlign w:val="center"/>
          </w:tcPr>
          <w:p w14:paraId="3954092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000000"/>
              <w:right w:val="single" w:sz="4" w:space="0" w:color="000000"/>
            </w:tcBorders>
            <w:shd w:val="clear" w:color="auto" w:fill="auto"/>
            <w:vAlign w:val="center"/>
          </w:tcPr>
          <w:p w14:paraId="67F0925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000000"/>
              <w:right w:val="single" w:sz="4" w:space="0" w:color="000000"/>
            </w:tcBorders>
            <w:shd w:val="clear" w:color="auto" w:fill="auto"/>
            <w:vAlign w:val="center"/>
          </w:tcPr>
          <w:p w14:paraId="132AAD4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000000"/>
              <w:right w:val="single" w:sz="4" w:space="0" w:color="000000"/>
            </w:tcBorders>
            <w:shd w:val="clear" w:color="auto" w:fill="auto"/>
            <w:vAlign w:val="center"/>
          </w:tcPr>
          <w:p w14:paraId="67476EC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000000"/>
              <w:right w:val="single" w:sz="4" w:space="0" w:color="000000"/>
            </w:tcBorders>
            <w:shd w:val="clear" w:color="auto" w:fill="auto"/>
            <w:vAlign w:val="center"/>
          </w:tcPr>
          <w:p w14:paraId="3A7212F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000000"/>
              <w:right w:val="single" w:sz="4" w:space="0" w:color="000000"/>
            </w:tcBorders>
            <w:shd w:val="clear" w:color="auto" w:fill="auto"/>
            <w:vAlign w:val="center"/>
          </w:tcPr>
          <w:p w14:paraId="454EC142"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000000"/>
              <w:right w:val="single" w:sz="4" w:space="0" w:color="000000"/>
            </w:tcBorders>
            <w:shd w:val="clear" w:color="auto" w:fill="auto"/>
            <w:vAlign w:val="center"/>
          </w:tcPr>
          <w:p w14:paraId="7958E2E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center"/>
          </w:tcPr>
          <w:p w14:paraId="6205C7A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tcPr>
          <w:p w14:paraId="12C85451"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6F2DAE8E" w14:textId="77777777" w:rsidTr="00995D15">
        <w:trPr>
          <w:trHeight w:val="3315"/>
        </w:trPr>
        <w:tc>
          <w:tcPr>
            <w:tcW w:w="307" w:type="dxa"/>
            <w:tcBorders>
              <w:top w:val="nil"/>
              <w:left w:val="single" w:sz="8" w:space="0" w:color="000000"/>
              <w:bottom w:val="single" w:sz="4" w:space="0" w:color="000000"/>
              <w:right w:val="single" w:sz="4" w:space="0" w:color="000000"/>
            </w:tcBorders>
            <w:shd w:val="clear" w:color="auto" w:fill="auto"/>
            <w:vAlign w:val="center"/>
          </w:tcPr>
          <w:p w14:paraId="74F0B9F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25</w:t>
            </w:r>
          </w:p>
        </w:tc>
        <w:tc>
          <w:tcPr>
            <w:tcW w:w="2061" w:type="dxa"/>
            <w:tcBorders>
              <w:top w:val="nil"/>
              <w:left w:val="nil"/>
              <w:bottom w:val="single" w:sz="4" w:space="0" w:color="000000"/>
              <w:right w:val="single" w:sz="4" w:space="0" w:color="000000"/>
            </w:tcBorders>
            <w:shd w:val="clear" w:color="auto" w:fill="auto"/>
          </w:tcPr>
          <w:p w14:paraId="521ADECB" w14:textId="77777777" w:rsidR="00211B3B" w:rsidRDefault="00211B3B" w:rsidP="00995D15">
            <w:pPr>
              <w:widowControl/>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Pr>
                <w:rFonts w:ascii="Times New Roman" w:eastAsia="Times New Roman" w:hAnsi="Times New Roman" w:cs="Times New Roman"/>
                <w:color w:val="0D0D0D"/>
                <w:sz w:val="20"/>
                <w:szCs w:val="20"/>
              </w:rPr>
              <w:t>Considera que su negocio ha sufrido pérdidas por no conocer sobre educación financiera? </w:t>
            </w:r>
          </w:p>
          <w:p w14:paraId="6BE1F613" w14:textId="77777777" w:rsidR="00211B3B" w:rsidRDefault="00211B3B" w:rsidP="005E44A9">
            <w:pPr>
              <w:widowControl/>
              <w:numPr>
                <w:ilvl w:val="0"/>
                <w:numId w:val="64"/>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  </w:t>
            </w:r>
          </w:p>
          <w:p w14:paraId="56AA190F" w14:textId="77777777" w:rsidR="00211B3B" w:rsidRDefault="00211B3B" w:rsidP="005E44A9">
            <w:pPr>
              <w:widowControl/>
              <w:numPr>
                <w:ilvl w:val="0"/>
                <w:numId w:val="64"/>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w:t>
            </w:r>
          </w:p>
          <w:p w14:paraId="56902C7D" w14:textId="77777777" w:rsidR="00211B3B" w:rsidRDefault="00211B3B" w:rsidP="00995D15">
            <w:pPr>
              <w:widowControl/>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Comentar _________</w:t>
            </w:r>
          </w:p>
        </w:tc>
        <w:tc>
          <w:tcPr>
            <w:tcW w:w="432" w:type="dxa"/>
            <w:tcBorders>
              <w:top w:val="nil"/>
              <w:left w:val="nil"/>
              <w:bottom w:val="single" w:sz="4" w:space="0" w:color="000000"/>
              <w:right w:val="single" w:sz="4" w:space="0" w:color="000000"/>
            </w:tcBorders>
            <w:shd w:val="clear" w:color="auto" w:fill="auto"/>
            <w:vAlign w:val="center"/>
          </w:tcPr>
          <w:p w14:paraId="7407A1A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nil"/>
              <w:left w:val="nil"/>
              <w:bottom w:val="single" w:sz="4" w:space="0" w:color="000000"/>
              <w:right w:val="single" w:sz="4" w:space="0" w:color="000000"/>
            </w:tcBorders>
            <w:shd w:val="clear" w:color="auto" w:fill="auto"/>
            <w:vAlign w:val="center"/>
          </w:tcPr>
          <w:p w14:paraId="63D1999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000000"/>
              <w:right w:val="single" w:sz="4" w:space="0" w:color="000000"/>
            </w:tcBorders>
            <w:shd w:val="clear" w:color="auto" w:fill="auto"/>
            <w:vAlign w:val="center"/>
          </w:tcPr>
          <w:p w14:paraId="7AFE6E4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000000"/>
              <w:right w:val="single" w:sz="4" w:space="0" w:color="000000"/>
            </w:tcBorders>
            <w:shd w:val="clear" w:color="auto" w:fill="auto"/>
            <w:vAlign w:val="center"/>
          </w:tcPr>
          <w:p w14:paraId="0DD88E2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000000"/>
              <w:right w:val="single" w:sz="4" w:space="0" w:color="000000"/>
            </w:tcBorders>
            <w:shd w:val="clear" w:color="auto" w:fill="auto"/>
            <w:vAlign w:val="center"/>
          </w:tcPr>
          <w:p w14:paraId="47D14BA6"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000000"/>
              <w:right w:val="single" w:sz="4" w:space="0" w:color="000000"/>
            </w:tcBorders>
            <w:shd w:val="clear" w:color="auto" w:fill="auto"/>
            <w:vAlign w:val="center"/>
          </w:tcPr>
          <w:p w14:paraId="434FF9F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000000"/>
              <w:right w:val="single" w:sz="4" w:space="0" w:color="000000"/>
            </w:tcBorders>
            <w:shd w:val="clear" w:color="auto" w:fill="auto"/>
            <w:vAlign w:val="center"/>
          </w:tcPr>
          <w:p w14:paraId="6E3570B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000000"/>
              <w:right w:val="single" w:sz="4" w:space="0" w:color="000000"/>
            </w:tcBorders>
            <w:shd w:val="clear" w:color="auto" w:fill="auto"/>
            <w:vAlign w:val="center"/>
          </w:tcPr>
          <w:p w14:paraId="133108B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000000"/>
              <w:right w:val="single" w:sz="4" w:space="0" w:color="000000"/>
            </w:tcBorders>
            <w:shd w:val="clear" w:color="auto" w:fill="auto"/>
            <w:vAlign w:val="center"/>
          </w:tcPr>
          <w:p w14:paraId="5B28738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center"/>
          </w:tcPr>
          <w:p w14:paraId="39E5D9F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tcPr>
          <w:p w14:paraId="41E7A83B"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0A7BCE49" w14:textId="77777777" w:rsidTr="00995D15">
        <w:trPr>
          <w:trHeight w:val="1530"/>
        </w:trPr>
        <w:tc>
          <w:tcPr>
            <w:tcW w:w="307" w:type="dxa"/>
            <w:tcBorders>
              <w:top w:val="single" w:sz="4" w:space="0" w:color="000000"/>
              <w:left w:val="single" w:sz="8" w:space="0" w:color="000000"/>
              <w:bottom w:val="single" w:sz="4" w:space="0" w:color="000000"/>
              <w:right w:val="single" w:sz="4" w:space="0" w:color="000000"/>
            </w:tcBorders>
            <w:shd w:val="clear" w:color="auto" w:fill="auto"/>
            <w:vAlign w:val="center"/>
          </w:tcPr>
          <w:p w14:paraId="468E769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26</w:t>
            </w:r>
          </w:p>
        </w:tc>
        <w:tc>
          <w:tcPr>
            <w:tcW w:w="2061" w:type="dxa"/>
            <w:tcBorders>
              <w:top w:val="single" w:sz="4" w:space="0" w:color="000000"/>
              <w:left w:val="nil"/>
              <w:bottom w:val="single" w:sz="4" w:space="0" w:color="000000"/>
              <w:right w:val="single" w:sz="4" w:space="0" w:color="000000"/>
            </w:tcBorders>
            <w:shd w:val="clear" w:color="auto" w:fill="auto"/>
            <w:vAlign w:val="bottom"/>
          </w:tcPr>
          <w:p w14:paraId="62688C8B" w14:textId="77777777" w:rsidR="00211B3B" w:rsidRDefault="00211B3B" w:rsidP="00995D15">
            <w:pPr>
              <w:widowControl/>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¿Considera que el programa “Mentorías BAC” le ha beneficiado para fortalecer e incrementar los ingresos del negocio? </w:t>
            </w:r>
          </w:p>
          <w:p w14:paraId="5FE49CD7" w14:textId="77777777" w:rsidR="00211B3B" w:rsidRDefault="00211B3B" w:rsidP="005E44A9">
            <w:pPr>
              <w:widowControl/>
              <w:numPr>
                <w:ilvl w:val="0"/>
                <w:numId w:val="65"/>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  </w:t>
            </w:r>
          </w:p>
          <w:p w14:paraId="6061D6F8" w14:textId="77777777" w:rsidR="00211B3B" w:rsidRDefault="00211B3B" w:rsidP="005E44A9">
            <w:pPr>
              <w:widowControl/>
              <w:numPr>
                <w:ilvl w:val="0"/>
                <w:numId w:val="65"/>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w:t>
            </w:r>
          </w:p>
          <w:p w14:paraId="2480D365" w14:textId="77777777" w:rsidR="00211B3B" w:rsidRDefault="00211B3B" w:rsidP="00995D15">
            <w:pPr>
              <w:widowControl/>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Comentar ________</w:t>
            </w:r>
          </w:p>
        </w:tc>
        <w:tc>
          <w:tcPr>
            <w:tcW w:w="432" w:type="dxa"/>
            <w:tcBorders>
              <w:top w:val="single" w:sz="4" w:space="0" w:color="000000"/>
              <w:left w:val="nil"/>
              <w:bottom w:val="single" w:sz="4" w:space="0" w:color="000000"/>
              <w:right w:val="single" w:sz="4" w:space="0" w:color="000000"/>
            </w:tcBorders>
            <w:shd w:val="clear" w:color="auto" w:fill="auto"/>
            <w:vAlign w:val="center"/>
          </w:tcPr>
          <w:p w14:paraId="7D3A815C"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single" w:sz="4" w:space="0" w:color="000000"/>
              <w:left w:val="nil"/>
              <w:bottom w:val="single" w:sz="4" w:space="0" w:color="000000"/>
              <w:right w:val="single" w:sz="4" w:space="0" w:color="000000"/>
            </w:tcBorders>
            <w:shd w:val="clear" w:color="auto" w:fill="auto"/>
            <w:vAlign w:val="center"/>
          </w:tcPr>
          <w:p w14:paraId="4881A50D"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single" w:sz="4" w:space="0" w:color="000000"/>
              <w:left w:val="nil"/>
              <w:bottom w:val="single" w:sz="4" w:space="0" w:color="000000"/>
              <w:right w:val="single" w:sz="4" w:space="0" w:color="000000"/>
            </w:tcBorders>
            <w:shd w:val="clear" w:color="auto" w:fill="auto"/>
            <w:vAlign w:val="center"/>
          </w:tcPr>
          <w:p w14:paraId="30A5BCA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single" w:sz="4" w:space="0" w:color="000000"/>
              <w:left w:val="nil"/>
              <w:bottom w:val="single" w:sz="4" w:space="0" w:color="000000"/>
              <w:right w:val="single" w:sz="4" w:space="0" w:color="000000"/>
            </w:tcBorders>
            <w:shd w:val="clear" w:color="auto" w:fill="auto"/>
            <w:vAlign w:val="center"/>
          </w:tcPr>
          <w:p w14:paraId="6143908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single" w:sz="4" w:space="0" w:color="000000"/>
              <w:left w:val="nil"/>
              <w:bottom w:val="single" w:sz="4" w:space="0" w:color="000000"/>
              <w:right w:val="single" w:sz="4" w:space="0" w:color="000000"/>
            </w:tcBorders>
            <w:shd w:val="clear" w:color="auto" w:fill="auto"/>
            <w:vAlign w:val="center"/>
          </w:tcPr>
          <w:p w14:paraId="780CBC3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single" w:sz="4" w:space="0" w:color="000000"/>
              <w:left w:val="nil"/>
              <w:bottom w:val="single" w:sz="4" w:space="0" w:color="000000"/>
              <w:right w:val="single" w:sz="4" w:space="0" w:color="000000"/>
            </w:tcBorders>
            <w:shd w:val="clear" w:color="auto" w:fill="auto"/>
            <w:vAlign w:val="center"/>
          </w:tcPr>
          <w:p w14:paraId="1B9EACF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single" w:sz="4" w:space="0" w:color="000000"/>
              <w:left w:val="nil"/>
              <w:bottom w:val="single" w:sz="4" w:space="0" w:color="000000"/>
              <w:right w:val="single" w:sz="4" w:space="0" w:color="000000"/>
            </w:tcBorders>
            <w:shd w:val="clear" w:color="auto" w:fill="auto"/>
            <w:vAlign w:val="center"/>
          </w:tcPr>
          <w:p w14:paraId="315EE8D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single" w:sz="4" w:space="0" w:color="000000"/>
              <w:left w:val="nil"/>
              <w:bottom w:val="single" w:sz="4" w:space="0" w:color="000000"/>
              <w:right w:val="single" w:sz="4" w:space="0" w:color="000000"/>
            </w:tcBorders>
            <w:shd w:val="clear" w:color="auto" w:fill="auto"/>
            <w:vAlign w:val="center"/>
          </w:tcPr>
          <w:p w14:paraId="2117107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single" w:sz="4" w:space="0" w:color="000000"/>
              <w:left w:val="nil"/>
              <w:bottom w:val="single" w:sz="4" w:space="0" w:color="000000"/>
              <w:right w:val="single" w:sz="4" w:space="0" w:color="000000"/>
            </w:tcBorders>
            <w:shd w:val="clear" w:color="auto" w:fill="auto"/>
            <w:vAlign w:val="center"/>
          </w:tcPr>
          <w:p w14:paraId="0CDE897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single" w:sz="4" w:space="0" w:color="000000"/>
              <w:left w:val="nil"/>
              <w:bottom w:val="single" w:sz="4" w:space="0" w:color="000000"/>
              <w:right w:val="single" w:sz="4" w:space="0" w:color="000000"/>
            </w:tcBorders>
            <w:shd w:val="clear" w:color="auto" w:fill="auto"/>
            <w:vAlign w:val="center"/>
          </w:tcPr>
          <w:p w14:paraId="504C0F2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tcPr>
          <w:p w14:paraId="10EDB66B"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395BFB87" w14:textId="77777777" w:rsidTr="00995D15">
        <w:trPr>
          <w:trHeight w:val="1530"/>
        </w:trPr>
        <w:tc>
          <w:tcPr>
            <w:tcW w:w="307" w:type="dxa"/>
            <w:tcBorders>
              <w:top w:val="nil"/>
              <w:left w:val="single" w:sz="8" w:space="0" w:color="000000"/>
              <w:bottom w:val="single" w:sz="4" w:space="0" w:color="000000"/>
              <w:right w:val="single" w:sz="4" w:space="0" w:color="000000"/>
            </w:tcBorders>
            <w:shd w:val="clear" w:color="auto" w:fill="auto"/>
            <w:vAlign w:val="center"/>
          </w:tcPr>
          <w:p w14:paraId="4AA58ED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27</w:t>
            </w:r>
          </w:p>
        </w:tc>
        <w:tc>
          <w:tcPr>
            <w:tcW w:w="2061" w:type="dxa"/>
            <w:tcBorders>
              <w:top w:val="nil"/>
              <w:left w:val="nil"/>
              <w:bottom w:val="single" w:sz="4" w:space="0" w:color="000000"/>
              <w:right w:val="single" w:sz="4" w:space="0" w:color="000000"/>
            </w:tcBorders>
            <w:shd w:val="clear" w:color="auto" w:fill="auto"/>
            <w:vAlign w:val="bottom"/>
          </w:tcPr>
          <w:p w14:paraId="4C65195B" w14:textId="77777777" w:rsidR="00211B3B" w:rsidRDefault="00211B3B" w:rsidP="00995D15">
            <w:pPr>
              <w:widowControl/>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¿Qué porcentaje han incrementado sus ingresos desde que recibió asesoramiento de parte del programa Mentorías BAC? </w:t>
            </w:r>
          </w:p>
          <w:p w14:paraId="5D8A96B1" w14:textId="77777777" w:rsidR="00211B3B" w:rsidRDefault="00211B3B" w:rsidP="00995D15">
            <w:pPr>
              <w:widowControl/>
              <w:pBdr>
                <w:top w:val="nil"/>
                <w:left w:val="nil"/>
                <w:bottom w:val="nil"/>
                <w:right w:val="nil"/>
                <w:between w:val="nil"/>
              </w:pBdr>
              <w:ind w:left="-30" w:right="-30"/>
              <w:jc w:val="both"/>
              <w:rPr>
                <w:rFonts w:ascii="Times New Roman" w:eastAsia="Times New Roman" w:hAnsi="Times New Roman" w:cs="Times New Roman"/>
                <w:color w:val="000000"/>
                <w:sz w:val="20"/>
                <w:szCs w:val="20"/>
              </w:rPr>
            </w:pPr>
          </w:p>
          <w:p w14:paraId="28C3EDF4" w14:textId="77777777" w:rsidR="00211B3B" w:rsidRDefault="00211B3B" w:rsidP="005E44A9">
            <w:pPr>
              <w:widowControl/>
              <w:numPr>
                <w:ilvl w:val="0"/>
                <w:numId w:val="56"/>
              </w:numPr>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- 10% </w:t>
            </w:r>
          </w:p>
          <w:p w14:paraId="7F8C6175" w14:textId="77777777" w:rsidR="00211B3B" w:rsidRDefault="00211B3B" w:rsidP="005E44A9">
            <w:pPr>
              <w:widowControl/>
              <w:numPr>
                <w:ilvl w:val="0"/>
                <w:numId w:val="56"/>
              </w:numPr>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11%-20% </w:t>
            </w:r>
          </w:p>
          <w:p w14:paraId="4783D212" w14:textId="77777777" w:rsidR="00211B3B" w:rsidRDefault="00211B3B" w:rsidP="005E44A9">
            <w:pPr>
              <w:widowControl/>
              <w:numPr>
                <w:ilvl w:val="0"/>
                <w:numId w:val="56"/>
              </w:numPr>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21%-30% </w:t>
            </w:r>
          </w:p>
          <w:p w14:paraId="271ECD17" w14:textId="77777777" w:rsidR="00211B3B" w:rsidRDefault="00211B3B" w:rsidP="005E44A9">
            <w:pPr>
              <w:widowControl/>
              <w:numPr>
                <w:ilvl w:val="0"/>
                <w:numId w:val="56"/>
              </w:numPr>
              <w:pBdr>
                <w:top w:val="nil"/>
                <w:left w:val="nil"/>
                <w:bottom w:val="nil"/>
                <w:right w:val="nil"/>
                <w:between w:val="nil"/>
              </w:pBdr>
              <w:ind w:right="-3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 en adelante </w:t>
            </w:r>
          </w:p>
          <w:p w14:paraId="63AEA8F2"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nil"/>
              <w:left w:val="nil"/>
              <w:bottom w:val="single" w:sz="4" w:space="0" w:color="000000"/>
              <w:right w:val="single" w:sz="4" w:space="0" w:color="000000"/>
            </w:tcBorders>
            <w:shd w:val="clear" w:color="auto" w:fill="auto"/>
            <w:vAlign w:val="center"/>
          </w:tcPr>
          <w:p w14:paraId="3E94319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nil"/>
              <w:left w:val="nil"/>
              <w:bottom w:val="single" w:sz="4" w:space="0" w:color="000000"/>
              <w:right w:val="single" w:sz="4" w:space="0" w:color="000000"/>
            </w:tcBorders>
            <w:shd w:val="clear" w:color="auto" w:fill="auto"/>
            <w:vAlign w:val="center"/>
          </w:tcPr>
          <w:p w14:paraId="563F5A5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000000"/>
              <w:right w:val="single" w:sz="4" w:space="0" w:color="000000"/>
            </w:tcBorders>
            <w:shd w:val="clear" w:color="auto" w:fill="auto"/>
            <w:vAlign w:val="center"/>
          </w:tcPr>
          <w:p w14:paraId="577A0922"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000000"/>
              <w:right w:val="single" w:sz="4" w:space="0" w:color="000000"/>
            </w:tcBorders>
            <w:shd w:val="clear" w:color="auto" w:fill="auto"/>
            <w:vAlign w:val="center"/>
          </w:tcPr>
          <w:p w14:paraId="7FBD406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000000"/>
              <w:right w:val="single" w:sz="4" w:space="0" w:color="000000"/>
            </w:tcBorders>
            <w:shd w:val="clear" w:color="auto" w:fill="auto"/>
            <w:vAlign w:val="center"/>
          </w:tcPr>
          <w:p w14:paraId="1A5CB49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000000"/>
              <w:right w:val="single" w:sz="4" w:space="0" w:color="000000"/>
            </w:tcBorders>
            <w:shd w:val="clear" w:color="auto" w:fill="auto"/>
            <w:vAlign w:val="center"/>
          </w:tcPr>
          <w:p w14:paraId="7187EFF8"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000000"/>
              <w:right w:val="single" w:sz="4" w:space="0" w:color="000000"/>
            </w:tcBorders>
            <w:shd w:val="clear" w:color="auto" w:fill="auto"/>
            <w:vAlign w:val="center"/>
          </w:tcPr>
          <w:p w14:paraId="070E005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000000"/>
              <w:right w:val="single" w:sz="4" w:space="0" w:color="000000"/>
            </w:tcBorders>
            <w:shd w:val="clear" w:color="auto" w:fill="auto"/>
            <w:vAlign w:val="center"/>
          </w:tcPr>
          <w:p w14:paraId="3F30F8F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000000"/>
              <w:right w:val="single" w:sz="4" w:space="0" w:color="000000"/>
            </w:tcBorders>
            <w:shd w:val="clear" w:color="auto" w:fill="auto"/>
            <w:vAlign w:val="center"/>
          </w:tcPr>
          <w:p w14:paraId="54CC7F1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center"/>
          </w:tcPr>
          <w:p w14:paraId="44336666"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tcPr>
          <w:p w14:paraId="02EC2BE1"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734466EC" w14:textId="77777777" w:rsidTr="00995D15">
        <w:trPr>
          <w:trHeight w:val="1775"/>
        </w:trPr>
        <w:tc>
          <w:tcPr>
            <w:tcW w:w="307" w:type="dxa"/>
            <w:tcBorders>
              <w:top w:val="nil"/>
              <w:left w:val="single" w:sz="8" w:space="0" w:color="000000"/>
              <w:bottom w:val="single" w:sz="4" w:space="0" w:color="000000"/>
              <w:right w:val="single" w:sz="4" w:space="0" w:color="000000"/>
            </w:tcBorders>
            <w:shd w:val="clear" w:color="auto" w:fill="auto"/>
            <w:vAlign w:val="center"/>
          </w:tcPr>
          <w:p w14:paraId="18CD4B0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28</w:t>
            </w:r>
          </w:p>
        </w:tc>
        <w:tc>
          <w:tcPr>
            <w:tcW w:w="2061" w:type="dxa"/>
            <w:tcBorders>
              <w:top w:val="nil"/>
              <w:left w:val="nil"/>
              <w:bottom w:val="single" w:sz="4" w:space="0" w:color="000000"/>
              <w:right w:val="single" w:sz="4" w:space="0" w:color="000000"/>
            </w:tcBorders>
            <w:shd w:val="clear" w:color="auto" w:fill="auto"/>
            <w:vAlign w:val="bottom"/>
          </w:tcPr>
          <w:p w14:paraId="16C3317E" w14:textId="77777777" w:rsidR="00211B3B" w:rsidRDefault="00211B3B" w:rsidP="00995D15">
            <w:pPr>
              <w:widowControl/>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¿Utiliza un presupuesto para llevar el control de sus ingresos y gastos? </w:t>
            </w:r>
          </w:p>
          <w:p w14:paraId="594E773A" w14:textId="77777777" w:rsidR="00211B3B" w:rsidRDefault="00211B3B" w:rsidP="005E44A9">
            <w:pPr>
              <w:widowControl/>
              <w:numPr>
                <w:ilvl w:val="0"/>
                <w:numId w:val="57"/>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  </w:t>
            </w:r>
          </w:p>
          <w:p w14:paraId="3240DEB6" w14:textId="77777777" w:rsidR="00211B3B" w:rsidRDefault="00211B3B" w:rsidP="005E44A9">
            <w:pPr>
              <w:widowControl/>
              <w:numPr>
                <w:ilvl w:val="0"/>
                <w:numId w:val="57"/>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w:t>
            </w:r>
          </w:p>
          <w:p w14:paraId="7DACC282"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nil"/>
              <w:left w:val="nil"/>
              <w:bottom w:val="single" w:sz="4" w:space="0" w:color="000000"/>
              <w:right w:val="single" w:sz="4" w:space="0" w:color="000000"/>
            </w:tcBorders>
            <w:shd w:val="clear" w:color="auto" w:fill="auto"/>
            <w:vAlign w:val="center"/>
          </w:tcPr>
          <w:p w14:paraId="67AEDF9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nil"/>
              <w:left w:val="nil"/>
              <w:bottom w:val="single" w:sz="4" w:space="0" w:color="000000"/>
              <w:right w:val="single" w:sz="4" w:space="0" w:color="000000"/>
            </w:tcBorders>
            <w:shd w:val="clear" w:color="auto" w:fill="auto"/>
            <w:vAlign w:val="center"/>
          </w:tcPr>
          <w:p w14:paraId="3AC5D44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000000"/>
              <w:right w:val="single" w:sz="4" w:space="0" w:color="000000"/>
            </w:tcBorders>
            <w:shd w:val="clear" w:color="auto" w:fill="auto"/>
            <w:vAlign w:val="center"/>
          </w:tcPr>
          <w:p w14:paraId="526D180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000000"/>
              <w:right w:val="single" w:sz="4" w:space="0" w:color="000000"/>
            </w:tcBorders>
            <w:shd w:val="clear" w:color="auto" w:fill="auto"/>
            <w:vAlign w:val="center"/>
          </w:tcPr>
          <w:p w14:paraId="3E40CBBE"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000000"/>
              <w:right w:val="single" w:sz="4" w:space="0" w:color="000000"/>
            </w:tcBorders>
            <w:shd w:val="clear" w:color="auto" w:fill="auto"/>
            <w:vAlign w:val="center"/>
          </w:tcPr>
          <w:p w14:paraId="56D51F2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000000"/>
              <w:right w:val="single" w:sz="4" w:space="0" w:color="000000"/>
            </w:tcBorders>
            <w:shd w:val="clear" w:color="auto" w:fill="auto"/>
            <w:vAlign w:val="center"/>
          </w:tcPr>
          <w:p w14:paraId="4917E61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000000"/>
              <w:right w:val="single" w:sz="4" w:space="0" w:color="000000"/>
            </w:tcBorders>
            <w:shd w:val="clear" w:color="auto" w:fill="auto"/>
            <w:vAlign w:val="center"/>
          </w:tcPr>
          <w:p w14:paraId="34E1F30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000000"/>
              <w:right w:val="single" w:sz="4" w:space="0" w:color="000000"/>
            </w:tcBorders>
            <w:shd w:val="clear" w:color="auto" w:fill="auto"/>
            <w:vAlign w:val="center"/>
          </w:tcPr>
          <w:p w14:paraId="5B35B0CE"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000000"/>
              <w:right w:val="single" w:sz="4" w:space="0" w:color="000000"/>
            </w:tcBorders>
            <w:shd w:val="clear" w:color="auto" w:fill="auto"/>
            <w:vAlign w:val="center"/>
          </w:tcPr>
          <w:p w14:paraId="35CCB77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center"/>
          </w:tcPr>
          <w:p w14:paraId="09A60D0C"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tcPr>
          <w:p w14:paraId="424F322B"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1A6487C7" w14:textId="77777777" w:rsidTr="00995D15">
        <w:trPr>
          <w:trHeight w:val="1785"/>
        </w:trPr>
        <w:tc>
          <w:tcPr>
            <w:tcW w:w="307" w:type="dxa"/>
            <w:tcBorders>
              <w:top w:val="nil"/>
              <w:left w:val="single" w:sz="8" w:space="0" w:color="000000"/>
              <w:bottom w:val="single" w:sz="4" w:space="0" w:color="000000"/>
              <w:right w:val="single" w:sz="4" w:space="0" w:color="000000"/>
            </w:tcBorders>
            <w:shd w:val="clear" w:color="auto" w:fill="auto"/>
            <w:vAlign w:val="center"/>
          </w:tcPr>
          <w:p w14:paraId="222D5AA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29</w:t>
            </w:r>
          </w:p>
        </w:tc>
        <w:tc>
          <w:tcPr>
            <w:tcW w:w="2061" w:type="dxa"/>
            <w:tcBorders>
              <w:top w:val="nil"/>
              <w:left w:val="nil"/>
              <w:bottom w:val="single" w:sz="4" w:space="0" w:color="000000"/>
              <w:right w:val="single" w:sz="4" w:space="0" w:color="000000"/>
            </w:tcBorders>
            <w:shd w:val="clear" w:color="auto" w:fill="auto"/>
            <w:vAlign w:val="bottom"/>
          </w:tcPr>
          <w:p w14:paraId="40FAA5BC" w14:textId="77777777" w:rsidR="00211B3B" w:rsidRDefault="00211B3B" w:rsidP="00995D15">
            <w:pPr>
              <w:widowControl/>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¿Cuenta con personal de planta que le lleve a cabo la contabilidad de su negocio?</w:t>
            </w:r>
          </w:p>
          <w:p w14:paraId="6AB4EF91" w14:textId="77777777" w:rsidR="00211B3B" w:rsidRDefault="00211B3B" w:rsidP="005E44A9">
            <w:pPr>
              <w:widowControl/>
              <w:numPr>
                <w:ilvl w:val="0"/>
                <w:numId w:val="58"/>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  </w:t>
            </w:r>
          </w:p>
          <w:p w14:paraId="3A577873" w14:textId="77777777" w:rsidR="00211B3B" w:rsidRDefault="00211B3B" w:rsidP="005E44A9">
            <w:pPr>
              <w:widowControl/>
              <w:numPr>
                <w:ilvl w:val="0"/>
                <w:numId w:val="58"/>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w:t>
            </w:r>
          </w:p>
          <w:p w14:paraId="48B4A766"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nil"/>
              <w:left w:val="nil"/>
              <w:bottom w:val="single" w:sz="4" w:space="0" w:color="000000"/>
              <w:right w:val="single" w:sz="4" w:space="0" w:color="000000"/>
            </w:tcBorders>
            <w:shd w:val="clear" w:color="auto" w:fill="auto"/>
            <w:vAlign w:val="center"/>
          </w:tcPr>
          <w:p w14:paraId="5586C2CE"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nil"/>
              <w:left w:val="nil"/>
              <w:bottom w:val="single" w:sz="4" w:space="0" w:color="000000"/>
              <w:right w:val="single" w:sz="4" w:space="0" w:color="000000"/>
            </w:tcBorders>
            <w:shd w:val="clear" w:color="auto" w:fill="auto"/>
            <w:vAlign w:val="center"/>
          </w:tcPr>
          <w:p w14:paraId="2DEC2F0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nil"/>
              <w:left w:val="nil"/>
              <w:bottom w:val="single" w:sz="4" w:space="0" w:color="000000"/>
              <w:right w:val="single" w:sz="4" w:space="0" w:color="000000"/>
            </w:tcBorders>
            <w:shd w:val="clear" w:color="auto" w:fill="auto"/>
            <w:vAlign w:val="center"/>
          </w:tcPr>
          <w:p w14:paraId="58D40ED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nil"/>
              <w:left w:val="nil"/>
              <w:bottom w:val="single" w:sz="4" w:space="0" w:color="000000"/>
              <w:right w:val="single" w:sz="4" w:space="0" w:color="000000"/>
            </w:tcBorders>
            <w:shd w:val="clear" w:color="auto" w:fill="auto"/>
            <w:vAlign w:val="center"/>
          </w:tcPr>
          <w:p w14:paraId="5A4ACB1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nil"/>
              <w:left w:val="nil"/>
              <w:bottom w:val="single" w:sz="4" w:space="0" w:color="000000"/>
              <w:right w:val="single" w:sz="4" w:space="0" w:color="000000"/>
            </w:tcBorders>
            <w:shd w:val="clear" w:color="auto" w:fill="auto"/>
            <w:vAlign w:val="center"/>
          </w:tcPr>
          <w:p w14:paraId="025D070C"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nil"/>
              <w:left w:val="nil"/>
              <w:bottom w:val="single" w:sz="4" w:space="0" w:color="000000"/>
              <w:right w:val="single" w:sz="4" w:space="0" w:color="000000"/>
            </w:tcBorders>
            <w:shd w:val="clear" w:color="auto" w:fill="auto"/>
            <w:vAlign w:val="center"/>
          </w:tcPr>
          <w:p w14:paraId="45E40FD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nil"/>
              <w:left w:val="nil"/>
              <w:bottom w:val="single" w:sz="4" w:space="0" w:color="000000"/>
              <w:right w:val="single" w:sz="4" w:space="0" w:color="000000"/>
            </w:tcBorders>
            <w:shd w:val="clear" w:color="auto" w:fill="auto"/>
            <w:vAlign w:val="center"/>
          </w:tcPr>
          <w:p w14:paraId="59411CC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nil"/>
              <w:left w:val="nil"/>
              <w:bottom w:val="single" w:sz="4" w:space="0" w:color="000000"/>
              <w:right w:val="single" w:sz="4" w:space="0" w:color="000000"/>
            </w:tcBorders>
            <w:shd w:val="clear" w:color="auto" w:fill="auto"/>
            <w:vAlign w:val="center"/>
          </w:tcPr>
          <w:p w14:paraId="31F8DA93"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nil"/>
              <w:left w:val="nil"/>
              <w:bottom w:val="single" w:sz="4" w:space="0" w:color="000000"/>
              <w:right w:val="single" w:sz="4" w:space="0" w:color="000000"/>
            </w:tcBorders>
            <w:shd w:val="clear" w:color="auto" w:fill="auto"/>
            <w:vAlign w:val="center"/>
          </w:tcPr>
          <w:p w14:paraId="32E617AA"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center"/>
          </w:tcPr>
          <w:p w14:paraId="40269B91"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tcPr>
          <w:p w14:paraId="242AD61B"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34CF76EE" w14:textId="77777777" w:rsidTr="00995D15">
        <w:trPr>
          <w:trHeight w:val="1290"/>
        </w:trPr>
        <w:tc>
          <w:tcPr>
            <w:tcW w:w="307" w:type="dxa"/>
            <w:tcBorders>
              <w:top w:val="single" w:sz="4" w:space="0" w:color="000000"/>
              <w:left w:val="single" w:sz="8" w:space="0" w:color="000000"/>
              <w:bottom w:val="single" w:sz="8" w:space="0" w:color="000000"/>
              <w:right w:val="single" w:sz="4" w:space="0" w:color="000000"/>
            </w:tcBorders>
            <w:shd w:val="clear" w:color="auto" w:fill="auto"/>
            <w:vAlign w:val="center"/>
          </w:tcPr>
          <w:p w14:paraId="1DB9991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30</w:t>
            </w:r>
          </w:p>
        </w:tc>
        <w:tc>
          <w:tcPr>
            <w:tcW w:w="2061" w:type="dxa"/>
            <w:tcBorders>
              <w:top w:val="single" w:sz="4" w:space="0" w:color="000000"/>
              <w:left w:val="nil"/>
              <w:bottom w:val="single" w:sz="8" w:space="0" w:color="000000"/>
              <w:right w:val="single" w:sz="4" w:space="0" w:color="000000"/>
            </w:tcBorders>
            <w:shd w:val="clear" w:color="auto" w:fill="auto"/>
            <w:vAlign w:val="bottom"/>
          </w:tcPr>
          <w:p w14:paraId="7432B8E1" w14:textId="77777777" w:rsidR="00211B3B" w:rsidRDefault="00211B3B" w:rsidP="00995D15">
            <w:pPr>
              <w:widowControl/>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¿Recomendaría el programa Mentorías BAC a otras emprendedoras? </w:t>
            </w:r>
          </w:p>
          <w:p w14:paraId="58EB9269" w14:textId="77777777" w:rsidR="00211B3B" w:rsidRDefault="00211B3B" w:rsidP="005E44A9">
            <w:pPr>
              <w:widowControl/>
              <w:numPr>
                <w:ilvl w:val="0"/>
                <w:numId w:val="59"/>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  </w:t>
            </w:r>
          </w:p>
          <w:p w14:paraId="605CBDF4" w14:textId="77777777" w:rsidR="00211B3B" w:rsidRDefault="00211B3B" w:rsidP="005E44A9">
            <w:pPr>
              <w:widowControl/>
              <w:numPr>
                <w:ilvl w:val="0"/>
                <w:numId w:val="59"/>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w:t>
            </w:r>
          </w:p>
          <w:p w14:paraId="60F0247D"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432" w:type="dxa"/>
            <w:tcBorders>
              <w:top w:val="single" w:sz="4" w:space="0" w:color="000000"/>
              <w:left w:val="nil"/>
              <w:bottom w:val="single" w:sz="8" w:space="0" w:color="000000"/>
              <w:right w:val="single" w:sz="4" w:space="0" w:color="000000"/>
            </w:tcBorders>
            <w:shd w:val="clear" w:color="auto" w:fill="auto"/>
            <w:vAlign w:val="center"/>
          </w:tcPr>
          <w:p w14:paraId="77B4A9FF"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59" w:type="dxa"/>
            <w:tcBorders>
              <w:top w:val="single" w:sz="4" w:space="0" w:color="000000"/>
              <w:left w:val="nil"/>
              <w:bottom w:val="single" w:sz="8" w:space="0" w:color="000000"/>
              <w:right w:val="single" w:sz="4" w:space="0" w:color="000000"/>
            </w:tcBorders>
            <w:shd w:val="clear" w:color="auto" w:fill="auto"/>
            <w:vAlign w:val="center"/>
          </w:tcPr>
          <w:p w14:paraId="68EA8CA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52" w:type="dxa"/>
            <w:tcBorders>
              <w:top w:val="single" w:sz="4" w:space="0" w:color="000000"/>
              <w:left w:val="nil"/>
              <w:bottom w:val="single" w:sz="8" w:space="0" w:color="000000"/>
              <w:right w:val="single" w:sz="4" w:space="0" w:color="000000"/>
            </w:tcBorders>
            <w:shd w:val="clear" w:color="auto" w:fill="auto"/>
            <w:vAlign w:val="center"/>
          </w:tcPr>
          <w:p w14:paraId="0921D30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32" w:type="dxa"/>
            <w:tcBorders>
              <w:top w:val="single" w:sz="4" w:space="0" w:color="000000"/>
              <w:left w:val="nil"/>
              <w:bottom w:val="single" w:sz="8" w:space="0" w:color="000000"/>
              <w:right w:val="single" w:sz="4" w:space="0" w:color="000000"/>
            </w:tcBorders>
            <w:shd w:val="clear" w:color="auto" w:fill="auto"/>
            <w:vAlign w:val="center"/>
          </w:tcPr>
          <w:p w14:paraId="71A9ABE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97" w:type="dxa"/>
            <w:tcBorders>
              <w:top w:val="single" w:sz="4" w:space="0" w:color="000000"/>
              <w:left w:val="nil"/>
              <w:bottom w:val="single" w:sz="8" w:space="0" w:color="000000"/>
              <w:right w:val="single" w:sz="4" w:space="0" w:color="000000"/>
            </w:tcBorders>
            <w:shd w:val="clear" w:color="auto" w:fill="auto"/>
            <w:vAlign w:val="center"/>
          </w:tcPr>
          <w:p w14:paraId="1533A5A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85" w:type="dxa"/>
            <w:tcBorders>
              <w:top w:val="single" w:sz="4" w:space="0" w:color="000000"/>
              <w:left w:val="nil"/>
              <w:bottom w:val="single" w:sz="8" w:space="0" w:color="000000"/>
              <w:right w:val="single" w:sz="4" w:space="0" w:color="000000"/>
            </w:tcBorders>
            <w:shd w:val="clear" w:color="auto" w:fill="auto"/>
            <w:vAlign w:val="center"/>
          </w:tcPr>
          <w:p w14:paraId="79664264"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4" w:type="dxa"/>
            <w:tcBorders>
              <w:top w:val="single" w:sz="4" w:space="0" w:color="000000"/>
              <w:left w:val="nil"/>
              <w:bottom w:val="single" w:sz="8" w:space="0" w:color="000000"/>
              <w:right w:val="single" w:sz="4" w:space="0" w:color="000000"/>
            </w:tcBorders>
            <w:shd w:val="clear" w:color="auto" w:fill="auto"/>
            <w:vAlign w:val="center"/>
          </w:tcPr>
          <w:p w14:paraId="630DF0E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521" w:type="dxa"/>
            <w:tcBorders>
              <w:top w:val="single" w:sz="4" w:space="0" w:color="000000"/>
              <w:left w:val="nil"/>
              <w:bottom w:val="single" w:sz="8" w:space="0" w:color="000000"/>
              <w:right w:val="single" w:sz="4" w:space="0" w:color="000000"/>
            </w:tcBorders>
            <w:shd w:val="clear" w:color="auto" w:fill="auto"/>
            <w:vAlign w:val="center"/>
          </w:tcPr>
          <w:p w14:paraId="28DFFAC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351" w:type="dxa"/>
            <w:tcBorders>
              <w:top w:val="single" w:sz="4" w:space="0" w:color="000000"/>
              <w:left w:val="nil"/>
              <w:bottom w:val="single" w:sz="8" w:space="0" w:color="000000"/>
              <w:right w:val="single" w:sz="4" w:space="0" w:color="000000"/>
            </w:tcBorders>
            <w:shd w:val="clear" w:color="auto" w:fill="auto"/>
            <w:vAlign w:val="center"/>
          </w:tcPr>
          <w:p w14:paraId="33A47FDB"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single" w:sz="4" w:space="0" w:color="000000"/>
              <w:left w:val="nil"/>
              <w:bottom w:val="single" w:sz="8" w:space="0" w:color="000000"/>
              <w:right w:val="single" w:sz="4" w:space="0" w:color="000000"/>
            </w:tcBorders>
            <w:shd w:val="clear" w:color="auto" w:fill="auto"/>
            <w:vAlign w:val="center"/>
          </w:tcPr>
          <w:p w14:paraId="48C9CD0C"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1618" w:type="dxa"/>
            <w:gridSpan w:val="2"/>
            <w:tcBorders>
              <w:top w:val="single" w:sz="4" w:space="0" w:color="000000"/>
              <w:left w:val="nil"/>
              <w:bottom w:val="single" w:sz="8" w:space="0" w:color="000000"/>
              <w:right w:val="single" w:sz="8" w:space="0" w:color="000000"/>
            </w:tcBorders>
            <w:shd w:val="clear" w:color="auto" w:fill="auto"/>
          </w:tcPr>
          <w:p w14:paraId="00CC330F"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15561459" w14:textId="77777777" w:rsidTr="00995D15">
        <w:trPr>
          <w:trHeight w:val="270"/>
        </w:trPr>
        <w:tc>
          <w:tcPr>
            <w:tcW w:w="6090" w:type="dxa"/>
            <w:gridSpan w:val="10"/>
            <w:tcBorders>
              <w:top w:val="single" w:sz="8" w:space="0" w:color="000000"/>
              <w:left w:val="single" w:sz="8" w:space="0" w:color="000000"/>
              <w:bottom w:val="single" w:sz="8" w:space="0" w:color="000000"/>
              <w:right w:val="nil"/>
            </w:tcBorders>
            <w:shd w:val="clear" w:color="auto" w:fill="70AD47"/>
          </w:tcPr>
          <w:p w14:paraId="16124FF2"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ASPECTOS GENERALES</w:t>
            </w:r>
          </w:p>
        </w:tc>
        <w:tc>
          <w:tcPr>
            <w:tcW w:w="351" w:type="dxa"/>
            <w:tcBorders>
              <w:top w:val="single" w:sz="8" w:space="0" w:color="000000"/>
              <w:left w:val="single" w:sz="8" w:space="0" w:color="000000"/>
              <w:bottom w:val="single" w:sz="8" w:space="0" w:color="000000"/>
              <w:right w:val="single" w:sz="8" w:space="0" w:color="000000"/>
            </w:tcBorders>
            <w:shd w:val="clear" w:color="auto" w:fill="70AD47"/>
            <w:vAlign w:val="bottom"/>
          </w:tcPr>
          <w:p w14:paraId="5791C0D4" w14:textId="77777777" w:rsidR="00211B3B" w:rsidRDefault="00211B3B" w:rsidP="00995D15">
            <w:pPr>
              <w:widowControl/>
              <w:spacing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w:t>
            </w:r>
          </w:p>
        </w:tc>
        <w:tc>
          <w:tcPr>
            <w:tcW w:w="445" w:type="dxa"/>
            <w:tcBorders>
              <w:top w:val="single" w:sz="8" w:space="0" w:color="000000"/>
              <w:left w:val="nil"/>
              <w:bottom w:val="single" w:sz="8" w:space="0" w:color="000000"/>
              <w:right w:val="single" w:sz="8" w:space="0" w:color="000000"/>
            </w:tcBorders>
            <w:shd w:val="clear" w:color="auto" w:fill="70AD47"/>
            <w:vAlign w:val="bottom"/>
          </w:tcPr>
          <w:p w14:paraId="0D9F7945" w14:textId="77777777" w:rsidR="00211B3B" w:rsidRDefault="00211B3B" w:rsidP="00995D15">
            <w:pPr>
              <w:widowControl/>
              <w:spacing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w:t>
            </w:r>
          </w:p>
        </w:tc>
        <w:tc>
          <w:tcPr>
            <w:tcW w:w="1618" w:type="dxa"/>
            <w:gridSpan w:val="2"/>
            <w:tcBorders>
              <w:top w:val="single" w:sz="8" w:space="0" w:color="000000"/>
              <w:left w:val="single" w:sz="8" w:space="0" w:color="000000"/>
              <w:bottom w:val="single" w:sz="8" w:space="0" w:color="000000"/>
              <w:right w:val="single" w:sz="8" w:space="0" w:color="000000"/>
            </w:tcBorders>
            <w:shd w:val="clear" w:color="auto" w:fill="70AD47"/>
            <w:vAlign w:val="bottom"/>
          </w:tcPr>
          <w:p w14:paraId="39FC0B9B" w14:textId="77777777" w:rsidR="00211B3B" w:rsidRDefault="00211B3B" w:rsidP="00995D15">
            <w:pPr>
              <w:widowControl/>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OBSERVACIONES</w:t>
            </w:r>
          </w:p>
        </w:tc>
      </w:tr>
      <w:tr w:rsidR="00211B3B" w14:paraId="0453C5B1" w14:textId="77777777" w:rsidTr="00995D15">
        <w:trPr>
          <w:trHeight w:val="645"/>
        </w:trPr>
        <w:tc>
          <w:tcPr>
            <w:tcW w:w="6090" w:type="dxa"/>
            <w:gridSpan w:val="10"/>
            <w:tcBorders>
              <w:top w:val="nil"/>
              <w:left w:val="single" w:sz="8" w:space="0" w:color="000000"/>
              <w:bottom w:val="single" w:sz="4" w:space="0" w:color="000000"/>
              <w:right w:val="single" w:sz="4" w:space="0" w:color="000000"/>
            </w:tcBorders>
            <w:shd w:val="clear" w:color="auto" w:fill="auto"/>
          </w:tcPr>
          <w:p w14:paraId="22576869" w14:textId="77777777" w:rsidR="00211B3B" w:rsidRDefault="00211B3B" w:rsidP="00995D15">
            <w:pPr>
              <w:widowControl/>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El instrumento contiene instrucciones claras y precisas para responder el cuestionario</w:t>
            </w:r>
          </w:p>
        </w:tc>
        <w:tc>
          <w:tcPr>
            <w:tcW w:w="351" w:type="dxa"/>
            <w:tcBorders>
              <w:top w:val="nil"/>
              <w:left w:val="nil"/>
              <w:bottom w:val="single" w:sz="4" w:space="0" w:color="000000"/>
              <w:right w:val="single" w:sz="4" w:space="0" w:color="000000"/>
            </w:tcBorders>
            <w:shd w:val="clear" w:color="auto" w:fill="auto"/>
            <w:vAlign w:val="center"/>
          </w:tcPr>
          <w:p w14:paraId="0E4D41F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bottom"/>
          </w:tcPr>
          <w:p w14:paraId="44E84E96" w14:textId="77777777" w:rsidR="00211B3B" w:rsidRDefault="00211B3B" w:rsidP="00995D15">
            <w:pPr>
              <w:widowControl/>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18" w:type="dxa"/>
            <w:gridSpan w:val="2"/>
            <w:tcBorders>
              <w:top w:val="single" w:sz="8" w:space="0" w:color="000000"/>
              <w:left w:val="nil"/>
              <w:bottom w:val="single" w:sz="4" w:space="0" w:color="000000"/>
              <w:right w:val="single" w:sz="8" w:space="0" w:color="000000"/>
            </w:tcBorders>
            <w:shd w:val="clear" w:color="auto" w:fill="auto"/>
            <w:vAlign w:val="center"/>
          </w:tcPr>
          <w:p w14:paraId="1F1BB0A1" w14:textId="77777777" w:rsidR="00211B3B" w:rsidRDefault="00211B3B" w:rsidP="00995D15">
            <w:pPr>
              <w:widowControl/>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r>
      <w:tr w:rsidR="00211B3B" w14:paraId="4CE3C785" w14:textId="77777777" w:rsidTr="00995D15">
        <w:trPr>
          <w:trHeight w:val="615"/>
        </w:trPr>
        <w:tc>
          <w:tcPr>
            <w:tcW w:w="6090" w:type="dxa"/>
            <w:gridSpan w:val="10"/>
            <w:tcBorders>
              <w:top w:val="single" w:sz="4" w:space="0" w:color="000000"/>
              <w:left w:val="single" w:sz="8" w:space="0" w:color="000000"/>
              <w:bottom w:val="single" w:sz="4" w:space="0" w:color="000000"/>
              <w:right w:val="single" w:sz="4" w:space="0" w:color="000000"/>
            </w:tcBorders>
            <w:shd w:val="clear" w:color="auto" w:fill="auto"/>
          </w:tcPr>
          <w:p w14:paraId="1CD3C96E" w14:textId="77777777" w:rsidR="00211B3B" w:rsidRDefault="00211B3B" w:rsidP="00995D15">
            <w:pPr>
              <w:widowControl/>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Los ítems permiten el logro del objetivo de la investigación</w:t>
            </w:r>
          </w:p>
        </w:tc>
        <w:tc>
          <w:tcPr>
            <w:tcW w:w="351" w:type="dxa"/>
            <w:tcBorders>
              <w:top w:val="nil"/>
              <w:left w:val="nil"/>
              <w:bottom w:val="single" w:sz="4" w:space="0" w:color="000000"/>
              <w:right w:val="single" w:sz="4" w:space="0" w:color="000000"/>
            </w:tcBorders>
            <w:shd w:val="clear" w:color="auto" w:fill="auto"/>
            <w:vAlign w:val="center"/>
          </w:tcPr>
          <w:p w14:paraId="03E3484C"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single" w:sz="4" w:space="0" w:color="000000"/>
              <w:right w:val="single" w:sz="4" w:space="0" w:color="000000"/>
            </w:tcBorders>
            <w:shd w:val="clear" w:color="auto" w:fill="auto"/>
            <w:vAlign w:val="bottom"/>
          </w:tcPr>
          <w:p w14:paraId="41593C17" w14:textId="77777777" w:rsidR="00211B3B" w:rsidRDefault="00211B3B" w:rsidP="00995D15">
            <w:pPr>
              <w:widowControl/>
              <w:spacing w:line="360" w:lineRule="auto"/>
              <w:rPr>
                <w:rFonts w:ascii="Times New Roman" w:eastAsia="Times New Roman" w:hAnsi="Times New Roman" w:cs="Times New Roman"/>
                <w:color w:val="000000"/>
                <w:sz w:val="20"/>
                <w:szCs w:val="20"/>
              </w:rPr>
            </w:pPr>
          </w:p>
        </w:tc>
        <w:tc>
          <w:tcPr>
            <w:tcW w:w="1618" w:type="dxa"/>
            <w:gridSpan w:val="2"/>
            <w:tcBorders>
              <w:top w:val="single" w:sz="4" w:space="0" w:color="000000"/>
              <w:left w:val="nil"/>
              <w:bottom w:val="single" w:sz="4" w:space="0" w:color="000000"/>
              <w:right w:val="single" w:sz="8" w:space="0" w:color="000000"/>
            </w:tcBorders>
            <w:shd w:val="clear" w:color="auto" w:fill="auto"/>
            <w:vAlign w:val="center"/>
          </w:tcPr>
          <w:p w14:paraId="176305D7" w14:textId="77777777" w:rsidR="00211B3B" w:rsidRDefault="00211B3B" w:rsidP="00995D15">
            <w:pPr>
              <w:widowControl/>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r>
      <w:tr w:rsidR="00211B3B" w14:paraId="17471F4A" w14:textId="77777777" w:rsidTr="00995D15">
        <w:trPr>
          <w:trHeight w:val="690"/>
        </w:trPr>
        <w:tc>
          <w:tcPr>
            <w:tcW w:w="6090" w:type="dxa"/>
            <w:gridSpan w:val="10"/>
            <w:tcBorders>
              <w:top w:val="single" w:sz="4" w:space="0" w:color="000000"/>
              <w:left w:val="single" w:sz="8" w:space="0" w:color="000000"/>
              <w:bottom w:val="single" w:sz="4" w:space="0" w:color="000000"/>
              <w:right w:val="single" w:sz="4" w:space="0" w:color="000000"/>
            </w:tcBorders>
            <w:shd w:val="clear" w:color="auto" w:fill="auto"/>
          </w:tcPr>
          <w:p w14:paraId="596A1EEB" w14:textId="77777777" w:rsidR="00211B3B" w:rsidRDefault="00211B3B" w:rsidP="00995D15">
            <w:pPr>
              <w:widowControl/>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Los ítems están distribuidos en forma lógica y secuencial</w:t>
            </w:r>
          </w:p>
        </w:tc>
        <w:tc>
          <w:tcPr>
            <w:tcW w:w="351" w:type="dxa"/>
            <w:tcBorders>
              <w:top w:val="nil"/>
              <w:left w:val="nil"/>
              <w:bottom w:val="single" w:sz="4" w:space="0" w:color="000000"/>
              <w:right w:val="single" w:sz="4" w:space="0" w:color="000000"/>
            </w:tcBorders>
            <w:shd w:val="clear" w:color="auto" w:fill="auto"/>
            <w:vAlign w:val="center"/>
          </w:tcPr>
          <w:p w14:paraId="573102E6"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p>
        </w:tc>
        <w:tc>
          <w:tcPr>
            <w:tcW w:w="445" w:type="dxa"/>
            <w:tcBorders>
              <w:top w:val="nil"/>
              <w:left w:val="nil"/>
              <w:bottom w:val="single" w:sz="4" w:space="0" w:color="000000"/>
              <w:right w:val="single" w:sz="4" w:space="0" w:color="000000"/>
            </w:tcBorders>
            <w:shd w:val="clear" w:color="auto" w:fill="auto"/>
            <w:vAlign w:val="bottom"/>
          </w:tcPr>
          <w:p w14:paraId="0E49101E" w14:textId="77777777" w:rsidR="00211B3B" w:rsidRDefault="00211B3B" w:rsidP="00995D15">
            <w:pPr>
              <w:widowControl/>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X</w:t>
            </w:r>
          </w:p>
        </w:tc>
        <w:tc>
          <w:tcPr>
            <w:tcW w:w="1618" w:type="dxa"/>
            <w:gridSpan w:val="2"/>
            <w:tcBorders>
              <w:top w:val="single" w:sz="4" w:space="0" w:color="000000"/>
              <w:left w:val="nil"/>
              <w:bottom w:val="single" w:sz="4" w:space="0" w:color="000000"/>
              <w:right w:val="single" w:sz="8" w:space="0" w:color="000000"/>
            </w:tcBorders>
            <w:shd w:val="clear" w:color="auto" w:fill="auto"/>
            <w:vAlign w:val="center"/>
          </w:tcPr>
          <w:p w14:paraId="23FC0B38" w14:textId="77777777" w:rsidR="00211B3B" w:rsidRDefault="00211B3B" w:rsidP="00995D15">
            <w:pPr>
              <w:widowControl/>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Únicamente la pregunta 6 debe estar en la posición 5 </w:t>
            </w:r>
          </w:p>
        </w:tc>
      </w:tr>
      <w:tr w:rsidR="00211B3B" w14:paraId="68CDD5D8" w14:textId="77777777" w:rsidTr="00995D15">
        <w:trPr>
          <w:trHeight w:val="1800"/>
        </w:trPr>
        <w:tc>
          <w:tcPr>
            <w:tcW w:w="6090" w:type="dxa"/>
            <w:gridSpan w:val="10"/>
            <w:tcBorders>
              <w:top w:val="single" w:sz="4" w:space="0" w:color="000000"/>
              <w:left w:val="single" w:sz="8" w:space="0" w:color="000000"/>
              <w:bottom w:val="single" w:sz="8" w:space="0" w:color="000000"/>
              <w:right w:val="single" w:sz="4" w:space="0" w:color="000000"/>
            </w:tcBorders>
            <w:shd w:val="clear" w:color="auto" w:fill="auto"/>
          </w:tcPr>
          <w:p w14:paraId="1E881959" w14:textId="77777777" w:rsidR="00211B3B" w:rsidRDefault="00211B3B" w:rsidP="00995D15">
            <w:pPr>
              <w:widowControl/>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El número de ítems es suficiente para recoger la información. En caso de ser negativa su respuesta, sugiera los ítems a añadir</w:t>
            </w:r>
          </w:p>
        </w:tc>
        <w:tc>
          <w:tcPr>
            <w:tcW w:w="351" w:type="dxa"/>
            <w:tcBorders>
              <w:top w:val="nil"/>
              <w:left w:val="nil"/>
              <w:bottom w:val="nil"/>
              <w:right w:val="single" w:sz="4" w:space="0" w:color="000000"/>
            </w:tcBorders>
            <w:shd w:val="clear" w:color="auto" w:fill="auto"/>
            <w:vAlign w:val="center"/>
          </w:tcPr>
          <w:p w14:paraId="66413F66"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X</w:t>
            </w:r>
          </w:p>
        </w:tc>
        <w:tc>
          <w:tcPr>
            <w:tcW w:w="445" w:type="dxa"/>
            <w:tcBorders>
              <w:top w:val="nil"/>
              <w:left w:val="nil"/>
              <w:bottom w:val="nil"/>
              <w:right w:val="single" w:sz="4" w:space="0" w:color="000000"/>
            </w:tcBorders>
            <w:shd w:val="clear" w:color="auto" w:fill="auto"/>
            <w:vAlign w:val="bottom"/>
          </w:tcPr>
          <w:p w14:paraId="702A249D" w14:textId="77777777" w:rsidR="00211B3B" w:rsidRDefault="00211B3B" w:rsidP="00995D15">
            <w:pPr>
              <w:widowControl/>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18" w:type="dxa"/>
            <w:gridSpan w:val="2"/>
            <w:tcBorders>
              <w:top w:val="single" w:sz="4" w:space="0" w:color="000000"/>
              <w:left w:val="nil"/>
              <w:bottom w:val="nil"/>
              <w:right w:val="single" w:sz="8" w:space="0" w:color="000000"/>
            </w:tcBorders>
            <w:shd w:val="clear" w:color="auto" w:fill="auto"/>
            <w:vAlign w:val="center"/>
          </w:tcPr>
          <w:p w14:paraId="1BCB7ED8" w14:textId="77777777" w:rsidR="00211B3B" w:rsidRDefault="00211B3B" w:rsidP="00995D15">
            <w:pPr>
              <w:widowControl/>
              <w:spacing w:line="360" w:lineRule="auto"/>
              <w:rPr>
                <w:rFonts w:ascii="Times New Roman" w:eastAsia="Times New Roman" w:hAnsi="Times New Roman" w:cs="Times New Roman"/>
                <w:b/>
                <w:sz w:val="20"/>
                <w:szCs w:val="20"/>
              </w:rPr>
            </w:pPr>
          </w:p>
        </w:tc>
      </w:tr>
      <w:tr w:rsidR="00211B3B" w14:paraId="5FBB2EF1" w14:textId="77777777" w:rsidTr="00995D15">
        <w:trPr>
          <w:trHeight w:val="570"/>
        </w:trPr>
        <w:tc>
          <w:tcPr>
            <w:tcW w:w="8504" w:type="dxa"/>
            <w:gridSpan w:val="14"/>
            <w:tcBorders>
              <w:top w:val="single" w:sz="8" w:space="0" w:color="000000"/>
              <w:left w:val="single" w:sz="8" w:space="0" w:color="000000"/>
              <w:bottom w:val="single" w:sz="8" w:space="0" w:color="000000"/>
              <w:right w:val="single" w:sz="8" w:space="0" w:color="000000"/>
            </w:tcBorders>
            <w:shd w:val="clear" w:color="auto" w:fill="70AD47"/>
            <w:vAlign w:val="center"/>
          </w:tcPr>
          <w:p w14:paraId="3B91B435"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VALIDEZ</w:t>
            </w:r>
          </w:p>
        </w:tc>
      </w:tr>
      <w:tr w:rsidR="00211B3B" w14:paraId="7DC56826" w14:textId="77777777" w:rsidTr="00995D15">
        <w:trPr>
          <w:trHeight w:val="555"/>
        </w:trPr>
        <w:tc>
          <w:tcPr>
            <w:tcW w:w="371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2B04BDA7"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APLICABLE</w:t>
            </w:r>
          </w:p>
        </w:tc>
        <w:tc>
          <w:tcPr>
            <w:tcW w:w="929" w:type="dxa"/>
            <w:gridSpan w:val="2"/>
            <w:tcBorders>
              <w:top w:val="single" w:sz="8" w:space="0" w:color="000000"/>
              <w:left w:val="nil"/>
              <w:bottom w:val="single" w:sz="8" w:space="0" w:color="000000"/>
              <w:right w:val="single" w:sz="8" w:space="0" w:color="000000"/>
            </w:tcBorders>
            <w:shd w:val="clear" w:color="auto" w:fill="auto"/>
            <w:vAlign w:val="bottom"/>
          </w:tcPr>
          <w:p w14:paraId="6FEC6AEF" w14:textId="77777777" w:rsidR="00211B3B" w:rsidRDefault="00211B3B" w:rsidP="00995D15">
            <w:pPr>
              <w:widowControl/>
              <w:spacing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161" w:type="dxa"/>
            <w:gridSpan w:val="6"/>
            <w:tcBorders>
              <w:top w:val="single" w:sz="8" w:space="0" w:color="000000"/>
              <w:left w:val="nil"/>
              <w:bottom w:val="single" w:sz="8" w:space="0" w:color="000000"/>
              <w:right w:val="single" w:sz="8" w:space="0" w:color="000000"/>
            </w:tcBorders>
            <w:shd w:val="clear" w:color="auto" w:fill="auto"/>
            <w:vAlign w:val="center"/>
          </w:tcPr>
          <w:p w14:paraId="5BCF46A9"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NO APLICABLE</w:t>
            </w:r>
          </w:p>
        </w:tc>
        <w:tc>
          <w:tcPr>
            <w:tcW w:w="70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9D6BAB4" w14:textId="77777777" w:rsidR="00211B3B" w:rsidRDefault="00211B3B" w:rsidP="00995D15">
            <w:pPr>
              <w:widowControl/>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211B3B" w14:paraId="36626588" w14:textId="77777777" w:rsidTr="00995D15">
        <w:trPr>
          <w:trHeight w:val="540"/>
        </w:trPr>
        <w:tc>
          <w:tcPr>
            <w:tcW w:w="780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tcPr>
          <w:p w14:paraId="19397510" w14:textId="77777777" w:rsidR="00211B3B" w:rsidRDefault="00211B3B" w:rsidP="00995D15">
            <w:pPr>
              <w:widowControl/>
              <w:spacing w:line="36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APLICABLE ATENDIENDO A LAS OBSERVACIONES</w:t>
            </w:r>
          </w:p>
        </w:tc>
        <w:tc>
          <w:tcPr>
            <w:tcW w:w="703" w:type="dxa"/>
            <w:tcBorders>
              <w:top w:val="nil"/>
              <w:left w:val="single" w:sz="8" w:space="0" w:color="000000"/>
              <w:bottom w:val="single" w:sz="8" w:space="0" w:color="000000"/>
              <w:right w:val="single" w:sz="8" w:space="0" w:color="000000"/>
            </w:tcBorders>
            <w:shd w:val="clear" w:color="auto" w:fill="auto"/>
            <w:vAlign w:val="center"/>
          </w:tcPr>
          <w:p w14:paraId="4C4CB902" w14:textId="77777777" w:rsidR="00211B3B" w:rsidRDefault="00211B3B" w:rsidP="00995D15">
            <w:pPr>
              <w:widowControl/>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X</w:t>
            </w:r>
          </w:p>
        </w:tc>
      </w:tr>
      <w:tr w:rsidR="00211B3B" w14:paraId="1EDBBDE3" w14:textId="77777777" w:rsidTr="00995D15">
        <w:trPr>
          <w:trHeight w:val="270"/>
        </w:trPr>
        <w:tc>
          <w:tcPr>
            <w:tcW w:w="2800" w:type="dxa"/>
            <w:gridSpan w:val="3"/>
            <w:tcBorders>
              <w:top w:val="single" w:sz="8" w:space="0" w:color="000000"/>
              <w:left w:val="single" w:sz="8" w:space="0" w:color="000000"/>
              <w:bottom w:val="single" w:sz="8" w:space="0" w:color="000000"/>
              <w:right w:val="single" w:sz="8" w:space="0" w:color="000000"/>
            </w:tcBorders>
            <w:shd w:val="clear" w:color="auto" w:fill="auto"/>
          </w:tcPr>
          <w:p w14:paraId="77DDEA25" w14:textId="77777777" w:rsidR="00211B3B" w:rsidRDefault="00211B3B" w:rsidP="00995D15">
            <w:pPr>
              <w:widowControl/>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VALIDADO POR : SINDY ARGUETA</w:t>
            </w:r>
          </w:p>
        </w:tc>
        <w:tc>
          <w:tcPr>
            <w:tcW w:w="2325" w:type="dxa"/>
            <w:gridSpan w:val="5"/>
            <w:tcBorders>
              <w:top w:val="single" w:sz="8" w:space="0" w:color="000000"/>
              <w:left w:val="single" w:sz="8" w:space="0" w:color="000000"/>
              <w:bottom w:val="single" w:sz="8" w:space="0" w:color="000000"/>
              <w:right w:val="nil"/>
            </w:tcBorders>
            <w:shd w:val="clear" w:color="auto" w:fill="auto"/>
            <w:vAlign w:val="center"/>
          </w:tcPr>
          <w:p w14:paraId="176C822F" w14:textId="77777777" w:rsidR="00211B3B" w:rsidRDefault="00211B3B" w:rsidP="00995D15">
            <w:pPr>
              <w:widowControl/>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FECHA: 15/03/2024</w:t>
            </w:r>
          </w:p>
        </w:tc>
        <w:tc>
          <w:tcPr>
            <w:tcW w:w="444" w:type="dxa"/>
            <w:tcBorders>
              <w:top w:val="nil"/>
              <w:left w:val="nil"/>
              <w:bottom w:val="single" w:sz="8" w:space="0" w:color="000000"/>
              <w:right w:val="nil"/>
            </w:tcBorders>
            <w:shd w:val="clear" w:color="auto" w:fill="auto"/>
            <w:vAlign w:val="center"/>
          </w:tcPr>
          <w:p w14:paraId="38CAF88D" w14:textId="77777777" w:rsidR="00211B3B" w:rsidRDefault="00211B3B" w:rsidP="00995D15">
            <w:pPr>
              <w:widowControl/>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w:t>
            </w:r>
          </w:p>
        </w:tc>
        <w:tc>
          <w:tcPr>
            <w:tcW w:w="521" w:type="dxa"/>
            <w:tcBorders>
              <w:top w:val="nil"/>
              <w:left w:val="nil"/>
              <w:bottom w:val="single" w:sz="8" w:space="0" w:color="000000"/>
              <w:right w:val="nil"/>
            </w:tcBorders>
            <w:shd w:val="clear" w:color="auto" w:fill="auto"/>
            <w:vAlign w:val="center"/>
          </w:tcPr>
          <w:p w14:paraId="5DAE0AE5" w14:textId="77777777" w:rsidR="00211B3B" w:rsidRDefault="00211B3B" w:rsidP="00995D15">
            <w:pPr>
              <w:widowControl/>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w:t>
            </w:r>
          </w:p>
        </w:tc>
        <w:tc>
          <w:tcPr>
            <w:tcW w:w="351" w:type="dxa"/>
            <w:tcBorders>
              <w:top w:val="nil"/>
              <w:left w:val="nil"/>
              <w:bottom w:val="single" w:sz="8" w:space="0" w:color="000000"/>
              <w:right w:val="nil"/>
            </w:tcBorders>
            <w:shd w:val="clear" w:color="auto" w:fill="auto"/>
            <w:vAlign w:val="center"/>
          </w:tcPr>
          <w:p w14:paraId="78E4CC94" w14:textId="77777777" w:rsidR="00211B3B" w:rsidRDefault="00211B3B" w:rsidP="00995D15">
            <w:pPr>
              <w:widowControl/>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w:t>
            </w:r>
          </w:p>
        </w:tc>
        <w:tc>
          <w:tcPr>
            <w:tcW w:w="445" w:type="dxa"/>
            <w:tcBorders>
              <w:top w:val="nil"/>
              <w:left w:val="nil"/>
              <w:bottom w:val="single" w:sz="8" w:space="0" w:color="000000"/>
              <w:right w:val="nil"/>
            </w:tcBorders>
            <w:shd w:val="clear" w:color="auto" w:fill="auto"/>
            <w:vAlign w:val="center"/>
          </w:tcPr>
          <w:p w14:paraId="7C893E5A" w14:textId="77777777" w:rsidR="00211B3B" w:rsidRDefault="00211B3B" w:rsidP="00995D15">
            <w:pPr>
              <w:widowControl/>
              <w:spacing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w:t>
            </w:r>
          </w:p>
        </w:tc>
        <w:tc>
          <w:tcPr>
            <w:tcW w:w="915" w:type="dxa"/>
            <w:tcBorders>
              <w:top w:val="nil"/>
              <w:left w:val="nil"/>
              <w:bottom w:val="single" w:sz="8" w:space="0" w:color="000000"/>
              <w:right w:val="nil"/>
            </w:tcBorders>
            <w:shd w:val="clear" w:color="auto" w:fill="auto"/>
            <w:vAlign w:val="center"/>
          </w:tcPr>
          <w:p w14:paraId="3829F4D0" w14:textId="77777777" w:rsidR="00211B3B" w:rsidRDefault="00211B3B" w:rsidP="00995D15">
            <w:pPr>
              <w:widowControl/>
              <w:spacing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c>
          <w:tcPr>
            <w:tcW w:w="703" w:type="dxa"/>
            <w:tcBorders>
              <w:top w:val="single" w:sz="8" w:space="0" w:color="000000"/>
              <w:left w:val="nil"/>
              <w:bottom w:val="single" w:sz="8" w:space="0" w:color="000000"/>
              <w:right w:val="single" w:sz="8" w:space="0" w:color="000000"/>
            </w:tcBorders>
            <w:shd w:val="clear" w:color="auto" w:fill="auto"/>
            <w:vAlign w:val="center"/>
          </w:tcPr>
          <w:p w14:paraId="3CA19B9E" w14:textId="77777777" w:rsidR="00211B3B" w:rsidRDefault="00211B3B" w:rsidP="00995D15">
            <w:pPr>
              <w:widowControl/>
              <w:spacing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w:t>
            </w:r>
          </w:p>
        </w:tc>
      </w:tr>
      <w:tr w:rsidR="00211B3B" w14:paraId="66B95D4D" w14:textId="77777777" w:rsidTr="00995D15">
        <w:trPr>
          <w:trHeight w:val="192"/>
        </w:trPr>
        <w:tc>
          <w:tcPr>
            <w:tcW w:w="8504" w:type="dxa"/>
            <w:gridSpan w:val="14"/>
            <w:tcBorders>
              <w:top w:val="single" w:sz="4" w:space="0" w:color="000000"/>
              <w:left w:val="single" w:sz="4" w:space="0" w:color="000000"/>
              <w:bottom w:val="single" w:sz="4" w:space="0" w:color="000000"/>
              <w:right w:val="single" w:sz="4" w:space="0" w:color="000000"/>
            </w:tcBorders>
          </w:tcPr>
          <w:p w14:paraId="6F107DDC" w14:textId="77777777" w:rsidR="00211B3B" w:rsidRDefault="00211B3B" w:rsidP="00995D15"/>
        </w:tc>
      </w:tr>
    </w:tbl>
    <w:p w14:paraId="24B1FD13" w14:textId="7F1B2BBC" w:rsidR="00211B3B" w:rsidRDefault="00211B3B" w:rsidP="00211B3B">
      <w:pPr>
        <w:pStyle w:val="TextoPrincipal"/>
      </w:pPr>
    </w:p>
    <w:p w14:paraId="5069C355" w14:textId="04776D6C" w:rsidR="00211B3B" w:rsidRDefault="00211B3B" w:rsidP="00211B3B">
      <w:pPr>
        <w:pStyle w:val="TextoPrincipal"/>
      </w:pPr>
    </w:p>
    <w:p w14:paraId="3EC8E2C8" w14:textId="6DE806CC" w:rsidR="00211B3B" w:rsidRPr="00127267" w:rsidRDefault="00211B3B" w:rsidP="00127267">
      <w:pPr>
        <w:pStyle w:val="Ttulo2"/>
        <w:rPr>
          <w:b w:val="0"/>
        </w:rPr>
      </w:pPr>
      <w:bookmarkStart w:id="340" w:name="_Toc174603894"/>
      <w:r w:rsidRPr="00127267">
        <w:rPr>
          <w:b w:val="0"/>
        </w:rPr>
        <w:lastRenderedPageBreak/>
        <w:t>Anexo 3</w:t>
      </w:r>
      <w:r w:rsidR="002C4B0D" w:rsidRPr="00127267">
        <w:rPr>
          <w:b w:val="0"/>
        </w:rPr>
        <w:t xml:space="preserve"> Validación de Experto: Waleska Rivera</w:t>
      </w:r>
      <w:bookmarkEnd w:id="340"/>
    </w:p>
    <w:tbl>
      <w:tblPr>
        <w:tblW w:w="0" w:type="auto"/>
        <w:tblCellMar>
          <w:left w:w="70" w:type="dxa"/>
          <w:right w:w="70" w:type="dxa"/>
        </w:tblCellMar>
        <w:tblLook w:val="04A0" w:firstRow="1" w:lastRow="0" w:firstColumn="1" w:lastColumn="0" w:noHBand="0" w:noVBand="1"/>
      </w:tblPr>
      <w:tblGrid>
        <w:gridCol w:w="364"/>
        <w:gridCol w:w="2391"/>
        <w:gridCol w:w="604"/>
        <w:gridCol w:w="471"/>
        <w:gridCol w:w="476"/>
        <w:gridCol w:w="560"/>
        <w:gridCol w:w="417"/>
        <w:gridCol w:w="509"/>
        <w:gridCol w:w="467"/>
        <w:gridCol w:w="548"/>
        <w:gridCol w:w="369"/>
        <w:gridCol w:w="467"/>
        <w:gridCol w:w="961"/>
        <w:gridCol w:w="756"/>
      </w:tblGrid>
      <w:tr w:rsidR="00211B3B" w:rsidRPr="008B2047" w14:paraId="2BE78A39" w14:textId="77777777" w:rsidTr="00995D15">
        <w:trPr>
          <w:trHeight w:val="450"/>
        </w:trPr>
        <w:tc>
          <w:tcPr>
            <w:tcW w:w="0" w:type="auto"/>
            <w:gridSpan w:val="14"/>
            <w:vMerge w:val="restart"/>
            <w:tcBorders>
              <w:top w:val="nil"/>
              <w:left w:val="nil"/>
              <w:bottom w:val="nil"/>
              <w:right w:val="nil"/>
            </w:tcBorders>
            <w:shd w:val="clear" w:color="auto" w:fill="auto"/>
            <w:vAlign w:val="center"/>
            <w:hideMark/>
          </w:tcPr>
          <w:p w14:paraId="58255981" w14:textId="77777777" w:rsidR="00211B3B" w:rsidRPr="008B2047" w:rsidRDefault="00211B3B" w:rsidP="00995D15">
            <w:pPr>
              <w:widowControl/>
              <w:spacing w:line="360" w:lineRule="auto"/>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b/>
                <w:bCs/>
                <w:sz w:val="20"/>
                <w:szCs w:val="20"/>
                <w:lang w:eastAsia="es-HN"/>
              </w:rPr>
              <w:t>EDUCACIÓN FINANCIERA COMO HERRAMIENTA PARA LA TOMA DE DECISIONES PARA EL USO DE PRODUCTOS FINANCIEROS EN EMPRENDEDORES EN TEGUCIGALPA</w:t>
            </w:r>
          </w:p>
        </w:tc>
      </w:tr>
      <w:tr w:rsidR="00211B3B" w:rsidRPr="008B2047" w14:paraId="7C10D5B0" w14:textId="77777777" w:rsidTr="00995D15">
        <w:trPr>
          <w:trHeight w:val="450"/>
        </w:trPr>
        <w:tc>
          <w:tcPr>
            <w:tcW w:w="0" w:type="auto"/>
            <w:gridSpan w:val="14"/>
            <w:vMerge/>
            <w:tcBorders>
              <w:top w:val="nil"/>
              <w:left w:val="nil"/>
              <w:bottom w:val="nil"/>
              <w:right w:val="nil"/>
            </w:tcBorders>
            <w:vAlign w:val="center"/>
            <w:hideMark/>
          </w:tcPr>
          <w:p w14:paraId="6CAE76CF"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655FC249" w14:textId="77777777" w:rsidTr="00995D15">
        <w:trPr>
          <w:trHeight w:val="270"/>
        </w:trPr>
        <w:tc>
          <w:tcPr>
            <w:tcW w:w="304" w:type="dxa"/>
            <w:tcBorders>
              <w:top w:val="nil"/>
              <w:left w:val="nil"/>
              <w:bottom w:val="nil"/>
              <w:right w:val="nil"/>
            </w:tcBorders>
            <w:shd w:val="clear" w:color="auto" w:fill="auto"/>
            <w:noWrap/>
            <w:hideMark/>
          </w:tcPr>
          <w:p w14:paraId="2CE2AFC2" w14:textId="77777777" w:rsidR="00211B3B" w:rsidRPr="008B2047" w:rsidRDefault="00211B3B" w:rsidP="00995D15">
            <w:pPr>
              <w:widowControl/>
              <w:spacing w:line="360" w:lineRule="auto"/>
              <w:jc w:val="center"/>
              <w:rPr>
                <w:rFonts w:ascii="Times New Roman" w:eastAsia="Times New Roman" w:hAnsi="Times New Roman" w:cs="Times New Roman"/>
                <w:b/>
                <w:bCs/>
                <w:sz w:val="20"/>
                <w:szCs w:val="20"/>
                <w:lang w:eastAsia="es-HN"/>
              </w:rPr>
            </w:pPr>
          </w:p>
        </w:tc>
        <w:tc>
          <w:tcPr>
            <w:tcW w:w="2032" w:type="dxa"/>
            <w:tcBorders>
              <w:top w:val="nil"/>
              <w:left w:val="nil"/>
              <w:bottom w:val="nil"/>
              <w:right w:val="nil"/>
            </w:tcBorders>
            <w:shd w:val="clear" w:color="auto" w:fill="auto"/>
            <w:noWrap/>
            <w:vAlign w:val="bottom"/>
            <w:hideMark/>
          </w:tcPr>
          <w:p w14:paraId="0F7D71D5" w14:textId="77777777" w:rsidR="00211B3B" w:rsidRPr="008B2047" w:rsidRDefault="00211B3B" w:rsidP="00995D15">
            <w:pPr>
              <w:widowControl/>
              <w:spacing w:line="360" w:lineRule="auto"/>
              <w:jc w:val="center"/>
              <w:rPr>
                <w:rFonts w:ascii="Times New Roman" w:eastAsia="Times New Roman" w:hAnsi="Times New Roman" w:cs="Times New Roman"/>
                <w:sz w:val="20"/>
                <w:szCs w:val="20"/>
                <w:lang w:eastAsia="es-HN"/>
              </w:rPr>
            </w:pPr>
          </w:p>
        </w:tc>
        <w:tc>
          <w:tcPr>
            <w:tcW w:w="538" w:type="dxa"/>
            <w:tcBorders>
              <w:top w:val="nil"/>
              <w:left w:val="nil"/>
              <w:bottom w:val="nil"/>
              <w:right w:val="nil"/>
            </w:tcBorders>
            <w:shd w:val="clear" w:color="auto" w:fill="auto"/>
            <w:noWrap/>
            <w:vAlign w:val="bottom"/>
            <w:hideMark/>
          </w:tcPr>
          <w:p w14:paraId="5A84AF60"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F48DC27"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9329BB0"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58B6868"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03143D6"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D042B5A"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40007E5"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03B9AC3"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9ACD1A8"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5F3D0F5"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5A40E54"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1C67412"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p>
        </w:tc>
      </w:tr>
      <w:tr w:rsidR="00211B3B" w:rsidRPr="008B2047" w14:paraId="6F9629BC" w14:textId="77777777" w:rsidTr="00995D15">
        <w:trPr>
          <w:trHeight w:val="705"/>
        </w:trPr>
        <w:tc>
          <w:tcPr>
            <w:tcW w:w="0" w:type="auto"/>
            <w:gridSpan w:val="14"/>
            <w:vMerge w:val="restart"/>
            <w:tcBorders>
              <w:top w:val="single" w:sz="8" w:space="0" w:color="auto"/>
              <w:left w:val="single" w:sz="8" w:space="0" w:color="auto"/>
              <w:bottom w:val="nil"/>
              <w:right w:val="single" w:sz="8" w:space="0" w:color="000000"/>
            </w:tcBorders>
            <w:shd w:val="clear" w:color="auto" w:fill="auto"/>
            <w:hideMark/>
          </w:tcPr>
          <w:p w14:paraId="25AD4C27" w14:textId="77777777" w:rsidR="00211B3B" w:rsidRPr="007A2309" w:rsidRDefault="00211B3B" w:rsidP="00995D15">
            <w:pPr>
              <w:pStyle w:val="NormalWeb"/>
              <w:spacing w:line="360" w:lineRule="auto"/>
            </w:pPr>
            <w:r w:rsidRPr="008B2047">
              <w:rPr>
                <w:b/>
                <w:bCs/>
                <w:color w:val="000000"/>
                <w:sz w:val="20"/>
                <w:szCs w:val="20"/>
              </w:rPr>
              <w:t>INSTRUCCIONES:</w:t>
            </w:r>
            <w:r>
              <w:rPr>
                <w:b/>
                <w:bCs/>
                <w:color w:val="000000"/>
                <w:sz w:val="20"/>
                <w:szCs w:val="20"/>
              </w:rPr>
              <w:t xml:space="preserve"> </w:t>
            </w:r>
            <w:r w:rsidRPr="007A2309">
              <w:t>La tabla se utiliza</w:t>
            </w:r>
            <w:r>
              <w:t>rá</w:t>
            </w:r>
            <w:r w:rsidRPr="007A2309">
              <w:t xml:space="preserve"> para confirmar la eficacia del cuestionario dirigido a las emprendedoras que están</w:t>
            </w:r>
            <w:r>
              <w:t xml:space="preserve"> en el Programa de Mentorías Mujeres BAC</w:t>
            </w:r>
            <w:r w:rsidRPr="007A2309">
              <w:t>. Por favor, indique con una "X" si considera que cada criterio es válido o no, utilizando su experiencia y criterio como experto.</w:t>
            </w:r>
          </w:p>
          <w:p w14:paraId="044F41A6"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p>
        </w:tc>
      </w:tr>
      <w:tr w:rsidR="00211B3B" w:rsidRPr="008B2047" w14:paraId="2421A02F" w14:textId="77777777" w:rsidTr="00995D15">
        <w:trPr>
          <w:trHeight w:val="1281"/>
        </w:trPr>
        <w:tc>
          <w:tcPr>
            <w:tcW w:w="0" w:type="auto"/>
            <w:gridSpan w:val="14"/>
            <w:vMerge/>
            <w:tcBorders>
              <w:top w:val="single" w:sz="8" w:space="0" w:color="auto"/>
              <w:left w:val="single" w:sz="8" w:space="0" w:color="auto"/>
              <w:bottom w:val="nil"/>
              <w:right w:val="single" w:sz="8" w:space="0" w:color="000000"/>
            </w:tcBorders>
            <w:vAlign w:val="center"/>
            <w:hideMark/>
          </w:tcPr>
          <w:p w14:paraId="6ECC067B"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p>
        </w:tc>
      </w:tr>
      <w:tr w:rsidR="00211B3B" w:rsidRPr="008B2047" w14:paraId="75866529" w14:textId="77777777" w:rsidTr="00995D15">
        <w:trPr>
          <w:trHeight w:val="270"/>
        </w:trPr>
        <w:tc>
          <w:tcPr>
            <w:tcW w:w="0" w:type="auto"/>
            <w:gridSpan w:val="14"/>
            <w:tcBorders>
              <w:top w:val="single" w:sz="8" w:space="0" w:color="auto"/>
              <w:left w:val="single" w:sz="8" w:space="0" w:color="auto"/>
              <w:bottom w:val="single" w:sz="8" w:space="0" w:color="auto"/>
              <w:right w:val="single" w:sz="8" w:space="0" w:color="000000"/>
            </w:tcBorders>
            <w:shd w:val="clear" w:color="auto" w:fill="70AD47" w:themeFill="accent6"/>
            <w:noWrap/>
            <w:vAlign w:val="bottom"/>
            <w:hideMark/>
          </w:tcPr>
          <w:p w14:paraId="390AFC86" w14:textId="77777777" w:rsidR="00211B3B" w:rsidRPr="00CF181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CF1817">
              <w:rPr>
                <w:rFonts w:ascii="Times New Roman" w:eastAsia="Times New Roman" w:hAnsi="Times New Roman" w:cs="Times New Roman"/>
                <w:b/>
                <w:bCs/>
                <w:color w:val="000000"/>
                <w:sz w:val="20"/>
                <w:szCs w:val="20"/>
                <w:lang w:eastAsia="es-HN"/>
              </w:rPr>
              <w:t>MATRIZ DE VALIDACIÓN DE INSTRUMENTO</w:t>
            </w:r>
          </w:p>
        </w:tc>
      </w:tr>
      <w:tr w:rsidR="00211B3B" w:rsidRPr="008B2047" w14:paraId="46C07E02" w14:textId="77777777" w:rsidTr="00995D15">
        <w:trPr>
          <w:trHeight w:val="315"/>
        </w:trPr>
        <w:tc>
          <w:tcPr>
            <w:tcW w:w="2336" w:type="dxa"/>
            <w:gridSpan w:val="2"/>
            <w:vMerge w:val="restart"/>
            <w:tcBorders>
              <w:top w:val="nil"/>
              <w:left w:val="single" w:sz="8" w:space="0" w:color="auto"/>
              <w:bottom w:val="single" w:sz="8" w:space="0" w:color="000000"/>
              <w:right w:val="single" w:sz="8" w:space="0" w:color="000000"/>
            </w:tcBorders>
            <w:shd w:val="clear" w:color="auto" w:fill="E2EFD9" w:themeFill="accent6" w:themeFillTint="33"/>
            <w:noWrap/>
            <w:vAlign w:val="center"/>
            <w:hideMark/>
          </w:tcPr>
          <w:p w14:paraId="3FE3D6D9" w14:textId="77777777" w:rsidR="00211B3B" w:rsidRPr="00CF181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CF1817">
              <w:rPr>
                <w:rFonts w:ascii="Times New Roman" w:eastAsia="Times New Roman" w:hAnsi="Times New Roman" w:cs="Times New Roman"/>
                <w:b/>
                <w:bCs/>
                <w:color w:val="000000"/>
                <w:sz w:val="20"/>
                <w:szCs w:val="20"/>
                <w:lang w:eastAsia="es-HN"/>
              </w:rPr>
              <w:t>ITEM</w:t>
            </w:r>
          </w:p>
        </w:tc>
        <w:tc>
          <w:tcPr>
            <w:tcW w:w="4571" w:type="dxa"/>
            <w:gridSpan w:val="10"/>
            <w:tcBorders>
              <w:top w:val="nil"/>
              <w:left w:val="nil"/>
              <w:bottom w:val="single" w:sz="8" w:space="0" w:color="auto"/>
              <w:right w:val="single" w:sz="8" w:space="0" w:color="auto"/>
            </w:tcBorders>
            <w:shd w:val="clear" w:color="auto" w:fill="E2EFD9" w:themeFill="accent6" w:themeFillTint="33"/>
            <w:noWrap/>
            <w:vAlign w:val="bottom"/>
            <w:hideMark/>
          </w:tcPr>
          <w:p w14:paraId="22B60D8A" w14:textId="77777777" w:rsidR="00211B3B" w:rsidRPr="00CF1817" w:rsidRDefault="00211B3B" w:rsidP="00995D15">
            <w:pPr>
              <w:widowControl/>
              <w:spacing w:line="360" w:lineRule="auto"/>
              <w:rPr>
                <w:rFonts w:ascii="Times New Roman" w:eastAsia="Times New Roman" w:hAnsi="Times New Roman" w:cs="Times New Roman"/>
                <w:b/>
                <w:bCs/>
                <w:color w:val="000000"/>
                <w:sz w:val="20"/>
                <w:szCs w:val="20"/>
                <w:lang w:eastAsia="es-HN"/>
              </w:rPr>
            </w:pPr>
            <w:r w:rsidRPr="00CF1817">
              <w:rPr>
                <w:rFonts w:ascii="Times New Roman" w:eastAsia="Times New Roman" w:hAnsi="Times New Roman" w:cs="Times New Roman"/>
                <w:b/>
                <w:bCs/>
                <w:color w:val="000000"/>
                <w:sz w:val="20"/>
                <w:szCs w:val="20"/>
                <w:lang w:eastAsia="es-HN"/>
              </w:rPr>
              <w:t>CRITERIOS A EVALUAR</w:t>
            </w:r>
          </w:p>
        </w:tc>
        <w:tc>
          <w:tcPr>
            <w:tcW w:w="0" w:type="auto"/>
            <w:gridSpan w:val="2"/>
            <w:vMerge w:val="restart"/>
            <w:tcBorders>
              <w:top w:val="single" w:sz="8" w:space="0" w:color="auto"/>
              <w:left w:val="single" w:sz="8" w:space="0" w:color="auto"/>
              <w:bottom w:val="single" w:sz="8" w:space="0" w:color="000000"/>
              <w:right w:val="single" w:sz="8" w:space="0" w:color="000000"/>
            </w:tcBorders>
            <w:shd w:val="clear" w:color="auto" w:fill="E2EFD9" w:themeFill="accent6" w:themeFillTint="33"/>
            <w:vAlign w:val="center"/>
            <w:hideMark/>
          </w:tcPr>
          <w:p w14:paraId="3D321E48" w14:textId="77777777" w:rsidR="00211B3B" w:rsidRPr="00CF1817" w:rsidRDefault="00211B3B" w:rsidP="00995D15">
            <w:pPr>
              <w:widowControl/>
              <w:spacing w:line="360" w:lineRule="auto"/>
              <w:rPr>
                <w:rFonts w:ascii="Times New Roman" w:eastAsia="Times New Roman" w:hAnsi="Times New Roman" w:cs="Times New Roman"/>
                <w:b/>
                <w:bCs/>
                <w:sz w:val="20"/>
                <w:szCs w:val="20"/>
                <w:lang w:eastAsia="es-HN"/>
              </w:rPr>
            </w:pPr>
            <w:r w:rsidRPr="00CF1817">
              <w:rPr>
                <w:rFonts w:ascii="Times New Roman" w:eastAsia="Times New Roman" w:hAnsi="Times New Roman" w:cs="Times New Roman"/>
                <w:b/>
                <w:bCs/>
                <w:sz w:val="20"/>
                <w:szCs w:val="20"/>
                <w:lang w:eastAsia="es-HN"/>
              </w:rPr>
              <w:t>Observaciones (Si debe eliminarse o modificarse un ítem por favor indique)</w:t>
            </w:r>
          </w:p>
        </w:tc>
      </w:tr>
      <w:tr w:rsidR="00211B3B" w:rsidRPr="008B2047" w14:paraId="02281626" w14:textId="77777777" w:rsidTr="00995D15">
        <w:trPr>
          <w:trHeight w:val="1200"/>
        </w:trPr>
        <w:tc>
          <w:tcPr>
            <w:tcW w:w="2336" w:type="dxa"/>
            <w:gridSpan w:val="2"/>
            <w:vMerge/>
            <w:tcBorders>
              <w:top w:val="nil"/>
              <w:left w:val="single" w:sz="8" w:space="0" w:color="auto"/>
              <w:bottom w:val="single" w:sz="8" w:space="0" w:color="000000"/>
              <w:right w:val="single" w:sz="8" w:space="0" w:color="000000"/>
            </w:tcBorders>
            <w:shd w:val="clear" w:color="auto" w:fill="E2EFD9" w:themeFill="accent6" w:themeFillTint="33"/>
            <w:vAlign w:val="center"/>
            <w:hideMark/>
          </w:tcPr>
          <w:p w14:paraId="61AEE200"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p>
        </w:tc>
        <w:tc>
          <w:tcPr>
            <w:tcW w:w="981" w:type="dxa"/>
            <w:gridSpan w:val="2"/>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hideMark/>
          </w:tcPr>
          <w:p w14:paraId="0D20FA9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Claridad en la redacción</w:t>
            </w:r>
          </w:p>
        </w:tc>
        <w:tc>
          <w:tcPr>
            <w:tcW w:w="0" w:type="auto"/>
            <w:gridSpan w:val="2"/>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453A0523" w14:textId="77777777" w:rsidR="00211B3B" w:rsidRPr="00CF181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CF1817">
              <w:rPr>
                <w:rFonts w:ascii="Times New Roman" w:eastAsia="Times New Roman" w:hAnsi="Times New Roman" w:cs="Times New Roman"/>
                <w:b/>
                <w:bCs/>
                <w:color w:val="000000"/>
                <w:sz w:val="20"/>
                <w:szCs w:val="20"/>
                <w:lang w:eastAsia="es-HN"/>
              </w:rPr>
              <w:t>Coherencia Interna</w:t>
            </w:r>
          </w:p>
        </w:tc>
        <w:tc>
          <w:tcPr>
            <w:tcW w:w="0" w:type="auto"/>
            <w:gridSpan w:val="2"/>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5DE3F5D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Inducción a la respuesta (sesgo)</w:t>
            </w:r>
          </w:p>
        </w:tc>
        <w:tc>
          <w:tcPr>
            <w:tcW w:w="0" w:type="auto"/>
            <w:gridSpan w:val="2"/>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0D5B290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Lenguaje adecuado con el nivel del informante</w:t>
            </w:r>
          </w:p>
        </w:tc>
        <w:tc>
          <w:tcPr>
            <w:tcW w:w="0" w:type="auto"/>
            <w:gridSpan w:val="2"/>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7D42996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Mide lo que pretende</w:t>
            </w:r>
          </w:p>
        </w:tc>
        <w:tc>
          <w:tcPr>
            <w:tcW w:w="0" w:type="auto"/>
            <w:gridSpan w:val="2"/>
            <w:vMerge/>
            <w:tcBorders>
              <w:top w:val="single" w:sz="8" w:space="0" w:color="auto"/>
              <w:left w:val="single" w:sz="8" w:space="0" w:color="auto"/>
              <w:bottom w:val="single" w:sz="8" w:space="0" w:color="000000"/>
              <w:right w:val="single" w:sz="8" w:space="0" w:color="000000"/>
            </w:tcBorders>
            <w:shd w:val="clear" w:color="auto" w:fill="E2EFD9" w:themeFill="accent6" w:themeFillTint="33"/>
            <w:vAlign w:val="center"/>
            <w:hideMark/>
          </w:tcPr>
          <w:p w14:paraId="7F051CA0"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8479C5" w:rsidRPr="008B2047" w14:paraId="20F3CEC7" w14:textId="77777777" w:rsidTr="00995D15">
        <w:trPr>
          <w:trHeight w:val="270"/>
        </w:trPr>
        <w:tc>
          <w:tcPr>
            <w:tcW w:w="2336" w:type="dxa"/>
            <w:gridSpan w:val="2"/>
            <w:vMerge/>
            <w:tcBorders>
              <w:top w:val="nil"/>
              <w:left w:val="single" w:sz="8" w:space="0" w:color="auto"/>
              <w:bottom w:val="single" w:sz="8" w:space="0" w:color="000000"/>
              <w:right w:val="single" w:sz="8" w:space="0" w:color="000000"/>
            </w:tcBorders>
            <w:shd w:val="clear" w:color="auto" w:fill="auto"/>
            <w:vAlign w:val="center"/>
            <w:hideMark/>
          </w:tcPr>
          <w:p w14:paraId="56E65232"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p>
        </w:tc>
        <w:tc>
          <w:tcPr>
            <w:tcW w:w="538" w:type="dxa"/>
            <w:tcBorders>
              <w:top w:val="nil"/>
              <w:left w:val="single" w:sz="8" w:space="0" w:color="auto"/>
              <w:bottom w:val="single" w:sz="8" w:space="0" w:color="auto"/>
              <w:right w:val="single" w:sz="8" w:space="0" w:color="auto"/>
            </w:tcBorders>
            <w:shd w:val="clear" w:color="auto" w:fill="E2EFD9" w:themeFill="accent6" w:themeFillTint="33"/>
            <w:noWrap/>
            <w:vAlign w:val="center"/>
            <w:hideMark/>
          </w:tcPr>
          <w:p w14:paraId="5CEC305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6C06705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4E10761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688E80D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3DF2361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1012C73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3B72145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2282919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061814B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64E06A0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gridSpan w:val="2"/>
            <w:vMerge/>
            <w:tcBorders>
              <w:top w:val="nil"/>
              <w:left w:val="nil"/>
              <w:bottom w:val="single" w:sz="8" w:space="0" w:color="auto"/>
              <w:right w:val="single" w:sz="8" w:space="0" w:color="auto"/>
            </w:tcBorders>
            <w:shd w:val="clear" w:color="auto" w:fill="E2EFD9" w:themeFill="accent6" w:themeFillTint="33"/>
            <w:vAlign w:val="center"/>
            <w:hideMark/>
          </w:tcPr>
          <w:p w14:paraId="10517B4C"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5FA84F8F" w14:textId="77777777" w:rsidTr="00995D15">
        <w:trPr>
          <w:trHeight w:val="1530"/>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44507CA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w:t>
            </w:r>
          </w:p>
        </w:tc>
        <w:tc>
          <w:tcPr>
            <w:tcW w:w="2032" w:type="dxa"/>
            <w:tcBorders>
              <w:top w:val="nil"/>
              <w:left w:val="nil"/>
              <w:bottom w:val="single" w:sz="4" w:space="0" w:color="auto"/>
              <w:right w:val="single" w:sz="4" w:space="0" w:color="auto"/>
            </w:tcBorders>
            <w:shd w:val="clear" w:color="auto" w:fill="auto"/>
            <w:vAlign w:val="center"/>
            <w:hideMark/>
          </w:tcPr>
          <w:p w14:paraId="5ECB4D76" w14:textId="77777777" w:rsidR="00211B3B" w:rsidRPr="007A2309" w:rsidRDefault="00211B3B" w:rsidP="00995D15">
            <w:pPr>
              <w:pStyle w:val="paragraph"/>
              <w:spacing w:before="0" w:beforeAutospacing="0" w:after="0" w:afterAutospacing="0"/>
              <w:textAlignment w:val="baseline"/>
              <w:rPr>
                <w:rStyle w:val="normaltextrun"/>
                <w:sz w:val="20"/>
                <w:szCs w:val="20"/>
              </w:rPr>
            </w:pPr>
            <w:r w:rsidRPr="007A2309">
              <w:rPr>
                <w:rStyle w:val="normaltextrun"/>
                <w:sz w:val="20"/>
                <w:szCs w:val="20"/>
              </w:rPr>
              <w:t>¿Cuál es su edad?</w:t>
            </w:r>
          </w:p>
          <w:p w14:paraId="3867A18D" w14:textId="77777777" w:rsidR="00211B3B" w:rsidRPr="007A2309" w:rsidRDefault="00211B3B" w:rsidP="005E44A9">
            <w:pPr>
              <w:pStyle w:val="paragraph"/>
              <w:numPr>
                <w:ilvl w:val="0"/>
                <w:numId w:val="13"/>
              </w:numPr>
              <w:spacing w:before="0" w:beforeAutospacing="0" w:after="0" w:afterAutospacing="0"/>
              <w:textAlignment w:val="baseline"/>
              <w:rPr>
                <w:rStyle w:val="normaltextrun"/>
                <w:sz w:val="20"/>
                <w:szCs w:val="20"/>
              </w:rPr>
            </w:pPr>
            <w:r w:rsidRPr="007A2309">
              <w:rPr>
                <w:rStyle w:val="normaltextrun"/>
                <w:sz w:val="20"/>
                <w:szCs w:val="20"/>
              </w:rPr>
              <w:t>De 19 a 29 años</w:t>
            </w:r>
          </w:p>
          <w:p w14:paraId="7AAD7776" w14:textId="77777777" w:rsidR="00211B3B" w:rsidRPr="007A2309" w:rsidRDefault="00211B3B" w:rsidP="005E44A9">
            <w:pPr>
              <w:pStyle w:val="paragraph"/>
              <w:numPr>
                <w:ilvl w:val="0"/>
                <w:numId w:val="13"/>
              </w:numPr>
              <w:spacing w:before="0" w:beforeAutospacing="0" w:after="0" w:afterAutospacing="0"/>
              <w:textAlignment w:val="baseline"/>
              <w:rPr>
                <w:rStyle w:val="normaltextrun"/>
                <w:sz w:val="20"/>
                <w:szCs w:val="20"/>
              </w:rPr>
            </w:pPr>
            <w:r w:rsidRPr="007A2309">
              <w:rPr>
                <w:rStyle w:val="normaltextrun"/>
                <w:sz w:val="20"/>
                <w:szCs w:val="20"/>
              </w:rPr>
              <w:t>De 30 a 39 años</w:t>
            </w:r>
          </w:p>
          <w:p w14:paraId="6BCCD084" w14:textId="77777777" w:rsidR="00211B3B" w:rsidRPr="007A2309" w:rsidRDefault="00211B3B" w:rsidP="005E44A9">
            <w:pPr>
              <w:pStyle w:val="paragraph"/>
              <w:numPr>
                <w:ilvl w:val="0"/>
                <w:numId w:val="13"/>
              </w:numPr>
              <w:spacing w:before="0" w:beforeAutospacing="0" w:after="0" w:afterAutospacing="0"/>
              <w:textAlignment w:val="baseline"/>
              <w:rPr>
                <w:rStyle w:val="normaltextrun"/>
                <w:sz w:val="20"/>
                <w:szCs w:val="20"/>
              </w:rPr>
            </w:pPr>
            <w:r w:rsidRPr="007A2309">
              <w:rPr>
                <w:rStyle w:val="normaltextrun"/>
                <w:sz w:val="20"/>
                <w:szCs w:val="20"/>
              </w:rPr>
              <w:t>De 40 a 49 años</w:t>
            </w:r>
          </w:p>
          <w:p w14:paraId="2B685276" w14:textId="77777777" w:rsidR="00211B3B" w:rsidRPr="007A2309" w:rsidRDefault="00211B3B" w:rsidP="005E44A9">
            <w:pPr>
              <w:pStyle w:val="paragraph"/>
              <w:numPr>
                <w:ilvl w:val="0"/>
                <w:numId w:val="13"/>
              </w:numPr>
              <w:spacing w:before="0" w:beforeAutospacing="0" w:after="0" w:afterAutospacing="0"/>
              <w:textAlignment w:val="baseline"/>
              <w:rPr>
                <w:rStyle w:val="normaltextrun"/>
                <w:sz w:val="20"/>
                <w:szCs w:val="20"/>
              </w:rPr>
            </w:pPr>
            <w:r w:rsidRPr="007A2309">
              <w:rPr>
                <w:rStyle w:val="normaltextrun"/>
                <w:sz w:val="20"/>
                <w:szCs w:val="20"/>
              </w:rPr>
              <w:t>De 50 a 59 años</w:t>
            </w:r>
          </w:p>
          <w:p w14:paraId="5C30521B" w14:textId="77777777" w:rsidR="00211B3B" w:rsidRPr="007A2309" w:rsidRDefault="00211B3B" w:rsidP="005E44A9">
            <w:pPr>
              <w:pStyle w:val="paragraph"/>
              <w:numPr>
                <w:ilvl w:val="0"/>
                <w:numId w:val="13"/>
              </w:numPr>
              <w:spacing w:before="0" w:beforeAutospacing="0" w:after="0" w:afterAutospacing="0"/>
              <w:textAlignment w:val="baseline"/>
              <w:rPr>
                <w:rStyle w:val="normaltextrun"/>
              </w:rPr>
            </w:pPr>
            <w:r w:rsidRPr="007A2309">
              <w:rPr>
                <w:rStyle w:val="normaltextrun"/>
                <w:sz w:val="20"/>
                <w:szCs w:val="20"/>
              </w:rPr>
              <w:t>De 60 años en adelante</w:t>
            </w:r>
          </w:p>
          <w:p w14:paraId="44CABC76" w14:textId="77777777" w:rsidR="00211B3B" w:rsidRPr="007A2309" w:rsidRDefault="00211B3B" w:rsidP="00995D15">
            <w:pPr>
              <w:widowControl/>
              <w:spacing w:line="360" w:lineRule="auto"/>
              <w:rPr>
                <w:rStyle w:val="normaltextrun"/>
              </w:rPr>
            </w:pPr>
          </w:p>
        </w:tc>
        <w:tc>
          <w:tcPr>
            <w:tcW w:w="538" w:type="dxa"/>
            <w:tcBorders>
              <w:top w:val="single" w:sz="8" w:space="0" w:color="auto"/>
              <w:left w:val="nil"/>
              <w:bottom w:val="single" w:sz="4" w:space="0" w:color="auto"/>
              <w:right w:val="single" w:sz="4" w:space="0" w:color="auto"/>
            </w:tcBorders>
            <w:shd w:val="clear" w:color="auto" w:fill="auto"/>
            <w:noWrap/>
            <w:vAlign w:val="center"/>
          </w:tcPr>
          <w:p w14:paraId="30ACCED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7088BF8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4927EC8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1BA95B6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4B240A8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40B5D3C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1A89A21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2D1BA29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183A80E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17711C2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8" w:space="0" w:color="auto"/>
              <w:left w:val="nil"/>
              <w:bottom w:val="single" w:sz="4" w:space="0" w:color="auto"/>
              <w:right w:val="single" w:sz="8" w:space="0" w:color="000000"/>
            </w:tcBorders>
            <w:shd w:val="clear" w:color="auto" w:fill="auto"/>
            <w:hideMark/>
          </w:tcPr>
          <w:p w14:paraId="6950E684"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211B3B" w:rsidRPr="008B2047" w14:paraId="4411E150" w14:textId="77777777" w:rsidTr="00995D15">
        <w:trPr>
          <w:trHeight w:val="1275"/>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5701199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w:t>
            </w:r>
          </w:p>
        </w:tc>
        <w:tc>
          <w:tcPr>
            <w:tcW w:w="2032" w:type="dxa"/>
            <w:tcBorders>
              <w:top w:val="nil"/>
              <w:left w:val="nil"/>
              <w:bottom w:val="single" w:sz="4" w:space="0" w:color="auto"/>
              <w:right w:val="single" w:sz="4" w:space="0" w:color="auto"/>
            </w:tcBorders>
            <w:shd w:val="clear" w:color="auto" w:fill="auto"/>
            <w:hideMark/>
          </w:tcPr>
          <w:p w14:paraId="603F53E6" w14:textId="77777777" w:rsidR="00211B3B" w:rsidRPr="007A2309" w:rsidRDefault="00211B3B" w:rsidP="00995D15">
            <w:pPr>
              <w:pStyle w:val="paragraph"/>
              <w:spacing w:before="0" w:beforeAutospacing="0" w:after="0" w:afterAutospacing="0"/>
              <w:textAlignment w:val="baseline"/>
              <w:rPr>
                <w:rStyle w:val="normaltextrun"/>
                <w:sz w:val="20"/>
                <w:szCs w:val="20"/>
              </w:rPr>
            </w:pPr>
            <w:r w:rsidRPr="007A2309">
              <w:rPr>
                <w:rStyle w:val="normaltextrun"/>
                <w:sz w:val="20"/>
                <w:szCs w:val="20"/>
              </w:rPr>
              <w:t>¿Cuál es su nivel académico? </w:t>
            </w:r>
          </w:p>
          <w:p w14:paraId="78829889" w14:textId="77777777" w:rsidR="00211B3B" w:rsidRDefault="00211B3B" w:rsidP="005E44A9">
            <w:pPr>
              <w:pStyle w:val="paragraph"/>
              <w:numPr>
                <w:ilvl w:val="0"/>
                <w:numId w:val="14"/>
              </w:numPr>
              <w:spacing w:before="0" w:beforeAutospacing="0" w:after="0" w:afterAutospacing="0"/>
              <w:textAlignment w:val="baseline"/>
              <w:rPr>
                <w:rStyle w:val="normaltextrun"/>
                <w:sz w:val="20"/>
                <w:szCs w:val="20"/>
              </w:rPr>
            </w:pPr>
            <w:r w:rsidRPr="007A2309">
              <w:rPr>
                <w:rStyle w:val="normaltextrun"/>
                <w:sz w:val="20"/>
                <w:szCs w:val="20"/>
              </w:rPr>
              <w:t>Educación primaria </w:t>
            </w:r>
          </w:p>
          <w:p w14:paraId="4522B4E2" w14:textId="77777777" w:rsidR="00211B3B" w:rsidRDefault="00211B3B" w:rsidP="005E44A9">
            <w:pPr>
              <w:pStyle w:val="paragraph"/>
              <w:numPr>
                <w:ilvl w:val="0"/>
                <w:numId w:val="14"/>
              </w:numPr>
              <w:spacing w:before="0" w:beforeAutospacing="0" w:after="0" w:afterAutospacing="0"/>
              <w:textAlignment w:val="baseline"/>
              <w:rPr>
                <w:rStyle w:val="normaltextrun"/>
                <w:sz w:val="20"/>
                <w:szCs w:val="20"/>
              </w:rPr>
            </w:pPr>
            <w:r w:rsidRPr="007A2309">
              <w:rPr>
                <w:rStyle w:val="normaltextrun"/>
                <w:sz w:val="20"/>
                <w:szCs w:val="20"/>
              </w:rPr>
              <w:t>Educación secundaria </w:t>
            </w:r>
          </w:p>
          <w:p w14:paraId="5F821858" w14:textId="77777777" w:rsidR="00211B3B" w:rsidRDefault="00211B3B" w:rsidP="005E44A9">
            <w:pPr>
              <w:pStyle w:val="paragraph"/>
              <w:numPr>
                <w:ilvl w:val="0"/>
                <w:numId w:val="14"/>
              </w:numPr>
              <w:spacing w:before="0" w:beforeAutospacing="0" w:after="0" w:afterAutospacing="0"/>
              <w:textAlignment w:val="baseline"/>
              <w:rPr>
                <w:rStyle w:val="normaltextrun"/>
                <w:sz w:val="20"/>
                <w:szCs w:val="20"/>
              </w:rPr>
            </w:pPr>
            <w:r w:rsidRPr="003E7C43">
              <w:rPr>
                <w:rStyle w:val="normaltextrun"/>
                <w:sz w:val="20"/>
                <w:szCs w:val="20"/>
              </w:rPr>
              <w:t>Educación Universitaria  </w:t>
            </w:r>
          </w:p>
          <w:p w14:paraId="1CECC46F" w14:textId="77777777" w:rsidR="00211B3B" w:rsidRPr="003E7C43" w:rsidRDefault="00211B3B" w:rsidP="005E44A9">
            <w:pPr>
              <w:pStyle w:val="paragraph"/>
              <w:numPr>
                <w:ilvl w:val="0"/>
                <w:numId w:val="14"/>
              </w:numPr>
              <w:spacing w:before="0" w:beforeAutospacing="0" w:after="0" w:afterAutospacing="0"/>
              <w:textAlignment w:val="baseline"/>
              <w:rPr>
                <w:rStyle w:val="normaltextrun"/>
                <w:sz w:val="20"/>
                <w:szCs w:val="20"/>
              </w:rPr>
            </w:pPr>
            <w:r w:rsidRPr="003E7C43">
              <w:rPr>
                <w:rStyle w:val="normaltextrun"/>
                <w:sz w:val="20"/>
                <w:szCs w:val="20"/>
              </w:rPr>
              <w:t>Ninguna de las anteriores </w:t>
            </w:r>
          </w:p>
          <w:p w14:paraId="42388F58" w14:textId="77777777" w:rsidR="00211B3B" w:rsidRPr="007A2309" w:rsidRDefault="00211B3B" w:rsidP="00995D15">
            <w:pPr>
              <w:widowControl/>
              <w:spacing w:line="360" w:lineRule="auto"/>
              <w:rPr>
                <w:rStyle w:val="normaltextrun"/>
              </w:rPr>
            </w:pPr>
          </w:p>
        </w:tc>
        <w:tc>
          <w:tcPr>
            <w:tcW w:w="538" w:type="dxa"/>
            <w:tcBorders>
              <w:top w:val="nil"/>
              <w:left w:val="nil"/>
              <w:bottom w:val="single" w:sz="4" w:space="0" w:color="auto"/>
              <w:right w:val="single" w:sz="4" w:space="0" w:color="auto"/>
            </w:tcBorders>
            <w:shd w:val="clear" w:color="auto" w:fill="auto"/>
            <w:noWrap/>
            <w:vAlign w:val="center"/>
          </w:tcPr>
          <w:p w14:paraId="0EE0059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342B3B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0F6439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28C8B5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4CB6AF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AD2789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768246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14A239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444485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2A97644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0CEEE69E"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211B3B" w:rsidRPr="008B2047" w14:paraId="50CE598A" w14:textId="77777777" w:rsidTr="00995D15">
        <w:trPr>
          <w:trHeight w:val="1785"/>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7CFD907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3</w:t>
            </w:r>
          </w:p>
        </w:tc>
        <w:tc>
          <w:tcPr>
            <w:tcW w:w="2032" w:type="dxa"/>
            <w:tcBorders>
              <w:top w:val="nil"/>
              <w:left w:val="nil"/>
              <w:bottom w:val="single" w:sz="4" w:space="0" w:color="auto"/>
              <w:right w:val="single" w:sz="4" w:space="0" w:color="auto"/>
            </w:tcBorders>
            <w:shd w:val="clear" w:color="auto" w:fill="auto"/>
            <w:vAlign w:val="center"/>
          </w:tcPr>
          <w:p w14:paraId="269B9C8A" w14:textId="77777777" w:rsidR="00211B3B" w:rsidRDefault="00211B3B" w:rsidP="00995D15">
            <w:pPr>
              <w:pStyle w:val="paragraph"/>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¿Cuánto tiempo lleva siendo emprendedor?</w:t>
            </w:r>
            <w:r w:rsidRPr="008865D2">
              <w:rPr>
                <w:rStyle w:val="eop"/>
                <w:sz w:val="20"/>
                <w:szCs w:val="20"/>
                <w:lang w:val="es-ES"/>
              </w:rPr>
              <w:t> </w:t>
            </w:r>
          </w:p>
          <w:p w14:paraId="3AD13146" w14:textId="77777777" w:rsidR="00211B3B" w:rsidRDefault="00211B3B" w:rsidP="005E44A9">
            <w:pPr>
              <w:pStyle w:val="paragraph"/>
              <w:numPr>
                <w:ilvl w:val="0"/>
                <w:numId w:val="15"/>
              </w:numPr>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1-3 años</w:t>
            </w:r>
            <w:r w:rsidRPr="008865D2">
              <w:rPr>
                <w:rStyle w:val="eop"/>
                <w:sz w:val="20"/>
                <w:szCs w:val="20"/>
                <w:lang w:val="es-ES"/>
              </w:rPr>
              <w:t> </w:t>
            </w:r>
          </w:p>
          <w:p w14:paraId="065C2DCA" w14:textId="77777777" w:rsidR="00211B3B" w:rsidRDefault="00211B3B" w:rsidP="005E44A9">
            <w:pPr>
              <w:pStyle w:val="paragraph"/>
              <w:numPr>
                <w:ilvl w:val="0"/>
                <w:numId w:val="15"/>
              </w:numPr>
              <w:spacing w:before="0" w:beforeAutospacing="0" w:after="0" w:afterAutospacing="0"/>
              <w:ind w:right="-30"/>
              <w:jc w:val="both"/>
              <w:textAlignment w:val="baseline"/>
              <w:rPr>
                <w:rStyle w:val="eop"/>
                <w:sz w:val="20"/>
                <w:szCs w:val="20"/>
                <w:lang w:val="es-ES"/>
              </w:rPr>
            </w:pPr>
            <w:r w:rsidRPr="003E7C43">
              <w:rPr>
                <w:rStyle w:val="normaltextrun"/>
                <w:sz w:val="20"/>
                <w:szCs w:val="20"/>
                <w:lang w:val="es-ES"/>
              </w:rPr>
              <w:t>4-6 años</w:t>
            </w:r>
            <w:r w:rsidRPr="003E7C43">
              <w:rPr>
                <w:rStyle w:val="eop"/>
                <w:sz w:val="20"/>
                <w:szCs w:val="20"/>
                <w:lang w:val="es-ES"/>
              </w:rPr>
              <w:t> </w:t>
            </w:r>
          </w:p>
          <w:p w14:paraId="19554C51" w14:textId="77777777" w:rsidR="00211B3B" w:rsidRPr="003E7C43" w:rsidRDefault="00211B3B" w:rsidP="005E44A9">
            <w:pPr>
              <w:pStyle w:val="paragraph"/>
              <w:numPr>
                <w:ilvl w:val="0"/>
                <w:numId w:val="15"/>
              </w:numPr>
              <w:spacing w:before="0" w:beforeAutospacing="0" w:after="0" w:afterAutospacing="0"/>
              <w:ind w:right="-30"/>
              <w:jc w:val="both"/>
              <w:textAlignment w:val="baseline"/>
              <w:rPr>
                <w:sz w:val="20"/>
                <w:szCs w:val="20"/>
                <w:lang w:val="es-ES"/>
              </w:rPr>
            </w:pPr>
            <w:r w:rsidRPr="003E7C43">
              <w:rPr>
                <w:rStyle w:val="normaltextrun"/>
                <w:sz w:val="20"/>
                <w:szCs w:val="20"/>
                <w:lang w:val="es-ES"/>
              </w:rPr>
              <w:t>Más de 6 años</w:t>
            </w:r>
            <w:r w:rsidRPr="003E7C43">
              <w:rPr>
                <w:rStyle w:val="eop"/>
                <w:sz w:val="20"/>
                <w:szCs w:val="20"/>
                <w:lang w:val="es-ES"/>
              </w:rPr>
              <w:t> </w:t>
            </w:r>
          </w:p>
          <w:p w14:paraId="785D8029"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nil"/>
              <w:left w:val="nil"/>
              <w:bottom w:val="single" w:sz="4" w:space="0" w:color="auto"/>
              <w:right w:val="single" w:sz="4" w:space="0" w:color="auto"/>
            </w:tcBorders>
            <w:shd w:val="clear" w:color="auto" w:fill="auto"/>
            <w:noWrap/>
            <w:vAlign w:val="center"/>
          </w:tcPr>
          <w:p w14:paraId="360AA2B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11085F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1F045E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9B5607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E438B8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04BBA9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4420DD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518F86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9FE22F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5913E1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6008E88D"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531966A0" w14:textId="77777777" w:rsidTr="00AF6FE6">
        <w:trPr>
          <w:trHeight w:val="1020"/>
        </w:trPr>
        <w:tc>
          <w:tcPr>
            <w:tcW w:w="30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74DE7B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4</w:t>
            </w:r>
          </w:p>
        </w:tc>
        <w:tc>
          <w:tcPr>
            <w:tcW w:w="2032" w:type="dxa"/>
            <w:tcBorders>
              <w:top w:val="single" w:sz="4" w:space="0" w:color="auto"/>
              <w:left w:val="nil"/>
              <w:bottom w:val="single" w:sz="4" w:space="0" w:color="auto"/>
              <w:right w:val="single" w:sz="4" w:space="0" w:color="auto"/>
            </w:tcBorders>
            <w:shd w:val="clear" w:color="auto" w:fill="auto"/>
            <w:vAlign w:val="bottom"/>
          </w:tcPr>
          <w:p w14:paraId="22BE1BA3" w14:textId="77777777" w:rsidR="00211B3B" w:rsidRPr="008865D2" w:rsidRDefault="00211B3B" w:rsidP="00995D15">
            <w:pPr>
              <w:pStyle w:val="paragraph"/>
              <w:spacing w:before="0" w:beforeAutospacing="0" w:after="0" w:afterAutospacing="0"/>
              <w:jc w:val="both"/>
              <w:textAlignment w:val="baseline"/>
              <w:rPr>
                <w:sz w:val="20"/>
                <w:szCs w:val="20"/>
                <w:lang w:val="es-ES"/>
              </w:rPr>
            </w:pPr>
            <w:r w:rsidRPr="008865D2">
              <w:rPr>
                <w:rStyle w:val="normaltextrun"/>
                <w:sz w:val="20"/>
                <w:szCs w:val="20"/>
                <w:lang w:val="es-ES"/>
              </w:rPr>
              <w:t>¿</w:t>
            </w:r>
            <w:r w:rsidRPr="008865D2">
              <w:rPr>
                <w:rStyle w:val="normaltextrun"/>
                <w:sz w:val="20"/>
                <w:szCs w:val="20"/>
              </w:rPr>
              <w:t xml:space="preserve">Ha recibido alguna formación en educación financiera </w:t>
            </w:r>
            <w:r w:rsidRPr="008865D2">
              <w:rPr>
                <w:rStyle w:val="eop"/>
                <w:sz w:val="20"/>
                <w:szCs w:val="20"/>
                <w:lang w:val="es-ES"/>
              </w:rPr>
              <w:t> </w:t>
            </w:r>
          </w:p>
          <w:p w14:paraId="723707BD" w14:textId="77777777" w:rsidR="00211B3B" w:rsidRDefault="00211B3B" w:rsidP="005E44A9">
            <w:pPr>
              <w:pStyle w:val="paragraph"/>
              <w:numPr>
                <w:ilvl w:val="0"/>
                <w:numId w:val="16"/>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4430E176" w14:textId="77777777" w:rsidR="00211B3B" w:rsidRPr="003E7C43" w:rsidRDefault="00211B3B" w:rsidP="005E44A9">
            <w:pPr>
              <w:pStyle w:val="paragraph"/>
              <w:numPr>
                <w:ilvl w:val="0"/>
                <w:numId w:val="16"/>
              </w:numPr>
              <w:spacing w:before="0" w:beforeAutospacing="0" w:after="0" w:afterAutospacing="0"/>
              <w:jc w:val="both"/>
              <w:textAlignment w:val="baseline"/>
              <w:rPr>
                <w:rStyle w:val="eop"/>
                <w:sz w:val="20"/>
                <w:szCs w:val="20"/>
                <w:lang w:val="es-ES"/>
              </w:rPr>
            </w:pPr>
            <w:r w:rsidRPr="003E7C43">
              <w:rPr>
                <w:rStyle w:val="normaltextrun"/>
                <w:sz w:val="20"/>
                <w:szCs w:val="20"/>
              </w:rPr>
              <w:t>No</w:t>
            </w:r>
            <w:r w:rsidRPr="003E7C43">
              <w:rPr>
                <w:rStyle w:val="eop"/>
                <w:sz w:val="20"/>
                <w:szCs w:val="20"/>
                <w:lang w:val="es-ES"/>
              </w:rPr>
              <w:t> </w:t>
            </w:r>
          </w:p>
          <w:p w14:paraId="224632D4"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single" w:sz="4" w:space="0" w:color="auto"/>
              <w:left w:val="nil"/>
              <w:bottom w:val="single" w:sz="4" w:space="0" w:color="auto"/>
              <w:right w:val="single" w:sz="4" w:space="0" w:color="auto"/>
            </w:tcBorders>
            <w:shd w:val="clear" w:color="auto" w:fill="auto"/>
            <w:noWrap/>
            <w:vAlign w:val="center"/>
          </w:tcPr>
          <w:p w14:paraId="7A18A30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E32AC8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9120D1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48DE95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33DF70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B3B103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3E95F0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AEE612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6132E4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8E32A5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0DDC2F90"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105697D1" w14:textId="77777777" w:rsidTr="00995D15">
        <w:trPr>
          <w:trHeight w:val="2040"/>
        </w:trPr>
        <w:tc>
          <w:tcPr>
            <w:tcW w:w="30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082F4A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5</w:t>
            </w:r>
          </w:p>
        </w:tc>
        <w:tc>
          <w:tcPr>
            <w:tcW w:w="2032" w:type="dxa"/>
            <w:tcBorders>
              <w:top w:val="single" w:sz="4" w:space="0" w:color="auto"/>
              <w:left w:val="nil"/>
              <w:bottom w:val="single" w:sz="4" w:space="0" w:color="auto"/>
              <w:right w:val="single" w:sz="4" w:space="0" w:color="auto"/>
            </w:tcBorders>
            <w:shd w:val="clear" w:color="auto" w:fill="auto"/>
          </w:tcPr>
          <w:p w14:paraId="0AEF5234" w14:textId="77777777" w:rsidR="00211B3B" w:rsidRDefault="00211B3B" w:rsidP="00995D15">
            <w:pPr>
              <w:pStyle w:val="paragraph"/>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¿Se siente familiarizado con conceptos financieros básicos (por ejemplo, presupuesto, ahorro, inversión)?</w:t>
            </w:r>
            <w:r w:rsidRPr="008865D2">
              <w:rPr>
                <w:rStyle w:val="eop"/>
                <w:sz w:val="20"/>
                <w:szCs w:val="20"/>
                <w:lang w:val="es-ES"/>
              </w:rPr>
              <w:t> </w:t>
            </w:r>
          </w:p>
          <w:p w14:paraId="1A315196" w14:textId="77777777" w:rsidR="00211B3B" w:rsidRDefault="00211B3B" w:rsidP="005E44A9">
            <w:pPr>
              <w:pStyle w:val="paragraph"/>
              <w:numPr>
                <w:ilvl w:val="0"/>
                <w:numId w:val="17"/>
              </w:numPr>
              <w:spacing w:before="0" w:beforeAutospacing="0" w:after="0" w:afterAutospacing="0"/>
              <w:ind w:right="-30"/>
              <w:jc w:val="both"/>
              <w:textAlignment w:val="baseline"/>
              <w:rPr>
                <w:rStyle w:val="normaltextrun"/>
                <w:sz w:val="20"/>
                <w:szCs w:val="20"/>
                <w:lang w:val="es-ES"/>
              </w:rPr>
            </w:pPr>
            <w:r w:rsidRPr="008865D2">
              <w:rPr>
                <w:rStyle w:val="normaltextrun"/>
                <w:sz w:val="20"/>
                <w:szCs w:val="20"/>
                <w:lang w:val="es-ES"/>
              </w:rPr>
              <w:t>Si</w:t>
            </w:r>
          </w:p>
          <w:p w14:paraId="71139FE9" w14:textId="77777777" w:rsidR="00211B3B" w:rsidRPr="003E7C43" w:rsidRDefault="00211B3B" w:rsidP="005E44A9">
            <w:pPr>
              <w:pStyle w:val="paragraph"/>
              <w:numPr>
                <w:ilvl w:val="0"/>
                <w:numId w:val="17"/>
              </w:numPr>
              <w:spacing w:before="0" w:beforeAutospacing="0" w:after="0" w:afterAutospacing="0"/>
              <w:ind w:right="-30"/>
              <w:jc w:val="both"/>
              <w:textAlignment w:val="baseline"/>
              <w:rPr>
                <w:sz w:val="20"/>
                <w:szCs w:val="20"/>
                <w:lang w:val="es-ES"/>
              </w:rPr>
            </w:pPr>
            <w:r w:rsidRPr="003E7C43">
              <w:rPr>
                <w:rStyle w:val="normaltextrun"/>
                <w:sz w:val="20"/>
                <w:szCs w:val="20"/>
                <w:lang w:val="es-ES"/>
              </w:rPr>
              <w:t>No</w:t>
            </w:r>
          </w:p>
          <w:p w14:paraId="18EAA53C"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single" w:sz="4" w:space="0" w:color="auto"/>
              <w:left w:val="nil"/>
              <w:bottom w:val="single" w:sz="4" w:space="0" w:color="auto"/>
              <w:right w:val="single" w:sz="4" w:space="0" w:color="auto"/>
            </w:tcBorders>
            <w:shd w:val="clear" w:color="auto" w:fill="auto"/>
            <w:noWrap/>
            <w:vAlign w:val="center"/>
          </w:tcPr>
          <w:p w14:paraId="7CD19E5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0B5AFD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52721A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9438C2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F65087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201A11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38D67C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2D37CF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66DB54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9CFF20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2985E2B2"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r>
              <w:rPr>
                <w:rFonts w:ascii="Times New Roman" w:eastAsia="Times New Roman" w:hAnsi="Times New Roman" w:cs="Times New Roman"/>
                <w:b/>
                <w:bCs/>
                <w:sz w:val="20"/>
                <w:szCs w:val="20"/>
                <w:lang w:eastAsia="es-HN"/>
              </w:rPr>
              <w:t>Agregar conceptos legales</w:t>
            </w:r>
          </w:p>
        </w:tc>
      </w:tr>
      <w:tr w:rsidR="00211B3B" w:rsidRPr="008B2047" w14:paraId="46869EDA" w14:textId="77777777" w:rsidTr="00995D15">
        <w:trPr>
          <w:trHeight w:val="2532"/>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650AD58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6</w:t>
            </w:r>
          </w:p>
        </w:tc>
        <w:tc>
          <w:tcPr>
            <w:tcW w:w="2032" w:type="dxa"/>
            <w:tcBorders>
              <w:top w:val="nil"/>
              <w:left w:val="nil"/>
              <w:bottom w:val="single" w:sz="4" w:space="0" w:color="auto"/>
              <w:right w:val="single" w:sz="4" w:space="0" w:color="auto"/>
            </w:tcBorders>
            <w:shd w:val="clear" w:color="auto" w:fill="auto"/>
          </w:tcPr>
          <w:p w14:paraId="6BAED3D7" w14:textId="77777777" w:rsidR="00211B3B" w:rsidRPr="008865D2" w:rsidRDefault="00211B3B" w:rsidP="00995D15">
            <w:pPr>
              <w:pStyle w:val="paragraph"/>
              <w:spacing w:before="0" w:beforeAutospacing="0" w:after="0" w:afterAutospacing="0"/>
              <w:ind w:right="-30"/>
              <w:jc w:val="both"/>
              <w:textAlignment w:val="baseline"/>
              <w:rPr>
                <w:rStyle w:val="normaltextrun"/>
                <w:sz w:val="20"/>
                <w:szCs w:val="20"/>
                <w:lang w:val="es-ES"/>
              </w:rPr>
            </w:pPr>
            <w:r w:rsidRPr="008865D2">
              <w:rPr>
                <w:rStyle w:val="normaltextrun"/>
                <w:sz w:val="20"/>
                <w:szCs w:val="20"/>
              </w:rPr>
              <w:t>Cuando fue la última capacitación que recibió sobre educación financiera</w:t>
            </w:r>
          </w:p>
          <w:p w14:paraId="2D01CE9A" w14:textId="77777777" w:rsidR="00211B3B" w:rsidRDefault="00211B3B" w:rsidP="005E44A9">
            <w:pPr>
              <w:pStyle w:val="paragraph"/>
              <w:numPr>
                <w:ilvl w:val="0"/>
                <w:numId w:val="18"/>
              </w:numPr>
              <w:spacing w:before="0" w:beforeAutospacing="0" w:after="0" w:afterAutospacing="0"/>
              <w:ind w:right="-30"/>
              <w:jc w:val="both"/>
              <w:textAlignment w:val="baseline"/>
              <w:rPr>
                <w:rStyle w:val="normaltextrun"/>
                <w:sz w:val="20"/>
                <w:szCs w:val="20"/>
                <w:lang w:val="es-ES"/>
              </w:rPr>
            </w:pPr>
            <w:r w:rsidRPr="008865D2">
              <w:rPr>
                <w:rStyle w:val="normaltextrun"/>
                <w:sz w:val="20"/>
                <w:szCs w:val="20"/>
                <w:lang w:val="es-ES"/>
              </w:rPr>
              <w:t>Hace tres meses</w:t>
            </w:r>
          </w:p>
          <w:p w14:paraId="395FA836" w14:textId="77777777" w:rsidR="00211B3B" w:rsidRDefault="00211B3B" w:rsidP="005E44A9">
            <w:pPr>
              <w:pStyle w:val="paragraph"/>
              <w:numPr>
                <w:ilvl w:val="0"/>
                <w:numId w:val="18"/>
              </w:numPr>
              <w:spacing w:before="0" w:beforeAutospacing="0" w:after="0" w:afterAutospacing="0"/>
              <w:ind w:right="-30"/>
              <w:jc w:val="both"/>
              <w:textAlignment w:val="baseline"/>
              <w:rPr>
                <w:rStyle w:val="normaltextrun"/>
                <w:sz w:val="20"/>
                <w:szCs w:val="20"/>
                <w:lang w:val="es-ES"/>
              </w:rPr>
            </w:pPr>
            <w:r w:rsidRPr="003E7C43">
              <w:rPr>
                <w:rStyle w:val="normaltextrun"/>
                <w:sz w:val="20"/>
                <w:szCs w:val="20"/>
                <w:lang w:val="es-ES"/>
              </w:rPr>
              <w:t>Hace seis meses</w:t>
            </w:r>
          </w:p>
          <w:p w14:paraId="25C4F749" w14:textId="77777777" w:rsidR="00211B3B" w:rsidRPr="003E7C43" w:rsidRDefault="00211B3B" w:rsidP="005E44A9">
            <w:pPr>
              <w:pStyle w:val="paragraph"/>
              <w:numPr>
                <w:ilvl w:val="0"/>
                <w:numId w:val="18"/>
              </w:numPr>
              <w:spacing w:before="0" w:beforeAutospacing="0" w:after="0" w:afterAutospacing="0"/>
              <w:ind w:right="-30"/>
              <w:jc w:val="both"/>
              <w:textAlignment w:val="baseline"/>
              <w:rPr>
                <w:rStyle w:val="normaltextrun"/>
                <w:sz w:val="20"/>
                <w:szCs w:val="20"/>
                <w:lang w:val="es-ES"/>
              </w:rPr>
            </w:pPr>
            <w:r w:rsidRPr="003E7C43">
              <w:rPr>
                <w:rStyle w:val="normaltextrun"/>
                <w:sz w:val="20"/>
                <w:szCs w:val="20"/>
                <w:lang w:val="es-ES"/>
              </w:rPr>
              <w:t>Hace más de un a</w:t>
            </w:r>
            <w:r w:rsidRPr="003E7C43">
              <w:rPr>
                <w:rStyle w:val="normaltextrun"/>
                <w:sz w:val="20"/>
                <w:szCs w:val="20"/>
              </w:rPr>
              <w:t>ñ</w:t>
            </w:r>
            <w:r w:rsidRPr="003E7C43">
              <w:rPr>
                <w:rStyle w:val="normaltextrun"/>
                <w:sz w:val="20"/>
                <w:szCs w:val="20"/>
                <w:lang w:val="es-ES"/>
              </w:rPr>
              <w:t>o</w:t>
            </w:r>
          </w:p>
          <w:p w14:paraId="104F72EE"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nil"/>
              <w:left w:val="nil"/>
              <w:bottom w:val="single" w:sz="4" w:space="0" w:color="auto"/>
              <w:right w:val="single" w:sz="4" w:space="0" w:color="auto"/>
            </w:tcBorders>
            <w:shd w:val="clear" w:color="auto" w:fill="auto"/>
            <w:noWrap/>
            <w:vAlign w:val="center"/>
          </w:tcPr>
          <w:p w14:paraId="52F8CBE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DB36D0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769A48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AD93E0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B2DB03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2CD283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38D56E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04A710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2DE95A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01FCA0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6E978999" w14:textId="77777777" w:rsidR="00211B3B" w:rsidRPr="008B2047" w:rsidRDefault="00211B3B" w:rsidP="00995D15">
            <w:pPr>
              <w:widowControl/>
              <w:spacing w:after="240" w:line="360" w:lineRule="auto"/>
              <w:rPr>
                <w:rFonts w:ascii="Times New Roman" w:eastAsia="Times New Roman" w:hAnsi="Times New Roman" w:cs="Times New Roman"/>
                <w:b/>
                <w:bCs/>
                <w:sz w:val="20"/>
                <w:szCs w:val="20"/>
                <w:lang w:eastAsia="es-HN"/>
              </w:rPr>
            </w:pPr>
          </w:p>
        </w:tc>
      </w:tr>
      <w:tr w:rsidR="00211B3B" w:rsidRPr="008B2047" w14:paraId="4E0643ED" w14:textId="77777777" w:rsidTr="00995D15">
        <w:trPr>
          <w:trHeight w:val="2040"/>
        </w:trPr>
        <w:tc>
          <w:tcPr>
            <w:tcW w:w="30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588FD2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7</w:t>
            </w:r>
          </w:p>
        </w:tc>
        <w:tc>
          <w:tcPr>
            <w:tcW w:w="2032" w:type="dxa"/>
            <w:tcBorders>
              <w:top w:val="single" w:sz="4" w:space="0" w:color="auto"/>
              <w:left w:val="nil"/>
              <w:bottom w:val="single" w:sz="4" w:space="0" w:color="auto"/>
              <w:right w:val="single" w:sz="4" w:space="0" w:color="auto"/>
            </w:tcBorders>
            <w:shd w:val="clear" w:color="auto" w:fill="auto"/>
            <w:vAlign w:val="bottom"/>
          </w:tcPr>
          <w:p w14:paraId="63652AA5" w14:textId="77777777" w:rsidR="00211B3B" w:rsidRPr="008865D2" w:rsidRDefault="00211B3B" w:rsidP="00995D15">
            <w:pPr>
              <w:pStyle w:val="paragraph"/>
              <w:spacing w:before="0" w:beforeAutospacing="0" w:after="0" w:afterAutospacing="0"/>
              <w:ind w:right="-30"/>
              <w:jc w:val="both"/>
              <w:textAlignment w:val="baseline"/>
              <w:rPr>
                <w:sz w:val="20"/>
                <w:szCs w:val="20"/>
                <w:lang w:val="es-ES"/>
              </w:rPr>
            </w:pPr>
            <w:r w:rsidRPr="008865D2">
              <w:rPr>
                <w:rStyle w:val="normaltextrun"/>
                <w:sz w:val="20"/>
                <w:szCs w:val="20"/>
              </w:rPr>
              <w:t>¿Como considera su nivel de Educación financiera?</w:t>
            </w:r>
            <w:r w:rsidRPr="008865D2">
              <w:rPr>
                <w:rStyle w:val="eop"/>
                <w:sz w:val="20"/>
                <w:szCs w:val="20"/>
                <w:lang w:val="es-ES"/>
              </w:rPr>
              <w:t> </w:t>
            </w:r>
          </w:p>
          <w:p w14:paraId="3B21D57B" w14:textId="77777777" w:rsidR="00211B3B" w:rsidRPr="008865D2" w:rsidRDefault="00211B3B" w:rsidP="005E44A9">
            <w:pPr>
              <w:pStyle w:val="paragraph"/>
              <w:numPr>
                <w:ilvl w:val="0"/>
                <w:numId w:val="19"/>
              </w:numPr>
              <w:spacing w:before="0" w:beforeAutospacing="0" w:after="0" w:afterAutospacing="0"/>
              <w:ind w:right="-30"/>
              <w:jc w:val="both"/>
              <w:textAlignment w:val="baseline"/>
              <w:rPr>
                <w:sz w:val="20"/>
                <w:szCs w:val="20"/>
                <w:lang w:val="es-ES"/>
              </w:rPr>
            </w:pPr>
            <w:r w:rsidRPr="008865D2">
              <w:rPr>
                <w:rStyle w:val="normaltextrun"/>
                <w:sz w:val="20"/>
                <w:szCs w:val="20"/>
              </w:rPr>
              <w:t xml:space="preserve">Bajo </w:t>
            </w:r>
            <w:r w:rsidRPr="008865D2">
              <w:rPr>
                <w:rStyle w:val="eop"/>
                <w:sz w:val="20"/>
                <w:szCs w:val="20"/>
                <w:lang w:val="es-ES"/>
              </w:rPr>
              <w:t> </w:t>
            </w:r>
          </w:p>
          <w:p w14:paraId="1C07ABD9" w14:textId="77777777" w:rsidR="00211B3B" w:rsidRPr="008865D2" w:rsidRDefault="00211B3B" w:rsidP="005E44A9">
            <w:pPr>
              <w:pStyle w:val="paragraph"/>
              <w:numPr>
                <w:ilvl w:val="0"/>
                <w:numId w:val="19"/>
              </w:numPr>
              <w:spacing w:before="0" w:beforeAutospacing="0" w:after="0" w:afterAutospacing="0"/>
              <w:ind w:right="-30"/>
              <w:jc w:val="both"/>
              <w:textAlignment w:val="baseline"/>
              <w:rPr>
                <w:sz w:val="20"/>
                <w:szCs w:val="20"/>
                <w:lang w:val="es-ES"/>
              </w:rPr>
            </w:pPr>
            <w:r w:rsidRPr="008865D2">
              <w:rPr>
                <w:rStyle w:val="normaltextrun"/>
                <w:sz w:val="20"/>
                <w:szCs w:val="20"/>
              </w:rPr>
              <w:t xml:space="preserve">Medio </w:t>
            </w:r>
            <w:r w:rsidRPr="008865D2">
              <w:rPr>
                <w:rStyle w:val="eop"/>
                <w:sz w:val="20"/>
                <w:szCs w:val="20"/>
                <w:lang w:val="es-ES"/>
              </w:rPr>
              <w:t> </w:t>
            </w:r>
          </w:p>
          <w:p w14:paraId="6D586757" w14:textId="77777777" w:rsidR="00211B3B" w:rsidRPr="008865D2" w:rsidRDefault="00211B3B" w:rsidP="005E44A9">
            <w:pPr>
              <w:pStyle w:val="paragraph"/>
              <w:numPr>
                <w:ilvl w:val="0"/>
                <w:numId w:val="19"/>
              </w:numPr>
              <w:spacing w:before="0" w:beforeAutospacing="0" w:after="0" w:afterAutospacing="0"/>
              <w:ind w:right="-30"/>
              <w:jc w:val="both"/>
              <w:textAlignment w:val="baseline"/>
              <w:rPr>
                <w:rStyle w:val="eop"/>
                <w:sz w:val="20"/>
                <w:szCs w:val="20"/>
                <w:lang w:val="es-ES"/>
              </w:rPr>
            </w:pPr>
            <w:r w:rsidRPr="008865D2">
              <w:rPr>
                <w:rStyle w:val="normaltextrun"/>
                <w:sz w:val="20"/>
                <w:szCs w:val="20"/>
              </w:rPr>
              <w:t>Alto</w:t>
            </w:r>
            <w:r w:rsidRPr="008865D2">
              <w:rPr>
                <w:rStyle w:val="eop"/>
                <w:sz w:val="20"/>
                <w:szCs w:val="20"/>
                <w:lang w:val="es-ES"/>
              </w:rPr>
              <w:t> </w:t>
            </w:r>
          </w:p>
          <w:p w14:paraId="738167B1"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single" w:sz="4" w:space="0" w:color="auto"/>
              <w:left w:val="nil"/>
              <w:bottom w:val="single" w:sz="4" w:space="0" w:color="auto"/>
              <w:right w:val="single" w:sz="4" w:space="0" w:color="auto"/>
            </w:tcBorders>
            <w:shd w:val="clear" w:color="auto" w:fill="auto"/>
            <w:noWrap/>
            <w:vAlign w:val="center"/>
          </w:tcPr>
          <w:p w14:paraId="4673F18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904B39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46B480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2B7250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713B04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95EFCA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C101AA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0DADC5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74402D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72E015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0AF75861"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30021253" w14:textId="77777777" w:rsidTr="00995D15">
        <w:trPr>
          <w:trHeight w:val="1530"/>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6168A7E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8</w:t>
            </w:r>
          </w:p>
        </w:tc>
        <w:tc>
          <w:tcPr>
            <w:tcW w:w="2032" w:type="dxa"/>
            <w:tcBorders>
              <w:top w:val="nil"/>
              <w:left w:val="nil"/>
              <w:bottom w:val="single" w:sz="4" w:space="0" w:color="auto"/>
              <w:right w:val="single" w:sz="4" w:space="0" w:color="auto"/>
            </w:tcBorders>
            <w:shd w:val="clear" w:color="auto" w:fill="auto"/>
            <w:vAlign w:val="bottom"/>
          </w:tcPr>
          <w:p w14:paraId="06FE035E" w14:textId="77777777" w:rsidR="00211B3B" w:rsidRDefault="00211B3B" w:rsidP="00995D15">
            <w:pPr>
              <w:pStyle w:val="paragraph"/>
              <w:spacing w:before="0" w:beforeAutospacing="0" w:after="0" w:afterAutospacing="0"/>
              <w:ind w:right="-30"/>
              <w:textAlignment w:val="baseline"/>
              <w:rPr>
                <w:rStyle w:val="eop"/>
                <w:sz w:val="20"/>
                <w:szCs w:val="20"/>
                <w:lang w:val="es-ES"/>
              </w:rPr>
            </w:pPr>
            <w:r w:rsidRPr="008865D2">
              <w:rPr>
                <w:rStyle w:val="normaltextrun"/>
                <w:sz w:val="20"/>
                <w:szCs w:val="20"/>
              </w:rPr>
              <w:t>¿Considera que la educación financiera es importante para el éxito de un emprendedor?</w:t>
            </w:r>
            <w:r w:rsidRPr="008865D2">
              <w:rPr>
                <w:rStyle w:val="eop"/>
                <w:sz w:val="20"/>
                <w:szCs w:val="20"/>
                <w:lang w:val="es-ES"/>
              </w:rPr>
              <w:t> </w:t>
            </w:r>
          </w:p>
          <w:p w14:paraId="59D3D456" w14:textId="77777777" w:rsidR="00211B3B" w:rsidRDefault="00211B3B" w:rsidP="005E44A9">
            <w:pPr>
              <w:pStyle w:val="paragraph"/>
              <w:numPr>
                <w:ilvl w:val="0"/>
                <w:numId w:val="20"/>
              </w:numPr>
              <w:spacing w:before="0" w:beforeAutospacing="0" w:after="0" w:afterAutospacing="0"/>
              <w:ind w:right="-3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2E85C102" w14:textId="77777777" w:rsidR="00211B3B" w:rsidRPr="003E7C43" w:rsidRDefault="00211B3B" w:rsidP="005E44A9">
            <w:pPr>
              <w:pStyle w:val="paragraph"/>
              <w:numPr>
                <w:ilvl w:val="0"/>
                <w:numId w:val="20"/>
              </w:numPr>
              <w:spacing w:before="0" w:beforeAutospacing="0" w:after="0" w:afterAutospacing="0"/>
              <w:ind w:right="-30"/>
              <w:textAlignment w:val="baseline"/>
              <w:rPr>
                <w:rStyle w:val="eop"/>
                <w:sz w:val="20"/>
                <w:szCs w:val="20"/>
                <w:lang w:val="es-ES"/>
              </w:rPr>
            </w:pPr>
            <w:r w:rsidRPr="003E7C43">
              <w:rPr>
                <w:rStyle w:val="normaltextrun"/>
                <w:sz w:val="20"/>
                <w:szCs w:val="20"/>
              </w:rPr>
              <w:t>No</w:t>
            </w:r>
            <w:r w:rsidRPr="003E7C43">
              <w:rPr>
                <w:rStyle w:val="eop"/>
                <w:sz w:val="20"/>
                <w:szCs w:val="20"/>
                <w:lang w:val="es-ES"/>
              </w:rPr>
              <w:t> </w:t>
            </w:r>
          </w:p>
          <w:p w14:paraId="5C4A346E"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nil"/>
              <w:left w:val="nil"/>
              <w:bottom w:val="single" w:sz="4" w:space="0" w:color="auto"/>
              <w:right w:val="single" w:sz="4" w:space="0" w:color="auto"/>
            </w:tcBorders>
            <w:shd w:val="clear" w:color="auto" w:fill="auto"/>
            <w:noWrap/>
            <w:vAlign w:val="center"/>
          </w:tcPr>
          <w:p w14:paraId="25CA3D7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AA518C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AB58C7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1DADE8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498332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DEED23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E0304E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4E0275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6517C5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F1BB95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35A25776"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019458EF" w14:textId="77777777" w:rsidTr="00995D15">
        <w:trPr>
          <w:trHeight w:val="1020"/>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5A85C66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9</w:t>
            </w:r>
          </w:p>
        </w:tc>
        <w:tc>
          <w:tcPr>
            <w:tcW w:w="2032" w:type="dxa"/>
            <w:tcBorders>
              <w:top w:val="nil"/>
              <w:left w:val="nil"/>
              <w:bottom w:val="single" w:sz="4" w:space="0" w:color="auto"/>
              <w:right w:val="single" w:sz="4" w:space="0" w:color="auto"/>
            </w:tcBorders>
            <w:shd w:val="clear" w:color="auto" w:fill="auto"/>
            <w:vAlign w:val="bottom"/>
          </w:tcPr>
          <w:p w14:paraId="591A405A" w14:textId="77777777" w:rsidR="00211B3B" w:rsidRPr="008865D2" w:rsidRDefault="00211B3B" w:rsidP="00995D15">
            <w:pPr>
              <w:pStyle w:val="paragraph"/>
              <w:spacing w:before="0" w:beforeAutospacing="0" w:after="0" w:afterAutospacing="0"/>
              <w:textAlignment w:val="baseline"/>
              <w:rPr>
                <w:sz w:val="20"/>
                <w:szCs w:val="20"/>
                <w:lang w:val="es-ES"/>
              </w:rPr>
            </w:pPr>
            <w:r w:rsidRPr="008865D2">
              <w:rPr>
                <w:rStyle w:val="normaltextrun"/>
                <w:sz w:val="20"/>
                <w:szCs w:val="20"/>
              </w:rPr>
              <w:t>¿Participa regularmente en programas o cursos de educación financiera?</w:t>
            </w:r>
            <w:r w:rsidRPr="008865D2">
              <w:rPr>
                <w:rStyle w:val="eop"/>
                <w:sz w:val="20"/>
                <w:szCs w:val="20"/>
                <w:lang w:val="es-ES"/>
              </w:rPr>
              <w:t> </w:t>
            </w:r>
          </w:p>
          <w:p w14:paraId="5F23A718" w14:textId="77777777" w:rsidR="00211B3B" w:rsidRDefault="00211B3B" w:rsidP="005E44A9">
            <w:pPr>
              <w:pStyle w:val="paragraph"/>
              <w:numPr>
                <w:ilvl w:val="0"/>
                <w:numId w:val="21"/>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75CE1ADB" w14:textId="77777777" w:rsidR="00211B3B" w:rsidRPr="003E7C43" w:rsidRDefault="00211B3B" w:rsidP="005E44A9">
            <w:pPr>
              <w:pStyle w:val="paragraph"/>
              <w:numPr>
                <w:ilvl w:val="0"/>
                <w:numId w:val="21"/>
              </w:numPr>
              <w:spacing w:before="0" w:beforeAutospacing="0" w:after="0" w:afterAutospacing="0"/>
              <w:jc w:val="both"/>
              <w:textAlignment w:val="baseline"/>
              <w:rPr>
                <w:rStyle w:val="eop"/>
                <w:sz w:val="20"/>
                <w:szCs w:val="20"/>
                <w:lang w:val="es-ES"/>
              </w:rPr>
            </w:pPr>
            <w:r w:rsidRPr="003E7C43">
              <w:rPr>
                <w:rStyle w:val="normaltextrun"/>
                <w:sz w:val="20"/>
                <w:szCs w:val="20"/>
              </w:rPr>
              <w:t>No</w:t>
            </w:r>
            <w:r w:rsidRPr="003E7C43">
              <w:rPr>
                <w:rStyle w:val="eop"/>
                <w:sz w:val="20"/>
                <w:szCs w:val="20"/>
                <w:lang w:val="es-ES"/>
              </w:rPr>
              <w:t> </w:t>
            </w:r>
          </w:p>
          <w:p w14:paraId="7EE94D46"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nil"/>
              <w:left w:val="nil"/>
              <w:bottom w:val="single" w:sz="4" w:space="0" w:color="auto"/>
              <w:right w:val="single" w:sz="4" w:space="0" w:color="auto"/>
            </w:tcBorders>
            <w:shd w:val="clear" w:color="auto" w:fill="auto"/>
            <w:noWrap/>
            <w:vAlign w:val="center"/>
          </w:tcPr>
          <w:p w14:paraId="5746713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lastRenderedPageBreak/>
              <w:t>x</w:t>
            </w:r>
          </w:p>
        </w:tc>
        <w:tc>
          <w:tcPr>
            <w:tcW w:w="0" w:type="auto"/>
            <w:tcBorders>
              <w:top w:val="nil"/>
              <w:left w:val="nil"/>
              <w:bottom w:val="single" w:sz="4" w:space="0" w:color="auto"/>
              <w:right w:val="single" w:sz="4" w:space="0" w:color="auto"/>
            </w:tcBorders>
            <w:shd w:val="clear" w:color="auto" w:fill="auto"/>
            <w:noWrap/>
            <w:vAlign w:val="center"/>
          </w:tcPr>
          <w:p w14:paraId="4472FFE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AD063D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791F80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5E6149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6B0C71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6D275D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300046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2B51BC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8F7D55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66C07D50"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6022126A" w14:textId="77777777" w:rsidTr="00F043F0">
        <w:trPr>
          <w:trHeight w:val="1530"/>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3324676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10</w:t>
            </w:r>
          </w:p>
        </w:tc>
        <w:tc>
          <w:tcPr>
            <w:tcW w:w="2032" w:type="dxa"/>
            <w:tcBorders>
              <w:top w:val="nil"/>
              <w:left w:val="nil"/>
              <w:bottom w:val="single" w:sz="4" w:space="0" w:color="auto"/>
              <w:right w:val="single" w:sz="4" w:space="0" w:color="auto"/>
            </w:tcBorders>
            <w:shd w:val="clear" w:color="auto" w:fill="auto"/>
            <w:vAlign w:val="bottom"/>
          </w:tcPr>
          <w:p w14:paraId="169F6BBB" w14:textId="77777777" w:rsidR="00211B3B" w:rsidRPr="008865D2" w:rsidRDefault="00211B3B" w:rsidP="00995D15">
            <w:pPr>
              <w:pStyle w:val="paragraph"/>
              <w:spacing w:before="0" w:beforeAutospacing="0" w:after="0" w:afterAutospacing="0"/>
              <w:ind w:right="-30"/>
              <w:textAlignment w:val="baseline"/>
              <w:rPr>
                <w:rStyle w:val="normaltextrun"/>
                <w:sz w:val="20"/>
                <w:szCs w:val="20"/>
                <w:lang w:val="es-ES"/>
              </w:rPr>
            </w:pPr>
            <w:r w:rsidRPr="008865D2">
              <w:rPr>
                <w:rStyle w:val="normaltextrun"/>
                <w:sz w:val="20"/>
                <w:szCs w:val="20"/>
              </w:rPr>
              <w:t>¿Le gustaría recibir información acerca de educación financiera?</w:t>
            </w:r>
          </w:p>
          <w:p w14:paraId="7CF4A255" w14:textId="77777777" w:rsidR="00211B3B" w:rsidRDefault="00211B3B" w:rsidP="005E44A9">
            <w:pPr>
              <w:pStyle w:val="paragraph"/>
              <w:numPr>
                <w:ilvl w:val="0"/>
                <w:numId w:val="22"/>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5004A4AE" w14:textId="77777777" w:rsidR="00211B3B" w:rsidRPr="003E7C43" w:rsidRDefault="00211B3B" w:rsidP="005E44A9">
            <w:pPr>
              <w:pStyle w:val="paragraph"/>
              <w:numPr>
                <w:ilvl w:val="0"/>
                <w:numId w:val="22"/>
              </w:numPr>
              <w:spacing w:before="0" w:beforeAutospacing="0" w:after="0" w:afterAutospacing="0"/>
              <w:jc w:val="both"/>
              <w:textAlignment w:val="baseline"/>
              <w:rPr>
                <w:rStyle w:val="eop"/>
                <w:sz w:val="20"/>
                <w:szCs w:val="20"/>
                <w:lang w:val="es-ES"/>
              </w:rPr>
            </w:pPr>
            <w:r w:rsidRPr="003E7C43">
              <w:rPr>
                <w:rStyle w:val="normaltextrun"/>
                <w:sz w:val="20"/>
                <w:szCs w:val="20"/>
              </w:rPr>
              <w:t>No</w:t>
            </w:r>
            <w:r w:rsidRPr="003E7C43">
              <w:rPr>
                <w:rStyle w:val="eop"/>
                <w:sz w:val="20"/>
                <w:szCs w:val="20"/>
                <w:lang w:val="es-ES"/>
              </w:rPr>
              <w:t> </w:t>
            </w:r>
          </w:p>
          <w:p w14:paraId="5D2E8AF0"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nil"/>
              <w:left w:val="nil"/>
              <w:bottom w:val="single" w:sz="4" w:space="0" w:color="auto"/>
              <w:right w:val="single" w:sz="4" w:space="0" w:color="auto"/>
            </w:tcBorders>
            <w:shd w:val="clear" w:color="auto" w:fill="auto"/>
            <w:noWrap/>
            <w:vAlign w:val="center"/>
          </w:tcPr>
          <w:p w14:paraId="5D95105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AA012A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9F8439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446F20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0BF79B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CAC46E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828F05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59862E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2177EC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A6774F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4DFF8F1C"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0EAD0FDC" w14:textId="77777777" w:rsidTr="00F043F0">
        <w:trPr>
          <w:trHeight w:val="1275"/>
        </w:trPr>
        <w:tc>
          <w:tcPr>
            <w:tcW w:w="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9664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11</w:t>
            </w:r>
          </w:p>
        </w:tc>
        <w:tc>
          <w:tcPr>
            <w:tcW w:w="2032" w:type="dxa"/>
            <w:tcBorders>
              <w:top w:val="single" w:sz="4" w:space="0" w:color="auto"/>
              <w:left w:val="nil"/>
              <w:bottom w:val="single" w:sz="4" w:space="0" w:color="auto"/>
              <w:right w:val="single" w:sz="4" w:space="0" w:color="auto"/>
            </w:tcBorders>
            <w:shd w:val="clear" w:color="auto" w:fill="auto"/>
            <w:vAlign w:val="bottom"/>
          </w:tcPr>
          <w:p w14:paraId="4D451EE9" w14:textId="77777777" w:rsidR="00211B3B" w:rsidRPr="008865D2" w:rsidRDefault="00211B3B" w:rsidP="00995D15">
            <w:pPr>
              <w:pStyle w:val="paragraph"/>
              <w:spacing w:before="0" w:beforeAutospacing="0" w:after="0" w:afterAutospacing="0"/>
              <w:ind w:right="-30"/>
              <w:textAlignment w:val="baseline"/>
              <w:rPr>
                <w:sz w:val="20"/>
                <w:szCs w:val="20"/>
                <w:lang w:val="es-ES"/>
              </w:rPr>
            </w:pPr>
            <w:r w:rsidRPr="008865D2">
              <w:rPr>
                <w:rStyle w:val="normaltextrun"/>
                <w:sz w:val="20"/>
                <w:szCs w:val="20"/>
              </w:rPr>
              <w:t>¿Por qué medios le gustaría recibir información sobre educación financiera?</w:t>
            </w:r>
          </w:p>
          <w:p w14:paraId="6FBFB32C" w14:textId="77777777" w:rsidR="00211B3B" w:rsidRDefault="00211B3B" w:rsidP="005E44A9">
            <w:pPr>
              <w:pStyle w:val="paragraph"/>
              <w:numPr>
                <w:ilvl w:val="0"/>
                <w:numId w:val="23"/>
              </w:numPr>
              <w:spacing w:before="0" w:beforeAutospacing="0" w:after="0" w:afterAutospacing="0"/>
              <w:ind w:right="-30"/>
              <w:textAlignment w:val="baseline"/>
              <w:rPr>
                <w:rStyle w:val="eop"/>
                <w:sz w:val="20"/>
                <w:szCs w:val="20"/>
                <w:lang w:val="es-ES"/>
              </w:rPr>
            </w:pPr>
            <w:r w:rsidRPr="008865D2">
              <w:rPr>
                <w:rStyle w:val="normaltextrun"/>
                <w:sz w:val="20"/>
                <w:szCs w:val="20"/>
              </w:rPr>
              <w:t>Cursos en línea.</w:t>
            </w:r>
            <w:r w:rsidRPr="008865D2">
              <w:rPr>
                <w:rStyle w:val="eop"/>
                <w:sz w:val="20"/>
                <w:szCs w:val="20"/>
                <w:lang w:val="es-ES"/>
              </w:rPr>
              <w:t> </w:t>
            </w:r>
          </w:p>
          <w:p w14:paraId="284999B8" w14:textId="77777777" w:rsidR="00211B3B" w:rsidRPr="003E7C43" w:rsidRDefault="00211B3B" w:rsidP="005E44A9">
            <w:pPr>
              <w:pStyle w:val="paragraph"/>
              <w:numPr>
                <w:ilvl w:val="0"/>
                <w:numId w:val="23"/>
              </w:numPr>
              <w:spacing w:before="0" w:beforeAutospacing="0" w:after="0" w:afterAutospacing="0"/>
              <w:ind w:right="-30"/>
              <w:textAlignment w:val="baseline"/>
              <w:rPr>
                <w:rStyle w:val="normaltextrun"/>
                <w:sz w:val="20"/>
                <w:szCs w:val="20"/>
                <w:lang w:val="es-ES"/>
              </w:rPr>
            </w:pPr>
            <w:r w:rsidRPr="003E7C43">
              <w:rPr>
                <w:rStyle w:val="normaltextrun"/>
                <w:sz w:val="20"/>
                <w:szCs w:val="20"/>
              </w:rPr>
              <w:t>Asesor financiero.</w:t>
            </w:r>
          </w:p>
          <w:p w14:paraId="2A9AEFB4" w14:textId="77777777" w:rsidR="00211B3B" w:rsidRDefault="00211B3B" w:rsidP="005E44A9">
            <w:pPr>
              <w:pStyle w:val="paragraph"/>
              <w:numPr>
                <w:ilvl w:val="0"/>
                <w:numId w:val="23"/>
              </w:numPr>
              <w:spacing w:before="0" w:beforeAutospacing="0" w:after="0" w:afterAutospacing="0"/>
              <w:ind w:right="-30"/>
              <w:textAlignment w:val="baseline"/>
              <w:rPr>
                <w:rStyle w:val="eop"/>
                <w:sz w:val="20"/>
                <w:szCs w:val="20"/>
                <w:lang w:val="es-ES"/>
              </w:rPr>
            </w:pPr>
            <w:r w:rsidRPr="003E7C43">
              <w:rPr>
                <w:rStyle w:val="normaltextrun"/>
                <w:sz w:val="20"/>
                <w:szCs w:val="20"/>
              </w:rPr>
              <w:t>Libros</w:t>
            </w:r>
            <w:r w:rsidRPr="003E7C43">
              <w:rPr>
                <w:rStyle w:val="eop"/>
                <w:sz w:val="20"/>
                <w:szCs w:val="20"/>
                <w:lang w:val="es-ES"/>
              </w:rPr>
              <w:t>.</w:t>
            </w:r>
          </w:p>
          <w:p w14:paraId="14EA874A" w14:textId="77777777" w:rsidR="00211B3B" w:rsidRPr="003E7C43" w:rsidRDefault="00211B3B" w:rsidP="005E44A9">
            <w:pPr>
              <w:pStyle w:val="paragraph"/>
              <w:numPr>
                <w:ilvl w:val="0"/>
                <w:numId w:val="23"/>
              </w:numPr>
              <w:spacing w:before="0" w:beforeAutospacing="0" w:after="0" w:afterAutospacing="0"/>
              <w:ind w:right="-30"/>
              <w:textAlignment w:val="baseline"/>
              <w:rPr>
                <w:rStyle w:val="eop"/>
                <w:sz w:val="20"/>
                <w:szCs w:val="20"/>
                <w:lang w:val="es-ES"/>
              </w:rPr>
            </w:pPr>
            <w:r w:rsidRPr="003E7C43">
              <w:rPr>
                <w:rStyle w:val="normaltextrun"/>
                <w:sz w:val="20"/>
                <w:szCs w:val="20"/>
              </w:rPr>
              <w:t>Programas de las instituciones bancarias.</w:t>
            </w:r>
            <w:r w:rsidRPr="003E7C43">
              <w:rPr>
                <w:rStyle w:val="eop"/>
                <w:sz w:val="20"/>
                <w:szCs w:val="20"/>
                <w:lang w:val="es-ES"/>
              </w:rPr>
              <w:t> </w:t>
            </w:r>
          </w:p>
          <w:p w14:paraId="0454CC85" w14:textId="77777777" w:rsidR="00211B3B" w:rsidRPr="003E7C43" w:rsidRDefault="00211B3B" w:rsidP="00995D15">
            <w:pPr>
              <w:widowControl/>
              <w:spacing w:line="360" w:lineRule="auto"/>
              <w:rPr>
                <w:rFonts w:ascii="Times New Roman" w:eastAsia="Times New Roman" w:hAnsi="Times New Roman" w:cs="Times New Roman"/>
                <w:color w:val="000000"/>
                <w:sz w:val="20"/>
                <w:szCs w:val="20"/>
                <w:lang w:val="es-ES" w:eastAsia="es-HN"/>
              </w:rPr>
            </w:pPr>
          </w:p>
        </w:tc>
        <w:tc>
          <w:tcPr>
            <w:tcW w:w="538" w:type="dxa"/>
            <w:tcBorders>
              <w:top w:val="single" w:sz="4" w:space="0" w:color="auto"/>
              <w:left w:val="nil"/>
              <w:bottom w:val="single" w:sz="4" w:space="0" w:color="auto"/>
              <w:right w:val="single" w:sz="4" w:space="0" w:color="auto"/>
            </w:tcBorders>
            <w:shd w:val="clear" w:color="auto" w:fill="auto"/>
            <w:noWrap/>
            <w:vAlign w:val="center"/>
          </w:tcPr>
          <w:p w14:paraId="4436CB5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5242F0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82C4E7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6CB3D4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DFA343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2B20C0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3835D0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194A74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EE2A23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776EEA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4" w:space="0" w:color="auto"/>
            </w:tcBorders>
            <w:shd w:val="clear" w:color="auto" w:fill="auto"/>
          </w:tcPr>
          <w:p w14:paraId="58AD629D"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536349B1" w14:textId="77777777" w:rsidTr="00995D15">
        <w:trPr>
          <w:trHeight w:val="2031"/>
        </w:trPr>
        <w:tc>
          <w:tcPr>
            <w:tcW w:w="30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04610D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12</w:t>
            </w:r>
          </w:p>
        </w:tc>
        <w:tc>
          <w:tcPr>
            <w:tcW w:w="2032" w:type="dxa"/>
            <w:tcBorders>
              <w:top w:val="single" w:sz="4" w:space="0" w:color="auto"/>
              <w:left w:val="nil"/>
              <w:bottom w:val="single" w:sz="4" w:space="0" w:color="auto"/>
              <w:right w:val="single" w:sz="4" w:space="0" w:color="auto"/>
            </w:tcBorders>
            <w:shd w:val="clear" w:color="auto" w:fill="auto"/>
            <w:vAlign w:val="bottom"/>
          </w:tcPr>
          <w:p w14:paraId="3B00B823" w14:textId="77777777" w:rsidR="00211B3B" w:rsidRPr="008865D2" w:rsidRDefault="00211B3B" w:rsidP="00995D15">
            <w:pPr>
              <w:pStyle w:val="paragraph"/>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¿Considera que existe un acceso suficiente a programas de educación financiera en la ciudad de Tegucigalpa?</w:t>
            </w:r>
            <w:r w:rsidRPr="008865D2">
              <w:rPr>
                <w:rStyle w:val="eop"/>
                <w:sz w:val="20"/>
                <w:szCs w:val="20"/>
                <w:lang w:val="es-ES"/>
              </w:rPr>
              <w:t> </w:t>
            </w:r>
          </w:p>
          <w:p w14:paraId="25A4DAC0" w14:textId="77777777" w:rsidR="00211B3B" w:rsidRDefault="00211B3B" w:rsidP="005E44A9">
            <w:pPr>
              <w:pStyle w:val="paragraph"/>
              <w:numPr>
                <w:ilvl w:val="0"/>
                <w:numId w:val="24"/>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4068CEE4" w14:textId="77777777" w:rsidR="00211B3B" w:rsidRPr="00A217CE" w:rsidRDefault="00211B3B" w:rsidP="005E44A9">
            <w:pPr>
              <w:pStyle w:val="paragraph"/>
              <w:numPr>
                <w:ilvl w:val="0"/>
                <w:numId w:val="24"/>
              </w:numPr>
              <w:spacing w:before="0" w:beforeAutospacing="0" w:after="0" w:afterAutospacing="0"/>
              <w:jc w:val="both"/>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0FD5E430"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single" w:sz="4" w:space="0" w:color="auto"/>
              <w:left w:val="nil"/>
              <w:bottom w:val="single" w:sz="4" w:space="0" w:color="auto"/>
              <w:right w:val="single" w:sz="4" w:space="0" w:color="auto"/>
            </w:tcBorders>
            <w:shd w:val="clear" w:color="auto" w:fill="auto"/>
            <w:noWrap/>
            <w:vAlign w:val="center"/>
          </w:tcPr>
          <w:p w14:paraId="1B9FB35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8B1044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9FCE2B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591792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8E22A6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782A68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A3CABA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492924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603128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EEB73C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09C4865D"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4753E592" w14:textId="77777777" w:rsidTr="00995D15">
        <w:trPr>
          <w:trHeight w:val="2040"/>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230EF61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13</w:t>
            </w:r>
          </w:p>
        </w:tc>
        <w:tc>
          <w:tcPr>
            <w:tcW w:w="2032" w:type="dxa"/>
            <w:tcBorders>
              <w:top w:val="nil"/>
              <w:left w:val="nil"/>
              <w:bottom w:val="single" w:sz="4" w:space="0" w:color="auto"/>
              <w:right w:val="single" w:sz="4" w:space="0" w:color="auto"/>
            </w:tcBorders>
            <w:shd w:val="clear" w:color="auto" w:fill="auto"/>
            <w:vAlign w:val="bottom"/>
          </w:tcPr>
          <w:p w14:paraId="10030A87" w14:textId="77777777" w:rsidR="00211B3B" w:rsidRDefault="00211B3B" w:rsidP="00995D15">
            <w:pPr>
              <w:pStyle w:val="paragraph"/>
              <w:spacing w:before="0" w:beforeAutospacing="0" w:after="0" w:afterAutospacing="0"/>
              <w:ind w:right="-30"/>
              <w:textAlignment w:val="baseline"/>
              <w:rPr>
                <w:rStyle w:val="eop"/>
                <w:sz w:val="20"/>
                <w:szCs w:val="20"/>
                <w:lang w:val="es-ES"/>
              </w:rPr>
            </w:pPr>
            <w:bookmarkStart w:id="341" w:name="OLE_LINK1"/>
            <w:bookmarkStart w:id="342" w:name="OLE_LINK2"/>
            <w:r w:rsidRPr="008865D2">
              <w:rPr>
                <w:rStyle w:val="normaltextrun"/>
                <w:sz w:val="20"/>
                <w:szCs w:val="20"/>
                <w:lang w:val="es-ES"/>
              </w:rPr>
              <w:t>¿Conoce usted donde solicitar información sobre su Historial crediticio?</w:t>
            </w:r>
            <w:r w:rsidRPr="008865D2">
              <w:rPr>
                <w:rStyle w:val="eop"/>
                <w:sz w:val="20"/>
                <w:szCs w:val="20"/>
                <w:lang w:val="es-ES"/>
              </w:rPr>
              <w:t> </w:t>
            </w:r>
          </w:p>
          <w:p w14:paraId="5FB7856D" w14:textId="77777777" w:rsidR="00211B3B" w:rsidRDefault="00211B3B" w:rsidP="005E44A9">
            <w:pPr>
              <w:pStyle w:val="paragraph"/>
              <w:numPr>
                <w:ilvl w:val="0"/>
                <w:numId w:val="25"/>
              </w:numPr>
              <w:spacing w:before="0" w:beforeAutospacing="0" w:after="0" w:afterAutospacing="0"/>
              <w:ind w:right="-3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1E86A321" w14:textId="77777777" w:rsidR="00211B3B" w:rsidRPr="00A217CE" w:rsidRDefault="00211B3B" w:rsidP="005E44A9">
            <w:pPr>
              <w:pStyle w:val="paragraph"/>
              <w:numPr>
                <w:ilvl w:val="0"/>
                <w:numId w:val="25"/>
              </w:numPr>
              <w:spacing w:before="0" w:beforeAutospacing="0" w:after="0" w:afterAutospacing="0"/>
              <w:ind w:right="-30"/>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bookmarkEnd w:id="341"/>
          <w:bookmarkEnd w:id="342"/>
          <w:p w14:paraId="2E2CFE7C"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nil"/>
              <w:left w:val="nil"/>
              <w:bottom w:val="single" w:sz="4" w:space="0" w:color="auto"/>
              <w:right w:val="single" w:sz="4" w:space="0" w:color="auto"/>
            </w:tcBorders>
            <w:shd w:val="clear" w:color="auto" w:fill="auto"/>
            <w:noWrap/>
            <w:vAlign w:val="center"/>
          </w:tcPr>
          <w:p w14:paraId="0F2B983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67A4BA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CB5BDF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3461E6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4081AC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5F7E5D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23A112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8B0ABA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CB719F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76CC85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134E8BBF"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r w:rsidRPr="004D3906">
              <w:rPr>
                <w:rFonts w:ascii="Times New Roman" w:eastAsia="Times New Roman" w:hAnsi="Times New Roman" w:cs="Times New Roman"/>
                <w:b/>
                <w:bCs/>
                <w:sz w:val="20"/>
                <w:szCs w:val="20"/>
                <w:lang w:eastAsia="es-HN"/>
              </w:rPr>
              <w:t>Sabe usted que es un Historial Crediticio?</w:t>
            </w:r>
            <w:r>
              <w:rPr>
                <w:rFonts w:ascii="Times New Roman" w:eastAsia="Times New Roman" w:hAnsi="Times New Roman" w:cs="Times New Roman"/>
                <w:b/>
                <w:bCs/>
                <w:sz w:val="20"/>
                <w:szCs w:val="20"/>
                <w:lang w:eastAsia="es-HN"/>
              </w:rPr>
              <w:t xml:space="preserve"> sabran todas las empresarias que es? y que hay empresas que lo brindan?</w:t>
            </w:r>
          </w:p>
        </w:tc>
      </w:tr>
      <w:tr w:rsidR="00211B3B" w:rsidRPr="008B2047" w14:paraId="288C1763" w14:textId="77777777" w:rsidTr="00F043F0">
        <w:trPr>
          <w:trHeight w:val="44"/>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789ADAF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14</w:t>
            </w:r>
          </w:p>
        </w:tc>
        <w:tc>
          <w:tcPr>
            <w:tcW w:w="2032" w:type="dxa"/>
            <w:tcBorders>
              <w:top w:val="nil"/>
              <w:left w:val="nil"/>
              <w:bottom w:val="single" w:sz="4" w:space="0" w:color="auto"/>
              <w:right w:val="single" w:sz="4" w:space="0" w:color="auto"/>
            </w:tcBorders>
            <w:shd w:val="clear" w:color="auto" w:fill="auto"/>
            <w:vAlign w:val="bottom"/>
          </w:tcPr>
          <w:p w14:paraId="67CE45A3" w14:textId="77777777" w:rsidR="00211B3B" w:rsidRPr="008865D2" w:rsidRDefault="00211B3B" w:rsidP="00995D15">
            <w:pPr>
              <w:pStyle w:val="paragraph"/>
              <w:spacing w:before="0" w:beforeAutospacing="0" w:after="0" w:afterAutospacing="0"/>
              <w:ind w:right="-30"/>
              <w:textAlignment w:val="baseline"/>
              <w:rPr>
                <w:sz w:val="20"/>
                <w:szCs w:val="20"/>
                <w:lang w:val="es-ES"/>
              </w:rPr>
            </w:pPr>
            <w:r w:rsidRPr="008865D2">
              <w:rPr>
                <w:rStyle w:val="normaltextrun"/>
                <w:sz w:val="20"/>
                <w:szCs w:val="20"/>
              </w:rPr>
              <w:t>¿Cuáles son los principales desafíos que enfrenta al momento de tomar decisiones financieras para su emprendimiento?</w:t>
            </w:r>
            <w:r w:rsidRPr="008865D2">
              <w:rPr>
                <w:rStyle w:val="eop"/>
                <w:sz w:val="20"/>
                <w:szCs w:val="20"/>
                <w:lang w:val="es-ES"/>
              </w:rPr>
              <w:t> </w:t>
            </w:r>
          </w:p>
          <w:p w14:paraId="6F52623E" w14:textId="77777777" w:rsidR="00211B3B" w:rsidRPr="00A217CE" w:rsidRDefault="00211B3B" w:rsidP="005E44A9">
            <w:pPr>
              <w:pStyle w:val="paragraph"/>
              <w:numPr>
                <w:ilvl w:val="0"/>
                <w:numId w:val="26"/>
              </w:numPr>
              <w:spacing w:before="0" w:beforeAutospacing="0" w:after="0" w:afterAutospacing="0"/>
              <w:ind w:right="-30"/>
              <w:textAlignment w:val="baseline"/>
              <w:rPr>
                <w:rStyle w:val="eop"/>
                <w:sz w:val="20"/>
                <w:szCs w:val="20"/>
              </w:rPr>
            </w:pPr>
            <w:r w:rsidRPr="008865D2">
              <w:rPr>
                <w:rStyle w:val="normaltextrun"/>
                <w:sz w:val="20"/>
                <w:szCs w:val="20"/>
              </w:rPr>
              <w:t>Falta de conocimiento</w:t>
            </w:r>
            <w:r w:rsidRPr="008865D2">
              <w:rPr>
                <w:rStyle w:val="eop"/>
                <w:sz w:val="20"/>
                <w:szCs w:val="20"/>
                <w:lang w:val="es-ES"/>
              </w:rPr>
              <w:t> sobre los diferentes productos financieros.</w:t>
            </w:r>
          </w:p>
          <w:p w14:paraId="468FD12B" w14:textId="77777777" w:rsidR="00211B3B" w:rsidRDefault="00211B3B" w:rsidP="005E44A9">
            <w:pPr>
              <w:pStyle w:val="paragraph"/>
              <w:numPr>
                <w:ilvl w:val="0"/>
                <w:numId w:val="26"/>
              </w:numPr>
              <w:spacing w:before="0" w:beforeAutospacing="0" w:after="0" w:afterAutospacing="0"/>
              <w:ind w:right="-30"/>
              <w:textAlignment w:val="baseline"/>
              <w:rPr>
                <w:rStyle w:val="eop"/>
                <w:sz w:val="20"/>
                <w:szCs w:val="20"/>
              </w:rPr>
            </w:pPr>
            <w:r w:rsidRPr="00A217CE">
              <w:rPr>
                <w:rStyle w:val="normaltextrun"/>
                <w:sz w:val="20"/>
                <w:szCs w:val="20"/>
              </w:rPr>
              <w:t xml:space="preserve">Dificultades para negociar términos de préstamos o </w:t>
            </w:r>
            <w:r w:rsidRPr="00A217CE">
              <w:rPr>
                <w:rStyle w:val="normaltextrun"/>
                <w:sz w:val="20"/>
                <w:szCs w:val="20"/>
              </w:rPr>
              <w:lastRenderedPageBreak/>
              <w:t>líneas de crédito por falta de conocimiento</w:t>
            </w:r>
            <w:r w:rsidRPr="00A217CE">
              <w:rPr>
                <w:rStyle w:val="eop"/>
                <w:sz w:val="20"/>
                <w:szCs w:val="20"/>
              </w:rPr>
              <w:t>.</w:t>
            </w:r>
          </w:p>
          <w:p w14:paraId="16584726" w14:textId="77777777" w:rsidR="00211B3B" w:rsidRPr="00A217CE" w:rsidRDefault="00211B3B" w:rsidP="005E44A9">
            <w:pPr>
              <w:pStyle w:val="paragraph"/>
              <w:numPr>
                <w:ilvl w:val="0"/>
                <w:numId w:val="26"/>
              </w:numPr>
              <w:spacing w:before="0" w:beforeAutospacing="0" w:after="0" w:afterAutospacing="0"/>
              <w:ind w:right="-30"/>
              <w:textAlignment w:val="baseline"/>
              <w:rPr>
                <w:rStyle w:val="eop"/>
                <w:sz w:val="20"/>
                <w:szCs w:val="20"/>
              </w:rPr>
            </w:pPr>
            <w:r w:rsidRPr="00A217CE">
              <w:rPr>
                <w:rStyle w:val="normaltextrun"/>
                <w:sz w:val="20"/>
                <w:szCs w:val="20"/>
              </w:rPr>
              <w:t>Falta de financiamientos</w:t>
            </w:r>
            <w:r w:rsidRPr="00A217CE">
              <w:rPr>
                <w:rStyle w:val="eop"/>
                <w:sz w:val="20"/>
                <w:szCs w:val="20"/>
                <w:lang w:val="es-ES"/>
              </w:rPr>
              <w:t xml:space="preserve"> para pequeños emprendedores. </w:t>
            </w:r>
          </w:p>
          <w:p w14:paraId="53AE3F31" w14:textId="77777777" w:rsidR="00211B3B" w:rsidRPr="00A217CE" w:rsidRDefault="00211B3B" w:rsidP="00995D15">
            <w:pPr>
              <w:widowControl/>
              <w:spacing w:after="240" w:line="360" w:lineRule="auto"/>
              <w:rPr>
                <w:rFonts w:ascii="Times New Roman" w:eastAsia="Times New Roman" w:hAnsi="Times New Roman" w:cs="Times New Roman"/>
                <w:color w:val="000000"/>
                <w:sz w:val="20"/>
                <w:szCs w:val="20"/>
                <w:lang w:val="es-ES" w:eastAsia="es-HN"/>
              </w:rPr>
            </w:pPr>
          </w:p>
        </w:tc>
        <w:tc>
          <w:tcPr>
            <w:tcW w:w="538" w:type="dxa"/>
            <w:tcBorders>
              <w:top w:val="nil"/>
              <w:left w:val="nil"/>
              <w:bottom w:val="single" w:sz="4" w:space="0" w:color="auto"/>
              <w:right w:val="single" w:sz="4" w:space="0" w:color="auto"/>
            </w:tcBorders>
            <w:shd w:val="clear" w:color="auto" w:fill="auto"/>
            <w:noWrap/>
            <w:vAlign w:val="center"/>
          </w:tcPr>
          <w:p w14:paraId="5EBB121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lastRenderedPageBreak/>
              <w:t>x</w:t>
            </w:r>
          </w:p>
        </w:tc>
        <w:tc>
          <w:tcPr>
            <w:tcW w:w="0" w:type="auto"/>
            <w:tcBorders>
              <w:top w:val="nil"/>
              <w:left w:val="nil"/>
              <w:bottom w:val="single" w:sz="4" w:space="0" w:color="auto"/>
              <w:right w:val="single" w:sz="4" w:space="0" w:color="auto"/>
            </w:tcBorders>
            <w:shd w:val="clear" w:color="auto" w:fill="auto"/>
            <w:noWrap/>
            <w:vAlign w:val="center"/>
          </w:tcPr>
          <w:p w14:paraId="49B1EDA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9F6C55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AFE1BE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1818A0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1999E0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D4FC70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892837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7CAA5F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44E4CC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6AE32EED"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r>
              <w:rPr>
                <w:rFonts w:ascii="Times New Roman" w:eastAsia="Times New Roman" w:hAnsi="Times New Roman" w:cs="Times New Roman"/>
                <w:b/>
                <w:bCs/>
                <w:sz w:val="20"/>
                <w:szCs w:val="20"/>
                <w:lang w:eastAsia="es-HN"/>
              </w:rPr>
              <w:t xml:space="preserve"> Se puede aggregar en el ITEM C) Falta de financiamiento y condiciones preferenciales para pequeños emprendedores.</w:t>
            </w:r>
          </w:p>
        </w:tc>
      </w:tr>
      <w:tr w:rsidR="00211B3B" w:rsidRPr="008B2047" w14:paraId="33B1CB18" w14:textId="77777777" w:rsidTr="00F043F0">
        <w:trPr>
          <w:trHeight w:val="1530"/>
        </w:trPr>
        <w:tc>
          <w:tcPr>
            <w:tcW w:w="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9E9F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15</w:t>
            </w:r>
          </w:p>
        </w:tc>
        <w:tc>
          <w:tcPr>
            <w:tcW w:w="2032" w:type="dxa"/>
            <w:tcBorders>
              <w:top w:val="single" w:sz="4" w:space="0" w:color="auto"/>
              <w:left w:val="nil"/>
              <w:bottom w:val="single" w:sz="4" w:space="0" w:color="auto"/>
              <w:right w:val="single" w:sz="4" w:space="0" w:color="auto"/>
            </w:tcBorders>
            <w:shd w:val="clear" w:color="auto" w:fill="auto"/>
            <w:vAlign w:val="bottom"/>
          </w:tcPr>
          <w:p w14:paraId="77424B26" w14:textId="77777777" w:rsidR="00211B3B" w:rsidRPr="008865D2" w:rsidRDefault="00211B3B" w:rsidP="00995D15">
            <w:pPr>
              <w:pStyle w:val="paragraph"/>
              <w:spacing w:before="0" w:beforeAutospacing="0" w:after="0" w:afterAutospacing="0"/>
              <w:textAlignment w:val="baseline"/>
              <w:rPr>
                <w:sz w:val="20"/>
                <w:szCs w:val="20"/>
                <w:lang w:val="es-ES"/>
              </w:rPr>
            </w:pPr>
            <w:r w:rsidRPr="008865D2">
              <w:rPr>
                <w:rStyle w:val="normaltextrun"/>
                <w:sz w:val="20"/>
                <w:szCs w:val="20"/>
              </w:rPr>
              <w:t>¿Utiliza productos financieros para el crecimiento de su negocio?</w:t>
            </w:r>
            <w:r w:rsidRPr="008865D2">
              <w:rPr>
                <w:rStyle w:val="eop"/>
                <w:sz w:val="20"/>
                <w:szCs w:val="20"/>
                <w:lang w:val="es-ES"/>
              </w:rPr>
              <w:t> </w:t>
            </w:r>
          </w:p>
          <w:p w14:paraId="4549F281" w14:textId="77777777" w:rsidR="00211B3B" w:rsidRDefault="00211B3B" w:rsidP="005E44A9">
            <w:pPr>
              <w:pStyle w:val="paragraph"/>
              <w:numPr>
                <w:ilvl w:val="0"/>
                <w:numId w:val="27"/>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40E928E3" w14:textId="77777777" w:rsidR="00211B3B" w:rsidRPr="00A217CE" w:rsidRDefault="00211B3B" w:rsidP="005E44A9">
            <w:pPr>
              <w:pStyle w:val="paragraph"/>
              <w:numPr>
                <w:ilvl w:val="0"/>
                <w:numId w:val="27"/>
              </w:numPr>
              <w:spacing w:before="0" w:beforeAutospacing="0" w:after="0" w:afterAutospacing="0"/>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4BD26721"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single" w:sz="4" w:space="0" w:color="auto"/>
              <w:left w:val="nil"/>
              <w:bottom w:val="single" w:sz="4" w:space="0" w:color="auto"/>
              <w:right w:val="single" w:sz="4" w:space="0" w:color="auto"/>
            </w:tcBorders>
            <w:shd w:val="clear" w:color="auto" w:fill="auto"/>
            <w:noWrap/>
            <w:vAlign w:val="center"/>
          </w:tcPr>
          <w:p w14:paraId="61CB2E9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AC702E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FC79D5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7EC777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5AED33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EE8A79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E7111F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2CACB4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8E461F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C901DE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4" w:space="0" w:color="auto"/>
            </w:tcBorders>
            <w:shd w:val="clear" w:color="auto" w:fill="auto"/>
          </w:tcPr>
          <w:p w14:paraId="1FD7C51E"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53869CC4" w14:textId="77777777" w:rsidTr="00995D15">
        <w:trPr>
          <w:trHeight w:val="2175"/>
        </w:trPr>
        <w:tc>
          <w:tcPr>
            <w:tcW w:w="30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6C91E3A"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16</w:t>
            </w:r>
          </w:p>
        </w:tc>
        <w:tc>
          <w:tcPr>
            <w:tcW w:w="2032" w:type="dxa"/>
            <w:tcBorders>
              <w:top w:val="single" w:sz="4" w:space="0" w:color="auto"/>
              <w:left w:val="nil"/>
              <w:bottom w:val="single" w:sz="4" w:space="0" w:color="auto"/>
              <w:right w:val="single" w:sz="4" w:space="0" w:color="auto"/>
            </w:tcBorders>
            <w:shd w:val="clear" w:color="auto" w:fill="auto"/>
          </w:tcPr>
          <w:p w14:paraId="2C996DFD" w14:textId="77777777" w:rsidR="00211B3B" w:rsidRPr="008865D2" w:rsidRDefault="00211B3B" w:rsidP="00995D15">
            <w:pPr>
              <w:pStyle w:val="paragraph"/>
              <w:spacing w:before="0" w:beforeAutospacing="0" w:after="0" w:afterAutospacing="0"/>
              <w:textAlignment w:val="baseline"/>
              <w:rPr>
                <w:sz w:val="20"/>
                <w:szCs w:val="20"/>
                <w:lang w:val="es-ES"/>
              </w:rPr>
            </w:pPr>
            <w:r w:rsidRPr="008865D2">
              <w:rPr>
                <w:rStyle w:val="normaltextrun"/>
                <w:sz w:val="20"/>
                <w:szCs w:val="20"/>
              </w:rPr>
              <w:t>¿Qué productos financieros utiliza?</w:t>
            </w:r>
            <w:r w:rsidRPr="008865D2">
              <w:rPr>
                <w:rStyle w:val="eop"/>
                <w:sz w:val="20"/>
                <w:szCs w:val="20"/>
                <w:lang w:val="es-ES"/>
              </w:rPr>
              <w:t> </w:t>
            </w:r>
          </w:p>
          <w:p w14:paraId="151D515D" w14:textId="77777777" w:rsidR="00211B3B" w:rsidRDefault="00211B3B" w:rsidP="005E44A9">
            <w:pPr>
              <w:pStyle w:val="paragraph"/>
              <w:numPr>
                <w:ilvl w:val="0"/>
                <w:numId w:val="28"/>
              </w:numPr>
              <w:spacing w:before="0" w:beforeAutospacing="0" w:after="0" w:afterAutospacing="0"/>
              <w:textAlignment w:val="baseline"/>
              <w:rPr>
                <w:rStyle w:val="eop"/>
                <w:sz w:val="20"/>
                <w:szCs w:val="20"/>
                <w:lang w:val="es-ES"/>
              </w:rPr>
            </w:pPr>
            <w:r w:rsidRPr="008865D2">
              <w:rPr>
                <w:rStyle w:val="normaltextrun"/>
                <w:sz w:val="20"/>
                <w:szCs w:val="20"/>
              </w:rPr>
              <w:t xml:space="preserve">Préstamos para capital de trabajo </w:t>
            </w:r>
            <w:r w:rsidRPr="008865D2">
              <w:rPr>
                <w:rStyle w:val="eop"/>
                <w:sz w:val="20"/>
                <w:szCs w:val="20"/>
                <w:lang w:val="es-ES"/>
              </w:rPr>
              <w:t> </w:t>
            </w:r>
          </w:p>
          <w:p w14:paraId="20C71715" w14:textId="77777777" w:rsidR="00211B3B" w:rsidRDefault="00211B3B" w:rsidP="005E44A9">
            <w:pPr>
              <w:pStyle w:val="paragraph"/>
              <w:numPr>
                <w:ilvl w:val="0"/>
                <w:numId w:val="28"/>
              </w:numPr>
              <w:spacing w:before="0" w:beforeAutospacing="0" w:after="0" w:afterAutospacing="0"/>
              <w:textAlignment w:val="baseline"/>
              <w:rPr>
                <w:rStyle w:val="eop"/>
                <w:sz w:val="20"/>
                <w:szCs w:val="20"/>
                <w:lang w:val="es-ES"/>
              </w:rPr>
            </w:pPr>
            <w:r w:rsidRPr="00A217CE">
              <w:rPr>
                <w:rStyle w:val="normaltextrun"/>
                <w:sz w:val="20"/>
                <w:szCs w:val="20"/>
              </w:rPr>
              <w:t xml:space="preserve">Tarjeta de Crédito </w:t>
            </w:r>
            <w:r w:rsidRPr="00A217CE">
              <w:rPr>
                <w:rStyle w:val="eop"/>
                <w:sz w:val="20"/>
                <w:szCs w:val="20"/>
                <w:lang w:val="es-ES"/>
              </w:rPr>
              <w:t> </w:t>
            </w:r>
          </w:p>
          <w:p w14:paraId="10CD403F" w14:textId="77777777" w:rsidR="00211B3B" w:rsidRPr="00A217CE" w:rsidRDefault="00211B3B" w:rsidP="005E44A9">
            <w:pPr>
              <w:pStyle w:val="paragraph"/>
              <w:numPr>
                <w:ilvl w:val="0"/>
                <w:numId w:val="28"/>
              </w:numPr>
              <w:spacing w:before="0" w:beforeAutospacing="0" w:after="0" w:afterAutospacing="0"/>
              <w:textAlignment w:val="baseline"/>
              <w:rPr>
                <w:sz w:val="20"/>
                <w:szCs w:val="20"/>
                <w:lang w:val="es-ES"/>
              </w:rPr>
            </w:pPr>
            <w:r w:rsidRPr="00A217CE">
              <w:rPr>
                <w:rStyle w:val="normaltextrun"/>
                <w:sz w:val="20"/>
                <w:szCs w:val="20"/>
              </w:rPr>
              <w:t xml:space="preserve">Línea de Crédito </w:t>
            </w:r>
            <w:r w:rsidRPr="00A217CE">
              <w:rPr>
                <w:rStyle w:val="eop"/>
                <w:sz w:val="20"/>
                <w:szCs w:val="20"/>
                <w:lang w:val="es-ES"/>
              </w:rPr>
              <w:t> </w:t>
            </w:r>
          </w:p>
          <w:p w14:paraId="2D266C88"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single" w:sz="4" w:space="0" w:color="auto"/>
              <w:left w:val="nil"/>
              <w:bottom w:val="single" w:sz="4" w:space="0" w:color="auto"/>
              <w:right w:val="single" w:sz="4" w:space="0" w:color="auto"/>
            </w:tcBorders>
            <w:shd w:val="clear" w:color="auto" w:fill="auto"/>
            <w:noWrap/>
            <w:vAlign w:val="center"/>
          </w:tcPr>
          <w:p w14:paraId="361E675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77018F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27AFF8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3A95CD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35BA7E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E45362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03BBCA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EC132F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4CC7DD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404EB6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4BC80578"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220062C4" w14:textId="77777777" w:rsidTr="00995D15">
        <w:trPr>
          <w:trHeight w:val="1275"/>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6E38F2A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17</w:t>
            </w:r>
          </w:p>
        </w:tc>
        <w:tc>
          <w:tcPr>
            <w:tcW w:w="2032" w:type="dxa"/>
            <w:tcBorders>
              <w:top w:val="nil"/>
              <w:left w:val="nil"/>
              <w:bottom w:val="single" w:sz="4" w:space="0" w:color="auto"/>
              <w:right w:val="single" w:sz="4" w:space="0" w:color="auto"/>
            </w:tcBorders>
            <w:shd w:val="clear" w:color="auto" w:fill="auto"/>
            <w:vAlign w:val="bottom"/>
          </w:tcPr>
          <w:p w14:paraId="19C2D122" w14:textId="77777777" w:rsidR="00211B3B" w:rsidRPr="008865D2" w:rsidRDefault="00211B3B" w:rsidP="00995D15">
            <w:pPr>
              <w:pStyle w:val="paragraph"/>
              <w:spacing w:before="0" w:beforeAutospacing="0" w:after="0" w:afterAutospacing="0"/>
              <w:textAlignment w:val="baseline"/>
              <w:rPr>
                <w:sz w:val="20"/>
                <w:szCs w:val="20"/>
                <w:lang w:val="es-ES"/>
              </w:rPr>
            </w:pPr>
            <w:r w:rsidRPr="008865D2">
              <w:rPr>
                <w:rStyle w:val="normaltextrun"/>
                <w:sz w:val="20"/>
                <w:szCs w:val="20"/>
              </w:rPr>
              <w:t xml:space="preserve">¿Ha solicitado financiamiento para cubrir las necesidades de liquidez de la empresa? </w:t>
            </w:r>
            <w:r w:rsidRPr="008865D2">
              <w:rPr>
                <w:rStyle w:val="eop"/>
                <w:sz w:val="20"/>
                <w:szCs w:val="20"/>
                <w:lang w:val="es-ES"/>
              </w:rPr>
              <w:t> </w:t>
            </w:r>
          </w:p>
          <w:p w14:paraId="61DDC99C" w14:textId="77777777" w:rsidR="00211B3B" w:rsidRDefault="00211B3B" w:rsidP="005E44A9">
            <w:pPr>
              <w:pStyle w:val="paragraph"/>
              <w:numPr>
                <w:ilvl w:val="0"/>
                <w:numId w:val="29"/>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148C51B9" w14:textId="77777777" w:rsidR="00211B3B" w:rsidRPr="00A217CE" w:rsidRDefault="00211B3B" w:rsidP="005E44A9">
            <w:pPr>
              <w:pStyle w:val="paragraph"/>
              <w:numPr>
                <w:ilvl w:val="0"/>
                <w:numId w:val="29"/>
              </w:numPr>
              <w:spacing w:before="0" w:beforeAutospacing="0" w:after="0" w:afterAutospacing="0"/>
              <w:jc w:val="both"/>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6627D6D5"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nil"/>
              <w:left w:val="nil"/>
              <w:bottom w:val="single" w:sz="4" w:space="0" w:color="auto"/>
              <w:right w:val="single" w:sz="4" w:space="0" w:color="auto"/>
            </w:tcBorders>
            <w:shd w:val="clear" w:color="auto" w:fill="auto"/>
            <w:noWrap/>
            <w:vAlign w:val="center"/>
          </w:tcPr>
          <w:p w14:paraId="2169A52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CF1F26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8EE4C5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8F277B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8E6D15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9F8C84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826FF1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B14E5E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BC4B2E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40EFAB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1DB41E70"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3BEEE227" w14:textId="77777777" w:rsidTr="00995D15">
        <w:trPr>
          <w:trHeight w:val="1923"/>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03D9B5E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18</w:t>
            </w:r>
          </w:p>
        </w:tc>
        <w:tc>
          <w:tcPr>
            <w:tcW w:w="2032" w:type="dxa"/>
            <w:tcBorders>
              <w:top w:val="nil"/>
              <w:left w:val="nil"/>
              <w:bottom w:val="single" w:sz="4" w:space="0" w:color="auto"/>
              <w:right w:val="single" w:sz="4" w:space="0" w:color="auto"/>
            </w:tcBorders>
            <w:shd w:val="clear" w:color="auto" w:fill="auto"/>
            <w:vAlign w:val="bottom"/>
          </w:tcPr>
          <w:p w14:paraId="5223F0FA" w14:textId="77777777" w:rsidR="00211B3B" w:rsidRPr="008865D2" w:rsidRDefault="00211B3B" w:rsidP="00995D15">
            <w:pPr>
              <w:pStyle w:val="paragraph"/>
              <w:spacing w:before="0" w:beforeAutospacing="0" w:after="0" w:afterAutospacing="0"/>
              <w:ind w:right="-30"/>
              <w:jc w:val="both"/>
              <w:textAlignment w:val="baseline"/>
              <w:rPr>
                <w:sz w:val="20"/>
                <w:szCs w:val="20"/>
                <w:lang w:val="es-ES"/>
              </w:rPr>
            </w:pPr>
            <w:r w:rsidRPr="008865D2">
              <w:rPr>
                <w:rStyle w:val="normaltextrun"/>
                <w:sz w:val="20"/>
                <w:szCs w:val="20"/>
              </w:rPr>
              <w:t>¿</w:t>
            </w:r>
            <w:r w:rsidRPr="008865D2">
              <w:rPr>
                <w:rStyle w:val="normaltextrun"/>
                <w:sz w:val="20"/>
                <w:szCs w:val="20"/>
                <w:lang w:val="es-ES"/>
              </w:rPr>
              <w:t>Ha utilizado tarjetas de crédito personales para financiamiento del negocio? ¿Por qué?</w:t>
            </w:r>
          </w:p>
          <w:p w14:paraId="47E0780B" w14:textId="77777777" w:rsidR="00211B3B" w:rsidRDefault="00211B3B" w:rsidP="005E44A9">
            <w:pPr>
              <w:pStyle w:val="paragraph"/>
              <w:numPr>
                <w:ilvl w:val="0"/>
                <w:numId w:val="30"/>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096A13F1" w14:textId="77777777" w:rsidR="00211B3B" w:rsidRPr="00A217CE" w:rsidRDefault="00211B3B" w:rsidP="005E44A9">
            <w:pPr>
              <w:pStyle w:val="paragraph"/>
              <w:numPr>
                <w:ilvl w:val="0"/>
                <w:numId w:val="30"/>
              </w:numPr>
              <w:spacing w:before="0" w:beforeAutospacing="0" w:after="0" w:afterAutospacing="0"/>
              <w:jc w:val="both"/>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458BC524"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865D2">
              <w:rPr>
                <w:rStyle w:val="normaltextrun"/>
                <w:rFonts w:ascii="Times New Roman" w:hAnsi="Times New Roman" w:cs="Times New Roman"/>
                <w:sz w:val="20"/>
                <w:szCs w:val="20"/>
                <w:lang w:val="es-ES"/>
              </w:rPr>
              <w:t>Comentar</w:t>
            </w:r>
            <w:r w:rsidRPr="008865D2">
              <w:rPr>
                <w:rStyle w:val="eop"/>
                <w:rFonts w:cs="Times New Roman"/>
                <w:sz w:val="20"/>
                <w:szCs w:val="20"/>
                <w:lang w:val="es-ES"/>
              </w:rPr>
              <w:t> </w:t>
            </w:r>
            <w:r>
              <w:rPr>
                <w:rStyle w:val="eop"/>
                <w:rFonts w:cs="Times New Roman"/>
                <w:sz w:val="20"/>
                <w:szCs w:val="20"/>
                <w:lang w:val="es-ES"/>
              </w:rPr>
              <w:t>__________</w:t>
            </w:r>
          </w:p>
        </w:tc>
        <w:tc>
          <w:tcPr>
            <w:tcW w:w="538" w:type="dxa"/>
            <w:tcBorders>
              <w:top w:val="nil"/>
              <w:left w:val="nil"/>
              <w:bottom w:val="single" w:sz="4" w:space="0" w:color="auto"/>
              <w:right w:val="single" w:sz="4" w:space="0" w:color="auto"/>
            </w:tcBorders>
            <w:shd w:val="clear" w:color="auto" w:fill="auto"/>
            <w:noWrap/>
            <w:vAlign w:val="center"/>
          </w:tcPr>
          <w:p w14:paraId="1E16BF9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9C0983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C9D1F3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2C396F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484341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ED00BF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E67A48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91F7F7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8691F4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3E242C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6A28D7E2"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3D717385" w14:textId="77777777" w:rsidTr="00995D15">
        <w:trPr>
          <w:trHeight w:val="1785"/>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5666BEF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19</w:t>
            </w:r>
          </w:p>
        </w:tc>
        <w:tc>
          <w:tcPr>
            <w:tcW w:w="2032" w:type="dxa"/>
            <w:tcBorders>
              <w:top w:val="nil"/>
              <w:left w:val="nil"/>
              <w:bottom w:val="single" w:sz="4" w:space="0" w:color="auto"/>
              <w:right w:val="single" w:sz="4" w:space="0" w:color="auto"/>
            </w:tcBorders>
            <w:shd w:val="clear" w:color="auto" w:fill="auto"/>
            <w:vAlign w:val="bottom"/>
          </w:tcPr>
          <w:p w14:paraId="3EB910E7" w14:textId="77777777" w:rsidR="00211B3B" w:rsidRPr="008865D2" w:rsidRDefault="00211B3B" w:rsidP="00995D15">
            <w:pPr>
              <w:pStyle w:val="paragraph"/>
              <w:spacing w:before="0" w:beforeAutospacing="0" w:after="0" w:afterAutospacing="0"/>
              <w:ind w:right="-30"/>
              <w:jc w:val="both"/>
              <w:textAlignment w:val="baseline"/>
              <w:rPr>
                <w:sz w:val="20"/>
                <w:szCs w:val="20"/>
                <w:lang w:val="es-ES"/>
              </w:rPr>
            </w:pPr>
            <w:r w:rsidRPr="008865D2">
              <w:rPr>
                <w:rStyle w:val="normaltextrun"/>
                <w:sz w:val="20"/>
                <w:szCs w:val="20"/>
                <w:lang w:val="es-ES"/>
              </w:rPr>
              <w:t>¿Conoce los beneficios y riesgos de una tarjeta de crédito?</w:t>
            </w:r>
            <w:r w:rsidRPr="008865D2">
              <w:rPr>
                <w:rStyle w:val="eop"/>
                <w:sz w:val="20"/>
                <w:szCs w:val="20"/>
                <w:lang w:val="es-ES"/>
              </w:rPr>
              <w:t> </w:t>
            </w:r>
          </w:p>
          <w:p w14:paraId="5CCA3B78" w14:textId="77777777" w:rsidR="00211B3B" w:rsidRDefault="00211B3B" w:rsidP="005E44A9">
            <w:pPr>
              <w:pStyle w:val="paragraph"/>
              <w:numPr>
                <w:ilvl w:val="0"/>
                <w:numId w:val="31"/>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5558445B" w14:textId="77777777" w:rsidR="00211B3B" w:rsidRPr="00A217CE" w:rsidRDefault="00211B3B" w:rsidP="005E44A9">
            <w:pPr>
              <w:pStyle w:val="paragraph"/>
              <w:numPr>
                <w:ilvl w:val="0"/>
                <w:numId w:val="31"/>
              </w:numPr>
              <w:spacing w:before="0" w:beforeAutospacing="0" w:after="0" w:afterAutospacing="0"/>
              <w:jc w:val="both"/>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36434820"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nil"/>
              <w:left w:val="nil"/>
              <w:bottom w:val="single" w:sz="4" w:space="0" w:color="auto"/>
              <w:right w:val="single" w:sz="4" w:space="0" w:color="auto"/>
            </w:tcBorders>
            <w:shd w:val="clear" w:color="auto" w:fill="auto"/>
            <w:noWrap/>
            <w:vAlign w:val="center"/>
          </w:tcPr>
          <w:p w14:paraId="4E32D12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E8DF99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7ABFEF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C6090D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FA2270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ABF3E7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5CBFA5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D4F2A9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12237B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8C0B5F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34124F1A"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6D2A0C3C" w14:textId="77777777" w:rsidTr="00995D15">
        <w:trPr>
          <w:trHeight w:val="1785"/>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44699A0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20</w:t>
            </w:r>
          </w:p>
        </w:tc>
        <w:tc>
          <w:tcPr>
            <w:tcW w:w="2032" w:type="dxa"/>
            <w:tcBorders>
              <w:top w:val="nil"/>
              <w:left w:val="nil"/>
              <w:bottom w:val="single" w:sz="4" w:space="0" w:color="auto"/>
              <w:right w:val="single" w:sz="4" w:space="0" w:color="auto"/>
            </w:tcBorders>
            <w:shd w:val="clear" w:color="auto" w:fill="auto"/>
            <w:vAlign w:val="bottom"/>
          </w:tcPr>
          <w:p w14:paraId="2248006D" w14:textId="77777777" w:rsidR="00211B3B" w:rsidRPr="008865D2" w:rsidRDefault="00211B3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w:t>
            </w:r>
            <w:r w:rsidRPr="008865D2">
              <w:rPr>
                <w:rStyle w:val="normaltextrun"/>
                <w:sz w:val="20"/>
                <w:szCs w:val="20"/>
              </w:rPr>
              <w:t>Que instituciones le han brindado financiamiento?</w:t>
            </w:r>
            <w:r w:rsidRPr="008865D2">
              <w:rPr>
                <w:rStyle w:val="eop"/>
                <w:sz w:val="20"/>
                <w:szCs w:val="20"/>
                <w:lang w:val="es-ES"/>
              </w:rPr>
              <w:t> </w:t>
            </w:r>
          </w:p>
          <w:p w14:paraId="3F451A4F" w14:textId="77777777" w:rsidR="00211B3B" w:rsidRPr="00A217CE" w:rsidRDefault="00211B3B" w:rsidP="005E44A9">
            <w:pPr>
              <w:pStyle w:val="paragraph"/>
              <w:numPr>
                <w:ilvl w:val="0"/>
                <w:numId w:val="32"/>
              </w:numPr>
              <w:spacing w:before="0" w:beforeAutospacing="0" w:after="0" w:afterAutospacing="0"/>
              <w:textAlignment w:val="baseline"/>
              <w:rPr>
                <w:rStyle w:val="normaltextrun"/>
                <w:sz w:val="20"/>
                <w:szCs w:val="20"/>
                <w:lang w:val="es-ES"/>
              </w:rPr>
            </w:pPr>
            <w:r w:rsidRPr="008865D2">
              <w:rPr>
                <w:rStyle w:val="normaltextrun"/>
                <w:sz w:val="20"/>
                <w:szCs w:val="20"/>
              </w:rPr>
              <w:t xml:space="preserve">Instituciones Bancarias. </w:t>
            </w:r>
          </w:p>
          <w:p w14:paraId="590F11D4" w14:textId="77777777" w:rsidR="00211B3B" w:rsidRDefault="00211B3B" w:rsidP="005E44A9">
            <w:pPr>
              <w:pStyle w:val="paragraph"/>
              <w:numPr>
                <w:ilvl w:val="0"/>
                <w:numId w:val="32"/>
              </w:numPr>
              <w:spacing w:before="0" w:beforeAutospacing="0" w:after="0" w:afterAutospacing="0"/>
              <w:textAlignment w:val="baseline"/>
              <w:rPr>
                <w:rStyle w:val="eop"/>
                <w:sz w:val="20"/>
                <w:szCs w:val="20"/>
                <w:lang w:val="es-ES"/>
              </w:rPr>
            </w:pPr>
            <w:r w:rsidRPr="00A217CE">
              <w:rPr>
                <w:rStyle w:val="normaltextrun"/>
                <w:sz w:val="20"/>
                <w:szCs w:val="20"/>
              </w:rPr>
              <w:t xml:space="preserve">Micro financieras. </w:t>
            </w:r>
            <w:r w:rsidRPr="00A217CE">
              <w:rPr>
                <w:rStyle w:val="eop"/>
                <w:sz w:val="20"/>
                <w:szCs w:val="20"/>
                <w:lang w:val="es-ES"/>
              </w:rPr>
              <w:t> </w:t>
            </w:r>
          </w:p>
          <w:p w14:paraId="322BD6A5" w14:textId="77777777" w:rsidR="00211B3B" w:rsidRPr="00A217CE" w:rsidRDefault="00211B3B" w:rsidP="005E44A9">
            <w:pPr>
              <w:pStyle w:val="paragraph"/>
              <w:numPr>
                <w:ilvl w:val="0"/>
                <w:numId w:val="32"/>
              </w:numPr>
              <w:spacing w:before="0" w:beforeAutospacing="0" w:after="0" w:afterAutospacing="0"/>
              <w:textAlignment w:val="baseline"/>
              <w:rPr>
                <w:sz w:val="20"/>
                <w:szCs w:val="20"/>
                <w:lang w:val="es-ES"/>
              </w:rPr>
            </w:pPr>
            <w:r w:rsidRPr="00A217CE">
              <w:rPr>
                <w:rStyle w:val="normaltextrun"/>
                <w:sz w:val="20"/>
                <w:szCs w:val="20"/>
              </w:rPr>
              <w:t>Prestamistas no bancarios</w:t>
            </w:r>
            <w:r w:rsidRPr="00A217CE">
              <w:rPr>
                <w:rStyle w:val="eop"/>
                <w:sz w:val="20"/>
                <w:szCs w:val="20"/>
                <w:lang w:val="es-ES"/>
              </w:rPr>
              <w:t>.</w:t>
            </w:r>
          </w:p>
          <w:p w14:paraId="56D64F9B"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nil"/>
              <w:left w:val="nil"/>
              <w:bottom w:val="single" w:sz="4" w:space="0" w:color="auto"/>
              <w:right w:val="single" w:sz="4" w:space="0" w:color="auto"/>
            </w:tcBorders>
            <w:shd w:val="clear" w:color="auto" w:fill="auto"/>
            <w:noWrap/>
            <w:vAlign w:val="center"/>
          </w:tcPr>
          <w:p w14:paraId="76B8DB1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CB96C1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073FEA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CFC254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02EF6E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4C1C04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7FB040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3D6EB1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704D98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01A98B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1760870F"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6D7DAD04" w14:textId="77777777" w:rsidTr="00995D15">
        <w:trPr>
          <w:trHeight w:val="1530"/>
        </w:trPr>
        <w:tc>
          <w:tcPr>
            <w:tcW w:w="30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124547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21</w:t>
            </w:r>
          </w:p>
        </w:tc>
        <w:tc>
          <w:tcPr>
            <w:tcW w:w="2032" w:type="dxa"/>
            <w:tcBorders>
              <w:top w:val="single" w:sz="4" w:space="0" w:color="auto"/>
              <w:left w:val="nil"/>
              <w:bottom w:val="single" w:sz="4" w:space="0" w:color="auto"/>
              <w:right w:val="single" w:sz="4" w:space="0" w:color="auto"/>
            </w:tcBorders>
            <w:shd w:val="clear" w:color="auto" w:fill="auto"/>
            <w:vAlign w:val="bottom"/>
          </w:tcPr>
          <w:p w14:paraId="69C8154A" w14:textId="77777777" w:rsidR="00211B3B" w:rsidRPr="008865D2" w:rsidRDefault="00211B3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¿Cómo evalúas la accesibilidad de productos financieros que ofrecen las instituciones financieras?</w:t>
            </w:r>
          </w:p>
          <w:p w14:paraId="3BE5B876" w14:textId="77777777" w:rsidR="00211B3B" w:rsidRDefault="00211B3B" w:rsidP="005E44A9">
            <w:pPr>
              <w:pStyle w:val="paragraph"/>
              <w:numPr>
                <w:ilvl w:val="0"/>
                <w:numId w:val="33"/>
              </w:numPr>
              <w:spacing w:before="0" w:beforeAutospacing="0" w:after="0" w:afterAutospacing="0"/>
              <w:textAlignment w:val="baseline"/>
              <w:rPr>
                <w:rStyle w:val="eop"/>
                <w:sz w:val="20"/>
                <w:szCs w:val="20"/>
                <w:lang w:val="es-ES"/>
              </w:rPr>
            </w:pPr>
            <w:r w:rsidRPr="008865D2">
              <w:rPr>
                <w:rStyle w:val="normaltextrun"/>
                <w:sz w:val="20"/>
                <w:szCs w:val="20"/>
                <w:lang w:val="es-ES"/>
              </w:rPr>
              <w:t>Nada accesible.</w:t>
            </w:r>
            <w:r w:rsidRPr="008865D2">
              <w:rPr>
                <w:rStyle w:val="eop"/>
                <w:sz w:val="20"/>
                <w:szCs w:val="20"/>
                <w:lang w:val="es-ES"/>
              </w:rPr>
              <w:t> </w:t>
            </w:r>
          </w:p>
          <w:p w14:paraId="76E2607A" w14:textId="77777777" w:rsidR="00211B3B" w:rsidRDefault="00211B3B" w:rsidP="005E44A9">
            <w:pPr>
              <w:pStyle w:val="paragraph"/>
              <w:numPr>
                <w:ilvl w:val="0"/>
                <w:numId w:val="33"/>
              </w:numPr>
              <w:spacing w:before="0" w:beforeAutospacing="0" w:after="0" w:afterAutospacing="0"/>
              <w:textAlignment w:val="baseline"/>
              <w:rPr>
                <w:rStyle w:val="normaltextrun"/>
                <w:sz w:val="20"/>
                <w:szCs w:val="20"/>
                <w:lang w:val="es-ES"/>
              </w:rPr>
            </w:pPr>
            <w:r w:rsidRPr="00A217CE">
              <w:rPr>
                <w:rStyle w:val="normaltextrun"/>
                <w:sz w:val="20"/>
                <w:szCs w:val="20"/>
                <w:lang w:val="es-ES"/>
              </w:rPr>
              <w:t>Poco accesible.</w:t>
            </w:r>
          </w:p>
          <w:p w14:paraId="659C31D0" w14:textId="77777777" w:rsidR="00211B3B" w:rsidRPr="00A217CE" w:rsidRDefault="00211B3B" w:rsidP="005E44A9">
            <w:pPr>
              <w:pStyle w:val="paragraph"/>
              <w:numPr>
                <w:ilvl w:val="0"/>
                <w:numId w:val="33"/>
              </w:numPr>
              <w:spacing w:before="0" w:beforeAutospacing="0" w:after="0" w:afterAutospacing="0"/>
              <w:textAlignment w:val="baseline"/>
              <w:rPr>
                <w:sz w:val="20"/>
                <w:szCs w:val="20"/>
                <w:lang w:val="es-ES"/>
              </w:rPr>
            </w:pPr>
            <w:r w:rsidRPr="00A217CE">
              <w:rPr>
                <w:rStyle w:val="normaltextrun"/>
                <w:sz w:val="20"/>
                <w:szCs w:val="20"/>
                <w:lang w:val="es-ES"/>
              </w:rPr>
              <w:t>Accesible.</w:t>
            </w:r>
          </w:p>
          <w:p w14:paraId="342FDE64" w14:textId="77777777" w:rsidR="00211B3B" w:rsidRPr="008B2047" w:rsidRDefault="00211B3B" w:rsidP="00995D15">
            <w:pPr>
              <w:pStyle w:val="paragraph"/>
              <w:spacing w:before="0" w:beforeAutospacing="0" w:after="0" w:afterAutospacing="0"/>
              <w:ind w:left="928"/>
              <w:textAlignment w:val="baseline"/>
              <w:rPr>
                <w:color w:val="000000"/>
                <w:sz w:val="20"/>
                <w:szCs w:val="20"/>
              </w:rPr>
            </w:pPr>
          </w:p>
        </w:tc>
        <w:tc>
          <w:tcPr>
            <w:tcW w:w="538" w:type="dxa"/>
            <w:tcBorders>
              <w:top w:val="single" w:sz="4" w:space="0" w:color="auto"/>
              <w:left w:val="nil"/>
              <w:bottom w:val="single" w:sz="4" w:space="0" w:color="auto"/>
              <w:right w:val="single" w:sz="4" w:space="0" w:color="auto"/>
            </w:tcBorders>
            <w:shd w:val="clear" w:color="auto" w:fill="auto"/>
            <w:noWrap/>
            <w:vAlign w:val="center"/>
          </w:tcPr>
          <w:p w14:paraId="2B73766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791F94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613F00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5ED20D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511336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FED5D0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0164C8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2839ED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E72050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7380AD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7C052C33"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55BE314E" w14:textId="77777777" w:rsidTr="00995D15">
        <w:trPr>
          <w:trHeight w:val="1530"/>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0963627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22</w:t>
            </w:r>
          </w:p>
        </w:tc>
        <w:tc>
          <w:tcPr>
            <w:tcW w:w="2032" w:type="dxa"/>
            <w:tcBorders>
              <w:top w:val="nil"/>
              <w:left w:val="nil"/>
              <w:bottom w:val="single" w:sz="4" w:space="0" w:color="auto"/>
              <w:right w:val="single" w:sz="4" w:space="0" w:color="auto"/>
            </w:tcBorders>
            <w:shd w:val="clear" w:color="auto" w:fill="auto"/>
            <w:vAlign w:val="bottom"/>
          </w:tcPr>
          <w:p w14:paraId="44C584B6" w14:textId="77777777" w:rsidR="00211B3B" w:rsidRPr="008865D2" w:rsidRDefault="00211B3B" w:rsidP="00995D15">
            <w:pPr>
              <w:pStyle w:val="paragraph"/>
              <w:spacing w:before="0" w:beforeAutospacing="0" w:after="0" w:afterAutospacing="0"/>
              <w:textAlignment w:val="baseline"/>
              <w:rPr>
                <w:rStyle w:val="eop"/>
                <w:sz w:val="20"/>
                <w:szCs w:val="20"/>
                <w:lang w:val="es-ES"/>
              </w:rPr>
            </w:pPr>
            <w:r w:rsidRPr="008865D2">
              <w:rPr>
                <w:rStyle w:val="normaltextrun"/>
                <w:color w:val="0D0D0D"/>
                <w:sz w:val="20"/>
                <w:szCs w:val="20"/>
              </w:rPr>
              <w:t>¿Qué factores considera más importantes al momento de tomar decisiones sobre el uso de productos financieros?</w:t>
            </w:r>
            <w:r w:rsidRPr="008865D2">
              <w:rPr>
                <w:rStyle w:val="eop"/>
                <w:color w:val="0D0D0D"/>
                <w:sz w:val="20"/>
                <w:szCs w:val="20"/>
                <w:lang w:val="es-ES"/>
              </w:rPr>
              <w:t> </w:t>
            </w:r>
          </w:p>
          <w:p w14:paraId="68812244" w14:textId="77777777" w:rsidR="00211B3B" w:rsidRPr="00A217CE" w:rsidRDefault="00211B3B" w:rsidP="005E44A9">
            <w:pPr>
              <w:pStyle w:val="paragraph"/>
              <w:numPr>
                <w:ilvl w:val="0"/>
                <w:numId w:val="34"/>
              </w:numPr>
              <w:spacing w:before="0" w:beforeAutospacing="0" w:after="0" w:afterAutospacing="0"/>
              <w:textAlignment w:val="baseline"/>
              <w:rPr>
                <w:rStyle w:val="eop"/>
                <w:sz w:val="20"/>
                <w:szCs w:val="20"/>
                <w:lang w:val="es-ES"/>
              </w:rPr>
            </w:pPr>
            <w:r w:rsidRPr="008865D2">
              <w:rPr>
                <w:rStyle w:val="normaltextrun"/>
                <w:color w:val="0D0D0D"/>
                <w:sz w:val="20"/>
                <w:szCs w:val="20"/>
              </w:rPr>
              <w:t>Tasa de interés.</w:t>
            </w:r>
            <w:r w:rsidRPr="008865D2">
              <w:rPr>
                <w:rStyle w:val="eop"/>
                <w:color w:val="0D0D0D"/>
                <w:sz w:val="20"/>
                <w:szCs w:val="20"/>
                <w:lang w:val="es-ES"/>
              </w:rPr>
              <w:t> </w:t>
            </w:r>
          </w:p>
          <w:p w14:paraId="3D0C76FA" w14:textId="77777777" w:rsidR="00211B3B" w:rsidRPr="00A217CE" w:rsidRDefault="00211B3B" w:rsidP="005E44A9">
            <w:pPr>
              <w:pStyle w:val="paragraph"/>
              <w:numPr>
                <w:ilvl w:val="0"/>
                <w:numId w:val="34"/>
              </w:numPr>
              <w:spacing w:before="0" w:beforeAutospacing="0" w:after="0" w:afterAutospacing="0"/>
              <w:textAlignment w:val="baseline"/>
              <w:rPr>
                <w:rStyle w:val="eop"/>
                <w:sz w:val="20"/>
                <w:szCs w:val="20"/>
                <w:lang w:val="es-ES"/>
              </w:rPr>
            </w:pPr>
            <w:r w:rsidRPr="00A217CE">
              <w:rPr>
                <w:rStyle w:val="normaltextrun"/>
                <w:color w:val="0D0D0D"/>
                <w:sz w:val="20"/>
                <w:szCs w:val="20"/>
              </w:rPr>
              <w:t xml:space="preserve">Plazo. </w:t>
            </w:r>
            <w:r w:rsidRPr="00A217CE">
              <w:rPr>
                <w:rStyle w:val="eop"/>
                <w:color w:val="0D0D0D"/>
                <w:sz w:val="20"/>
                <w:szCs w:val="20"/>
                <w:lang w:val="es-ES"/>
              </w:rPr>
              <w:t> </w:t>
            </w:r>
          </w:p>
          <w:p w14:paraId="223D1A5B" w14:textId="77777777" w:rsidR="00211B3B" w:rsidRPr="00A217CE" w:rsidRDefault="00211B3B" w:rsidP="005E44A9">
            <w:pPr>
              <w:pStyle w:val="paragraph"/>
              <w:numPr>
                <w:ilvl w:val="0"/>
                <w:numId w:val="34"/>
              </w:numPr>
              <w:spacing w:before="0" w:beforeAutospacing="0" w:after="0" w:afterAutospacing="0"/>
              <w:textAlignment w:val="baseline"/>
              <w:rPr>
                <w:rStyle w:val="normaltextrun"/>
                <w:sz w:val="20"/>
                <w:szCs w:val="20"/>
                <w:lang w:val="es-ES"/>
              </w:rPr>
            </w:pPr>
            <w:r w:rsidRPr="00A217CE">
              <w:rPr>
                <w:rStyle w:val="normaltextrun"/>
                <w:color w:val="0D0D0D"/>
                <w:sz w:val="20"/>
                <w:szCs w:val="20"/>
              </w:rPr>
              <w:t>Monto.</w:t>
            </w:r>
          </w:p>
          <w:p w14:paraId="1D28DE1E" w14:textId="77777777" w:rsidR="00211B3B" w:rsidRPr="00A217CE" w:rsidRDefault="00211B3B" w:rsidP="005E44A9">
            <w:pPr>
              <w:pStyle w:val="paragraph"/>
              <w:numPr>
                <w:ilvl w:val="0"/>
                <w:numId w:val="34"/>
              </w:numPr>
              <w:spacing w:before="0" w:beforeAutospacing="0" w:after="0" w:afterAutospacing="0"/>
              <w:textAlignment w:val="baseline"/>
              <w:rPr>
                <w:rStyle w:val="eop"/>
                <w:sz w:val="20"/>
                <w:szCs w:val="20"/>
                <w:lang w:val="es-ES"/>
              </w:rPr>
            </w:pPr>
            <w:r w:rsidRPr="00A217CE">
              <w:rPr>
                <w:rStyle w:val="normaltextrun"/>
                <w:color w:val="0D0D0D"/>
                <w:sz w:val="20"/>
                <w:szCs w:val="20"/>
              </w:rPr>
              <w:t xml:space="preserve">Cuota. </w:t>
            </w:r>
            <w:r w:rsidRPr="00A217CE">
              <w:rPr>
                <w:rStyle w:val="eop"/>
                <w:color w:val="0D0D0D"/>
                <w:sz w:val="20"/>
                <w:szCs w:val="20"/>
                <w:lang w:val="es-ES"/>
              </w:rPr>
              <w:t> </w:t>
            </w:r>
          </w:p>
          <w:p w14:paraId="43DDDC32" w14:textId="77777777" w:rsidR="00211B3B" w:rsidRPr="00A217CE" w:rsidRDefault="00211B3B" w:rsidP="005E44A9">
            <w:pPr>
              <w:pStyle w:val="paragraph"/>
              <w:numPr>
                <w:ilvl w:val="0"/>
                <w:numId w:val="34"/>
              </w:numPr>
              <w:spacing w:before="0" w:beforeAutospacing="0" w:after="0" w:afterAutospacing="0"/>
              <w:textAlignment w:val="baseline"/>
              <w:rPr>
                <w:sz w:val="20"/>
                <w:szCs w:val="20"/>
                <w:lang w:val="es-ES"/>
              </w:rPr>
            </w:pPr>
            <w:r w:rsidRPr="00A217CE">
              <w:rPr>
                <w:rStyle w:val="normaltextrun"/>
                <w:color w:val="0D0D0D"/>
                <w:sz w:val="20"/>
                <w:szCs w:val="20"/>
              </w:rPr>
              <w:t>Todas las anteriores.</w:t>
            </w:r>
            <w:r w:rsidRPr="00A217CE">
              <w:rPr>
                <w:rStyle w:val="eop"/>
                <w:color w:val="0D0D0D"/>
                <w:sz w:val="20"/>
                <w:szCs w:val="20"/>
                <w:lang w:val="es-ES"/>
              </w:rPr>
              <w:t> </w:t>
            </w:r>
          </w:p>
          <w:p w14:paraId="315545F4"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nil"/>
              <w:left w:val="nil"/>
              <w:bottom w:val="single" w:sz="4" w:space="0" w:color="auto"/>
              <w:right w:val="single" w:sz="4" w:space="0" w:color="auto"/>
            </w:tcBorders>
            <w:shd w:val="clear" w:color="auto" w:fill="auto"/>
            <w:noWrap/>
            <w:vAlign w:val="center"/>
          </w:tcPr>
          <w:p w14:paraId="2F6968A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9E16FD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88B7CE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A431A4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B53313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194D44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5A100B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CA51A3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4EA75A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1AFABA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6B5923C5"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r>
              <w:rPr>
                <w:rFonts w:ascii="Times New Roman" w:eastAsia="Times New Roman" w:hAnsi="Times New Roman" w:cs="Times New Roman"/>
                <w:b/>
                <w:bCs/>
                <w:sz w:val="20"/>
                <w:szCs w:val="20"/>
                <w:lang w:eastAsia="es-HN"/>
              </w:rPr>
              <w:t>Periodos de gracia</w:t>
            </w:r>
          </w:p>
        </w:tc>
      </w:tr>
      <w:tr w:rsidR="00211B3B" w:rsidRPr="008B2047" w14:paraId="58227E31" w14:textId="77777777" w:rsidTr="00995D15">
        <w:trPr>
          <w:trHeight w:val="1591"/>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7C76572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23</w:t>
            </w:r>
          </w:p>
        </w:tc>
        <w:tc>
          <w:tcPr>
            <w:tcW w:w="2032" w:type="dxa"/>
            <w:tcBorders>
              <w:top w:val="nil"/>
              <w:left w:val="nil"/>
              <w:bottom w:val="single" w:sz="4" w:space="0" w:color="auto"/>
              <w:right w:val="single" w:sz="4" w:space="0" w:color="auto"/>
            </w:tcBorders>
            <w:shd w:val="clear" w:color="auto" w:fill="auto"/>
            <w:vAlign w:val="bottom"/>
          </w:tcPr>
          <w:p w14:paraId="62FB2B05" w14:textId="77777777" w:rsidR="00211B3B" w:rsidRDefault="00211B3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¿Cómo la educación financiera puede influir en la toma de decisiones?</w:t>
            </w:r>
            <w:r w:rsidRPr="008865D2">
              <w:rPr>
                <w:rStyle w:val="eop"/>
                <w:sz w:val="20"/>
                <w:szCs w:val="20"/>
                <w:lang w:val="es-ES"/>
              </w:rPr>
              <w:t> </w:t>
            </w:r>
          </w:p>
          <w:p w14:paraId="58AE385B" w14:textId="77777777" w:rsidR="00211B3B" w:rsidRPr="008865D2" w:rsidRDefault="00211B3B" w:rsidP="00995D15">
            <w:pPr>
              <w:pStyle w:val="paragraph"/>
              <w:spacing w:before="0" w:beforeAutospacing="0" w:after="0" w:afterAutospacing="0"/>
              <w:textAlignment w:val="baseline"/>
              <w:rPr>
                <w:rStyle w:val="eop"/>
                <w:sz w:val="20"/>
                <w:szCs w:val="20"/>
                <w:lang w:val="es-ES"/>
              </w:rPr>
            </w:pPr>
            <w:r>
              <w:rPr>
                <w:rStyle w:val="eop"/>
              </w:rPr>
              <w:t>________________</w:t>
            </w:r>
          </w:p>
          <w:p w14:paraId="2EB4D739" w14:textId="77777777" w:rsidR="00211B3B" w:rsidRPr="00A217CE" w:rsidRDefault="00211B3B" w:rsidP="00995D15">
            <w:pPr>
              <w:widowControl/>
              <w:spacing w:line="360" w:lineRule="auto"/>
              <w:rPr>
                <w:rFonts w:ascii="Times New Roman" w:eastAsia="Times New Roman" w:hAnsi="Times New Roman" w:cs="Times New Roman"/>
                <w:color w:val="000000"/>
                <w:sz w:val="20"/>
                <w:szCs w:val="20"/>
                <w:lang w:val="es-ES" w:eastAsia="es-HN"/>
              </w:rPr>
            </w:pPr>
          </w:p>
        </w:tc>
        <w:tc>
          <w:tcPr>
            <w:tcW w:w="538" w:type="dxa"/>
            <w:tcBorders>
              <w:top w:val="nil"/>
              <w:left w:val="nil"/>
              <w:bottom w:val="single" w:sz="4" w:space="0" w:color="auto"/>
              <w:right w:val="single" w:sz="4" w:space="0" w:color="auto"/>
            </w:tcBorders>
            <w:shd w:val="clear" w:color="auto" w:fill="auto"/>
            <w:noWrap/>
            <w:vAlign w:val="center"/>
          </w:tcPr>
          <w:p w14:paraId="6AB1693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31E561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DD8CA6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0D8BCE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5D4100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377F79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C616EC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0E2F6B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E1EEBE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34D8DB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11432656"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06A52C4F" w14:textId="77777777" w:rsidTr="00995D15">
        <w:trPr>
          <w:trHeight w:val="2040"/>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3E500C8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24</w:t>
            </w:r>
          </w:p>
        </w:tc>
        <w:tc>
          <w:tcPr>
            <w:tcW w:w="2032" w:type="dxa"/>
            <w:tcBorders>
              <w:top w:val="nil"/>
              <w:left w:val="nil"/>
              <w:bottom w:val="single" w:sz="4" w:space="0" w:color="auto"/>
              <w:right w:val="single" w:sz="4" w:space="0" w:color="auto"/>
            </w:tcBorders>
            <w:shd w:val="clear" w:color="auto" w:fill="auto"/>
          </w:tcPr>
          <w:p w14:paraId="1FFE1C2C" w14:textId="77777777" w:rsidR="00211B3B" w:rsidRPr="008865D2" w:rsidRDefault="00211B3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¿Cómo clasificarías tu nivel de confianza al tomar decisiones financieras para tu emprendimiento?</w:t>
            </w:r>
            <w:r w:rsidRPr="008865D2">
              <w:rPr>
                <w:rStyle w:val="eop"/>
                <w:sz w:val="20"/>
                <w:szCs w:val="20"/>
                <w:lang w:val="es-ES"/>
              </w:rPr>
              <w:t> </w:t>
            </w:r>
          </w:p>
          <w:p w14:paraId="728B7822" w14:textId="77777777" w:rsidR="00211B3B" w:rsidRDefault="00211B3B" w:rsidP="005E44A9">
            <w:pPr>
              <w:pStyle w:val="paragraph"/>
              <w:numPr>
                <w:ilvl w:val="0"/>
                <w:numId w:val="35"/>
              </w:numPr>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Baja</w:t>
            </w:r>
            <w:r w:rsidRPr="008865D2">
              <w:rPr>
                <w:rStyle w:val="eop"/>
                <w:sz w:val="20"/>
                <w:szCs w:val="20"/>
                <w:lang w:val="es-ES"/>
              </w:rPr>
              <w:t> </w:t>
            </w:r>
          </w:p>
          <w:p w14:paraId="6B8C9A5F" w14:textId="77777777" w:rsidR="00211B3B" w:rsidRDefault="00211B3B" w:rsidP="005E44A9">
            <w:pPr>
              <w:pStyle w:val="paragraph"/>
              <w:numPr>
                <w:ilvl w:val="0"/>
                <w:numId w:val="35"/>
              </w:numPr>
              <w:spacing w:before="0" w:beforeAutospacing="0" w:after="0" w:afterAutospacing="0"/>
              <w:ind w:right="-30"/>
              <w:jc w:val="both"/>
              <w:textAlignment w:val="baseline"/>
              <w:rPr>
                <w:rStyle w:val="eop"/>
                <w:sz w:val="20"/>
                <w:szCs w:val="20"/>
                <w:lang w:val="es-ES"/>
              </w:rPr>
            </w:pPr>
            <w:r w:rsidRPr="00A217CE">
              <w:rPr>
                <w:rStyle w:val="normaltextrun"/>
                <w:sz w:val="20"/>
                <w:szCs w:val="20"/>
                <w:lang w:val="es-ES"/>
              </w:rPr>
              <w:t>Medio</w:t>
            </w:r>
            <w:r w:rsidRPr="00A217CE">
              <w:rPr>
                <w:rStyle w:val="eop"/>
                <w:sz w:val="20"/>
                <w:szCs w:val="20"/>
                <w:lang w:val="es-ES"/>
              </w:rPr>
              <w:t> </w:t>
            </w:r>
          </w:p>
          <w:p w14:paraId="0C0B2F9E" w14:textId="77777777" w:rsidR="00211B3B" w:rsidRPr="00A217CE" w:rsidRDefault="00211B3B" w:rsidP="005E44A9">
            <w:pPr>
              <w:pStyle w:val="paragraph"/>
              <w:numPr>
                <w:ilvl w:val="0"/>
                <w:numId w:val="35"/>
              </w:numPr>
              <w:spacing w:before="0" w:beforeAutospacing="0" w:after="0" w:afterAutospacing="0"/>
              <w:ind w:right="-30"/>
              <w:jc w:val="both"/>
              <w:textAlignment w:val="baseline"/>
              <w:rPr>
                <w:sz w:val="20"/>
                <w:szCs w:val="20"/>
                <w:lang w:val="es-ES"/>
              </w:rPr>
            </w:pPr>
            <w:r w:rsidRPr="00A217CE">
              <w:rPr>
                <w:rStyle w:val="normaltextrun"/>
                <w:sz w:val="20"/>
                <w:szCs w:val="20"/>
                <w:lang w:val="es-ES"/>
              </w:rPr>
              <w:t>Alta</w:t>
            </w:r>
            <w:r w:rsidRPr="00A217CE">
              <w:rPr>
                <w:rStyle w:val="eop"/>
                <w:sz w:val="20"/>
                <w:szCs w:val="20"/>
                <w:lang w:val="es-ES"/>
              </w:rPr>
              <w:t> </w:t>
            </w:r>
          </w:p>
          <w:p w14:paraId="242E72AD"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nil"/>
              <w:left w:val="nil"/>
              <w:bottom w:val="single" w:sz="4" w:space="0" w:color="auto"/>
              <w:right w:val="single" w:sz="4" w:space="0" w:color="auto"/>
            </w:tcBorders>
            <w:shd w:val="clear" w:color="auto" w:fill="auto"/>
            <w:noWrap/>
            <w:vAlign w:val="center"/>
          </w:tcPr>
          <w:p w14:paraId="24F22C1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993497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2777BB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CD292A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5518CE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49656A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687000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418478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27D217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578E19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49741DB9"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0B8DAFAA" w14:textId="77777777" w:rsidTr="00995D15">
        <w:trPr>
          <w:trHeight w:val="3315"/>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09A18DF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25</w:t>
            </w:r>
          </w:p>
        </w:tc>
        <w:tc>
          <w:tcPr>
            <w:tcW w:w="2032" w:type="dxa"/>
            <w:tcBorders>
              <w:top w:val="nil"/>
              <w:left w:val="nil"/>
              <w:bottom w:val="single" w:sz="4" w:space="0" w:color="auto"/>
              <w:right w:val="single" w:sz="4" w:space="0" w:color="auto"/>
            </w:tcBorders>
            <w:shd w:val="clear" w:color="auto" w:fill="auto"/>
          </w:tcPr>
          <w:p w14:paraId="15D03093" w14:textId="77777777" w:rsidR="00211B3B" w:rsidRPr="008865D2" w:rsidRDefault="00211B3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w:t>
            </w:r>
            <w:r w:rsidRPr="008865D2">
              <w:rPr>
                <w:rStyle w:val="normaltextrun"/>
                <w:color w:val="0D0D0D"/>
                <w:sz w:val="20"/>
                <w:szCs w:val="20"/>
                <w:lang w:val="es-ES"/>
              </w:rPr>
              <w:t xml:space="preserve">Considera que su </w:t>
            </w:r>
            <w:r w:rsidRPr="008865D2">
              <w:rPr>
                <w:rStyle w:val="normaltextrun"/>
                <w:color w:val="0D0D0D"/>
                <w:sz w:val="20"/>
                <w:szCs w:val="20"/>
              </w:rPr>
              <w:t>negocio ha sufrido pérdidas por no conocer sobre educación financiera?</w:t>
            </w:r>
            <w:r w:rsidRPr="008865D2">
              <w:rPr>
                <w:rStyle w:val="eop"/>
                <w:color w:val="0D0D0D"/>
                <w:sz w:val="20"/>
                <w:szCs w:val="20"/>
                <w:lang w:val="es-ES"/>
              </w:rPr>
              <w:t> </w:t>
            </w:r>
          </w:p>
          <w:p w14:paraId="6EE423D5" w14:textId="77777777" w:rsidR="00211B3B" w:rsidRDefault="00211B3B" w:rsidP="005E44A9">
            <w:pPr>
              <w:pStyle w:val="paragraph"/>
              <w:numPr>
                <w:ilvl w:val="0"/>
                <w:numId w:val="36"/>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413F9791" w14:textId="77777777" w:rsidR="00211B3B" w:rsidRPr="00A217CE" w:rsidRDefault="00211B3B" w:rsidP="005E44A9">
            <w:pPr>
              <w:pStyle w:val="paragraph"/>
              <w:numPr>
                <w:ilvl w:val="0"/>
                <w:numId w:val="36"/>
              </w:numPr>
              <w:spacing w:before="0" w:beforeAutospacing="0" w:after="0" w:afterAutospacing="0"/>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3FA672D0"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865D2">
              <w:rPr>
                <w:rStyle w:val="normaltextrun"/>
                <w:rFonts w:ascii="Times New Roman" w:hAnsi="Times New Roman" w:cs="Times New Roman"/>
                <w:sz w:val="20"/>
                <w:szCs w:val="20"/>
                <w:lang w:val="es-ES"/>
              </w:rPr>
              <w:t>Comentar</w:t>
            </w:r>
            <w:r w:rsidRPr="008865D2">
              <w:rPr>
                <w:rStyle w:val="eop"/>
                <w:rFonts w:cs="Times New Roman"/>
                <w:sz w:val="20"/>
                <w:szCs w:val="20"/>
                <w:lang w:val="es-ES"/>
              </w:rPr>
              <w:t> </w:t>
            </w:r>
            <w:r>
              <w:rPr>
                <w:rStyle w:val="eop"/>
                <w:rFonts w:cs="Times New Roman"/>
                <w:sz w:val="20"/>
                <w:szCs w:val="20"/>
                <w:lang w:val="es-ES"/>
              </w:rPr>
              <w:t>_________</w:t>
            </w:r>
          </w:p>
        </w:tc>
        <w:tc>
          <w:tcPr>
            <w:tcW w:w="538" w:type="dxa"/>
            <w:tcBorders>
              <w:top w:val="nil"/>
              <w:left w:val="nil"/>
              <w:bottom w:val="single" w:sz="4" w:space="0" w:color="auto"/>
              <w:right w:val="single" w:sz="4" w:space="0" w:color="auto"/>
            </w:tcBorders>
            <w:shd w:val="clear" w:color="auto" w:fill="auto"/>
            <w:noWrap/>
            <w:vAlign w:val="center"/>
          </w:tcPr>
          <w:p w14:paraId="6F8F66E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B6CC2B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676522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43B59A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3EAEBD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666ED0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59FEF6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3B0DFD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387501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9190D5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21210A1D"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40DEE73E" w14:textId="77777777" w:rsidTr="00995D15">
        <w:trPr>
          <w:trHeight w:val="1530"/>
        </w:trPr>
        <w:tc>
          <w:tcPr>
            <w:tcW w:w="30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598B7E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26</w:t>
            </w:r>
          </w:p>
        </w:tc>
        <w:tc>
          <w:tcPr>
            <w:tcW w:w="2032" w:type="dxa"/>
            <w:tcBorders>
              <w:top w:val="single" w:sz="4" w:space="0" w:color="auto"/>
              <w:left w:val="nil"/>
              <w:bottom w:val="single" w:sz="4" w:space="0" w:color="auto"/>
              <w:right w:val="single" w:sz="4" w:space="0" w:color="auto"/>
            </w:tcBorders>
            <w:shd w:val="clear" w:color="auto" w:fill="auto"/>
            <w:vAlign w:val="bottom"/>
          </w:tcPr>
          <w:p w14:paraId="5ED47DD3" w14:textId="77777777" w:rsidR="00211B3B" w:rsidRPr="008865D2" w:rsidRDefault="00211B3B" w:rsidP="00995D15">
            <w:pPr>
              <w:pStyle w:val="paragraph"/>
              <w:spacing w:before="0" w:beforeAutospacing="0" w:after="0" w:afterAutospacing="0"/>
              <w:textAlignment w:val="baseline"/>
              <w:rPr>
                <w:rStyle w:val="eop"/>
                <w:sz w:val="20"/>
                <w:szCs w:val="20"/>
                <w:lang w:val="es-ES"/>
              </w:rPr>
            </w:pPr>
            <w:r w:rsidRPr="008865D2">
              <w:rPr>
                <w:rStyle w:val="eop"/>
                <w:sz w:val="20"/>
                <w:szCs w:val="20"/>
                <w:lang w:val="es-ES"/>
              </w:rPr>
              <w:t> </w:t>
            </w:r>
            <w:r w:rsidRPr="008865D2">
              <w:rPr>
                <w:rStyle w:val="normaltextrun"/>
                <w:sz w:val="20"/>
                <w:szCs w:val="20"/>
                <w:lang w:val="es-ES"/>
              </w:rPr>
              <w:t>¿Considera que el programa “Mentorías BAC” le ha beneficiado para fortalecer e incrementar los ingresos del negocio?</w:t>
            </w:r>
            <w:r w:rsidRPr="008865D2">
              <w:rPr>
                <w:rStyle w:val="eop"/>
                <w:sz w:val="20"/>
                <w:szCs w:val="20"/>
                <w:lang w:val="es-ES"/>
              </w:rPr>
              <w:t> </w:t>
            </w:r>
          </w:p>
          <w:p w14:paraId="18EBDE1F" w14:textId="77777777" w:rsidR="00211B3B" w:rsidRDefault="00211B3B" w:rsidP="005E44A9">
            <w:pPr>
              <w:pStyle w:val="paragraph"/>
              <w:numPr>
                <w:ilvl w:val="0"/>
                <w:numId w:val="37"/>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2BB51644" w14:textId="77777777" w:rsidR="00211B3B" w:rsidRPr="00A217CE" w:rsidRDefault="00211B3B" w:rsidP="005E44A9">
            <w:pPr>
              <w:pStyle w:val="paragraph"/>
              <w:numPr>
                <w:ilvl w:val="0"/>
                <w:numId w:val="37"/>
              </w:numPr>
              <w:spacing w:before="0" w:beforeAutospacing="0" w:after="0" w:afterAutospacing="0"/>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5D2401B9"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865D2">
              <w:rPr>
                <w:rStyle w:val="normaltextrun"/>
                <w:rFonts w:ascii="Times New Roman" w:hAnsi="Times New Roman" w:cs="Times New Roman"/>
                <w:sz w:val="20"/>
                <w:szCs w:val="20"/>
                <w:lang w:val="es-ES"/>
              </w:rPr>
              <w:t>Comentar</w:t>
            </w:r>
            <w:r w:rsidRPr="008865D2">
              <w:rPr>
                <w:rStyle w:val="eop"/>
                <w:rFonts w:cs="Times New Roman"/>
                <w:sz w:val="20"/>
                <w:szCs w:val="20"/>
                <w:lang w:val="es-ES"/>
              </w:rPr>
              <w:t> </w:t>
            </w:r>
            <w:r>
              <w:rPr>
                <w:rStyle w:val="eop"/>
                <w:rFonts w:cs="Times New Roman"/>
                <w:sz w:val="20"/>
                <w:szCs w:val="20"/>
                <w:lang w:val="es-ES"/>
              </w:rPr>
              <w:t>________</w:t>
            </w:r>
          </w:p>
        </w:tc>
        <w:tc>
          <w:tcPr>
            <w:tcW w:w="538" w:type="dxa"/>
            <w:tcBorders>
              <w:top w:val="single" w:sz="4" w:space="0" w:color="auto"/>
              <w:left w:val="nil"/>
              <w:bottom w:val="single" w:sz="4" w:space="0" w:color="auto"/>
              <w:right w:val="single" w:sz="4" w:space="0" w:color="auto"/>
            </w:tcBorders>
            <w:shd w:val="clear" w:color="auto" w:fill="auto"/>
            <w:noWrap/>
            <w:vAlign w:val="center"/>
          </w:tcPr>
          <w:p w14:paraId="4962F9F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51B3CF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0FE7BD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DE2A6A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B21091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D65E9A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9C19E1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3DA738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E8FE60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178736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74F046F4"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038E3C2D" w14:textId="77777777" w:rsidTr="00995D15">
        <w:trPr>
          <w:trHeight w:val="1530"/>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4259FEE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27</w:t>
            </w:r>
          </w:p>
        </w:tc>
        <w:tc>
          <w:tcPr>
            <w:tcW w:w="2032" w:type="dxa"/>
            <w:tcBorders>
              <w:top w:val="nil"/>
              <w:left w:val="nil"/>
              <w:bottom w:val="single" w:sz="4" w:space="0" w:color="auto"/>
              <w:right w:val="single" w:sz="4" w:space="0" w:color="auto"/>
            </w:tcBorders>
            <w:shd w:val="clear" w:color="auto" w:fill="auto"/>
            <w:vAlign w:val="bottom"/>
          </w:tcPr>
          <w:p w14:paraId="1193D0E9" w14:textId="77777777" w:rsidR="00211B3B" w:rsidRPr="008865D2" w:rsidRDefault="00211B3B" w:rsidP="00995D15">
            <w:pPr>
              <w:pStyle w:val="paragraph"/>
              <w:spacing w:before="0" w:beforeAutospacing="0" w:after="0" w:afterAutospacing="0"/>
              <w:jc w:val="both"/>
              <w:textAlignment w:val="baseline"/>
              <w:rPr>
                <w:rStyle w:val="eop"/>
                <w:sz w:val="20"/>
                <w:szCs w:val="20"/>
                <w:lang w:val="es-ES"/>
              </w:rPr>
            </w:pPr>
            <w:r w:rsidRPr="008865D2">
              <w:rPr>
                <w:rStyle w:val="normaltextrun"/>
                <w:sz w:val="20"/>
                <w:szCs w:val="20"/>
                <w:lang w:val="es-ES"/>
              </w:rPr>
              <w:t>¿Qué porcentaje han incrementado sus ingresos desde que recibió asesoramiento de parte del programa Mentorías BAC?</w:t>
            </w:r>
            <w:r w:rsidRPr="008865D2">
              <w:rPr>
                <w:rStyle w:val="eop"/>
                <w:sz w:val="20"/>
                <w:szCs w:val="20"/>
                <w:lang w:val="es-ES"/>
              </w:rPr>
              <w:t> </w:t>
            </w:r>
          </w:p>
          <w:p w14:paraId="6EC245F2" w14:textId="77777777" w:rsidR="00211B3B" w:rsidRPr="008865D2" w:rsidRDefault="00211B3B" w:rsidP="00995D15">
            <w:pPr>
              <w:pStyle w:val="paragraph"/>
              <w:spacing w:before="0" w:beforeAutospacing="0" w:after="0" w:afterAutospacing="0"/>
              <w:ind w:left="-30" w:right="-30"/>
              <w:jc w:val="both"/>
              <w:textAlignment w:val="baseline"/>
              <w:rPr>
                <w:sz w:val="20"/>
                <w:szCs w:val="20"/>
                <w:lang w:val="es-ES"/>
              </w:rPr>
            </w:pPr>
          </w:p>
          <w:p w14:paraId="2E0243CF" w14:textId="77777777" w:rsidR="00211B3B" w:rsidRDefault="00211B3B" w:rsidP="005E44A9">
            <w:pPr>
              <w:pStyle w:val="paragraph"/>
              <w:numPr>
                <w:ilvl w:val="0"/>
                <w:numId w:val="38"/>
              </w:numPr>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1% - 10%</w:t>
            </w:r>
            <w:r w:rsidRPr="008865D2">
              <w:rPr>
                <w:rStyle w:val="eop"/>
                <w:sz w:val="20"/>
                <w:szCs w:val="20"/>
                <w:lang w:val="es-ES"/>
              </w:rPr>
              <w:t> </w:t>
            </w:r>
          </w:p>
          <w:p w14:paraId="27F02F72" w14:textId="77777777" w:rsidR="00211B3B" w:rsidRDefault="00211B3B" w:rsidP="005E44A9">
            <w:pPr>
              <w:pStyle w:val="paragraph"/>
              <w:numPr>
                <w:ilvl w:val="0"/>
                <w:numId w:val="38"/>
              </w:numPr>
              <w:spacing w:before="0" w:beforeAutospacing="0" w:after="0" w:afterAutospacing="0"/>
              <w:ind w:right="-30"/>
              <w:jc w:val="both"/>
              <w:textAlignment w:val="baseline"/>
              <w:rPr>
                <w:rStyle w:val="eop"/>
                <w:sz w:val="20"/>
                <w:szCs w:val="20"/>
                <w:lang w:val="es-ES"/>
              </w:rPr>
            </w:pPr>
            <w:r w:rsidRPr="00D945A5">
              <w:rPr>
                <w:rStyle w:val="normaltextrun"/>
                <w:sz w:val="20"/>
                <w:szCs w:val="20"/>
                <w:lang w:val="es-ES"/>
              </w:rPr>
              <w:t>11%-20%</w:t>
            </w:r>
            <w:r w:rsidRPr="00D945A5">
              <w:rPr>
                <w:rStyle w:val="eop"/>
                <w:sz w:val="20"/>
                <w:szCs w:val="20"/>
                <w:lang w:val="es-ES"/>
              </w:rPr>
              <w:t> </w:t>
            </w:r>
          </w:p>
          <w:p w14:paraId="4458FAAF" w14:textId="77777777" w:rsidR="00211B3B" w:rsidRDefault="00211B3B" w:rsidP="005E44A9">
            <w:pPr>
              <w:pStyle w:val="paragraph"/>
              <w:numPr>
                <w:ilvl w:val="0"/>
                <w:numId w:val="38"/>
              </w:numPr>
              <w:spacing w:before="0" w:beforeAutospacing="0" w:after="0" w:afterAutospacing="0"/>
              <w:ind w:right="-30"/>
              <w:jc w:val="both"/>
              <w:textAlignment w:val="baseline"/>
              <w:rPr>
                <w:rStyle w:val="eop"/>
                <w:sz w:val="20"/>
                <w:szCs w:val="20"/>
                <w:lang w:val="es-ES"/>
              </w:rPr>
            </w:pPr>
            <w:r w:rsidRPr="00D945A5">
              <w:rPr>
                <w:rStyle w:val="normaltextrun"/>
                <w:sz w:val="20"/>
                <w:szCs w:val="20"/>
                <w:lang w:val="es-ES"/>
              </w:rPr>
              <w:t>21%-30%</w:t>
            </w:r>
            <w:r w:rsidRPr="00D945A5">
              <w:rPr>
                <w:rStyle w:val="eop"/>
                <w:sz w:val="20"/>
                <w:szCs w:val="20"/>
                <w:lang w:val="es-ES"/>
              </w:rPr>
              <w:t> </w:t>
            </w:r>
          </w:p>
          <w:p w14:paraId="2495F659" w14:textId="77777777" w:rsidR="00211B3B" w:rsidRPr="00D945A5" w:rsidRDefault="00211B3B" w:rsidP="005E44A9">
            <w:pPr>
              <w:pStyle w:val="paragraph"/>
              <w:numPr>
                <w:ilvl w:val="0"/>
                <w:numId w:val="38"/>
              </w:numPr>
              <w:spacing w:before="0" w:beforeAutospacing="0" w:after="0" w:afterAutospacing="0"/>
              <w:ind w:right="-30"/>
              <w:jc w:val="both"/>
              <w:textAlignment w:val="baseline"/>
              <w:rPr>
                <w:rStyle w:val="eop"/>
                <w:sz w:val="20"/>
                <w:szCs w:val="20"/>
                <w:lang w:val="es-ES"/>
              </w:rPr>
            </w:pPr>
            <w:r w:rsidRPr="00D945A5">
              <w:rPr>
                <w:rStyle w:val="normaltextrun"/>
                <w:sz w:val="20"/>
                <w:szCs w:val="20"/>
                <w:lang w:val="es-ES"/>
              </w:rPr>
              <w:t>31% en adelante</w:t>
            </w:r>
            <w:r w:rsidRPr="00D945A5">
              <w:rPr>
                <w:rStyle w:val="eop"/>
                <w:sz w:val="20"/>
                <w:szCs w:val="20"/>
                <w:lang w:val="es-ES"/>
              </w:rPr>
              <w:t> </w:t>
            </w:r>
          </w:p>
          <w:p w14:paraId="281887F4"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nil"/>
              <w:left w:val="nil"/>
              <w:bottom w:val="single" w:sz="4" w:space="0" w:color="auto"/>
              <w:right w:val="single" w:sz="4" w:space="0" w:color="auto"/>
            </w:tcBorders>
            <w:shd w:val="clear" w:color="auto" w:fill="auto"/>
            <w:noWrap/>
            <w:vAlign w:val="center"/>
          </w:tcPr>
          <w:p w14:paraId="50246A6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012547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A4061A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2EE40F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940328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EDE5DB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3BE5A6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89ECCE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F2694B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623836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5B73C660"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62E5F87D" w14:textId="77777777" w:rsidTr="00995D15">
        <w:trPr>
          <w:trHeight w:val="1775"/>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02A7420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28</w:t>
            </w:r>
          </w:p>
        </w:tc>
        <w:tc>
          <w:tcPr>
            <w:tcW w:w="2032" w:type="dxa"/>
            <w:tcBorders>
              <w:top w:val="nil"/>
              <w:left w:val="nil"/>
              <w:bottom w:val="single" w:sz="4" w:space="0" w:color="auto"/>
              <w:right w:val="single" w:sz="4" w:space="0" w:color="auto"/>
            </w:tcBorders>
            <w:shd w:val="clear" w:color="auto" w:fill="auto"/>
            <w:vAlign w:val="bottom"/>
          </w:tcPr>
          <w:p w14:paraId="659C9214" w14:textId="77777777" w:rsidR="00211B3B" w:rsidRPr="008865D2" w:rsidRDefault="00211B3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¿Utiliza un presupuesto para llevar el control de sus ingresos y gastos?</w:t>
            </w:r>
            <w:r w:rsidRPr="008865D2">
              <w:rPr>
                <w:rStyle w:val="eop"/>
                <w:sz w:val="20"/>
                <w:szCs w:val="20"/>
                <w:lang w:val="es-ES"/>
              </w:rPr>
              <w:t> </w:t>
            </w:r>
          </w:p>
          <w:p w14:paraId="429D086C" w14:textId="77777777" w:rsidR="00211B3B" w:rsidRDefault="00211B3B" w:rsidP="005E44A9">
            <w:pPr>
              <w:pStyle w:val="paragraph"/>
              <w:numPr>
                <w:ilvl w:val="0"/>
                <w:numId w:val="39"/>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1D58EB15" w14:textId="77777777" w:rsidR="00211B3B" w:rsidRPr="00D945A5" w:rsidRDefault="00211B3B" w:rsidP="005E44A9">
            <w:pPr>
              <w:pStyle w:val="paragraph"/>
              <w:numPr>
                <w:ilvl w:val="0"/>
                <w:numId w:val="39"/>
              </w:numPr>
              <w:spacing w:before="0" w:beforeAutospacing="0" w:after="0" w:afterAutospacing="0"/>
              <w:textAlignment w:val="baseline"/>
              <w:rPr>
                <w:rStyle w:val="eop"/>
                <w:sz w:val="20"/>
                <w:szCs w:val="20"/>
                <w:lang w:val="es-ES"/>
              </w:rPr>
            </w:pPr>
            <w:r w:rsidRPr="00D945A5">
              <w:rPr>
                <w:rStyle w:val="normaltextrun"/>
                <w:sz w:val="20"/>
                <w:szCs w:val="20"/>
              </w:rPr>
              <w:t>No</w:t>
            </w:r>
            <w:r w:rsidRPr="00D945A5">
              <w:rPr>
                <w:rStyle w:val="eop"/>
                <w:sz w:val="20"/>
                <w:szCs w:val="20"/>
                <w:lang w:val="es-ES"/>
              </w:rPr>
              <w:t> </w:t>
            </w:r>
          </w:p>
          <w:p w14:paraId="773F41EB"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nil"/>
              <w:left w:val="nil"/>
              <w:bottom w:val="single" w:sz="4" w:space="0" w:color="auto"/>
              <w:right w:val="single" w:sz="4" w:space="0" w:color="auto"/>
            </w:tcBorders>
            <w:shd w:val="clear" w:color="auto" w:fill="auto"/>
            <w:noWrap/>
            <w:vAlign w:val="center"/>
          </w:tcPr>
          <w:p w14:paraId="50D0C48A"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410B8D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08F569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5F898F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D1146F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ADB9E7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65BDC7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D252D1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63F111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C7E60AB"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674F2908"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6463A451" w14:textId="77777777" w:rsidTr="00995D15">
        <w:trPr>
          <w:trHeight w:val="1785"/>
        </w:trPr>
        <w:tc>
          <w:tcPr>
            <w:tcW w:w="304" w:type="dxa"/>
            <w:tcBorders>
              <w:top w:val="nil"/>
              <w:left w:val="single" w:sz="8" w:space="0" w:color="auto"/>
              <w:bottom w:val="single" w:sz="4" w:space="0" w:color="auto"/>
              <w:right w:val="single" w:sz="4" w:space="0" w:color="auto"/>
            </w:tcBorders>
            <w:shd w:val="clear" w:color="auto" w:fill="auto"/>
            <w:noWrap/>
            <w:vAlign w:val="center"/>
            <w:hideMark/>
          </w:tcPr>
          <w:p w14:paraId="2B7AB26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29</w:t>
            </w:r>
          </w:p>
        </w:tc>
        <w:tc>
          <w:tcPr>
            <w:tcW w:w="2032" w:type="dxa"/>
            <w:tcBorders>
              <w:top w:val="nil"/>
              <w:left w:val="nil"/>
              <w:bottom w:val="single" w:sz="4" w:space="0" w:color="auto"/>
              <w:right w:val="single" w:sz="4" w:space="0" w:color="auto"/>
            </w:tcBorders>
            <w:shd w:val="clear" w:color="auto" w:fill="auto"/>
            <w:vAlign w:val="bottom"/>
          </w:tcPr>
          <w:p w14:paraId="1D1B9900" w14:textId="77777777" w:rsidR="00211B3B" w:rsidRDefault="00211B3B" w:rsidP="00995D15">
            <w:pPr>
              <w:pStyle w:val="paragraph"/>
              <w:spacing w:before="0" w:beforeAutospacing="0" w:after="0" w:afterAutospacing="0"/>
              <w:jc w:val="both"/>
              <w:textAlignment w:val="baseline"/>
              <w:rPr>
                <w:sz w:val="20"/>
                <w:szCs w:val="20"/>
              </w:rPr>
            </w:pPr>
            <w:r w:rsidRPr="008865D2">
              <w:rPr>
                <w:sz w:val="20"/>
                <w:szCs w:val="20"/>
              </w:rPr>
              <w:t>¿Cuenta con personal de planta que le lleve a cabo la contabilidad de su negocio?</w:t>
            </w:r>
          </w:p>
          <w:p w14:paraId="46C95E94" w14:textId="77777777" w:rsidR="00211B3B" w:rsidRDefault="00211B3B" w:rsidP="005E44A9">
            <w:pPr>
              <w:pStyle w:val="paragraph"/>
              <w:numPr>
                <w:ilvl w:val="0"/>
                <w:numId w:val="40"/>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363E3BD8" w14:textId="77777777" w:rsidR="00211B3B" w:rsidRPr="00D945A5" w:rsidRDefault="00211B3B" w:rsidP="005E44A9">
            <w:pPr>
              <w:pStyle w:val="paragraph"/>
              <w:numPr>
                <w:ilvl w:val="0"/>
                <w:numId w:val="40"/>
              </w:numPr>
              <w:spacing w:before="0" w:beforeAutospacing="0" w:after="0" w:afterAutospacing="0"/>
              <w:jc w:val="both"/>
              <w:textAlignment w:val="baseline"/>
              <w:rPr>
                <w:rStyle w:val="eop"/>
                <w:sz w:val="20"/>
                <w:szCs w:val="20"/>
                <w:lang w:val="es-ES"/>
              </w:rPr>
            </w:pPr>
            <w:r w:rsidRPr="00D945A5">
              <w:rPr>
                <w:rStyle w:val="normaltextrun"/>
                <w:sz w:val="20"/>
                <w:szCs w:val="20"/>
              </w:rPr>
              <w:t>No</w:t>
            </w:r>
            <w:r w:rsidRPr="00D945A5">
              <w:rPr>
                <w:rStyle w:val="eop"/>
                <w:sz w:val="20"/>
                <w:szCs w:val="20"/>
                <w:lang w:val="es-ES"/>
              </w:rPr>
              <w:t> </w:t>
            </w:r>
          </w:p>
          <w:p w14:paraId="0C8A8C69"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nil"/>
              <w:left w:val="nil"/>
              <w:bottom w:val="single" w:sz="4" w:space="0" w:color="auto"/>
              <w:right w:val="single" w:sz="4" w:space="0" w:color="auto"/>
            </w:tcBorders>
            <w:shd w:val="clear" w:color="auto" w:fill="auto"/>
            <w:noWrap/>
            <w:vAlign w:val="center"/>
          </w:tcPr>
          <w:p w14:paraId="3A3961C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669BE27"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1B0BF5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4A9A9B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BE109B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33F1782"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675C87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F9963B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A922F9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5381608"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03B225E0"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34380161" w14:textId="77777777" w:rsidTr="00995D15">
        <w:trPr>
          <w:trHeight w:val="1290"/>
        </w:trPr>
        <w:tc>
          <w:tcPr>
            <w:tcW w:w="304"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5DA39C2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30</w:t>
            </w:r>
          </w:p>
        </w:tc>
        <w:tc>
          <w:tcPr>
            <w:tcW w:w="2032" w:type="dxa"/>
            <w:tcBorders>
              <w:top w:val="single" w:sz="4" w:space="0" w:color="auto"/>
              <w:left w:val="nil"/>
              <w:bottom w:val="single" w:sz="8" w:space="0" w:color="auto"/>
              <w:right w:val="single" w:sz="4" w:space="0" w:color="auto"/>
            </w:tcBorders>
            <w:shd w:val="clear" w:color="auto" w:fill="auto"/>
            <w:vAlign w:val="bottom"/>
          </w:tcPr>
          <w:p w14:paraId="68A97C9F" w14:textId="77777777" w:rsidR="00211B3B" w:rsidRPr="008865D2" w:rsidRDefault="00211B3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¿Recomendaría el programa Mentorías BAC a otras emprendedoras?</w:t>
            </w:r>
            <w:r w:rsidRPr="008865D2">
              <w:rPr>
                <w:rStyle w:val="eop"/>
                <w:sz w:val="20"/>
                <w:szCs w:val="20"/>
                <w:lang w:val="es-ES"/>
              </w:rPr>
              <w:t> </w:t>
            </w:r>
          </w:p>
          <w:p w14:paraId="491EC969" w14:textId="77777777" w:rsidR="00211B3B" w:rsidRDefault="00211B3B" w:rsidP="005E44A9">
            <w:pPr>
              <w:pStyle w:val="paragraph"/>
              <w:numPr>
                <w:ilvl w:val="0"/>
                <w:numId w:val="41"/>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3D219F54" w14:textId="77777777" w:rsidR="00211B3B" w:rsidRPr="00D945A5" w:rsidRDefault="00211B3B" w:rsidP="005E44A9">
            <w:pPr>
              <w:pStyle w:val="paragraph"/>
              <w:numPr>
                <w:ilvl w:val="0"/>
                <w:numId w:val="41"/>
              </w:numPr>
              <w:spacing w:before="0" w:beforeAutospacing="0" w:after="0" w:afterAutospacing="0"/>
              <w:textAlignment w:val="baseline"/>
              <w:rPr>
                <w:rStyle w:val="eop"/>
                <w:sz w:val="20"/>
                <w:szCs w:val="20"/>
                <w:lang w:val="es-ES"/>
              </w:rPr>
            </w:pPr>
            <w:r w:rsidRPr="00D945A5">
              <w:rPr>
                <w:rStyle w:val="normaltextrun"/>
                <w:sz w:val="20"/>
                <w:szCs w:val="20"/>
              </w:rPr>
              <w:t>No</w:t>
            </w:r>
            <w:r w:rsidRPr="00D945A5">
              <w:rPr>
                <w:rStyle w:val="eop"/>
                <w:sz w:val="20"/>
                <w:szCs w:val="20"/>
                <w:lang w:val="es-ES"/>
              </w:rPr>
              <w:t> </w:t>
            </w:r>
          </w:p>
          <w:p w14:paraId="4DEA3FB8"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538" w:type="dxa"/>
            <w:tcBorders>
              <w:top w:val="single" w:sz="4" w:space="0" w:color="auto"/>
              <w:left w:val="nil"/>
              <w:bottom w:val="single" w:sz="8" w:space="0" w:color="auto"/>
              <w:right w:val="single" w:sz="4" w:space="0" w:color="auto"/>
            </w:tcBorders>
            <w:shd w:val="clear" w:color="auto" w:fill="auto"/>
            <w:noWrap/>
            <w:vAlign w:val="center"/>
          </w:tcPr>
          <w:p w14:paraId="2E9B466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15E84E4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0C1005D6"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5DBCA8E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29A773D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1812D59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2599ED2F"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1D2CF54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60CB3A8D"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6F921A2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8" w:space="0" w:color="auto"/>
              <w:right w:val="single" w:sz="8" w:space="0" w:color="000000"/>
            </w:tcBorders>
            <w:shd w:val="clear" w:color="auto" w:fill="auto"/>
          </w:tcPr>
          <w:p w14:paraId="5302F9DA"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4310A82B" w14:textId="77777777" w:rsidTr="00995D15">
        <w:trPr>
          <w:trHeight w:val="270"/>
        </w:trPr>
        <w:tc>
          <w:tcPr>
            <w:tcW w:w="0" w:type="auto"/>
            <w:gridSpan w:val="10"/>
            <w:tcBorders>
              <w:top w:val="single" w:sz="8" w:space="0" w:color="auto"/>
              <w:left w:val="single" w:sz="8" w:space="0" w:color="auto"/>
              <w:bottom w:val="single" w:sz="8" w:space="0" w:color="auto"/>
              <w:right w:val="nil"/>
            </w:tcBorders>
            <w:shd w:val="clear" w:color="auto" w:fill="70AD47" w:themeFill="accent6"/>
            <w:noWrap/>
            <w:hideMark/>
          </w:tcPr>
          <w:p w14:paraId="6399B044"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ASPECTOS GENERALES</w:t>
            </w:r>
          </w:p>
        </w:tc>
        <w:tc>
          <w:tcPr>
            <w:tcW w:w="0" w:type="auto"/>
            <w:tcBorders>
              <w:top w:val="single" w:sz="8" w:space="0" w:color="auto"/>
              <w:left w:val="single" w:sz="8" w:space="0" w:color="auto"/>
              <w:bottom w:val="single" w:sz="8" w:space="0" w:color="auto"/>
              <w:right w:val="single" w:sz="8" w:space="0" w:color="auto"/>
            </w:tcBorders>
            <w:shd w:val="clear" w:color="auto" w:fill="70AD47" w:themeFill="accent6"/>
            <w:noWrap/>
            <w:vAlign w:val="bottom"/>
            <w:hideMark/>
          </w:tcPr>
          <w:p w14:paraId="1A0C0C3A" w14:textId="77777777" w:rsidR="00211B3B" w:rsidRPr="008B2047" w:rsidRDefault="00211B3B" w:rsidP="00995D15">
            <w:pPr>
              <w:widowControl/>
              <w:spacing w:line="360" w:lineRule="auto"/>
              <w:jc w:val="center"/>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SI</w:t>
            </w:r>
          </w:p>
        </w:tc>
        <w:tc>
          <w:tcPr>
            <w:tcW w:w="0" w:type="auto"/>
            <w:tcBorders>
              <w:top w:val="single" w:sz="8" w:space="0" w:color="auto"/>
              <w:left w:val="nil"/>
              <w:bottom w:val="single" w:sz="8" w:space="0" w:color="auto"/>
              <w:right w:val="single" w:sz="8" w:space="0" w:color="auto"/>
            </w:tcBorders>
            <w:shd w:val="clear" w:color="auto" w:fill="70AD47" w:themeFill="accent6"/>
            <w:noWrap/>
            <w:vAlign w:val="bottom"/>
            <w:hideMark/>
          </w:tcPr>
          <w:p w14:paraId="5B3DD9A5" w14:textId="77777777" w:rsidR="00211B3B" w:rsidRPr="008B2047" w:rsidRDefault="00211B3B" w:rsidP="00995D15">
            <w:pPr>
              <w:widowControl/>
              <w:spacing w:line="360" w:lineRule="auto"/>
              <w:jc w:val="center"/>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NO</w:t>
            </w:r>
          </w:p>
        </w:tc>
        <w:tc>
          <w:tcPr>
            <w:tcW w:w="0" w:type="auto"/>
            <w:gridSpan w:val="2"/>
            <w:tcBorders>
              <w:top w:val="single" w:sz="8" w:space="0" w:color="auto"/>
              <w:left w:val="single" w:sz="8" w:space="0" w:color="auto"/>
              <w:bottom w:val="single" w:sz="8" w:space="0" w:color="auto"/>
              <w:right w:val="single" w:sz="8" w:space="0" w:color="000000"/>
            </w:tcBorders>
            <w:shd w:val="clear" w:color="auto" w:fill="70AD47" w:themeFill="accent6"/>
            <w:noWrap/>
            <w:vAlign w:val="bottom"/>
            <w:hideMark/>
          </w:tcPr>
          <w:p w14:paraId="6ED38134" w14:textId="77777777" w:rsidR="00211B3B" w:rsidRPr="008B2047" w:rsidRDefault="00211B3B" w:rsidP="00995D15">
            <w:pPr>
              <w:widowControl/>
              <w:spacing w:line="360" w:lineRule="auto"/>
              <w:jc w:val="center"/>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OBSERVACIONES</w:t>
            </w:r>
          </w:p>
        </w:tc>
      </w:tr>
      <w:tr w:rsidR="00211B3B" w:rsidRPr="008B2047" w14:paraId="2C7C49EA" w14:textId="77777777" w:rsidTr="00995D15">
        <w:trPr>
          <w:trHeight w:val="645"/>
        </w:trPr>
        <w:tc>
          <w:tcPr>
            <w:tcW w:w="0" w:type="auto"/>
            <w:gridSpan w:val="10"/>
            <w:tcBorders>
              <w:top w:val="nil"/>
              <w:left w:val="single" w:sz="8" w:space="0" w:color="auto"/>
              <w:bottom w:val="single" w:sz="4" w:space="0" w:color="auto"/>
              <w:right w:val="single" w:sz="4" w:space="0" w:color="auto"/>
            </w:tcBorders>
            <w:shd w:val="clear" w:color="auto" w:fill="auto"/>
            <w:hideMark/>
          </w:tcPr>
          <w:p w14:paraId="71105242"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El instrumento contiene instrucciones claras y precisas para responder el cuestionario</w:t>
            </w:r>
          </w:p>
        </w:tc>
        <w:tc>
          <w:tcPr>
            <w:tcW w:w="0" w:type="auto"/>
            <w:tcBorders>
              <w:top w:val="nil"/>
              <w:left w:val="nil"/>
              <w:bottom w:val="single" w:sz="4" w:space="0" w:color="auto"/>
              <w:right w:val="single" w:sz="4" w:space="0" w:color="auto"/>
            </w:tcBorders>
            <w:shd w:val="clear" w:color="auto" w:fill="auto"/>
            <w:noWrap/>
            <w:vAlign w:val="center"/>
            <w:hideMark/>
          </w:tcPr>
          <w:p w14:paraId="1A30A99C"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bottom"/>
            <w:hideMark/>
          </w:tcPr>
          <w:p w14:paraId="57E7946C"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 </w:t>
            </w:r>
          </w:p>
        </w:tc>
        <w:tc>
          <w:tcPr>
            <w:tcW w:w="0" w:type="auto"/>
            <w:gridSpan w:val="2"/>
            <w:tcBorders>
              <w:top w:val="single" w:sz="8" w:space="0" w:color="auto"/>
              <w:left w:val="nil"/>
              <w:bottom w:val="single" w:sz="4" w:space="0" w:color="auto"/>
              <w:right w:val="single" w:sz="8" w:space="0" w:color="000000"/>
            </w:tcBorders>
            <w:shd w:val="clear" w:color="auto" w:fill="auto"/>
            <w:vAlign w:val="center"/>
            <w:hideMark/>
          </w:tcPr>
          <w:p w14:paraId="6A35C966" w14:textId="77777777" w:rsidR="00211B3B" w:rsidRPr="008B2047" w:rsidRDefault="00211B3B" w:rsidP="00995D15">
            <w:pPr>
              <w:widowControl/>
              <w:spacing w:line="360" w:lineRule="auto"/>
              <w:jc w:val="center"/>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211B3B" w:rsidRPr="008B2047" w14:paraId="6199B788" w14:textId="77777777" w:rsidTr="00995D15">
        <w:trPr>
          <w:trHeight w:val="615"/>
        </w:trPr>
        <w:tc>
          <w:tcPr>
            <w:tcW w:w="0" w:type="auto"/>
            <w:gridSpan w:val="10"/>
            <w:tcBorders>
              <w:top w:val="single" w:sz="4" w:space="0" w:color="auto"/>
              <w:left w:val="single" w:sz="8" w:space="0" w:color="auto"/>
              <w:bottom w:val="single" w:sz="4" w:space="0" w:color="auto"/>
              <w:right w:val="single" w:sz="4" w:space="0" w:color="auto"/>
            </w:tcBorders>
            <w:shd w:val="clear" w:color="auto" w:fill="auto"/>
            <w:hideMark/>
          </w:tcPr>
          <w:p w14:paraId="372C5326"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Los ítems permiten el logro del objetivo de la investigación</w:t>
            </w:r>
          </w:p>
        </w:tc>
        <w:tc>
          <w:tcPr>
            <w:tcW w:w="0" w:type="auto"/>
            <w:tcBorders>
              <w:top w:val="nil"/>
              <w:left w:val="nil"/>
              <w:bottom w:val="single" w:sz="4" w:space="0" w:color="auto"/>
              <w:right w:val="single" w:sz="4" w:space="0" w:color="auto"/>
            </w:tcBorders>
            <w:shd w:val="clear" w:color="auto" w:fill="auto"/>
            <w:noWrap/>
            <w:vAlign w:val="center"/>
          </w:tcPr>
          <w:p w14:paraId="3A7EBB0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bottom"/>
          </w:tcPr>
          <w:p w14:paraId="2ADA2721"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0E1BF52F" w14:textId="77777777" w:rsidR="00211B3B" w:rsidRPr="008B2047" w:rsidRDefault="00211B3B" w:rsidP="00995D15">
            <w:pPr>
              <w:widowControl/>
              <w:spacing w:line="360" w:lineRule="auto"/>
              <w:jc w:val="center"/>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211B3B" w:rsidRPr="008B2047" w14:paraId="5D75DF8D" w14:textId="77777777" w:rsidTr="008479C5">
        <w:trPr>
          <w:trHeight w:val="690"/>
        </w:trPr>
        <w:tc>
          <w:tcPr>
            <w:tcW w:w="0" w:type="auto"/>
            <w:gridSpan w:val="10"/>
            <w:tcBorders>
              <w:top w:val="single" w:sz="4" w:space="0" w:color="auto"/>
              <w:left w:val="single" w:sz="8" w:space="0" w:color="auto"/>
              <w:bottom w:val="single" w:sz="4" w:space="0" w:color="auto"/>
              <w:right w:val="single" w:sz="4" w:space="0" w:color="auto"/>
            </w:tcBorders>
            <w:shd w:val="clear" w:color="auto" w:fill="auto"/>
            <w:hideMark/>
          </w:tcPr>
          <w:p w14:paraId="6122C3BB"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Los ítems están distribuidos en forma lógica y secuencial</w:t>
            </w:r>
          </w:p>
        </w:tc>
        <w:tc>
          <w:tcPr>
            <w:tcW w:w="0" w:type="auto"/>
            <w:tcBorders>
              <w:top w:val="nil"/>
              <w:left w:val="nil"/>
              <w:bottom w:val="single" w:sz="4" w:space="0" w:color="auto"/>
              <w:right w:val="single" w:sz="4" w:space="0" w:color="auto"/>
            </w:tcBorders>
            <w:shd w:val="clear" w:color="auto" w:fill="auto"/>
            <w:noWrap/>
            <w:vAlign w:val="center"/>
            <w:hideMark/>
          </w:tcPr>
          <w:p w14:paraId="0DBBC949"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bottom"/>
            <w:hideMark/>
          </w:tcPr>
          <w:p w14:paraId="78259BA8"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55D16754" w14:textId="77777777" w:rsidR="00211B3B" w:rsidRPr="008B2047" w:rsidRDefault="00211B3B" w:rsidP="00995D15">
            <w:pPr>
              <w:widowControl/>
              <w:spacing w:line="360" w:lineRule="auto"/>
              <w:jc w:val="center"/>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211B3B" w:rsidRPr="008B2047" w14:paraId="79C77F02" w14:textId="77777777" w:rsidTr="008479C5">
        <w:trPr>
          <w:trHeight w:val="1800"/>
        </w:trPr>
        <w:tc>
          <w:tcPr>
            <w:tcW w:w="0" w:type="auto"/>
            <w:gridSpan w:val="10"/>
            <w:tcBorders>
              <w:top w:val="single" w:sz="4" w:space="0" w:color="auto"/>
              <w:left w:val="single" w:sz="8" w:space="0" w:color="auto"/>
              <w:bottom w:val="single" w:sz="8" w:space="0" w:color="auto"/>
              <w:right w:val="single" w:sz="4" w:space="0" w:color="auto"/>
            </w:tcBorders>
            <w:shd w:val="clear" w:color="auto" w:fill="auto"/>
            <w:hideMark/>
          </w:tcPr>
          <w:p w14:paraId="0E0DFC7E"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El número de ítems es suficiente para recoger la información. En caso de ser negativa su respuesta, sugiera los ítems a añadir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99C2033"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58C27BC" w14:textId="77777777" w:rsidR="00211B3B" w:rsidRPr="008B2047" w:rsidRDefault="00211B3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 </w:t>
            </w:r>
          </w:p>
        </w:tc>
        <w:tc>
          <w:tcPr>
            <w:tcW w:w="0" w:type="auto"/>
            <w:gridSpan w:val="2"/>
            <w:tcBorders>
              <w:top w:val="single" w:sz="4" w:space="0" w:color="auto"/>
              <w:left w:val="nil"/>
              <w:bottom w:val="nil"/>
              <w:right w:val="single" w:sz="8" w:space="0" w:color="000000"/>
            </w:tcBorders>
            <w:shd w:val="clear" w:color="auto" w:fill="auto"/>
            <w:vAlign w:val="center"/>
            <w:hideMark/>
          </w:tcPr>
          <w:p w14:paraId="6CDD1DA7"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p>
        </w:tc>
      </w:tr>
      <w:tr w:rsidR="00211B3B" w:rsidRPr="008B2047" w14:paraId="0F3FD462" w14:textId="77777777" w:rsidTr="00995D15">
        <w:trPr>
          <w:trHeight w:val="570"/>
        </w:trPr>
        <w:tc>
          <w:tcPr>
            <w:tcW w:w="0" w:type="auto"/>
            <w:gridSpan w:val="14"/>
            <w:tcBorders>
              <w:top w:val="single" w:sz="8" w:space="0" w:color="auto"/>
              <w:left w:val="single" w:sz="8" w:space="0" w:color="auto"/>
              <w:bottom w:val="single" w:sz="8" w:space="0" w:color="auto"/>
              <w:right w:val="single" w:sz="8" w:space="0" w:color="000000"/>
            </w:tcBorders>
            <w:shd w:val="clear" w:color="auto" w:fill="70AD47" w:themeFill="accent6"/>
            <w:noWrap/>
            <w:vAlign w:val="center"/>
            <w:hideMark/>
          </w:tcPr>
          <w:p w14:paraId="75606CEE"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VALIDEZ</w:t>
            </w:r>
          </w:p>
        </w:tc>
      </w:tr>
      <w:tr w:rsidR="00211B3B" w:rsidRPr="008B2047" w14:paraId="5F9E6A95" w14:textId="77777777" w:rsidTr="00995D15">
        <w:trPr>
          <w:trHeight w:val="555"/>
        </w:trPr>
        <w:tc>
          <w:tcPr>
            <w:tcW w:w="0" w:type="auto"/>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EC37910"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APLICABLE</w:t>
            </w:r>
          </w:p>
        </w:tc>
        <w:tc>
          <w:tcPr>
            <w:tcW w:w="0" w:type="auto"/>
            <w:gridSpan w:val="2"/>
            <w:tcBorders>
              <w:top w:val="single" w:sz="8" w:space="0" w:color="auto"/>
              <w:left w:val="nil"/>
              <w:bottom w:val="single" w:sz="8" w:space="0" w:color="auto"/>
              <w:right w:val="single" w:sz="8" w:space="0" w:color="000000"/>
            </w:tcBorders>
            <w:shd w:val="clear" w:color="auto" w:fill="auto"/>
            <w:noWrap/>
            <w:vAlign w:val="bottom"/>
            <w:hideMark/>
          </w:tcPr>
          <w:p w14:paraId="4C081CE6" w14:textId="77777777" w:rsidR="00211B3B" w:rsidRPr="008B2047" w:rsidRDefault="00211B3B" w:rsidP="00995D15">
            <w:pPr>
              <w:widowControl/>
              <w:spacing w:line="360" w:lineRule="auto"/>
              <w:jc w:val="center"/>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 </w:t>
            </w:r>
          </w:p>
        </w:tc>
        <w:tc>
          <w:tcPr>
            <w:tcW w:w="0" w:type="auto"/>
            <w:gridSpan w:val="6"/>
            <w:tcBorders>
              <w:top w:val="single" w:sz="8" w:space="0" w:color="auto"/>
              <w:left w:val="nil"/>
              <w:bottom w:val="single" w:sz="8" w:space="0" w:color="auto"/>
              <w:right w:val="single" w:sz="8" w:space="0" w:color="000000"/>
            </w:tcBorders>
            <w:shd w:val="clear" w:color="auto" w:fill="auto"/>
            <w:noWrap/>
            <w:vAlign w:val="center"/>
            <w:hideMark/>
          </w:tcPr>
          <w:p w14:paraId="6E498555"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 APLICABLE</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8D0FA8" w14:textId="77777777" w:rsidR="00211B3B" w:rsidRPr="008B2047" w:rsidRDefault="00211B3B" w:rsidP="00995D15">
            <w:pPr>
              <w:widowControl/>
              <w:spacing w:line="360" w:lineRule="auto"/>
              <w:rPr>
                <w:rFonts w:ascii="Times New Roman" w:eastAsia="Times New Roman" w:hAnsi="Times New Roman" w:cs="Times New Roman"/>
                <w:sz w:val="20"/>
                <w:szCs w:val="20"/>
                <w:lang w:eastAsia="es-HN"/>
              </w:rPr>
            </w:pPr>
            <w:r w:rsidRPr="008B2047">
              <w:rPr>
                <w:rFonts w:ascii="Times New Roman" w:eastAsia="Times New Roman" w:hAnsi="Times New Roman" w:cs="Times New Roman"/>
                <w:sz w:val="20"/>
                <w:szCs w:val="20"/>
                <w:lang w:eastAsia="es-HN"/>
              </w:rPr>
              <w:t> </w:t>
            </w:r>
          </w:p>
        </w:tc>
      </w:tr>
      <w:tr w:rsidR="00211B3B" w:rsidRPr="008B2047" w14:paraId="4978EB97" w14:textId="77777777" w:rsidTr="00995D15">
        <w:trPr>
          <w:trHeight w:val="540"/>
        </w:trPr>
        <w:tc>
          <w:tcPr>
            <w:tcW w:w="0" w:type="auto"/>
            <w:gridSpan w:val="1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B6BCC11" w14:textId="77777777" w:rsidR="00211B3B" w:rsidRPr="008B2047" w:rsidRDefault="00211B3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APLICABLE ATENDIENDO A LAS OBSERVACIONES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1807E45" w14:textId="77777777" w:rsidR="00211B3B" w:rsidRPr="008B2047" w:rsidRDefault="00211B3B" w:rsidP="00995D15">
            <w:pPr>
              <w:widowControl/>
              <w:spacing w:line="360" w:lineRule="auto"/>
              <w:jc w:val="center"/>
              <w:rPr>
                <w:rFonts w:ascii="Times New Roman" w:eastAsia="Times New Roman" w:hAnsi="Times New Roman" w:cs="Times New Roman"/>
                <w:b/>
                <w:bCs/>
                <w:sz w:val="20"/>
                <w:szCs w:val="20"/>
                <w:lang w:eastAsia="es-HN"/>
              </w:rPr>
            </w:pPr>
          </w:p>
        </w:tc>
      </w:tr>
      <w:tr w:rsidR="00211B3B" w:rsidRPr="008B2047" w14:paraId="2F675860" w14:textId="77777777" w:rsidTr="00995D15">
        <w:trPr>
          <w:trHeight w:val="27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noWrap/>
            <w:hideMark/>
          </w:tcPr>
          <w:p w14:paraId="3EF2E77B"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VALIDADO POR :WALESKA RIVERA</w:t>
            </w:r>
          </w:p>
        </w:tc>
        <w:tc>
          <w:tcPr>
            <w:tcW w:w="0" w:type="auto"/>
            <w:gridSpan w:val="5"/>
            <w:tcBorders>
              <w:top w:val="single" w:sz="8" w:space="0" w:color="auto"/>
              <w:left w:val="single" w:sz="8" w:space="0" w:color="auto"/>
              <w:bottom w:val="single" w:sz="8" w:space="0" w:color="auto"/>
              <w:right w:val="nil"/>
            </w:tcBorders>
            <w:shd w:val="clear" w:color="auto" w:fill="auto"/>
            <w:noWrap/>
            <w:vAlign w:val="center"/>
            <w:hideMark/>
          </w:tcPr>
          <w:p w14:paraId="07A73B8B"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FECHA:14/3/24</w:t>
            </w:r>
          </w:p>
        </w:tc>
        <w:tc>
          <w:tcPr>
            <w:tcW w:w="0" w:type="auto"/>
            <w:tcBorders>
              <w:top w:val="nil"/>
              <w:left w:val="nil"/>
              <w:bottom w:val="single" w:sz="8" w:space="0" w:color="auto"/>
              <w:right w:val="nil"/>
            </w:tcBorders>
            <w:shd w:val="clear" w:color="auto" w:fill="auto"/>
            <w:noWrap/>
            <w:vAlign w:val="center"/>
            <w:hideMark/>
          </w:tcPr>
          <w:p w14:paraId="35A3FF84"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6F8E3162"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3D0972EA"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2E8A4DA8" w14:textId="77777777" w:rsidR="00211B3B" w:rsidRPr="008B2047" w:rsidRDefault="00211B3B"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0AD1E6EC"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3194AAC0" w14:textId="77777777" w:rsidR="00211B3B" w:rsidRPr="008B2047" w:rsidRDefault="00211B3B" w:rsidP="00995D15">
            <w:pPr>
              <w:widowControl/>
              <w:spacing w:line="360" w:lineRule="auto"/>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211B3B" w14:paraId="27E0C6E2" w14:textId="77777777" w:rsidTr="00995D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2"/>
        </w:trPr>
        <w:tc>
          <w:tcPr>
            <w:tcW w:w="8504" w:type="dxa"/>
            <w:gridSpan w:val="14"/>
          </w:tcPr>
          <w:p w14:paraId="2AB61F70" w14:textId="77777777" w:rsidR="00211B3B" w:rsidRDefault="00211B3B" w:rsidP="00995D15"/>
        </w:tc>
      </w:tr>
    </w:tbl>
    <w:p w14:paraId="753A929B" w14:textId="77777777" w:rsidR="00211B3B" w:rsidRDefault="00211B3B" w:rsidP="00211B3B">
      <w:r>
        <w:tab/>
      </w:r>
    </w:p>
    <w:p w14:paraId="5D2E66A9" w14:textId="777D2EB0" w:rsidR="00211B3B" w:rsidRDefault="00211B3B" w:rsidP="00211B3B">
      <w:pPr>
        <w:pStyle w:val="TextoPrincipal"/>
      </w:pPr>
    </w:p>
    <w:p w14:paraId="18750FD9" w14:textId="5B0D47F3" w:rsidR="00DD2CCA" w:rsidRDefault="00DD2CCA" w:rsidP="00211B3B">
      <w:pPr>
        <w:pStyle w:val="TextoPrincipal"/>
      </w:pPr>
    </w:p>
    <w:p w14:paraId="278E0D9F" w14:textId="5A684E20" w:rsidR="00DD2CCA" w:rsidRDefault="00DD2CCA" w:rsidP="00211B3B">
      <w:pPr>
        <w:pStyle w:val="TextoPrincipal"/>
      </w:pPr>
    </w:p>
    <w:p w14:paraId="6E89FD43" w14:textId="22D98902" w:rsidR="00DD2CCA" w:rsidRDefault="00DD2CCA" w:rsidP="00211B3B">
      <w:pPr>
        <w:pStyle w:val="TextoPrincipal"/>
      </w:pPr>
    </w:p>
    <w:p w14:paraId="0E69CAFA" w14:textId="49D160A4" w:rsidR="00DD2CCA" w:rsidRDefault="00DD2CCA" w:rsidP="00211B3B">
      <w:pPr>
        <w:pStyle w:val="TextoPrincipal"/>
      </w:pPr>
    </w:p>
    <w:p w14:paraId="0075487A" w14:textId="77777777" w:rsidR="00DD2CCA" w:rsidRPr="00211B3B" w:rsidRDefault="00DD2CCA" w:rsidP="00211B3B">
      <w:pPr>
        <w:pStyle w:val="TextoPrincipal"/>
      </w:pPr>
    </w:p>
    <w:p w14:paraId="2CF6CE15" w14:textId="63DACA03" w:rsidR="00211B3B" w:rsidRPr="00DD2CCA" w:rsidRDefault="00211B3B" w:rsidP="00211B3B">
      <w:pPr>
        <w:pStyle w:val="Ttulo2"/>
        <w:rPr>
          <w:b w:val="0"/>
          <w:lang w:val="es-MX"/>
        </w:rPr>
      </w:pPr>
      <w:bookmarkStart w:id="343" w:name="_Toc174603895"/>
      <w:r w:rsidRPr="00DD2CCA">
        <w:rPr>
          <w:b w:val="0"/>
          <w:lang w:val="es-MX"/>
        </w:rPr>
        <w:lastRenderedPageBreak/>
        <w:t>Anexo 4</w:t>
      </w:r>
      <w:r w:rsidR="00824F2F" w:rsidRPr="00DD2CCA">
        <w:rPr>
          <w:b w:val="0"/>
          <w:lang w:val="es-MX"/>
        </w:rPr>
        <w:t xml:space="preserve"> Validación Experto: Leonardo Escobar</w:t>
      </w:r>
      <w:bookmarkEnd w:id="343"/>
    </w:p>
    <w:tbl>
      <w:tblPr>
        <w:tblW w:w="8624" w:type="dxa"/>
        <w:jc w:val="center"/>
        <w:tblCellMar>
          <w:left w:w="70" w:type="dxa"/>
          <w:right w:w="70" w:type="dxa"/>
        </w:tblCellMar>
        <w:tblLook w:val="04A0" w:firstRow="1" w:lastRow="0" w:firstColumn="1" w:lastColumn="0" w:noHBand="0" w:noVBand="1"/>
      </w:tblPr>
      <w:tblGrid>
        <w:gridCol w:w="452"/>
        <w:gridCol w:w="2512"/>
        <w:gridCol w:w="459"/>
        <w:gridCol w:w="488"/>
        <w:gridCol w:w="517"/>
        <w:gridCol w:w="504"/>
        <w:gridCol w:w="394"/>
        <w:gridCol w:w="519"/>
        <w:gridCol w:w="432"/>
        <w:gridCol w:w="570"/>
        <w:gridCol w:w="355"/>
        <w:gridCol w:w="468"/>
        <w:gridCol w:w="725"/>
        <w:gridCol w:w="965"/>
      </w:tblGrid>
      <w:tr w:rsidR="00BB50BB" w:rsidRPr="008B2047" w14:paraId="1F58A658" w14:textId="77777777" w:rsidTr="00995D15">
        <w:trPr>
          <w:trHeight w:val="450"/>
          <w:jc w:val="center"/>
        </w:trPr>
        <w:tc>
          <w:tcPr>
            <w:tcW w:w="8624" w:type="dxa"/>
            <w:gridSpan w:val="14"/>
            <w:vMerge w:val="restart"/>
            <w:tcBorders>
              <w:top w:val="nil"/>
              <w:left w:val="nil"/>
              <w:bottom w:val="nil"/>
              <w:right w:val="nil"/>
            </w:tcBorders>
            <w:shd w:val="clear" w:color="auto" w:fill="auto"/>
            <w:vAlign w:val="center"/>
            <w:hideMark/>
          </w:tcPr>
          <w:p w14:paraId="291ED831" w14:textId="77777777" w:rsidR="00BB50BB" w:rsidRPr="008B2047" w:rsidRDefault="00BB50BB" w:rsidP="00995D15">
            <w:pPr>
              <w:widowControl/>
              <w:spacing w:line="360" w:lineRule="auto"/>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b/>
                <w:bCs/>
                <w:sz w:val="20"/>
                <w:szCs w:val="20"/>
                <w:lang w:eastAsia="es-HN"/>
              </w:rPr>
              <w:t>EDUCACIÓN FINANCIERA COMO HERRAMIENTA PARA LA TOMA DE DECISIONES PARA EL USO DE PRODUCTOS FINANCIEROS EN EMPRENDEDORES EN TEGUCIGALPA</w:t>
            </w:r>
          </w:p>
        </w:tc>
      </w:tr>
      <w:tr w:rsidR="00BB50BB" w:rsidRPr="008B2047" w14:paraId="38F19F73" w14:textId="77777777" w:rsidTr="00995D15">
        <w:trPr>
          <w:trHeight w:val="450"/>
          <w:jc w:val="center"/>
        </w:trPr>
        <w:tc>
          <w:tcPr>
            <w:tcW w:w="8624" w:type="dxa"/>
            <w:gridSpan w:val="14"/>
            <w:vMerge/>
            <w:tcBorders>
              <w:top w:val="nil"/>
              <w:left w:val="nil"/>
              <w:bottom w:val="nil"/>
              <w:right w:val="nil"/>
            </w:tcBorders>
            <w:vAlign w:val="center"/>
            <w:hideMark/>
          </w:tcPr>
          <w:p w14:paraId="26F24FF1" w14:textId="77777777" w:rsidR="00BB50BB" w:rsidRPr="008B2047" w:rsidRDefault="00BB50BB" w:rsidP="00995D15">
            <w:pPr>
              <w:widowControl/>
              <w:spacing w:line="360" w:lineRule="auto"/>
              <w:rPr>
                <w:rFonts w:ascii="Times New Roman" w:eastAsia="Times New Roman" w:hAnsi="Times New Roman" w:cs="Times New Roman"/>
                <w:b/>
                <w:bCs/>
                <w:sz w:val="20"/>
                <w:szCs w:val="20"/>
                <w:lang w:eastAsia="es-HN"/>
              </w:rPr>
            </w:pPr>
          </w:p>
        </w:tc>
      </w:tr>
      <w:tr w:rsidR="00BB50BB" w:rsidRPr="008B2047" w14:paraId="4F07A9AD" w14:textId="77777777" w:rsidTr="00995D15">
        <w:trPr>
          <w:trHeight w:val="270"/>
          <w:jc w:val="center"/>
        </w:trPr>
        <w:tc>
          <w:tcPr>
            <w:tcW w:w="426" w:type="dxa"/>
            <w:tcBorders>
              <w:top w:val="nil"/>
              <w:left w:val="nil"/>
              <w:bottom w:val="nil"/>
              <w:right w:val="nil"/>
            </w:tcBorders>
            <w:shd w:val="clear" w:color="auto" w:fill="auto"/>
            <w:noWrap/>
            <w:hideMark/>
          </w:tcPr>
          <w:p w14:paraId="287EE2E2" w14:textId="77777777" w:rsidR="00BB50BB" w:rsidRPr="008B2047" w:rsidRDefault="00BB50BB" w:rsidP="00995D15">
            <w:pPr>
              <w:widowControl/>
              <w:spacing w:line="360" w:lineRule="auto"/>
              <w:jc w:val="center"/>
              <w:rPr>
                <w:rFonts w:ascii="Times New Roman" w:eastAsia="Times New Roman" w:hAnsi="Times New Roman" w:cs="Times New Roman"/>
                <w:b/>
                <w:bCs/>
                <w:sz w:val="20"/>
                <w:szCs w:val="20"/>
                <w:lang w:eastAsia="es-HN"/>
              </w:rPr>
            </w:pPr>
          </w:p>
        </w:tc>
        <w:tc>
          <w:tcPr>
            <w:tcW w:w="2062" w:type="dxa"/>
            <w:tcBorders>
              <w:top w:val="nil"/>
              <w:left w:val="nil"/>
              <w:bottom w:val="nil"/>
              <w:right w:val="nil"/>
            </w:tcBorders>
            <w:shd w:val="clear" w:color="auto" w:fill="auto"/>
            <w:noWrap/>
            <w:vAlign w:val="bottom"/>
            <w:hideMark/>
          </w:tcPr>
          <w:p w14:paraId="26D2C55B" w14:textId="77777777" w:rsidR="00BB50BB" w:rsidRPr="008B2047" w:rsidRDefault="00BB50BB" w:rsidP="00995D15">
            <w:pPr>
              <w:widowControl/>
              <w:spacing w:line="360" w:lineRule="auto"/>
              <w:jc w:val="center"/>
              <w:rPr>
                <w:rFonts w:ascii="Times New Roman" w:eastAsia="Times New Roman" w:hAnsi="Times New Roman" w:cs="Times New Roman"/>
                <w:sz w:val="20"/>
                <w:szCs w:val="20"/>
                <w:lang w:eastAsia="es-HN"/>
              </w:rPr>
            </w:pPr>
          </w:p>
        </w:tc>
        <w:tc>
          <w:tcPr>
            <w:tcW w:w="432" w:type="dxa"/>
            <w:tcBorders>
              <w:top w:val="nil"/>
              <w:left w:val="nil"/>
              <w:bottom w:val="nil"/>
              <w:right w:val="nil"/>
            </w:tcBorders>
            <w:shd w:val="clear" w:color="auto" w:fill="auto"/>
            <w:noWrap/>
            <w:vAlign w:val="bottom"/>
            <w:hideMark/>
          </w:tcPr>
          <w:p w14:paraId="7EE9F1F2" w14:textId="77777777" w:rsidR="00BB50BB" w:rsidRPr="008B2047" w:rsidRDefault="00BB50B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FF3D276" w14:textId="77777777" w:rsidR="00BB50BB" w:rsidRPr="008B2047" w:rsidRDefault="00BB50B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7DDFB50" w14:textId="77777777" w:rsidR="00BB50BB" w:rsidRPr="008B2047" w:rsidRDefault="00BB50B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9FF3569" w14:textId="77777777" w:rsidR="00BB50BB" w:rsidRPr="008B2047" w:rsidRDefault="00BB50B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EB0AEAB" w14:textId="77777777" w:rsidR="00BB50BB" w:rsidRPr="008B2047" w:rsidRDefault="00BB50B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B29D8CD" w14:textId="77777777" w:rsidR="00BB50BB" w:rsidRPr="008B2047" w:rsidRDefault="00BB50B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F6EDB8E" w14:textId="77777777" w:rsidR="00BB50BB" w:rsidRPr="008B2047" w:rsidRDefault="00BB50B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AE9C16F" w14:textId="77777777" w:rsidR="00BB50BB" w:rsidRPr="008B2047" w:rsidRDefault="00BB50B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4AE99EA" w14:textId="77777777" w:rsidR="00BB50BB" w:rsidRPr="008B2047" w:rsidRDefault="00BB50B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295370A3" w14:textId="77777777" w:rsidR="00BB50BB" w:rsidRPr="008B2047" w:rsidRDefault="00BB50B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114F3C3" w14:textId="77777777" w:rsidR="00BB50BB" w:rsidRPr="008B2047" w:rsidRDefault="00BB50BB"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BD82B73" w14:textId="77777777" w:rsidR="00BB50BB" w:rsidRPr="008B2047" w:rsidRDefault="00BB50BB" w:rsidP="00995D15">
            <w:pPr>
              <w:widowControl/>
              <w:spacing w:line="360" w:lineRule="auto"/>
              <w:rPr>
                <w:rFonts w:ascii="Times New Roman" w:eastAsia="Times New Roman" w:hAnsi="Times New Roman" w:cs="Times New Roman"/>
                <w:sz w:val="20"/>
                <w:szCs w:val="20"/>
                <w:lang w:eastAsia="es-HN"/>
              </w:rPr>
            </w:pPr>
          </w:p>
        </w:tc>
      </w:tr>
      <w:tr w:rsidR="00BB50BB" w:rsidRPr="008B2047" w14:paraId="08ACDB02" w14:textId="77777777" w:rsidTr="00995D15">
        <w:trPr>
          <w:trHeight w:val="705"/>
          <w:jc w:val="center"/>
        </w:trPr>
        <w:tc>
          <w:tcPr>
            <w:tcW w:w="8624" w:type="dxa"/>
            <w:gridSpan w:val="14"/>
            <w:vMerge w:val="restart"/>
            <w:tcBorders>
              <w:top w:val="single" w:sz="8" w:space="0" w:color="auto"/>
              <w:left w:val="single" w:sz="8" w:space="0" w:color="auto"/>
              <w:bottom w:val="nil"/>
              <w:right w:val="single" w:sz="8" w:space="0" w:color="000000"/>
            </w:tcBorders>
            <w:shd w:val="clear" w:color="auto" w:fill="auto"/>
            <w:hideMark/>
          </w:tcPr>
          <w:p w14:paraId="74054173" w14:textId="77777777" w:rsidR="00BB50BB" w:rsidRPr="008B2047" w:rsidRDefault="00BB50BB" w:rsidP="00995D15">
            <w:pPr>
              <w:pStyle w:val="NormalWeb"/>
              <w:spacing w:line="360" w:lineRule="auto"/>
              <w:rPr>
                <w:b/>
                <w:bCs/>
                <w:color w:val="000000"/>
                <w:sz w:val="20"/>
                <w:szCs w:val="20"/>
              </w:rPr>
            </w:pPr>
            <w:r w:rsidRPr="008B2047">
              <w:rPr>
                <w:b/>
                <w:bCs/>
                <w:color w:val="000000"/>
                <w:sz w:val="20"/>
                <w:szCs w:val="20"/>
              </w:rPr>
              <w:t>INSTRUCCIONES:</w:t>
            </w:r>
            <w:r>
              <w:rPr>
                <w:b/>
                <w:bCs/>
                <w:color w:val="000000"/>
                <w:sz w:val="20"/>
                <w:szCs w:val="20"/>
              </w:rPr>
              <w:t xml:space="preserve"> </w:t>
            </w:r>
            <w:r w:rsidRPr="007A2309">
              <w:t>La tabla se utiliza</w:t>
            </w:r>
            <w:r>
              <w:t>rá</w:t>
            </w:r>
            <w:r w:rsidRPr="007A2309">
              <w:t xml:space="preserve"> para confirmar la eficacia del cuestionario dirigido a las emprendedoras que están</w:t>
            </w:r>
            <w:r>
              <w:t xml:space="preserve"> en el Programa de Mentorías Mujeres BAC</w:t>
            </w:r>
            <w:r w:rsidRPr="007A2309">
              <w:t>. Por favor, indique con una "X" si considera que cada criterio es válido o no, utilizando su experiencia y criterio como experto.</w:t>
            </w:r>
          </w:p>
        </w:tc>
      </w:tr>
      <w:tr w:rsidR="00BB50BB" w:rsidRPr="008B2047" w14:paraId="2D7423BD" w14:textId="77777777" w:rsidTr="00995D15">
        <w:trPr>
          <w:trHeight w:val="783"/>
          <w:jc w:val="center"/>
        </w:trPr>
        <w:tc>
          <w:tcPr>
            <w:tcW w:w="8624" w:type="dxa"/>
            <w:gridSpan w:val="14"/>
            <w:vMerge/>
            <w:tcBorders>
              <w:top w:val="single" w:sz="8" w:space="0" w:color="auto"/>
              <w:left w:val="single" w:sz="8" w:space="0" w:color="auto"/>
              <w:bottom w:val="nil"/>
              <w:right w:val="single" w:sz="8" w:space="0" w:color="000000"/>
            </w:tcBorders>
            <w:vAlign w:val="center"/>
            <w:hideMark/>
          </w:tcPr>
          <w:p w14:paraId="6A5A8383" w14:textId="77777777" w:rsidR="00BB50BB" w:rsidRPr="008B2047" w:rsidRDefault="00BB50BB" w:rsidP="00995D15">
            <w:pPr>
              <w:widowControl/>
              <w:spacing w:line="360" w:lineRule="auto"/>
              <w:rPr>
                <w:rFonts w:ascii="Times New Roman" w:eastAsia="Times New Roman" w:hAnsi="Times New Roman" w:cs="Times New Roman"/>
                <w:b/>
                <w:bCs/>
                <w:color w:val="000000"/>
                <w:sz w:val="20"/>
                <w:szCs w:val="20"/>
                <w:lang w:eastAsia="es-HN"/>
              </w:rPr>
            </w:pPr>
          </w:p>
        </w:tc>
      </w:tr>
      <w:tr w:rsidR="00BB50BB" w:rsidRPr="008B2047" w14:paraId="1F2DC7FD" w14:textId="77777777" w:rsidTr="00995D15">
        <w:trPr>
          <w:trHeight w:val="270"/>
          <w:jc w:val="center"/>
        </w:trPr>
        <w:tc>
          <w:tcPr>
            <w:tcW w:w="8624" w:type="dxa"/>
            <w:gridSpan w:val="14"/>
            <w:tcBorders>
              <w:top w:val="single" w:sz="8" w:space="0" w:color="auto"/>
              <w:left w:val="single" w:sz="8" w:space="0" w:color="auto"/>
              <w:bottom w:val="single" w:sz="8" w:space="0" w:color="auto"/>
              <w:right w:val="single" w:sz="8" w:space="0" w:color="000000"/>
            </w:tcBorders>
            <w:shd w:val="clear" w:color="auto" w:fill="70AD47" w:themeFill="accent6"/>
            <w:noWrap/>
            <w:vAlign w:val="bottom"/>
            <w:hideMark/>
          </w:tcPr>
          <w:p w14:paraId="5B8BD9C2" w14:textId="77777777" w:rsidR="00BB50BB" w:rsidRPr="00CF181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CF1817">
              <w:rPr>
                <w:rFonts w:ascii="Times New Roman" w:eastAsia="Times New Roman" w:hAnsi="Times New Roman" w:cs="Times New Roman"/>
                <w:b/>
                <w:bCs/>
                <w:color w:val="000000"/>
                <w:sz w:val="20"/>
                <w:szCs w:val="20"/>
                <w:lang w:eastAsia="es-HN"/>
              </w:rPr>
              <w:t>MATRIZ DE VALIDACIÓN DE INSTRUMENTO</w:t>
            </w:r>
          </w:p>
        </w:tc>
      </w:tr>
      <w:tr w:rsidR="00BB50BB" w:rsidRPr="008B2047" w14:paraId="360198AB" w14:textId="77777777" w:rsidTr="00995D15">
        <w:trPr>
          <w:trHeight w:val="315"/>
          <w:jc w:val="center"/>
        </w:trPr>
        <w:tc>
          <w:tcPr>
            <w:tcW w:w="2489" w:type="dxa"/>
            <w:gridSpan w:val="2"/>
            <w:vMerge w:val="restart"/>
            <w:tcBorders>
              <w:top w:val="nil"/>
              <w:left w:val="single" w:sz="8" w:space="0" w:color="auto"/>
              <w:bottom w:val="single" w:sz="8" w:space="0" w:color="000000"/>
              <w:right w:val="single" w:sz="8" w:space="0" w:color="000000"/>
            </w:tcBorders>
            <w:shd w:val="clear" w:color="auto" w:fill="E2EFD9" w:themeFill="accent6" w:themeFillTint="33"/>
            <w:noWrap/>
            <w:vAlign w:val="center"/>
            <w:hideMark/>
          </w:tcPr>
          <w:p w14:paraId="3A5DE697" w14:textId="77777777" w:rsidR="00BB50BB" w:rsidRPr="00CF181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CF1817">
              <w:rPr>
                <w:rFonts w:ascii="Times New Roman" w:eastAsia="Times New Roman" w:hAnsi="Times New Roman" w:cs="Times New Roman"/>
                <w:b/>
                <w:bCs/>
                <w:color w:val="000000"/>
                <w:sz w:val="20"/>
                <w:szCs w:val="20"/>
                <w:lang w:eastAsia="es-HN"/>
              </w:rPr>
              <w:t>ITEM</w:t>
            </w:r>
          </w:p>
        </w:tc>
        <w:tc>
          <w:tcPr>
            <w:tcW w:w="4518" w:type="dxa"/>
            <w:gridSpan w:val="10"/>
            <w:tcBorders>
              <w:top w:val="nil"/>
              <w:left w:val="nil"/>
              <w:bottom w:val="single" w:sz="8" w:space="0" w:color="auto"/>
              <w:right w:val="single" w:sz="8" w:space="0" w:color="auto"/>
            </w:tcBorders>
            <w:shd w:val="clear" w:color="auto" w:fill="E2EFD9" w:themeFill="accent6" w:themeFillTint="33"/>
            <w:noWrap/>
            <w:vAlign w:val="bottom"/>
            <w:hideMark/>
          </w:tcPr>
          <w:p w14:paraId="3F63F2BE" w14:textId="77777777" w:rsidR="00BB50BB" w:rsidRPr="00CF1817" w:rsidRDefault="00BB50BB" w:rsidP="00995D15">
            <w:pPr>
              <w:widowControl/>
              <w:spacing w:line="360" w:lineRule="auto"/>
              <w:rPr>
                <w:rFonts w:ascii="Times New Roman" w:eastAsia="Times New Roman" w:hAnsi="Times New Roman" w:cs="Times New Roman"/>
                <w:b/>
                <w:bCs/>
                <w:color w:val="000000"/>
                <w:sz w:val="20"/>
                <w:szCs w:val="20"/>
                <w:lang w:eastAsia="es-HN"/>
              </w:rPr>
            </w:pPr>
            <w:r w:rsidRPr="00CF1817">
              <w:rPr>
                <w:rFonts w:ascii="Times New Roman" w:eastAsia="Times New Roman" w:hAnsi="Times New Roman" w:cs="Times New Roman"/>
                <w:b/>
                <w:bCs/>
                <w:color w:val="000000"/>
                <w:sz w:val="20"/>
                <w:szCs w:val="20"/>
                <w:lang w:eastAsia="es-HN"/>
              </w:rPr>
              <w:t>CRITERIOS A EVALUAR</w:t>
            </w:r>
          </w:p>
        </w:tc>
        <w:tc>
          <w:tcPr>
            <w:tcW w:w="0" w:type="auto"/>
            <w:gridSpan w:val="2"/>
            <w:vMerge w:val="restart"/>
            <w:tcBorders>
              <w:top w:val="single" w:sz="8" w:space="0" w:color="auto"/>
              <w:left w:val="single" w:sz="8" w:space="0" w:color="auto"/>
              <w:bottom w:val="single" w:sz="8" w:space="0" w:color="000000"/>
              <w:right w:val="single" w:sz="8" w:space="0" w:color="000000"/>
            </w:tcBorders>
            <w:shd w:val="clear" w:color="auto" w:fill="E2EFD9" w:themeFill="accent6" w:themeFillTint="33"/>
            <w:vAlign w:val="center"/>
            <w:hideMark/>
          </w:tcPr>
          <w:p w14:paraId="78642C3A" w14:textId="77777777" w:rsidR="00BB50BB" w:rsidRPr="00CF1817" w:rsidRDefault="00BB50BB" w:rsidP="00995D15">
            <w:pPr>
              <w:widowControl/>
              <w:spacing w:line="360" w:lineRule="auto"/>
              <w:rPr>
                <w:rFonts w:ascii="Times New Roman" w:eastAsia="Times New Roman" w:hAnsi="Times New Roman" w:cs="Times New Roman"/>
                <w:b/>
                <w:bCs/>
                <w:sz w:val="20"/>
                <w:szCs w:val="20"/>
                <w:lang w:eastAsia="es-HN"/>
              </w:rPr>
            </w:pPr>
            <w:r w:rsidRPr="00CF1817">
              <w:rPr>
                <w:rFonts w:ascii="Times New Roman" w:eastAsia="Times New Roman" w:hAnsi="Times New Roman" w:cs="Times New Roman"/>
                <w:b/>
                <w:bCs/>
                <w:sz w:val="20"/>
                <w:szCs w:val="20"/>
                <w:lang w:eastAsia="es-HN"/>
              </w:rPr>
              <w:t>Observaciones (Si debe eliminarse o modificarse un ítem por favor indique)</w:t>
            </w:r>
          </w:p>
        </w:tc>
      </w:tr>
      <w:tr w:rsidR="00BB50BB" w:rsidRPr="008B2047" w14:paraId="6BA378EE" w14:textId="77777777" w:rsidTr="00995D15">
        <w:trPr>
          <w:trHeight w:val="1200"/>
          <w:jc w:val="center"/>
        </w:trPr>
        <w:tc>
          <w:tcPr>
            <w:tcW w:w="2489" w:type="dxa"/>
            <w:gridSpan w:val="2"/>
            <w:vMerge/>
            <w:tcBorders>
              <w:top w:val="nil"/>
              <w:left w:val="single" w:sz="8" w:space="0" w:color="auto"/>
              <w:bottom w:val="single" w:sz="8" w:space="0" w:color="000000"/>
              <w:right w:val="single" w:sz="8" w:space="0" w:color="000000"/>
            </w:tcBorders>
            <w:shd w:val="clear" w:color="auto" w:fill="E2EFD9" w:themeFill="accent6" w:themeFillTint="33"/>
            <w:vAlign w:val="center"/>
            <w:hideMark/>
          </w:tcPr>
          <w:p w14:paraId="764AABAA" w14:textId="77777777" w:rsidR="00BB50BB" w:rsidRPr="008B2047" w:rsidRDefault="00BB50BB" w:rsidP="00995D15">
            <w:pPr>
              <w:widowControl/>
              <w:spacing w:line="360" w:lineRule="auto"/>
              <w:rPr>
                <w:rFonts w:ascii="Times New Roman" w:eastAsia="Times New Roman" w:hAnsi="Times New Roman" w:cs="Times New Roman"/>
                <w:b/>
                <w:bCs/>
                <w:color w:val="000000"/>
                <w:sz w:val="20"/>
                <w:szCs w:val="20"/>
                <w:lang w:eastAsia="es-HN"/>
              </w:rPr>
            </w:pPr>
          </w:p>
        </w:tc>
        <w:tc>
          <w:tcPr>
            <w:tcW w:w="891" w:type="dxa"/>
            <w:gridSpan w:val="2"/>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hideMark/>
          </w:tcPr>
          <w:p w14:paraId="29A886E7"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Claridad en la redacción</w:t>
            </w:r>
          </w:p>
        </w:tc>
        <w:tc>
          <w:tcPr>
            <w:tcW w:w="0" w:type="auto"/>
            <w:gridSpan w:val="2"/>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414C265B" w14:textId="77777777" w:rsidR="00BB50BB" w:rsidRPr="00CF181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CF1817">
              <w:rPr>
                <w:rFonts w:ascii="Times New Roman" w:eastAsia="Times New Roman" w:hAnsi="Times New Roman" w:cs="Times New Roman"/>
                <w:b/>
                <w:bCs/>
                <w:color w:val="000000"/>
                <w:sz w:val="20"/>
                <w:szCs w:val="20"/>
                <w:lang w:eastAsia="es-HN"/>
              </w:rPr>
              <w:t>Coherencia Interna</w:t>
            </w:r>
          </w:p>
        </w:tc>
        <w:tc>
          <w:tcPr>
            <w:tcW w:w="0" w:type="auto"/>
            <w:gridSpan w:val="2"/>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2168541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Inducción a la respuesta (sesgo)</w:t>
            </w:r>
          </w:p>
        </w:tc>
        <w:tc>
          <w:tcPr>
            <w:tcW w:w="0" w:type="auto"/>
            <w:gridSpan w:val="2"/>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3A6FBB5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Lenguaje adecuado con el nivel del informante</w:t>
            </w:r>
          </w:p>
        </w:tc>
        <w:tc>
          <w:tcPr>
            <w:tcW w:w="0" w:type="auto"/>
            <w:gridSpan w:val="2"/>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6B720A0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Mide lo que pretende</w:t>
            </w:r>
          </w:p>
        </w:tc>
        <w:tc>
          <w:tcPr>
            <w:tcW w:w="0" w:type="auto"/>
            <w:gridSpan w:val="2"/>
            <w:vMerge/>
            <w:tcBorders>
              <w:top w:val="single" w:sz="8" w:space="0" w:color="auto"/>
              <w:left w:val="single" w:sz="8" w:space="0" w:color="auto"/>
              <w:bottom w:val="single" w:sz="8" w:space="0" w:color="000000"/>
              <w:right w:val="single" w:sz="8" w:space="0" w:color="000000"/>
            </w:tcBorders>
            <w:shd w:val="clear" w:color="auto" w:fill="E2EFD9" w:themeFill="accent6" w:themeFillTint="33"/>
            <w:vAlign w:val="center"/>
            <w:hideMark/>
          </w:tcPr>
          <w:p w14:paraId="10F6EB09" w14:textId="77777777" w:rsidR="00BB50BB" w:rsidRPr="008B2047" w:rsidRDefault="00BB50BB" w:rsidP="00995D15">
            <w:pPr>
              <w:widowControl/>
              <w:spacing w:line="360" w:lineRule="auto"/>
              <w:rPr>
                <w:rFonts w:ascii="Times New Roman" w:eastAsia="Times New Roman" w:hAnsi="Times New Roman" w:cs="Times New Roman"/>
                <w:b/>
                <w:bCs/>
                <w:sz w:val="20"/>
                <w:szCs w:val="20"/>
                <w:lang w:eastAsia="es-HN"/>
              </w:rPr>
            </w:pPr>
          </w:p>
        </w:tc>
      </w:tr>
      <w:tr w:rsidR="00BB50BB" w:rsidRPr="008B2047" w14:paraId="052CC09F" w14:textId="77777777" w:rsidTr="00F043F0">
        <w:trPr>
          <w:trHeight w:val="270"/>
          <w:jc w:val="center"/>
        </w:trPr>
        <w:tc>
          <w:tcPr>
            <w:tcW w:w="2489" w:type="dxa"/>
            <w:gridSpan w:val="2"/>
            <w:vMerge/>
            <w:tcBorders>
              <w:top w:val="nil"/>
              <w:left w:val="single" w:sz="8" w:space="0" w:color="auto"/>
              <w:bottom w:val="single" w:sz="4" w:space="0" w:color="auto"/>
              <w:right w:val="single" w:sz="8" w:space="0" w:color="000000"/>
            </w:tcBorders>
            <w:shd w:val="clear" w:color="auto" w:fill="auto"/>
            <w:vAlign w:val="center"/>
            <w:hideMark/>
          </w:tcPr>
          <w:p w14:paraId="7963394B" w14:textId="77777777" w:rsidR="00BB50BB" w:rsidRPr="008B2047" w:rsidRDefault="00BB50BB" w:rsidP="00995D15">
            <w:pPr>
              <w:widowControl/>
              <w:spacing w:line="360" w:lineRule="auto"/>
              <w:rPr>
                <w:rFonts w:ascii="Times New Roman" w:eastAsia="Times New Roman" w:hAnsi="Times New Roman" w:cs="Times New Roman"/>
                <w:b/>
                <w:bCs/>
                <w:color w:val="000000"/>
                <w:sz w:val="20"/>
                <w:szCs w:val="20"/>
                <w:lang w:eastAsia="es-HN"/>
              </w:rPr>
            </w:pPr>
          </w:p>
        </w:tc>
        <w:tc>
          <w:tcPr>
            <w:tcW w:w="432" w:type="dxa"/>
            <w:tcBorders>
              <w:top w:val="nil"/>
              <w:left w:val="single" w:sz="8" w:space="0" w:color="auto"/>
              <w:bottom w:val="single" w:sz="4" w:space="0" w:color="auto"/>
              <w:right w:val="single" w:sz="8" w:space="0" w:color="auto"/>
            </w:tcBorders>
            <w:shd w:val="clear" w:color="auto" w:fill="E2EFD9" w:themeFill="accent6" w:themeFillTint="33"/>
            <w:noWrap/>
            <w:vAlign w:val="center"/>
            <w:hideMark/>
          </w:tcPr>
          <w:p w14:paraId="6E99F5B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4" w:space="0" w:color="auto"/>
              <w:right w:val="single" w:sz="8" w:space="0" w:color="auto"/>
            </w:tcBorders>
            <w:shd w:val="clear" w:color="auto" w:fill="E2EFD9" w:themeFill="accent6" w:themeFillTint="33"/>
            <w:noWrap/>
            <w:vAlign w:val="center"/>
            <w:hideMark/>
          </w:tcPr>
          <w:p w14:paraId="237571D6"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4" w:space="0" w:color="auto"/>
              <w:right w:val="single" w:sz="8" w:space="0" w:color="auto"/>
            </w:tcBorders>
            <w:shd w:val="clear" w:color="auto" w:fill="E2EFD9" w:themeFill="accent6" w:themeFillTint="33"/>
            <w:noWrap/>
            <w:vAlign w:val="center"/>
            <w:hideMark/>
          </w:tcPr>
          <w:p w14:paraId="6B9CE34D"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4" w:space="0" w:color="auto"/>
              <w:right w:val="single" w:sz="8" w:space="0" w:color="auto"/>
            </w:tcBorders>
            <w:shd w:val="clear" w:color="auto" w:fill="E2EFD9" w:themeFill="accent6" w:themeFillTint="33"/>
            <w:noWrap/>
            <w:vAlign w:val="center"/>
            <w:hideMark/>
          </w:tcPr>
          <w:p w14:paraId="7CC8E287"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4" w:space="0" w:color="auto"/>
              <w:right w:val="single" w:sz="8" w:space="0" w:color="auto"/>
            </w:tcBorders>
            <w:shd w:val="clear" w:color="auto" w:fill="E2EFD9" w:themeFill="accent6" w:themeFillTint="33"/>
            <w:noWrap/>
            <w:vAlign w:val="center"/>
            <w:hideMark/>
          </w:tcPr>
          <w:p w14:paraId="41A74210"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489E44B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7ABFFA3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31EE53D0"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1F1231F3"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1812F386"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gridSpan w:val="2"/>
            <w:vMerge/>
            <w:tcBorders>
              <w:top w:val="nil"/>
              <w:left w:val="nil"/>
              <w:bottom w:val="single" w:sz="8" w:space="0" w:color="auto"/>
              <w:right w:val="single" w:sz="8" w:space="0" w:color="auto"/>
            </w:tcBorders>
            <w:shd w:val="clear" w:color="auto" w:fill="E2EFD9" w:themeFill="accent6" w:themeFillTint="33"/>
            <w:vAlign w:val="center"/>
            <w:hideMark/>
          </w:tcPr>
          <w:p w14:paraId="2A1510A8" w14:textId="77777777" w:rsidR="00BB50BB" w:rsidRPr="008B2047" w:rsidRDefault="00BB50BB" w:rsidP="00995D15">
            <w:pPr>
              <w:widowControl/>
              <w:spacing w:line="360" w:lineRule="auto"/>
              <w:rPr>
                <w:rFonts w:ascii="Times New Roman" w:eastAsia="Times New Roman" w:hAnsi="Times New Roman" w:cs="Times New Roman"/>
                <w:b/>
                <w:bCs/>
                <w:sz w:val="20"/>
                <w:szCs w:val="20"/>
                <w:lang w:eastAsia="es-HN"/>
              </w:rPr>
            </w:pPr>
          </w:p>
        </w:tc>
      </w:tr>
      <w:tr w:rsidR="00BB50BB" w:rsidRPr="000F2B62" w14:paraId="30667268" w14:textId="77777777" w:rsidTr="00F043F0">
        <w:trPr>
          <w:trHeight w:val="1530"/>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64118"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w:t>
            </w:r>
          </w:p>
        </w:tc>
        <w:tc>
          <w:tcPr>
            <w:tcW w:w="2062" w:type="dxa"/>
            <w:tcBorders>
              <w:top w:val="single" w:sz="4" w:space="0" w:color="auto"/>
              <w:left w:val="nil"/>
              <w:bottom w:val="single" w:sz="4" w:space="0" w:color="auto"/>
              <w:right w:val="single" w:sz="4" w:space="0" w:color="auto"/>
            </w:tcBorders>
            <w:shd w:val="clear" w:color="auto" w:fill="auto"/>
            <w:vAlign w:val="center"/>
            <w:hideMark/>
          </w:tcPr>
          <w:p w14:paraId="3C5C0B70" w14:textId="77777777" w:rsidR="00BB50BB" w:rsidRPr="007A2309" w:rsidRDefault="00BB50BB" w:rsidP="00995D15">
            <w:pPr>
              <w:pStyle w:val="paragraph"/>
              <w:spacing w:before="0" w:beforeAutospacing="0" w:after="0" w:afterAutospacing="0"/>
              <w:textAlignment w:val="baseline"/>
              <w:rPr>
                <w:rStyle w:val="normaltextrun"/>
                <w:sz w:val="20"/>
                <w:szCs w:val="20"/>
              </w:rPr>
            </w:pPr>
            <w:r w:rsidRPr="007A2309">
              <w:rPr>
                <w:rStyle w:val="normaltextrun"/>
                <w:sz w:val="20"/>
                <w:szCs w:val="20"/>
              </w:rPr>
              <w:t>¿Cuál es su edad?</w:t>
            </w:r>
          </w:p>
          <w:p w14:paraId="322F99BC" w14:textId="77777777" w:rsidR="00BB50BB" w:rsidRPr="007A2309" w:rsidRDefault="00BB50BB" w:rsidP="005E44A9">
            <w:pPr>
              <w:pStyle w:val="paragraph"/>
              <w:numPr>
                <w:ilvl w:val="0"/>
                <w:numId w:val="13"/>
              </w:numPr>
              <w:spacing w:before="0" w:beforeAutospacing="0" w:after="0" w:afterAutospacing="0"/>
              <w:textAlignment w:val="baseline"/>
              <w:rPr>
                <w:rStyle w:val="normaltextrun"/>
                <w:sz w:val="20"/>
                <w:szCs w:val="20"/>
              </w:rPr>
            </w:pPr>
            <w:r w:rsidRPr="007A2309">
              <w:rPr>
                <w:rStyle w:val="normaltextrun"/>
                <w:sz w:val="20"/>
                <w:szCs w:val="20"/>
              </w:rPr>
              <w:t>De 19 a 29 años</w:t>
            </w:r>
          </w:p>
          <w:p w14:paraId="6729972A" w14:textId="77777777" w:rsidR="00BB50BB" w:rsidRPr="007A2309" w:rsidRDefault="00BB50BB" w:rsidP="005E44A9">
            <w:pPr>
              <w:pStyle w:val="paragraph"/>
              <w:numPr>
                <w:ilvl w:val="0"/>
                <w:numId w:val="13"/>
              </w:numPr>
              <w:spacing w:before="0" w:beforeAutospacing="0" w:after="0" w:afterAutospacing="0"/>
              <w:textAlignment w:val="baseline"/>
              <w:rPr>
                <w:rStyle w:val="normaltextrun"/>
                <w:sz w:val="20"/>
                <w:szCs w:val="20"/>
              </w:rPr>
            </w:pPr>
            <w:r w:rsidRPr="007A2309">
              <w:rPr>
                <w:rStyle w:val="normaltextrun"/>
                <w:sz w:val="20"/>
                <w:szCs w:val="20"/>
              </w:rPr>
              <w:t>De 30 a 39 años</w:t>
            </w:r>
          </w:p>
          <w:p w14:paraId="4199063E" w14:textId="77777777" w:rsidR="00BB50BB" w:rsidRPr="007A2309" w:rsidRDefault="00BB50BB" w:rsidP="005E44A9">
            <w:pPr>
              <w:pStyle w:val="paragraph"/>
              <w:numPr>
                <w:ilvl w:val="0"/>
                <w:numId w:val="13"/>
              </w:numPr>
              <w:spacing w:before="0" w:beforeAutospacing="0" w:after="0" w:afterAutospacing="0"/>
              <w:textAlignment w:val="baseline"/>
              <w:rPr>
                <w:rStyle w:val="normaltextrun"/>
                <w:sz w:val="20"/>
                <w:szCs w:val="20"/>
              </w:rPr>
            </w:pPr>
            <w:r w:rsidRPr="007A2309">
              <w:rPr>
                <w:rStyle w:val="normaltextrun"/>
                <w:sz w:val="20"/>
                <w:szCs w:val="20"/>
              </w:rPr>
              <w:t>De 40 a 49 años</w:t>
            </w:r>
          </w:p>
          <w:p w14:paraId="26914627" w14:textId="77777777" w:rsidR="00BB50BB" w:rsidRPr="007A2309" w:rsidRDefault="00BB50BB" w:rsidP="005E44A9">
            <w:pPr>
              <w:pStyle w:val="paragraph"/>
              <w:numPr>
                <w:ilvl w:val="0"/>
                <w:numId w:val="13"/>
              </w:numPr>
              <w:spacing w:before="0" w:beforeAutospacing="0" w:after="0" w:afterAutospacing="0"/>
              <w:textAlignment w:val="baseline"/>
              <w:rPr>
                <w:rStyle w:val="normaltextrun"/>
                <w:sz w:val="20"/>
                <w:szCs w:val="20"/>
              </w:rPr>
            </w:pPr>
            <w:r w:rsidRPr="007A2309">
              <w:rPr>
                <w:rStyle w:val="normaltextrun"/>
                <w:sz w:val="20"/>
                <w:szCs w:val="20"/>
              </w:rPr>
              <w:t>De 50 a 59 años</w:t>
            </w:r>
          </w:p>
          <w:p w14:paraId="2E3D008A" w14:textId="77777777" w:rsidR="00BB50BB" w:rsidRPr="007A2309" w:rsidRDefault="00BB50BB" w:rsidP="005E44A9">
            <w:pPr>
              <w:pStyle w:val="paragraph"/>
              <w:numPr>
                <w:ilvl w:val="0"/>
                <w:numId w:val="13"/>
              </w:numPr>
              <w:spacing w:before="0" w:beforeAutospacing="0" w:after="0" w:afterAutospacing="0"/>
              <w:textAlignment w:val="baseline"/>
              <w:rPr>
                <w:rStyle w:val="normaltextrun"/>
              </w:rPr>
            </w:pPr>
            <w:r w:rsidRPr="007A2309">
              <w:rPr>
                <w:rStyle w:val="normaltextrun"/>
                <w:sz w:val="20"/>
                <w:szCs w:val="20"/>
              </w:rPr>
              <w:t>De 60 años en adelante</w:t>
            </w:r>
          </w:p>
          <w:p w14:paraId="754A74B6" w14:textId="77777777" w:rsidR="00BB50BB" w:rsidRPr="007A2309" w:rsidRDefault="00BB50BB" w:rsidP="00995D15">
            <w:pPr>
              <w:widowControl/>
              <w:spacing w:line="360" w:lineRule="auto"/>
              <w:rPr>
                <w:rStyle w:val="normaltextrun"/>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446C6E5E"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ED2D68E"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97DC739"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950B40A"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817D7C6"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35BD8F63"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4432953E"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639441EA"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49B19868"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3D30A4EC"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gridSpan w:val="2"/>
            <w:tcBorders>
              <w:top w:val="single" w:sz="8" w:space="0" w:color="auto"/>
              <w:left w:val="nil"/>
              <w:bottom w:val="single" w:sz="4" w:space="0" w:color="auto"/>
              <w:right w:val="single" w:sz="8" w:space="0" w:color="000000"/>
            </w:tcBorders>
            <w:shd w:val="clear" w:color="auto" w:fill="auto"/>
            <w:vAlign w:val="center"/>
            <w:hideMark/>
          </w:tcPr>
          <w:p w14:paraId="0E33D518"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sidRPr="000F2B62">
              <w:rPr>
                <w:rFonts w:ascii="Times New Roman" w:eastAsia="Times New Roman" w:hAnsi="Times New Roman" w:cs="Times New Roman"/>
                <w:sz w:val="20"/>
                <w:szCs w:val="20"/>
                <w:lang w:eastAsia="es-HN"/>
              </w:rPr>
              <w:t>Las opciones miden un rango de edad, no la edad especifica.</w:t>
            </w:r>
          </w:p>
          <w:p w14:paraId="7582A7A6"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sidRPr="000F2B62">
              <w:rPr>
                <w:rFonts w:ascii="Times New Roman" w:eastAsia="Times New Roman" w:hAnsi="Times New Roman" w:cs="Times New Roman"/>
                <w:sz w:val="20"/>
                <w:szCs w:val="20"/>
                <w:lang w:eastAsia="es-HN"/>
              </w:rPr>
              <w:t>Debería revisarse la coherencia de la pregunta con las respuestas.</w:t>
            </w:r>
          </w:p>
        </w:tc>
      </w:tr>
      <w:tr w:rsidR="00BB50BB" w:rsidRPr="000F2B62" w14:paraId="4B8EAE46" w14:textId="77777777" w:rsidTr="00995D15">
        <w:trPr>
          <w:trHeight w:val="1275"/>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53FD738"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w:t>
            </w:r>
          </w:p>
        </w:tc>
        <w:tc>
          <w:tcPr>
            <w:tcW w:w="2062" w:type="dxa"/>
            <w:tcBorders>
              <w:top w:val="nil"/>
              <w:left w:val="nil"/>
              <w:bottom w:val="single" w:sz="4" w:space="0" w:color="auto"/>
              <w:right w:val="single" w:sz="4" w:space="0" w:color="auto"/>
            </w:tcBorders>
            <w:shd w:val="clear" w:color="auto" w:fill="auto"/>
            <w:hideMark/>
          </w:tcPr>
          <w:p w14:paraId="5D307E92" w14:textId="77777777" w:rsidR="00BB50BB" w:rsidRPr="007A2309" w:rsidRDefault="00BB50BB" w:rsidP="00995D15">
            <w:pPr>
              <w:pStyle w:val="paragraph"/>
              <w:spacing w:before="0" w:beforeAutospacing="0" w:after="0" w:afterAutospacing="0"/>
              <w:textAlignment w:val="baseline"/>
              <w:rPr>
                <w:rStyle w:val="normaltextrun"/>
                <w:sz w:val="20"/>
                <w:szCs w:val="20"/>
              </w:rPr>
            </w:pPr>
            <w:r w:rsidRPr="007A2309">
              <w:rPr>
                <w:rStyle w:val="normaltextrun"/>
                <w:sz w:val="20"/>
                <w:szCs w:val="20"/>
              </w:rPr>
              <w:t>¿Cuál es su nivel académico? </w:t>
            </w:r>
          </w:p>
          <w:p w14:paraId="28749137" w14:textId="77777777" w:rsidR="00BB50BB" w:rsidRDefault="00BB50BB" w:rsidP="005E44A9">
            <w:pPr>
              <w:pStyle w:val="paragraph"/>
              <w:numPr>
                <w:ilvl w:val="0"/>
                <w:numId w:val="14"/>
              </w:numPr>
              <w:spacing w:before="0" w:beforeAutospacing="0" w:after="0" w:afterAutospacing="0"/>
              <w:textAlignment w:val="baseline"/>
              <w:rPr>
                <w:rStyle w:val="normaltextrun"/>
                <w:sz w:val="20"/>
                <w:szCs w:val="20"/>
              </w:rPr>
            </w:pPr>
            <w:r w:rsidRPr="007A2309">
              <w:rPr>
                <w:rStyle w:val="normaltextrun"/>
                <w:sz w:val="20"/>
                <w:szCs w:val="20"/>
              </w:rPr>
              <w:t>Educación primaria </w:t>
            </w:r>
          </w:p>
          <w:p w14:paraId="1AF3AD38" w14:textId="77777777" w:rsidR="00BB50BB" w:rsidRDefault="00BB50BB" w:rsidP="005E44A9">
            <w:pPr>
              <w:pStyle w:val="paragraph"/>
              <w:numPr>
                <w:ilvl w:val="0"/>
                <w:numId w:val="14"/>
              </w:numPr>
              <w:spacing w:before="0" w:beforeAutospacing="0" w:after="0" w:afterAutospacing="0"/>
              <w:textAlignment w:val="baseline"/>
              <w:rPr>
                <w:rStyle w:val="normaltextrun"/>
                <w:sz w:val="20"/>
                <w:szCs w:val="20"/>
              </w:rPr>
            </w:pPr>
            <w:r w:rsidRPr="007A2309">
              <w:rPr>
                <w:rStyle w:val="normaltextrun"/>
                <w:sz w:val="20"/>
                <w:szCs w:val="20"/>
              </w:rPr>
              <w:t>Educación secundaria </w:t>
            </w:r>
          </w:p>
          <w:p w14:paraId="114906B4" w14:textId="77777777" w:rsidR="00BB50BB" w:rsidRDefault="00BB50BB" w:rsidP="005E44A9">
            <w:pPr>
              <w:pStyle w:val="paragraph"/>
              <w:numPr>
                <w:ilvl w:val="0"/>
                <w:numId w:val="14"/>
              </w:numPr>
              <w:spacing w:before="0" w:beforeAutospacing="0" w:after="0" w:afterAutospacing="0"/>
              <w:textAlignment w:val="baseline"/>
              <w:rPr>
                <w:rStyle w:val="normaltextrun"/>
                <w:sz w:val="20"/>
                <w:szCs w:val="20"/>
              </w:rPr>
            </w:pPr>
            <w:r w:rsidRPr="003E7C43">
              <w:rPr>
                <w:rStyle w:val="normaltextrun"/>
                <w:sz w:val="20"/>
                <w:szCs w:val="20"/>
              </w:rPr>
              <w:t>Educación Universitaria  </w:t>
            </w:r>
          </w:p>
          <w:p w14:paraId="3992D433" w14:textId="77777777" w:rsidR="00BB50BB" w:rsidRPr="003E7C43" w:rsidRDefault="00BB50BB" w:rsidP="005E44A9">
            <w:pPr>
              <w:pStyle w:val="paragraph"/>
              <w:numPr>
                <w:ilvl w:val="0"/>
                <w:numId w:val="14"/>
              </w:numPr>
              <w:spacing w:before="0" w:beforeAutospacing="0" w:after="0" w:afterAutospacing="0"/>
              <w:textAlignment w:val="baseline"/>
              <w:rPr>
                <w:rStyle w:val="normaltextrun"/>
                <w:sz w:val="20"/>
                <w:szCs w:val="20"/>
              </w:rPr>
            </w:pPr>
            <w:r w:rsidRPr="003E7C43">
              <w:rPr>
                <w:rStyle w:val="normaltextrun"/>
                <w:sz w:val="20"/>
                <w:szCs w:val="20"/>
              </w:rPr>
              <w:t>Ninguna de las anteriores </w:t>
            </w:r>
          </w:p>
          <w:p w14:paraId="50E373D4" w14:textId="77777777" w:rsidR="00BB50BB" w:rsidRPr="007A2309" w:rsidRDefault="00BB50BB" w:rsidP="00995D15">
            <w:pPr>
              <w:widowControl/>
              <w:spacing w:line="360" w:lineRule="auto"/>
              <w:rPr>
                <w:rStyle w:val="normaltextrun"/>
              </w:rPr>
            </w:pPr>
          </w:p>
        </w:tc>
        <w:tc>
          <w:tcPr>
            <w:tcW w:w="432" w:type="dxa"/>
            <w:tcBorders>
              <w:top w:val="nil"/>
              <w:left w:val="nil"/>
              <w:bottom w:val="single" w:sz="4" w:space="0" w:color="auto"/>
              <w:right w:val="single" w:sz="4" w:space="0" w:color="auto"/>
            </w:tcBorders>
            <w:shd w:val="clear" w:color="auto" w:fill="auto"/>
            <w:noWrap/>
            <w:vAlign w:val="center"/>
          </w:tcPr>
          <w:p w14:paraId="40DF7AE9"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87B0FE4"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41D701A"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86259DA"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01DFA2D"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9138576"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CF3D61D"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169CCA3"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2DC423C"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66E5DA67"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1AF88839"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sidRPr="000F2B62">
              <w:rPr>
                <w:rFonts w:ascii="Times New Roman" w:eastAsia="Times New Roman" w:hAnsi="Times New Roman" w:cs="Times New Roman"/>
                <w:sz w:val="20"/>
                <w:szCs w:val="20"/>
                <w:lang w:eastAsia="es-HN"/>
              </w:rPr>
              <w:t> Sin observaciones</w:t>
            </w:r>
          </w:p>
        </w:tc>
      </w:tr>
      <w:tr w:rsidR="00BB50BB" w:rsidRPr="000F2B62" w14:paraId="51D4DCEB" w14:textId="77777777" w:rsidTr="00995D15">
        <w:trPr>
          <w:trHeight w:val="1785"/>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3BC09CC8"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3</w:t>
            </w:r>
          </w:p>
        </w:tc>
        <w:tc>
          <w:tcPr>
            <w:tcW w:w="2062" w:type="dxa"/>
            <w:tcBorders>
              <w:top w:val="nil"/>
              <w:left w:val="nil"/>
              <w:bottom w:val="single" w:sz="4" w:space="0" w:color="auto"/>
              <w:right w:val="single" w:sz="4" w:space="0" w:color="auto"/>
            </w:tcBorders>
            <w:shd w:val="clear" w:color="auto" w:fill="auto"/>
            <w:vAlign w:val="center"/>
          </w:tcPr>
          <w:p w14:paraId="674B66F7" w14:textId="77777777" w:rsidR="00BB50BB" w:rsidRDefault="00BB50BB" w:rsidP="00995D15">
            <w:pPr>
              <w:pStyle w:val="paragraph"/>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¿Cuánto tiempo lleva siendo emprendedor?</w:t>
            </w:r>
            <w:r w:rsidRPr="008865D2">
              <w:rPr>
                <w:rStyle w:val="eop"/>
                <w:sz w:val="20"/>
                <w:szCs w:val="20"/>
                <w:lang w:val="es-ES"/>
              </w:rPr>
              <w:t> </w:t>
            </w:r>
          </w:p>
          <w:p w14:paraId="52BA086B" w14:textId="77777777" w:rsidR="00BB50BB" w:rsidRDefault="00BB50BB" w:rsidP="005E44A9">
            <w:pPr>
              <w:pStyle w:val="paragraph"/>
              <w:numPr>
                <w:ilvl w:val="0"/>
                <w:numId w:val="15"/>
              </w:numPr>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1-3 años</w:t>
            </w:r>
            <w:r w:rsidRPr="008865D2">
              <w:rPr>
                <w:rStyle w:val="eop"/>
                <w:sz w:val="20"/>
                <w:szCs w:val="20"/>
                <w:lang w:val="es-ES"/>
              </w:rPr>
              <w:t> </w:t>
            </w:r>
          </w:p>
          <w:p w14:paraId="45E1BFEC" w14:textId="77777777" w:rsidR="00BB50BB" w:rsidRDefault="00BB50BB" w:rsidP="005E44A9">
            <w:pPr>
              <w:pStyle w:val="paragraph"/>
              <w:numPr>
                <w:ilvl w:val="0"/>
                <w:numId w:val="15"/>
              </w:numPr>
              <w:spacing w:before="0" w:beforeAutospacing="0" w:after="0" w:afterAutospacing="0"/>
              <w:ind w:right="-30"/>
              <w:jc w:val="both"/>
              <w:textAlignment w:val="baseline"/>
              <w:rPr>
                <w:rStyle w:val="eop"/>
                <w:sz w:val="20"/>
                <w:szCs w:val="20"/>
                <w:lang w:val="es-ES"/>
              </w:rPr>
            </w:pPr>
            <w:r w:rsidRPr="003E7C43">
              <w:rPr>
                <w:rStyle w:val="normaltextrun"/>
                <w:sz w:val="20"/>
                <w:szCs w:val="20"/>
                <w:lang w:val="es-ES"/>
              </w:rPr>
              <w:t>4-6 años</w:t>
            </w:r>
            <w:r w:rsidRPr="003E7C43">
              <w:rPr>
                <w:rStyle w:val="eop"/>
                <w:sz w:val="20"/>
                <w:szCs w:val="20"/>
                <w:lang w:val="es-ES"/>
              </w:rPr>
              <w:t> </w:t>
            </w:r>
          </w:p>
          <w:p w14:paraId="008C8C6B" w14:textId="77777777" w:rsidR="00BB50BB" w:rsidRPr="003E7C43" w:rsidRDefault="00BB50BB" w:rsidP="005E44A9">
            <w:pPr>
              <w:pStyle w:val="paragraph"/>
              <w:numPr>
                <w:ilvl w:val="0"/>
                <w:numId w:val="15"/>
              </w:numPr>
              <w:spacing w:before="0" w:beforeAutospacing="0" w:after="0" w:afterAutospacing="0"/>
              <w:ind w:right="-30"/>
              <w:jc w:val="both"/>
              <w:textAlignment w:val="baseline"/>
              <w:rPr>
                <w:sz w:val="20"/>
                <w:szCs w:val="20"/>
                <w:lang w:val="es-ES"/>
              </w:rPr>
            </w:pPr>
            <w:r w:rsidRPr="003E7C43">
              <w:rPr>
                <w:rStyle w:val="normaltextrun"/>
                <w:sz w:val="20"/>
                <w:szCs w:val="20"/>
                <w:lang w:val="es-ES"/>
              </w:rPr>
              <w:t>Más de 6 años</w:t>
            </w:r>
            <w:r w:rsidRPr="003E7C43">
              <w:rPr>
                <w:rStyle w:val="eop"/>
                <w:sz w:val="20"/>
                <w:szCs w:val="20"/>
                <w:lang w:val="es-ES"/>
              </w:rPr>
              <w:t> </w:t>
            </w:r>
          </w:p>
          <w:p w14:paraId="2AF38385"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nil"/>
              <w:left w:val="nil"/>
              <w:bottom w:val="single" w:sz="4" w:space="0" w:color="auto"/>
              <w:right w:val="single" w:sz="4" w:space="0" w:color="auto"/>
            </w:tcBorders>
            <w:shd w:val="clear" w:color="auto" w:fill="auto"/>
            <w:noWrap/>
            <w:vAlign w:val="center"/>
          </w:tcPr>
          <w:p w14:paraId="5B0943F5"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D80EDA7"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629E128"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FAF8BEE"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C97FF7A"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E30D93D"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30AE4FB"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3FF59B6"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6215D80"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90CF528"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7125CA75"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sidRPr="000F2B62">
              <w:rPr>
                <w:rFonts w:ascii="Times New Roman" w:eastAsia="Times New Roman" w:hAnsi="Times New Roman" w:cs="Times New Roman"/>
                <w:sz w:val="20"/>
                <w:szCs w:val="20"/>
                <w:lang w:eastAsia="es-HN"/>
              </w:rPr>
              <w:t>La redacción de la pregunta podría mejorarse. “Lleva siendo” se escucha raro.</w:t>
            </w:r>
          </w:p>
        </w:tc>
      </w:tr>
      <w:tr w:rsidR="00BB50BB" w:rsidRPr="000F2B62" w14:paraId="51A624C0" w14:textId="77777777" w:rsidTr="00995D15">
        <w:trPr>
          <w:trHeight w:val="1020"/>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E2C0B4B"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4</w:t>
            </w:r>
          </w:p>
        </w:tc>
        <w:tc>
          <w:tcPr>
            <w:tcW w:w="2062" w:type="dxa"/>
            <w:tcBorders>
              <w:top w:val="nil"/>
              <w:left w:val="nil"/>
              <w:bottom w:val="single" w:sz="4" w:space="0" w:color="auto"/>
              <w:right w:val="single" w:sz="4" w:space="0" w:color="auto"/>
            </w:tcBorders>
            <w:shd w:val="clear" w:color="auto" w:fill="auto"/>
            <w:vAlign w:val="bottom"/>
          </w:tcPr>
          <w:p w14:paraId="2ABA39FA" w14:textId="77777777" w:rsidR="00BB50BB" w:rsidRPr="008865D2" w:rsidRDefault="00BB50BB" w:rsidP="00995D15">
            <w:pPr>
              <w:pStyle w:val="paragraph"/>
              <w:spacing w:before="0" w:beforeAutospacing="0" w:after="0" w:afterAutospacing="0"/>
              <w:jc w:val="both"/>
              <w:textAlignment w:val="baseline"/>
              <w:rPr>
                <w:sz w:val="20"/>
                <w:szCs w:val="20"/>
                <w:lang w:val="es-ES"/>
              </w:rPr>
            </w:pPr>
            <w:r w:rsidRPr="008865D2">
              <w:rPr>
                <w:rStyle w:val="normaltextrun"/>
                <w:sz w:val="20"/>
                <w:szCs w:val="20"/>
                <w:lang w:val="es-ES"/>
              </w:rPr>
              <w:t>¿</w:t>
            </w:r>
            <w:r w:rsidRPr="008865D2">
              <w:rPr>
                <w:rStyle w:val="normaltextrun"/>
                <w:sz w:val="20"/>
                <w:szCs w:val="20"/>
              </w:rPr>
              <w:t xml:space="preserve">Ha recibido alguna formación en educación financiera </w:t>
            </w:r>
            <w:r w:rsidRPr="008865D2">
              <w:rPr>
                <w:rStyle w:val="eop"/>
                <w:sz w:val="20"/>
                <w:szCs w:val="20"/>
                <w:lang w:val="es-ES"/>
              </w:rPr>
              <w:t> </w:t>
            </w:r>
          </w:p>
          <w:p w14:paraId="454EFDDE" w14:textId="77777777" w:rsidR="00BB50BB" w:rsidRDefault="00BB50BB" w:rsidP="005E44A9">
            <w:pPr>
              <w:pStyle w:val="paragraph"/>
              <w:numPr>
                <w:ilvl w:val="0"/>
                <w:numId w:val="16"/>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026E0385" w14:textId="77777777" w:rsidR="00BB50BB" w:rsidRPr="003E7C43" w:rsidRDefault="00BB50BB" w:rsidP="005E44A9">
            <w:pPr>
              <w:pStyle w:val="paragraph"/>
              <w:numPr>
                <w:ilvl w:val="0"/>
                <w:numId w:val="16"/>
              </w:numPr>
              <w:spacing w:before="0" w:beforeAutospacing="0" w:after="0" w:afterAutospacing="0"/>
              <w:jc w:val="both"/>
              <w:textAlignment w:val="baseline"/>
              <w:rPr>
                <w:rStyle w:val="eop"/>
                <w:sz w:val="20"/>
                <w:szCs w:val="20"/>
                <w:lang w:val="es-ES"/>
              </w:rPr>
            </w:pPr>
            <w:r w:rsidRPr="003E7C43">
              <w:rPr>
                <w:rStyle w:val="normaltextrun"/>
                <w:sz w:val="20"/>
                <w:szCs w:val="20"/>
              </w:rPr>
              <w:t>No</w:t>
            </w:r>
            <w:r w:rsidRPr="003E7C43">
              <w:rPr>
                <w:rStyle w:val="eop"/>
                <w:sz w:val="20"/>
                <w:szCs w:val="20"/>
                <w:lang w:val="es-ES"/>
              </w:rPr>
              <w:t> </w:t>
            </w:r>
          </w:p>
          <w:p w14:paraId="5189BEEF"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nil"/>
              <w:left w:val="nil"/>
              <w:bottom w:val="single" w:sz="4" w:space="0" w:color="auto"/>
              <w:right w:val="single" w:sz="4" w:space="0" w:color="auto"/>
            </w:tcBorders>
            <w:shd w:val="clear" w:color="auto" w:fill="auto"/>
            <w:noWrap/>
            <w:vAlign w:val="center"/>
          </w:tcPr>
          <w:p w14:paraId="2C6ECAD1"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167854D"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B71987D"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FF3D21E"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7D0B984"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D69D718"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06D7AE6"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310B8D4"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38F4661"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A8BB4E8"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4CA7EE90" w14:textId="77777777" w:rsidR="00BB50BB" w:rsidRPr="000F2B62" w:rsidRDefault="00BB50BB" w:rsidP="00995D15">
            <w:pPr>
              <w:pStyle w:val="paragraph"/>
              <w:spacing w:before="0" w:beforeAutospacing="0" w:after="0" w:afterAutospacing="0"/>
              <w:textAlignment w:val="baseline"/>
              <w:rPr>
                <w:sz w:val="20"/>
                <w:szCs w:val="20"/>
                <w:lang w:val="es-ES"/>
              </w:rPr>
            </w:pPr>
            <w:r w:rsidRPr="000F2B62">
              <w:rPr>
                <w:sz w:val="20"/>
                <w:szCs w:val="20"/>
              </w:rPr>
              <w:t xml:space="preserve">Se puede mejorar la pregunta, por ejemplo: </w:t>
            </w:r>
            <w:r w:rsidRPr="000F2B62">
              <w:rPr>
                <w:rStyle w:val="normaltextrun"/>
                <w:sz w:val="20"/>
                <w:szCs w:val="20"/>
                <w:lang w:val="es-ES"/>
              </w:rPr>
              <w:t>¿</w:t>
            </w:r>
            <w:r w:rsidRPr="000F2B62">
              <w:rPr>
                <w:rStyle w:val="normaltextrun"/>
                <w:sz w:val="20"/>
                <w:szCs w:val="20"/>
              </w:rPr>
              <w:t xml:space="preserve">Ha recibido algún tipo formación en educación financiera? </w:t>
            </w:r>
            <w:r w:rsidRPr="004B41AB">
              <w:rPr>
                <w:sz w:val="20"/>
                <w:szCs w:val="20"/>
              </w:rPr>
              <w:t>Falta un signo.</w:t>
            </w:r>
          </w:p>
          <w:p w14:paraId="6177F2B0" w14:textId="77777777" w:rsidR="00BB50BB" w:rsidRPr="000F2B62" w:rsidRDefault="00BB50BB" w:rsidP="00995D15">
            <w:pPr>
              <w:widowControl/>
              <w:spacing w:line="360" w:lineRule="auto"/>
              <w:rPr>
                <w:rFonts w:ascii="Times New Roman" w:eastAsia="Times New Roman" w:hAnsi="Times New Roman" w:cs="Times New Roman"/>
                <w:sz w:val="20"/>
                <w:szCs w:val="20"/>
                <w:lang w:val="es-ES" w:eastAsia="es-HN"/>
              </w:rPr>
            </w:pPr>
          </w:p>
        </w:tc>
      </w:tr>
      <w:tr w:rsidR="00BB50BB" w:rsidRPr="000F2B62" w14:paraId="3A1A0391" w14:textId="77777777" w:rsidTr="00F043F0">
        <w:trPr>
          <w:trHeight w:val="2040"/>
          <w:jc w:val="center"/>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DDCB948"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5</w:t>
            </w:r>
          </w:p>
        </w:tc>
        <w:tc>
          <w:tcPr>
            <w:tcW w:w="2062" w:type="dxa"/>
            <w:tcBorders>
              <w:top w:val="single" w:sz="4" w:space="0" w:color="auto"/>
              <w:left w:val="nil"/>
              <w:bottom w:val="single" w:sz="4" w:space="0" w:color="auto"/>
              <w:right w:val="single" w:sz="4" w:space="0" w:color="auto"/>
            </w:tcBorders>
            <w:shd w:val="clear" w:color="auto" w:fill="auto"/>
          </w:tcPr>
          <w:p w14:paraId="47BCEFB3" w14:textId="77777777" w:rsidR="00BB50BB" w:rsidRDefault="00BB50BB" w:rsidP="00995D15">
            <w:pPr>
              <w:pStyle w:val="paragraph"/>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¿Se siente familiarizado con conceptos financieros básicos (por ejemplo, presupuesto, ahorro, inversión)?</w:t>
            </w:r>
            <w:r w:rsidRPr="008865D2">
              <w:rPr>
                <w:rStyle w:val="eop"/>
                <w:sz w:val="20"/>
                <w:szCs w:val="20"/>
                <w:lang w:val="es-ES"/>
              </w:rPr>
              <w:t> </w:t>
            </w:r>
          </w:p>
          <w:p w14:paraId="36447946" w14:textId="77777777" w:rsidR="00BB50BB" w:rsidRDefault="00BB50BB" w:rsidP="005E44A9">
            <w:pPr>
              <w:pStyle w:val="paragraph"/>
              <w:numPr>
                <w:ilvl w:val="0"/>
                <w:numId w:val="17"/>
              </w:numPr>
              <w:spacing w:before="0" w:beforeAutospacing="0" w:after="0" w:afterAutospacing="0"/>
              <w:ind w:right="-30"/>
              <w:jc w:val="both"/>
              <w:textAlignment w:val="baseline"/>
              <w:rPr>
                <w:rStyle w:val="normaltextrun"/>
                <w:sz w:val="20"/>
                <w:szCs w:val="20"/>
                <w:lang w:val="es-ES"/>
              </w:rPr>
            </w:pPr>
            <w:r w:rsidRPr="008865D2">
              <w:rPr>
                <w:rStyle w:val="normaltextrun"/>
                <w:sz w:val="20"/>
                <w:szCs w:val="20"/>
                <w:lang w:val="es-ES"/>
              </w:rPr>
              <w:t>Si</w:t>
            </w:r>
          </w:p>
          <w:p w14:paraId="7BED44B3" w14:textId="77777777" w:rsidR="00BB50BB" w:rsidRPr="003E7C43" w:rsidRDefault="00BB50BB" w:rsidP="005E44A9">
            <w:pPr>
              <w:pStyle w:val="paragraph"/>
              <w:numPr>
                <w:ilvl w:val="0"/>
                <w:numId w:val="17"/>
              </w:numPr>
              <w:spacing w:before="0" w:beforeAutospacing="0" w:after="0" w:afterAutospacing="0"/>
              <w:ind w:right="-30"/>
              <w:jc w:val="both"/>
              <w:textAlignment w:val="baseline"/>
              <w:rPr>
                <w:sz w:val="20"/>
                <w:szCs w:val="20"/>
                <w:lang w:val="es-ES"/>
              </w:rPr>
            </w:pPr>
            <w:r w:rsidRPr="003E7C43">
              <w:rPr>
                <w:rStyle w:val="normaltextrun"/>
                <w:sz w:val="20"/>
                <w:szCs w:val="20"/>
                <w:lang w:val="es-ES"/>
              </w:rPr>
              <w:t>No</w:t>
            </w:r>
          </w:p>
          <w:p w14:paraId="587171CD"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1327992C"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12BDC56"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AB0C7A7"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AE8279D"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74472A0"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7EE2DA2" w14:textId="77777777" w:rsidR="00BB50BB" w:rsidRPr="001139D1" w:rsidRDefault="00BB50BB" w:rsidP="00995D15">
            <w:pPr>
              <w:widowControl/>
              <w:spacing w:line="360" w:lineRule="auto"/>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7595A98"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9F562A5"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5D61D38"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22BDFE9"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5839BD24"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sidRPr="000F2B62">
              <w:rPr>
                <w:rFonts w:ascii="Times New Roman" w:eastAsia="Times New Roman" w:hAnsi="Times New Roman" w:cs="Times New Roman"/>
                <w:sz w:val="20"/>
                <w:szCs w:val="20"/>
                <w:lang w:eastAsia="es-HN"/>
              </w:rPr>
              <w:t>L</w:t>
            </w:r>
            <w:r w:rsidRPr="000F2B62">
              <w:rPr>
                <w:rFonts w:ascii="Times New Roman" w:eastAsia="Times New Roman" w:hAnsi="Times New Roman" w:cs="Times New Roman"/>
                <w:lang w:eastAsia="es-HN"/>
              </w:rPr>
              <w:t>a pregunta puede mejorarse, me parece que la palabra “s</w:t>
            </w:r>
            <w:r>
              <w:rPr>
                <w:rFonts w:ascii="Times New Roman" w:eastAsia="Times New Roman" w:hAnsi="Times New Roman" w:cs="Times New Roman"/>
                <w:lang w:eastAsia="es-HN"/>
              </w:rPr>
              <w:t>iente</w:t>
            </w:r>
            <w:r w:rsidRPr="000F2B62">
              <w:rPr>
                <w:rFonts w:ascii="Times New Roman" w:eastAsia="Times New Roman" w:hAnsi="Times New Roman" w:cs="Times New Roman"/>
                <w:lang w:eastAsia="es-HN"/>
              </w:rPr>
              <w:t>” está de más.</w:t>
            </w:r>
          </w:p>
        </w:tc>
      </w:tr>
      <w:tr w:rsidR="00BB50BB" w:rsidRPr="000F2B62" w14:paraId="54BB2242" w14:textId="77777777" w:rsidTr="00F043F0">
        <w:trPr>
          <w:trHeight w:val="2532"/>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7A453"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6</w:t>
            </w:r>
          </w:p>
        </w:tc>
        <w:tc>
          <w:tcPr>
            <w:tcW w:w="2062" w:type="dxa"/>
            <w:tcBorders>
              <w:top w:val="single" w:sz="4" w:space="0" w:color="auto"/>
              <w:left w:val="nil"/>
              <w:bottom w:val="single" w:sz="4" w:space="0" w:color="auto"/>
              <w:right w:val="single" w:sz="4" w:space="0" w:color="auto"/>
            </w:tcBorders>
            <w:shd w:val="clear" w:color="auto" w:fill="auto"/>
          </w:tcPr>
          <w:p w14:paraId="2737C50B" w14:textId="77777777" w:rsidR="00BB50BB" w:rsidRPr="008865D2" w:rsidRDefault="00BB50BB" w:rsidP="00995D15">
            <w:pPr>
              <w:pStyle w:val="paragraph"/>
              <w:spacing w:before="0" w:beforeAutospacing="0" w:after="0" w:afterAutospacing="0"/>
              <w:ind w:right="-30"/>
              <w:jc w:val="both"/>
              <w:textAlignment w:val="baseline"/>
              <w:rPr>
                <w:rStyle w:val="normaltextrun"/>
                <w:sz w:val="20"/>
                <w:szCs w:val="20"/>
                <w:lang w:val="es-ES"/>
              </w:rPr>
            </w:pPr>
            <w:r w:rsidRPr="008865D2">
              <w:rPr>
                <w:rStyle w:val="normaltextrun"/>
                <w:sz w:val="20"/>
                <w:szCs w:val="20"/>
              </w:rPr>
              <w:t>Cuando fue la última capacitación que recibió sobre educación financiera</w:t>
            </w:r>
          </w:p>
          <w:p w14:paraId="218EF603" w14:textId="77777777" w:rsidR="00BB50BB" w:rsidRDefault="00BB50BB" w:rsidP="005E44A9">
            <w:pPr>
              <w:pStyle w:val="paragraph"/>
              <w:numPr>
                <w:ilvl w:val="0"/>
                <w:numId w:val="18"/>
              </w:numPr>
              <w:spacing w:before="0" w:beforeAutospacing="0" w:after="0" w:afterAutospacing="0"/>
              <w:ind w:right="-30"/>
              <w:jc w:val="both"/>
              <w:textAlignment w:val="baseline"/>
              <w:rPr>
                <w:rStyle w:val="normaltextrun"/>
                <w:sz w:val="20"/>
                <w:szCs w:val="20"/>
                <w:lang w:val="es-ES"/>
              </w:rPr>
            </w:pPr>
            <w:r w:rsidRPr="008865D2">
              <w:rPr>
                <w:rStyle w:val="normaltextrun"/>
                <w:sz w:val="20"/>
                <w:szCs w:val="20"/>
                <w:lang w:val="es-ES"/>
              </w:rPr>
              <w:t>Hace tres meses</w:t>
            </w:r>
          </w:p>
          <w:p w14:paraId="0480A1B7" w14:textId="77777777" w:rsidR="00BB50BB" w:rsidRDefault="00BB50BB" w:rsidP="005E44A9">
            <w:pPr>
              <w:pStyle w:val="paragraph"/>
              <w:numPr>
                <w:ilvl w:val="0"/>
                <w:numId w:val="18"/>
              </w:numPr>
              <w:spacing w:before="0" w:beforeAutospacing="0" w:after="0" w:afterAutospacing="0"/>
              <w:ind w:right="-30"/>
              <w:jc w:val="both"/>
              <w:textAlignment w:val="baseline"/>
              <w:rPr>
                <w:rStyle w:val="normaltextrun"/>
                <w:sz w:val="20"/>
                <w:szCs w:val="20"/>
                <w:lang w:val="es-ES"/>
              </w:rPr>
            </w:pPr>
            <w:r w:rsidRPr="003E7C43">
              <w:rPr>
                <w:rStyle w:val="normaltextrun"/>
                <w:sz w:val="20"/>
                <w:szCs w:val="20"/>
                <w:lang w:val="es-ES"/>
              </w:rPr>
              <w:t>Hace seis meses</w:t>
            </w:r>
          </w:p>
          <w:p w14:paraId="55C8AE0A" w14:textId="77777777" w:rsidR="00BB50BB" w:rsidRPr="003E7C43" w:rsidRDefault="00BB50BB" w:rsidP="005E44A9">
            <w:pPr>
              <w:pStyle w:val="paragraph"/>
              <w:numPr>
                <w:ilvl w:val="0"/>
                <w:numId w:val="18"/>
              </w:numPr>
              <w:spacing w:before="0" w:beforeAutospacing="0" w:after="0" w:afterAutospacing="0"/>
              <w:ind w:right="-30"/>
              <w:jc w:val="both"/>
              <w:textAlignment w:val="baseline"/>
              <w:rPr>
                <w:rStyle w:val="normaltextrun"/>
                <w:sz w:val="20"/>
                <w:szCs w:val="20"/>
                <w:lang w:val="es-ES"/>
              </w:rPr>
            </w:pPr>
            <w:r w:rsidRPr="003E7C43">
              <w:rPr>
                <w:rStyle w:val="normaltextrun"/>
                <w:sz w:val="20"/>
                <w:szCs w:val="20"/>
                <w:lang w:val="es-ES"/>
              </w:rPr>
              <w:t>Hace más de un a</w:t>
            </w:r>
            <w:r w:rsidRPr="003E7C43">
              <w:rPr>
                <w:rStyle w:val="normaltextrun"/>
                <w:sz w:val="20"/>
                <w:szCs w:val="20"/>
              </w:rPr>
              <w:t>ñ</w:t>
            </w:r>
            <w:r w:rsidRPr="003E7C43">
              <w:rPr>
                <w:rStyle w:val="normaltextrun"/>
                <w:sz w:val="20"/>
                <w:szCs w:val="20"/>
                <w:lang w:val="es-ES"/>
              </w:rPr>
              <w:t>o</w:t>
            </w:r>
          </w:p>
          <w:p w14:paraId="0EC99731"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66B9F94E"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79E229F"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8A2D5D9"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9F2C67C"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1B58F63"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D4AAB0B"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490BC5C"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F96D677"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8AE39D2"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EECF5AC"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23998CCC" w14:textId="77777777" w:rsidR="00BB50BB" w:rsidRPr="000F2B62" w:rsidRDefault="00BB50BB" w:rsidP="00995D15">
            <w:pPr>
              <w:widowControl/>
              <w:spacing w:after="240" w:line="360" w:lineRule="auto"/>
              <w:rPr>
                <w:rFonts w:ascii="Times New Roman" w:eastAsia="Times New Roman" w:hAnsi="Times New Roman" w:cs="Times New Roman"/>
                <w:sz w:val="20"/>
                <w:szCs w:val="20"/>
                <w:lang w:eastAsia="es-HN"/>
              </w:rPr>
            </w:pPr>
            <w:r w:rsidRPr="000F2B62">
              <w:rPr>
                <w:rFonts w:ascii="Times New Roman" w:eastAsia="Times New Roman" w:hAnsi="Times New Roman" w:cs="Times New Roman"/>
                <w:sz w:val="20"/>
                <w:szCs w:val="20"/>
                <w:lang w:eastAsia="es-HN"/>
              </w:rPr>
              <w:t>Revisar gramática.</w:t>
            </w:r>
          </w:p>
        </w:tc>
      </w:tr>
      <w:tr w:rsidR="00BB50BB" w:rsidRPr="000F2B62" w14:paraId="7A2E35DA" w14:textId="77777777" w:rsidTr="00995D15">
        <w:trPr>
          <w:trHeight w:val="2040"/>
          <w:jc w:val="center"/>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A1E2800"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7</w:t>
            </w:r>
          </w:p>
        </w:tc>
        <w:tc>
          <w:tcPr>
            <w:tcW w:w="2062" w:type="dxa"/>
            <w:tcBorders>
              <w:top w:val="single" w:sz="4" w:space="0" w:color="auto"/>
              <w:left w:val="nil"/>
              <w:bottom w:val="single" w:sz="4" w:space="0" w:color="auto"/>
              <w:right w:val="single" w:sz="4" w:space="0" w:color="auto"/>
            </w:tcBorders>
            <w:shd w:val="clear" w:color="auto" w:fill="auto"/>
            <w:vAlign w:val="bottom"/>
          </w:tcPr>
          <w:p w14:paraId="61F162A9" w14:textId="77777777" w:rsidR="00BB50BB" w:rsidRPr="008865D2" w:rsidRDefault="00BB50BB" w:rsidP="00995D15">
            <w:pPr>
              <w:pStyle w:val="paragraph"/>
              <w:spacing w:before="0" w:beforeAutospacing="0" w:after="0" w:afterAutospacing="0"/>
              <w:ind w:right="-30"/>
              <w:jc w:val="both"/>
              <w:textAlignment w:val="baseline"/>
              <w:rPr>
                <w:sz w:val="20"/>
                <w:szCs w:val="20"/>
                <w:lang w:val="es-ES"/>
              </w:rPr>
            </w:pPr>
            <w:r w:rsidRPr="008865D2">
              <w:rPr>
                <w:rStyle w:val="normaltextrun"/>
                <w:sz w:val="20"/>
                <w:szCs w:val="20"/>
              </w:rPr>
              <w:t>¿Como considera su nivel de Educación financiera?</w:t>
            </w:r>
            <w:r w:rsidRPr="008865D2">
              <w:rPr>
                <w:rStyle w:val="eop"/>
                <w:sz w:val="20"/>
                <w:szCs w:val="20"/>
                <w:lang w:val="es-ES"/>
              </w:rPr>
              <w:t> </w:t>
            </w:r>
          </w:p>
          <w:p w14:paraId="0462E55C" w14:textId="77777777" w:rsidR="00BB50BB" w:rsidRPr="008865D2" w:rsidRDefault="00BB50BB" w:rsidP="005E44A9">
            <w:pPr>
              <w:pStyle w:val="paragraph"/>
              <w:numPr>
                <w:ilvl w:val="0"/>
                <w:numId w:val="19"/>
              </w:numPr>
              <w:spacing w:before="0" w:beforeAutospacing="0" w:after="0" w:afterAutospacing="0"/>
              <w:ind w:right="-30"/>
              <w:jc w:val="both"/>
              <w:textAlignment w:val="baseline"/>
              <w:rPr>
                <w:sz w:val="20"/>
                <w:szCs w:val="20"/>
                <w:lang w:val="es-ES"/>
              </w:rPr>
            </w:pPr>
            <w:r w:rsidRPr="008865D2">
              <w:rPr>
                <w:rStyle w:val="normaltextrun"/>
                <w:sz w:val="20"/>
                <w:szCs w:val="20"/>
              </w:rPr>
              <w:t xml:space="preserve">Bajo </w:t>
            </w:r>
            <w:r w:rsidRPr="008865D2">
              <w:rPr>
                <w:rStyle w:val="eop"/>
                <w:sz w:val="20"/>
                <w:szCs w:val="20"/>
                <w:lang w:val="es-ES"/>
              </w:rPr>
              <w:t> </w:t>
            </w:r>
          </w:p>
          <w:p w14:paraId="6105A67A" w14:textId="77777777" w:rsidR="00BB50BB" w:rsidRPr="008865D2" w:rsidRDefault="00BB50BB" w:rsidP="005E44A9">
            <w:pPr>
              <w:pStyle w:val="paragraph"/>
              <w:numPr>
                <w:ilvl w:val="0"/>
                <w:numId w:val="19"/>
              </w:numPr>
              <w:spacing w:before="0" w:beforeAutospacing="0" w:after="0" w:afterAutospacing="0"/>
              <w:ind w:right="-30"/>
              <w:jc w:val="both"/>
              <w:textAlignment w:val="baseline"/>
              <w:rPr>
                <w:sz w:val="20"/>
                <w:szCs w:val="20"/>
                <w:lang w:val="es-ES"/>
              </w:rPr>
            </w:pPr>
            <w:r w:rsidRPr="008865D2">
              <w:rPr>
                <w:rStyle w:val="normaltextrun"/>
                <w:sz w:val="20"/>
                <w:szCs w:val="20"/>
              </w:rPr>
              <w:t xml:space="preserve">Medio </w:t>
            </w:r>
            <w:r w:rsidRPr="008865D2">
              <w:rPr>
                <w:rStyle w:val="eop"/>
                <w:sz w:val="20"/>
                <w:szCs w:val="20"/>
                <w:lang w:val="es-ES"/>
              </w:rPr>
              <w:t> </w:t>
            </w:r>
          </w:p>
          <w:p w14:paraId="30D08F08" w14:textId="77777777" w:rsidR="00BB50BB" w:rsidRPr="008865D2" w:rsidRDefault="00BB50BB" w:rsidP="005E44A9">
            <w:pPr>
              <w:pStyle w:val="paragraph"/>
              <w:numPr>
                <w:ilvl w:val="0"/>
                <w:numId w:val="19"/>
              </w:numPr>
              <w:spacing w:before="0" w:beforeAutospacing="0" w:after="0" w:afterAutospacing="0"/>
              <w:ind w:right="-30"/>
              <w:jc w:val="both"/>
              <w:textAlignment w:val="baseline"/>
              <w:rPr>
                <w:rStyle w:val="eop"/>
                <w:sz w:val="20"/>
                <w:szCs w:val="20"/>
                <w:lang w:val="es-ES"/>
              </w:rPr>
            </w:pPr>
            <w:r w:rsidRPr="008865D2">
              <w:rPr>
                <w:rStyle w:val="normaltextrun"/>
                <w:sz w:val="20"/>
                <w:szCs w:val="20"/>
              </w:rPr>
              <w:t>Alto</w:t>
            </w:r>
            <w:r w:rsidRPr="008865D2">
              <w:rPr>
                <w:rStyle w:val="eop"/>
                <w:sz w:val="20"/>
                <w:szCs w:val="20"/>
                <w:lang w:val="es-ES"/>
              </w:rPr>
              <w:t> </w:t>
            </w:r>
          </w:p>
          <w:p w14:paraId="4C0BF149"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01344D06"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E7B87F1"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41AFB32"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A239FE1"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3B9582C"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8787D3C"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16913D5"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72A8C3A"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652493E"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DD07D88"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626C921C"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sidRPr="000F2B62">
              <w:rPr>
                <w:rFonts w:ascii="Times New Roman" w:eastAsia="Times New Roman" w:hAnsi="Times New Roman" w:cs="Times New Roman"/>
                <w:sz w:val="20"/>
                <w:szCs w:val="20"/>
                <w:lang w:eastAsia="es-HN"/>
              </w:rPr>
              <w:t>Revisar gramática.</w:t>
            </w:r>
          </w:p>
        </w:tc>
      </w:tr>
      <w:tr w:rsidR="00BB50BB" w:rsidRPr="000F2B62" w14:paraId="6AA9BAD5" w14:textId="77777777" w:rsidTr="00995D15">
        <w:trPr>
          <w:trHeight w:val="1530"/>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59D4EBCC"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8</w:t>
            </w:r>
          </w:p>
        </w:tc>
        <w:tc>
          <w:tcPr>
            <w:tcW w:w="2062" w:type="dxa"/>
            <w:tcBorders>
              <w:top w:val="nil"/>
              <w:left w:val="nil"/>
              <w:bottom w:val="single" w:sz="4" w:space="0" w:color="auto"/>
              <w:right w:val="single" w:sz="4" w:space="0" w:color="auto"/>
            </w:tcBorders>
            <w:shd w:val="clear" w:color="auto" w:fill="auto"/>
            <w:vAlign w:val="bottom"/>
          </w:tcPr>
          <w:p w14:paraId="5866D7D6" w14:textId="77777777" w:rsidR="00BB50BB" w:rsidRDefault="00BB50BB" w:rsidP="00995D15">
            <w:pPr>
              <w:pStyle w:val="paragraph"/>
              <w:spacing w:before="0" w:beforeAutospacing="0" w:after="0" w:afterAutospacing="0"/>
              <w:ind w:right="-30"/>
              <w:textAlignment w:val="baseline"/>
              <w:rPr>
                <w:rStyle w:val="eop"/>
                <w:sz w:val="20"/>
                <w:szCs w:val="20"/>
                <w:lang w:val="es-ES"/>
              </w:rPr>
            </w:pPr>
            <w:r w:rsidRPr="008865D2">
              <w:rPr>
                <w:rStyle w:val="normaltextrun"/>
                <w:sz w:val="20"/>
                <w:szCs w:val="20"/>
              </w:rPr>
              <w:t>¿Considera que la educación financiera es importante para el éxito de un emprendedor?</w:t>
            </w:r>
            <w:r w:rsidRPr="008865D2">
              <w:rPr>
                <w:rStyle w:val="eop"/>
                <w:sz w:val="20"/>
                <w:szCs w:val="20"/>
                <w:lang w:val="es-ES"/>
              </w:rPr>
              <w:t> </w:t>
            </w:r>
          </w:p>
          <w:p w14:paraId="7C7307B4" w14:textId="77777777" w:rsidR="00BB50BB" w:rsidRDefault="00BB50BB" w:rsidP="005E44A9">
            <w:pPr>
              <w:pStyle w:val="paragraph"/>
              <w:numPr>
                <w:ilvl w:val="0"/>
                <w:numId w:val="20"/>
              </w:numPr>
              <w:spacing w:before="0" w:beforeAutospacing="0" w:after="0" w:afterAutospacing="0"/>
              <w:ind w:right="-3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63FB71DC" w14:textId="77777777" w:rsidR="00BB50BB" w:rsidRPr="003E7C43" w:rsidRDefault="00BB50BB" w:rsidP="005E44A9">
            <w:pPr>
              <w:pStyle w:val="paragraph"/>
              <w:numPr>
                <w:ilvl w:val="0"/>
                <w:numId w:val="20"/>
              </w:numPr>
              <w:spacing w:before="0" w:beforeAutospacing="0" w:after="0" w:afterAutospacing="0"/>
              <w:ind w:right="-30"/>
              <w:textAlignment w:val="baseline"/>
              <w:rPr>
                <w:rStyle w:val="eop"/>
                <w:sz w:val="20"/>
                <w:szCs w:val="20"/>
                <w:lang w:val="es-ES"/>
              </w:rPr>
            </w:pPr>
            <w:r w:rsidRPr="003E7C43">
              <w:rPr>
                <w:rStyle w:val="normaltextrun"/>
                <w:sz w:val="20"/>
                <w:szCs w:val="20"/>
              </w:rPr>
              <w:t>No</w:t>
            </w:r>
            <w:r w:rsidRPr="003E7C43">
              <w:rPr>
                <w:rStyle w:val="eop"/>
                <w:sz w:val="20"/>
                <w:szCs w:val="20"/>
                <w:lang w:val="es-ES"/>
              </w:rPr>
              <w:t> </w:t>
            </w:r>
          </w:p>
          <w:p w14:paraId="404BED4C"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nil"/>
              <w:left w:val="nil"/>
              <w:bottom w:val="single" w:sz="4" w:space="0" w:color="auto"/>
              <w:right w:val="single" w:sz="4" w:space="0" w:color="auto"/>
            </w:tcBorders>
            <w:shd w:val="clear" w:color="auto" w:fill="auto"/>
            <w:noWrap/>
            <w:vAlign w:val="center"/>
          </w:tcPr>
          <w:p w14:paraId="3BDB576C"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8B5A9C4"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C3EB4BF"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CA8D67C"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4391761"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D42D740"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848AB7D"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6E789FD"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BA595DC"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A7308C9"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2A250E7E"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sidRPr="000F2B62">
              <w:rPr>
                <w:rFonts w:ascii="Times New Roman" w:eastAsia="Times New Roman" w:hAnsi="Times New Roman" w:cs="Times New Roman"/>
                <w:sz w:val="20"/>
                <w:szCs w:val="20"/>
                <w:lang w:eastAsia="es-HN"/>
              </w:rPr>
              <w:t>Sin observaciones</w:t>
            </w:r>
          </w:p>
        </w:tc>
      </w:tr>
      <w:tr w:rsidR="00BB50BB" w:rsidRPr="000F2B62" w14:paraId="1150EB9B" w14:textId="77777777" w:rsidTr="00995D15">
        <w:trPr>
          <w:trHeight w:val="1020"/>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0C716D07"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9</w:t>
            </w:r>
          </w:p>
        </w:tc>
        <w:tc>
          <w:tcPr>
            <w:tcW w:w="2062" w:type="dxa"/>
            <w:tcBorders>
              <w:top w:val="nil"/>
              <w:left w:val="nil"/>
              <w:bottom w:val="single" w:sz="4" w:space="0" w:color="auto"/>
              <w:right w:val="single" w:sz="4" w:space="0" w:color="auto"/>
            </w:tcBorders>
            <w:shd w:val="clear" w:color="auto" w:fill="auto"/>
            <w:vAlign w:val="bottom"/>
          </w:tcPr>
          <w:p w14:paraId="76704B61" w14:textId="77777777" w:rsidR="00BB50BB" w:rsidRPr="008865D2" w:rsidRDefault="00BB50BB" w:rsidP="00995D15">
            <w:pPr>
              <w:pStyle w:val="paragraph"/>
              <w:spacing w:before="0" w:beforeAutospacing="0" w:after="0" w:afterAutospacing="0"/>
              <w:textAlignment w:val="baseline"/>
              <w:rPr>
                <w:sz w:val="20"/>
                <w:szCs w:val="20"/>
                <w:lang w:val="es-ES"/>
              </w:rPr>
            </w:pPr>
            <w:r w:rsidRPr="008865D2">
              <w:rPr>
                <w:rStyle w:val="normaltextrun"/>
                <w:sz w:val="20"/>
                <w:szCs w:val="20"/>
              </w:rPr>
              <w:t>¿Participa regularmente en programas o cursos de educación financiera?</w:t>
            </w:r>
            <w:r w:rsidRPr="008865D2">
              <w:rPr>
                <w:rStyle w:val="eop"/>
                <w:sz w:val="20"/>
                <w:szCs w:val="20"/>
                <w:lang w:val="es-ES"/>
              </w:rPr>
              <w:t> </w:t>
            </w:r>
          </w:p>
          <w:p w14:paraId="4D08BE06" w14:textId="77777777" w:rsidR="00BB50BB" w:rsidRDefault="00BB50BB" w:rsidP="005E44A9">
            <w:pPr>
              <w:pStyle w:val="paragraph"/>
              <w:numPr>
                <w:ilvl w:val="0"/>
                <w:numId w:val="21"/>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636EDAB2" w14:textId="77777777" w:rsidR="00BB50BB" w:rsidRPr="003E7C43" w:rsidRDefault="00BB50BB" w:rsidP="005E44A9">
            <w:pPr>
              <w:pStyle w:val="paragraph"/>
              <w:numPr>
                <w:ilvl w:val="0"/>
                <w:numId w:val="21"/>
              </w:numPr>
              <w:spacing w:before="0" w:beforeAutospacing="0" w:after="0" w:afterAutospacing="0"/>
              <w:jc w:val="both"/>
              <w:textAlignment w:val="baseline"/>
              <w:rPr>
                <w:rStyle w:val="eop"/>
                <w:sz w:val="20"/>
                <w:szCs w:val="20"/>
                <w:lang w:val="es-ES"/>
              </w:rPr>
            </w:pPr>
            <w:r w:rsidRPr="003E7C43">
              <w:rPr>
                <w:rStyle w:val="normaltextrun"/>
                <w:sz w:val="20"/>
                <w:szCs w:val="20"/>
              </w:rPr>
              <w:t>No</w:t>
            </w:r>
            <w:r w:rsidRPr="003E7C43">
              <w:rPr>
                <w:rStyle w:val="eop"/>
                <w:sz w:val="20"/>
                <w:szCs w:val="20"/>
                <w:lang w:val="es-ES"/>
              </w:rPr>
              <w:t> </w:t>
            </w:r>
          </w:p>
          <w:p w14:paraId="2EC8DBCC"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nil"/>
              <w:left w:val="nil"/>
              <w:bottom w:val="single" w:sz="4" w:space="0" w:color="auto"/>
              <w:right w:val="single" w:sz="4" w:space="0" w:color="auto"/>
            </w:tcBorders>
            <w:shd w:val="clear" w:color="auto" w:fill="auto"/>
            <w:noWrap/>
            <w:vAlign w:val="center"/>
          </w:tcPr>
          <w:p w14:paraId="6AA4E19F"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27079A9"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FF82D9F"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EFB15D0"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180995C"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D886597"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4AE45C6"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CB77068"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4601774"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5709687"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2B4BADA2"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sidRPr="000F2B62">
              <w:rPr>
                <w:rFonts w:ascii="Times New Roman" w:eastAsia="Times New Roman" w:hAnsi="Times New Roman" w:cs="Times New Roman"/>
                <w:sz w:val="20"/>
                <w:szCs w:val="20"/>
                <w:lang w:eastAsia="es-HN"/>
              </w:rPr>
              <w:t>Sin observaciones</w:t>
            </w:r>
          </w:p>
        </w:tc>
      </w:tr>
      <w:tr w:rsidR="00BB50BB" w:rsidRPr="000F2B62" w14:paraId="18E0958E" w14:textId="77777777" w:rsidTr="00995D15">
        <w:trPr>
          <w:trHeight w:val="1530"/>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86B6549"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10</w:t>
            </w:r>
          </w:p>
        </w:tc>
        <w:tc>
          <w:tcPr>
            <w:tcW w:w="2062" w:type="dxa"/>
            <w:tcBorders>
              <w:top w:val="nil"/>
              <w:left w:val="nil"/>
              <w:bottom w:val="single" w:sz="4" w:space="0" w:color="auto"/>
              <w:right w:val="single" w:sz="4" w:space="0" w:color="auto"/>
            </w:tcBorders>
            <w:shd w:val="clear" w:color="auto" w:fill="auto"/>
            <w:vAlign w:val="bottom"/>
          </w:tcPr>
          <w:p w14:paraId="7B198266" w14:textId="77777777" w:rsidR="00BB50BB" w:rsidRPr="008865D2" w:rsidRDefault="00BB50BB" w:rsidP="00995D15">
            <w:pPr>
              <w:pStyle w:val="paragraph"/>
              <w:spacing w:before="0" w:beforeAutospacing="0" w:after="0" w:afterAutospacing="0"/>
              <w:ind w:right="-30"/>
              <w:textAlignment w:val="baseline"/>
              <w:rPr>
                <w:rStyle w:val="normaltextrun"/>
                <w:sz w:val="20"/>
                <w:szCs w:val="20"/>
                <w:lang w:val="es-ES"/>
              </w:rPr>
            </w:pPr>
            <w:r w:rsidRPr="008865D2">
              <w:rPr>
                <w:rStyle w:val="normaltextrun"/>
                <w:sz w:val="20"/>
                <w:szCs w:val="20"/>
              </w:rPr>
              <w:t>¿Le gustaría recibir información acerca de educación financiera?</w:t>
            </w:r>
          </w:p>
          <w:p w14:paraId="1CAC7DF1" w14:textId="77777777" w:rsidR="00BB50BB" w:rsidRDefault="00BB50BB" w:rsidP="005E44A9">
            <w:pPr>
              <w:pStyle w:val="paragraph"/>
              <w:numPr>
                <w:ilvl w:val="0"/>
                <w:numId w:val="22"/>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206835D5" w14:textId="77777777" w:rsidR="00BB50BB" w:rsidRPr="003E7C43" w:rsidRDefault="00BB50BB" w:rsidP="005E44A9">
            <w:pPr>
              <w:pStyle w:val="paragraph"/>
              <w:numPr>
                <w:ilvl w:val="0"/>
                <w:numId w:val="22"/>
              </w:numPr>
              <w:spacing w:before="0" w:beforeAutospacing="0" w:after="0" w:afterAutospacing="0"/>
              <w:jc w:val="both"/>
              <w:textAlignment w:val="baseline"/>
              <w:rPr>
                <w:rStyle w:val="eop"/>
                <w:sz w:val="20"/>
                <w:szCs w:val="20"/>
                <w:lang w:val="es-ES"/>
              </w:rPr>
            </w:pPr>
            <w:r w:rsidRPr="003E7C43">
              <w:rPr>
                <w:rStyle w:val="normaltextrun"/>
                <w:sz w:val="20"/>
                <w:szCs w:val="20"/>
              </w:rPr>
              <w:t>No</w:t>
            </w:r>
            <w:r w:rsidRPr="003E7C43">
              <w:rPr>
                <w:rStyle w:val="eop"/>
                <w:sz w:val="20"/>
                <w:szCs w:val="20"/>
                <w:lang w:val="es-ES"/>
              </w:rPr>
              <w:t> </w:t>
            </w:r>
          </w:p>
          <w:p w14:paraId="58E5F775"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nil"/>
              <w:left w:val="nil"/>
              <w:bottom w:val="single" w:sz="4" w:space="0" w:color="auto"/>
              <w:right w:val="single" w:sz="4" w:space="0" w:color="auto"/>
            </w:tcBorders>
            <w:shd w:val="clear" w:color="auto" w:fill="auto"/>
            <w:noWrap/>
            <w:vAlign w:val="center"/>
          </w:tcPr>
          <w:p w14:paraId="09531D7F"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49F4A62"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DF562BF"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9DA2EB9"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23F5A6E"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37D0507"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E36B9EE"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487B7E1"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5A5F31B"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A6C0768"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2D650E41"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sidRPr="000F2B62">
              <w:rPr>
                <w:rFonts w:ascii="Times New Roman" w:eastAsia="Times New Roman" w:hAnsi="Times New Roman" w:cs="Times New Roman"/>
                <w:sz w:val="20"/>
                <w:szCs w:val="20"/>
                <w:lang w:eastAsia="es-HN"/>
              </w:rPr>
              <w:t>Sin observaciones</w:t>
            </w:r>
          </w:p>
        </w:tc>
      </w:tr>
      <w:tr w:rsidR="00BB50BB" w:rsidRPr="000F2B62" w14:paraId="1E235AC3" w14:textId="77777777" w:rsidTr="00995D15">
        <w:trPr>
          <w:trHeight w:val="1275"/>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AD61610"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11</w:t>
            </w:r>
          </w:p>
        </w:tc>
        <w:tc>
          <w:tcPr>
            <w:tcW w:w="2062" w:type="dxa"/>
            <w:tcBorders>
              <w:top w:val="nil"/>
              <w:left w:val="nil"/>
              <w:bottom w:val="single" w:sz="4" w:space="0" w:color="auto"/>
              <w:right w:val="single" w:sz="4" w:space="0" w:color="auto"/>
            </w:tcBorders>
            <w:shd w:val="clear" w:color="auto" w:fill="auto"/>
            <w:vAlign w:val="bottom"/>
          </w:tcPr>
          <w:p w14:paraId="02196DD6" w14:textId="77777777" w:rsidR="00BB50BB" w:rsidRPr="008865D2" w:rsidRDefault="00BB50BB" w:rsidP="00995D15">
            <w:pPr>
              <w:pStyle w:val="paragraph"/>
              <w:spacing w:before="0" w:beforeAutospacing="0" w:after="0" w:afterAutospacing="0"/>
              <w:ind w:right="-30"/>
              <w:textAlignment w:val="baseline"/>
              <w:rPr>
                <w:sz w:val="20"/>
                <w:szCs w:val="20"/>
                <w:lang w:val="es-ES"/>
              </w:rPr>
            </w:pPr>
            <w:r w:rsidRPr="008865D2">
              <w:rPr>
                <w:rStyle w:val="normaltextrun"/>
                <w:sz w:val="20"/>
                <w:szCs w:val="20"/>
              </w:rPr>
              <w:t>¿Por qué medios le gustaría recibir información sobre educación financiera?</w:t>
            </w:r>
          </w:p>
          <w:p w14:paraId="24974E56" w14:textId="77777777" w:rsidR="00BB50BB" w:rsidRDefault="00BB50BB" w:rsidP="005E44A9">
            <w:pPr>
              <w:pStyle w:val="paragraph"/>
              <w:numPr>
                <w:ilvl w:val="0"/>
                <w:numId w:val="23"/>
              </w:numPr>
              <w:spacing w:before="0" w:beforeAutospacing="0" w:after="0" w:afterAutospacing="0"/>
              <w:ind w:right="-30"/>
              <w:textAlignment w:val="baseline"/>
              <w:rPr>
                <w:rStyle w:val="eop"/>
                <w:sz w:val="20"/>
                <w:szCs w:val="20"/>
                <w:lang w:val="es-ES"/>
              </w:rPr>
            </w:pPr>
            <w:r w:rsidRPr="008865D2">
              <w:rPr>
                <w:rStyle w:val="normaltextrun"/>
                <w:sz w:val="20"/>
                <w:szCs w:val="20"/>
              </w:rPr>
              <w:t>Cursos en línea.</w:t>
            </w:r>
            <w:r w:rsidRPr="008865D2">
              <w:rPr>
                <w:rStyle w:val="eop"/>
                <w:sz w:val="20"/>
                <w:szCs w:val="20"/>
                <w:lang w:val="es-ES"/>
              </w:rPr>
              <w:t> </w:t>
            </w:r>
          </w:p>
          <w:p w14:paraId="5BA4F76F" w14:textId="77777777" w:rsidR="00BB50BB" w:rsidRPr="003E7C43" w:rsidRDefault="00BB50BB" w:rsidP="005E44A9">
            <w:pPr>
              <w:pStyle w:val="paragraph"/>
              <w:numPr>
                <w:ilvl w:val="0"/>
                <w:numId w:val="23"/>
              </w:numPr>
              <w:spacing w:before="0" w:beforeAutospacing="0" w:after="0" w:afterAutospacing="0"/>
              <w:ind w:right="-30"/>
              <w:textAlignment w:val="baseline"/>
              <w:rPr>
                <w:rStyle w:val="normaltextrun"/>
                <w:sz w:val="20"/>
                <w:szCs w:val="20"/>
                <w:lang w:val="es-ES"/>
              </w:rPr>
            </w:pPr>
            <w:r w:rsidRPr="003E7C43">
              <w:rPr>
                <w:rStyle w:val="normaltextrun"/>
                <w:sz w:val="20"/>
                <w:szCs w:val="20"/>
              </w:rPr>
              <w:t>Asesor financiero.</w:t>
            </w:r>
          </w:p>
          <w:p w14:paraId="62B54506" w14:textId="77777777" w:rsidR="00BB50BB" w:rsidRDefault="00BB50BB" w:rsidP="005E44A9">
            <w:pPr>
              <w:pStyle w:val="paragraph"/>
              <w:numPr>
                <w:ilvl w:val="0"/>
                <w:numId w:val="23"/>
              </w:numPr>
              <w:spacing w:before="0" w:beforeAutospacing="0" w:after="0" w:afterAutospacing="0"/>
              <w:ind w:right="-30"/>
              <w:textAlignment w:val="baseline"/>
              <w:rPr>
                <w:rStyle w:val="eop"/>
                <w:sz w:val="20"/>
                <w:szCs w:val="20"/>
                <w:lang w:val="es-ES"/>
              </w:rPr>
            </w:pPr>
            <w:r w:rsidRPr="003E7C43">
              <w:rPr>
                <w:rStyle w:val="normaltextrun"/>
                <w:sz w:val="20"/>
                <w:szCs w:val="20"/>
              </w:rPr>
              <w:t>Libros</w:t>
            </w:r>
            <w:r w:rsidRPr="003E7C43">
              <w:rPr>
                <w:rStyle w:val="eop"/>
                <w:sz w:val="20"/>
                <w:szCs w:val="20"/>
                <w:lang w:val="es-ES"/>
              </w:rPr>
              <w:t>.</w:t>
            </w:r>
          </w:p>
          <w:p w14:paraId="5F25E001" w14:textId="77777777" w:rsidR="00BB50BB" w:rsidRPr="003E7C43" w:rsidRDefault="00BB50BB" w:rsidP="005E44A9">
            <w:pPr>
              <w:pStyle w:val="paragraph"/>
              <w:numPr>
                <w:ilvl w:val="0"/>
                <w:numId w:val="23"/>
              </w:numPr>
              <w:spacing w:before="0" w:beforeAutospacing="0" w:after="0" w:afterAutospacing="0"/>
              <w:ind w:right="-30"/>
              <w:textAlignment w:val="baseline"/>
              <w:rPr>
                <w:rStyle w:val="eop"/>
                <w:sz w:val="20"/>
                <w:szCs w:val="20"/>
                <w:lang w:val="es-ES"/>
              </w:rPr>
            </w:pPr>
            <w:r w:rsidRPr="003E7C43">
              <w:rPr>
                <w:rStyle w:val="normaltextrun"/>
                <w:sz w:val="20"/>
                <w:szCs w:val="20"/>
              </w:rPr>
              <w:t>Programas de las instituciones bancarias.</w:t>
            </w:r>
            <w:r w:rsidRPr="003E7C43">
              <w:rPr>
                <w:rStyle w:val="eop"/>
                <w:sz w:val="20"/>
                <w:szCs w:val="20"/>
                <w:lang w:val="es-ES"/>
              </w:rPr>
              <w:t> </w:t>
            </w:r>
          </w:p>
          <w:p w14:paraId="4B0F649F" w14:textId="77777777" w:rsidR="00BB50BB" w:rsidRPr="003E7C43" w:rsidRDefault="00BB50BB" w:rsidP="00995D15">
            <w:pPr>
              <w:widowControl/>
              <w:spacing w:line="360" w:lineRule="auto"/>
              <w:rPr>
                <w:rFonts w:ascii="Times New Roman" w:eastAsia="Times New Roman" w:hAnsi="Times New Roman" w:cs="Times New Roman"/>
                <w:color w:val="000000"/>
                <w:sz w:val="20"/>
                <w:szCs w:val="20"/>
                <w:lang w:val="es-ES" w:eastAsia="es-HN"/>
              </w:rPr>
            </w:pPr>
          </w:p>
        </w:tc>
        <w:tc>
          <w:tcPr>
            <w:tcW w:w="432" w:type="dxa"/>
            <w:tcBorders>
              <w:top w:val="nil"/>
              <w:left w:val="nil"/>
              <w:bottom w:val="single" w:sz="4" w:space="0" w:color="auto"/>
              <w:right w:val="single" w:sz="4" w:space="0" w:color="auto"/>
            </w:tcBorders>
            <w:shd w:val="clear" w:color="auto" w:fill="auto"/>
            <w:noWrap/>
            <w:vAlign w:val="center"/>
          </w:tcPr>
          <w:p w14:paraId="289414EF"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3F3E140"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E153894"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F2867ED"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C27A09F"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749F670"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B7FF822"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75F1B32"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6A34E45"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1FE5F59"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669C883C"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sidRPr="000F2B62">
              <w:rPr>
                <w:rFonts w:ascii="Times New Roman" w:eastAsia="Times New Roman" w:hAnsi="Times New Roman" w:cs="Times New Roman"/>
                <w:sz w:val="20"/>
                <w:szCs w:val="20"/>
                <w:lang w:eastAsia="es-HN"/>
              </w:rPr>
              <w:t xml:space="preserve">Revisar uniformidad en las respuestas, algunas carecen de punto y otras lo tienen en cada </w:t>
            </w:r>
            <w:r>
              <w:rPr>
                <w:rFonts w:ascii="Times New Roman" w:eastAsia="Times New Roman" w:hAnsi="Times New Roman" w:cs="Times New Roman"/>
                <w:sz w:val="20"/>
                <w:szCs w:val="20"/>
                <w:lang w:eastAsia="es-HN"/>
              </w:rPr>
              <w:t>opción de respuesta</w:t>
            </w:r>
            <w:r w:rsidRPr="000F2B62">
              <w:rPr>
                <w:rFonts w:ascii="Times New Roman" w:eastAsia="Times New Roman" w:hAnsi="Times New Roman" w:cs="Times New Roman"/>
                <w:sz w:val="20"/>
                <w:szCs w:val="20"/>
                <w:lang w:eastAsia="es-HN"/>
              </w:rPr>
              <w:t>.</w:t>
            </w:r>
          </w:p>
        </w:tc>
      </w:tr>
      <w:tr w:rsidR="00BB50BB" w:rsidRPr="000F2B62" w14:paraId="408EFCB3" w14:textId="77777777" w:rsidTr="00995D15">
        <w:trPr>
          <w:trHeight w:val="2031"/>
          <w:jc w:val="center"/>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D5DB31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12</w:t>
            </w:r>
          </w:p>
        </w:tc>
        <w:tc>
          <w:tcPr>
            <w:tcW w:w="2062" w:type="dxa"/>
            <w:tcBorders>
              <w:top w:val="single" w:sz="4" w:space="0" w:color="auto"/>
              <w:left w:val="nil"/>
              <w:bottom w:val="single" w:sz="4" w:space="0" w:color="auto"/>
              <w:right w:val="single" w:sz="4" w:space="0" w:color="auto"/>
            </w:tcBorders>
            <w:shd w:val="clear" w:color="auto" w:fill="auto"/>
            <w:vAlign w:val="bottom"/>
          </w:tcPr>
          <w:p w14:paraId="1EAB9747" w14:textId="77777777" w:rsidR="00BB50BB" w:rsidRPr="008865D2" w:rsidRDefault="00BB50BB" w:rsidP="00995D15">
            <w:pPr>
              <w:pStyle w:val="paragraph"/>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¿Considera que existe un acceso suficiente a programas de educación financiera en la ciudad de Tegucigalpa?</w:t>
            </w:r>
            <w:r w:rsidRPr="008865D2">
              <w:rPr>
                <w:rStyle w:val="eop"/>
                <w:sz w:val="20"/>
                <w:szCs w:val="20"/>
                <w:lang w:val="es-ES"/>
              </w:rPr>
              <w:t> </w:t>
            </w:r>
          </w:p>
          <w:p w14:paraId="37D73B30" w14:textId="77777777" w:rsidR="00BB50BB" w:rsidRDefault="00BB50BB" w:rsidP="005E44A9">
            <w:pPr>
              <w:pStyle w:val="paragraph"/>
              <w:numPr>
                <w:ilvl w:val="0"/>
                <w:numId w:val="24"/>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57066359" w14:textId="77777777" w:rsidR="00BB50BB" w:rsidRPr="00A217CE" w:rsidRDefault="00BB50BB" w:rsidP="005E44A9">
            <w:pPr>
              <w:pStyle w:val="paragraph"/>
              <w:numPr>
                <w:ilvl w:val="0"/>
                <w:numId w:val="24"/>
              </w:numPr>
              <w:spacing w:before="0" w:beforeAutospacing="0" w:after="0" w:afterAutospacing="0"/>
              <w:jc w:val="both"/>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2B1E2F0A"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3FFF6714"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42238F1"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FEF44BF"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92D535D"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AE3F9EA"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6F76BC3"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CEDE518"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D7A879B"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0B146DD"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1139D1">
              <w:rPr>
                <w:rFonts w:ascii="Times New Roman" w:eastAsia="Times New Roman" w:hAnsi="Times New Roman" w:cs="Times New Roman"/>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BF84201" w14:textId="77777777" w:rsidR="00BB50BB" w:rsidRPr="001139D1"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7E0929A1" w14:textId="77777777" w:rsidR="00BB50BB" w:rsidRPr="000F2B62" w:rsidRDefault="00BB50BB" w:rsidP="00995D15">
            <w:pPr>
              <w:spacing w:line="360" w:lineRule="auto"/>
              <w:rPr>
                <w:rFonts w:ascii="Times New Roman" w:eastAsia="Times New Roman" w:hAnsi="Times New Roman" w:cs="Times New Roman"/>
                <w:sz w:val="20"/>
                <w:szCs w:val="20"/>
                <w:lang w:eastAsia="es-HN"/>
              </w:rPr>
            </w:pPr>
            <w:r w:rsidRPr="000F2B62">
              <w:rPr>
                <w:rFonts w:ascii="Times New Roman" w:eastAsia="Times New Roman" w:hAnsi="Times New Roman" w:cs="Times New Roman"/>
                <w:sz w:val="20"/>
                <w:szCs w:val="20"/>
                <w:lang w:eastAsia="es-HN"/>
              </w:rPr>
              <w:t>En la pregunta me parece que la palabra “un” no es correcta en el contexto de la pregunta.</w:t>
            </w:r>
          </w:p>
        </w:tc>
      </w:tr>
      <w:tr w:rsidR="00BB50BB" w:rsidRPr="000F2B62" w14:paraId="495A0273" w14:textId="77777777" w:rsidTr="00995D15">
        <w:trPr>
          <w:trHeight w:val="2040"/>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48813891"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13</w:t>
            </w:r>
          </w:p>
        </w:tc>
        <w:tc>
          <w:tcPr>
            <w:tcW w:w="2062" w:type="dxa"/>
            <w:tcBorders>
              <w:top w:val="nil"/>
              <w:left w:val="nil"/>
              <w:bottom w:val="single" w:sz="4" w:space="0" w:color="auto"/>
              <w:right w:val="single" w:sz="4" w:space="0" w:color="auto"/>
            </w:tcBorders>
            <w:shd w:val="clear" w:color="auto" w:fill="auto"/>
            <w:vAlign w:val="bottom"/>
          </w:tcPr>
          <w:p w14:paraId="2063EED7" w14:textId="77777777" w:rsidR="00BB50BB" w:rsidRDefault="00BB50BB" w:rsidP="00995D15">
            <w:pPr>
              <w:pStyle w:val="paragraph"/>
              <w:spacing w:before="0" w:beforeAutospacing="0" w:after="0" w:afterAutospacing="0"/>
              <w:ind w:right="-30"/>
              <w:textAlignment w:val="baseline"/>
              <w:rPr>
                <w:rStyle w:val="eop"/>
                <w:sz w:val="20"/>
                <w:szCs w:val="20"/>
                <w:lang w:val="es-ES"/>
              </w:rPr>
            </w:pPr>
            <w:r w:rsidRPr="008865D2">
              <w:rPr>
                <w:rStyle w:val="normaltextrun"/>
                <w:sz w:val="20"/>
                <w:szCs w:val="20"/>
                <w:lang w:val="es-ES"/>
              </w:rPr>
              <w:t>¿Conoce usted dond</w:t>
            </w:r>
            <w:r>
              <w:rPr>
                <w:rStyle w:val="normaltextrun"/>
                <w:sz w:val="20"/>
                <w:szCs w:val="20"/>
                <w:lang w:val="es-ES"/>
              </w:rPr>
              <w:t>e</w:t>
            </w:r>
            <w:r w:rsidRPr="008865D2">
              <w:rPr>
                <w:rStyle w:val="normaltextrun"/>
                <w:sz w:val="20"/>
                <w:szCs w:val="20"/>
                <w:lang w:val="es-ES"/>
              </w:rPr>
              <w:t xml:space="preserve"> solicitar información sobre su Historial crediticio?</w:t>
            </w:r>
            <w:r w:rsidRPr="008865D2">
              <w:rPr>
                <w:rStyle w:val="eop"/>
                <w:sz w:val="20"/>
                <w:szCs w:val="20"/>
                <w:lang w:val="es-ES"/>
              </w:rPr>
              <w:t> </w:t>
            </w:r>
          </w:p>
          <w:p w14:paraId="34CE719E" w14:textId="77777777" w:rsidR="00BB50BB" w:rsidRDefault="00BB50BB" w:rsidP="005E44A9">
            <w:pPr>
              <w:pStyle w:val="paragraph"/>
              <w:numPr>
                <w:ilvl w:val="0"/>
                <w:numId w:val="25"/>
              </w:numPr>
              <w:spacing w:before="0" w:beforeAutospacing="0" w:after="0" w:afterAutospacing="0"/>
              <w:ind w:right="-3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6EE9871F" w14:textId="77777777" w:rsidR="00BB50BB" w:rsidRPr="00A217CE" w:rsidRDefault="00BB50BB" w:rsidP="005E44A9">
            <w:pPr>
              <w:pStyle w:val="paragraph"/>
              <w:numPr>
                <w:ilvl w:val="0"/>
                <w:numId w:val="25"/>
              </w:numPr>
              <w:spacing w:before="0" w:beforeAutospacing="0" w:after="0" w:afterAutospacing="0"/>
              <w:ind w:right="-30"/>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0FF1B078"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nil"/>
              <w:left w:val="nil"/>
              <w:bottom w:val="single" w:sz="4" w:space="0" w:color="auto"/>
              <w:right w:val="single" w:sz="4" w:space="0" w:color="auto"/>
            </w:tcBorders>
            <w:shd w:val="clear" w:color="auto" w:fill="auto"/>
            <w:noWrap/>
            <w:vAlign w:val="center"/>
          </w:tcPr>
          <w:p w14:paraId="460B96FA"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5ABD52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C1E0FD0"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851910D"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C368E8B"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40736C5"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3CD2053"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F5DD42F"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DA20C93"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CC96D3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666EF280"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sidRPr="000F2B62">
              <w:rPr>
                <w:rFonts w:ascii="Times New Roman" w:eastAsia="Times New Roman" w:hAnsi="Times New Roman" w:cs="Times New Roman"/>
                <w:sz w:val="20"/>
                <w:szCs w:val="20"/>
                <w:lang w:eastAsia="es-HN"/>
              </w:rPr>
              <w:t>Sin observaciones</w:t>
            </w:r>
          </w:p>
        </w:tc>
      </w:tr>
      <w:tr w:rsidR="00BB50BB" w:rsidRPr="000F2B62" w14:paraId="1764186E" w14:textId="77777777" w:rsidTr="00995D15">
        <w:trPr>
          <w:trHeight w:val="44"/>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D1CC97A"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14</w:t>
            </w:r>
          </w:p>
        </w:tc>
        <w:tc>
          <w:tcPr>
            <w:tcW w:w="2062" w:type="dxa"/>
            <w:tcBorders>
              <w:top w:val="nil"/>
              <w:left w:val="nil"/>
              <w:bottom w:val="single" w:sz="4" w:space="0" w:color="auto"/>
              <w:right w:val="single" w:sz="4" w:space="0" w:color="auto"/>
            </w:tcBorders>
            <w:shd w:val="clear" w:color="auto" w:fill="auto"/>
            <w:vAlign w:val="bottom"/>
          </w:tcPr>
          <w:p w14:paraId="7469FCAC" w14:textId="77777777" w:rsidR="00BB50BB" w:rsidRPr="008865D2" w:rsidRDefault="00BB50BB" w:rsidP="00995D15">
            <w:pPr>
              <w:pStyle w:val="paragraph"/>
              <w:spacing w:before="0" w:beforeAutospacing="0" w:after="0" w:afterAutospacing="0"/>
              <w:ind w:right="-30"/>
              <w:textAlignment w:val="baseline"/>
              <w:rPr>
                <w:sz w:val="20"/>
                <w:szCs w:val="20"/>
                <w:lang w:val="es-ES"/>
              </w:rPr>
            </w:pPr>
            <w:r w:rsidRPr="008865D2">
              <w:rPr>
                <w:rStyle w:val="normaltextrun"/>
                <w:sz w:val="20"/>
                <w:szCs w:val="20"/>
              </w:rPr>
              <w:t>¿Cuáles son los principales desafíos que enfrenta al momento de tomar decisiones financieras para su emprendimiento?</w:t>
            </w:r>
            <w:r w:rsidRPr="008865D2">
              <w:rPr>
                <w:rStyle w:val="eop"/>
                <w:sz w:val="20"/>
                <w:szCs w:val="20"/>
                <w:lang w:val="es-ES"/>
              </w:rPr>
              <w:t> </w:t>
            </w:r>
          </w:p>
          <w:p w14:paraId="210F4AE5" w14:textId="77777777" w:rsidR="00BB50BB" w:rsidRPr="00A217CE" w:rsidRDefault="00BB50BB" w:rsidP="005E44A9">
            <w:pPr>
              <w:pStyle w:val="paragraph"/>
              <w:numPr>
                <w:ilvl w:val="0"/>
                <w:numId w:val="26"/>
              </w:numPr>
              <w:spacing w:before="0" w:beforeAutospacing="0" w:after="0" w:afterAutospacing="0"/>
              <w:ind w:right="-30"/>
              <w:textAlignment w:val="baseline"/>
              <w:rPr>
                <w:rStyle w:val="eop"/>
                <w:sz w:val="20"/>
                <w:szCs w:val="20"/>
              </w:rPr>
            </w:pPr>
            <w:r w:rsidRPr="008865D2">
              <w:rPr>
                <w:rStyle w:val="normaltextrun"/>
                <w:sz w:val="20"/>
                <w:szCs w:val="20"/>
              </w:rPr>
              <w:t>Falta de conocimiento</w:t>
            </w:r>
            <w:r w:rsidRPr="008865D2">
              <w:rPr>
                <w:rStyle w:val="eop"/>
                <w:sz w:val="20"/>
                <w:szCs w:val="20"/>
                <w:lang w:val="es-ES"/>
              </w:rPr>
              <w:t> sobre los diferentes productos financieros.</w:t>
            </w:r>
          </w:p>
          <w:p w14:paraId="62B90922" w14:textId="77777777" w:rsidR="00BB50BB" w:rsidRDefault="00BB50BB" w:rsidP="005E44A9">
            <w:pPr>
              <w:pStyle w:val="paragraph"/>
              <w:numPr>
                <w:ilvl w:val="0"/>
                <w:numId w:val="26"/>
              </w:numPr>
              <w:spacing w:before="0" w:beforeAutospacing="0" w:after="0" w:afterAutospacing="0"/>
              <w:ind w:right="-30"/>
              <w:textAlignment w:val="baseline"/>
              <w:rPr>
                <w:rStyle w:val="eop"/>
                <w:sz w:val="20"/>
                <w:szCs w:val="20"/>
              </w:rPr>
            </w:pPr>
            <w:r w:rsidRPr="00A217CE">
              <w:rPr>
                <w:rStyle w:val="normaltextrun"/>
                <w:sz w:val="20"/>
                <w:szCs w:val="20"/>
              </w:rPr>
              <w:t xml:space="preserve">Dificultades para negociar términos de préstamos o líneas </w:t>
            </w:r>
            <w:r w:rsidRPr="00A217CE">
              <w:rPr>
                <w:rStyle w:val="normaltextrun"/>
                <w:sz w:val="20"/>
                <w:szCs w:val="20"/>
              </w:rPr>
              <w:lastRenderedPageBreak/>
              <w:t>de crédito por falta de conocimiento</w:t>
            </w:r>
            <w:r w:rsidRPr="00A217CE">
              <w:rPr>
                <w:rStyle w:val="eop"/>
                <w:sz w:val="20"/>
                <w:szCs w:val="20"/>
              </w:rPr>
              <w:t>.</w:t>
            </w:r>
          </w:p>
          <w:p w14:paraId="6FA0444D" w14:textId="77777777" w:rsidR="00BB50BB" w:rsidRPr="00A217CE" w:rsidRDefault="00BB50BB" w:rsidP="005E44A9">
            <w:pPr>
              <w:pStyle w:val="paragraph"/>
              <w:numPr>
                <w:ilvl w:val="0"/>
                <w:numId w:val="26"/>
              </w:numPr>
              <w:spacing w:before="0" w:beforeAutospacing="0" w:after="0" w:afterAutospacing="0"/>
              <w:ind w:right="-30"/>
              <w:textAlignment w:val="baseline"/>
              <w:rPr>
                <w:rStyle w:val="eop"/>
                <w:sz w:val="20"/>
                <w:szCs w:val="20"/>
              </w:rPr>
            </w:pPr>
            <w:r w:rsidRPr="00A217CE">
              <w:rPr>
                <w:rStyle w:val="normaltextrun"/>
                <w:sz w:val="20"/>
                <w:szCs w:val="20"/>
              </w:rPr>
              <w:t>Falta de financiamientos</w:t>
            </w:r>
            <w:r w:rsidRPr="00A217CE">
              <w:rPr>
                <w:rStyle w:val="eop"/>
                <w:sz w:val="20"/>
                <w:szCs w:val="20"/>
                <w:lang w:val="es-ES"/>
              </w:rPr>
              <w:t xml:space="preserve"> para pequeños emprendedores. </w:t>
            </w:r>
          </w:p>
          <w:p w14:paraId="72692DD6" w14:textId="77777777" w:rsidR="00BB50BB" w:rsidRPr="00A217CE" w:rsidRDefault="00BB50BB" w:rsidP="00995D15">
            <w:pPr>
              <w:widowControl/>
              <w:spacing w:after="240" w:line="360" w:lineRule="auto"/>
              <w:rPr>
                <w:rFonts w:ascii="Times New Roman" w:eastAsia="Times New Roman" w:hAnsi="Times New Roman" w:cs="Times New Roman"/>
                <w:color w:val="000000"/>
                <w:sz w:val="20"/>
                <w:szCs w:val="20"/>
                <w:lang w:val="es-ES" w:eastAsia="es-HN"/>
              </w:rPr>
            </w:pPr>
          </w:p>
        </w:tc>
        <w:tc>
          <w:tcPr>
            <w:tcW w:w="432" w:type="dxa"/>
            <w:tcBorders>
              <w:top w:val="nil"/>
              <w:left w:val="nil"/>
              <w:bottom w:val="single" w:sz="4" w:space="0" w:color="auto"/>
              <w:right w:val="single" w:sz="4" w:space="0" w:color="auto"/>
            </w:tcBorders>
            <w:shd w:val="clear" w:color="auto" w:fill="auto"/>
            <w:noWrap/>
            <w:vAlign w:val="center"/>
          </w:tcPr>
          <w:p w14:paraId="4810724A"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lastRenderedPageBreak/>
              <w:t>x</w:t>
            </w:r>
          </w:p>
        </w:tc>
        <w:tc>
          <w:tcPr>
            <w:tcW w:w="0" w:type="auto"/>
            <w:tcBorders>
              <w:top w:val="nil"/>
              <w:left w:val="nil"/>
              <w:bottom w:val="single" w:sz="4" w:space="0" w:color="auto"/>
              <w:right w:val="single" w:sz="4" w:space="0" w:color="auto"/>
            </w:tcBorders>
            <w:shd w:val="clear" w:color="auto" w:fill="auto"/>
            <w:noWrap/>
            <w:vAlign w:val="center"/>
          </w:tcPr>
          <w:p w14:paraId="39FD4AFD"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532980A"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0FF8017"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4E1BEA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35B233F"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A63EBEC"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65E93E0"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55BDBBB"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009693B"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2416BD2C"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 xml:space="preserve">Creo que podría haber más desafíos que los mencionados, considerar dejar la opción de “otro” para asegurar que se obtenga más información. </w:t>
            </w:r>
          </w:p>
        </w:tc>
      </w:tr>
      <w:tr w:rsidR="00BB50BB" w:rsidRPr="000F2B62" w14:paraId="2636E671" w14:textId="77777777" w:rsidTr="00995D15">
        <w:trPr>
          <w:trHeight w:val="1530"/>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609E676"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15</w:t>
            </w:r>
          </w:p>
        </w:tc>
        <w:tc>
          <w:tcPr>
            <w:tcW w:w="2062" w:type="dxa"/>
            <w:tcBorders>
              <w:top w:val="nil"/>
              <w:left w:val="nil"/>
              <w:bottom w:val="single" w:sz="4" w:space="0" w:color="auto"/>
              <w:right w:val="single" w:sz="4" w:space="0" w:color="auto"/>
            </w:tcBorders>
            <w:shd w:val="clear" w:color="auto" w:fill="auto"/>
            <w:vAlign w:val="bottom"/>
          </w:tcPr>
          <w:p w14:paraId="74DB270A" w14:textId="77777777" w:rsidR="00BB50BB" w:rsidRPr="008865D2" w:rsidRDefault="00BB50BB" w:rsidP="00995D15">
            <w:pPr>
              <w:pStyle w:val="paragraph"/>
              <w:spacing w:before="0" w:beforeAutospacing="0" w:after="0" w:afterAutospacing="0"/>
              <w:textAlignment w:val="baseline"/>
              <w:rPr>
                <w:sz w:val="20"/>
                <w:szCs w:val="20"/>
                <w:lang w:val="es-ES"/>
              </w:rPr>
            </w:pPr>
            <w:r w:rsidRPr="008865D2">
              <w:rPr>
                <w:rStyle w:val="normaltextrun"/>
                <w:sz w:val="20"/>
                <w:szCs w:val="20"/>
              </w:rPr>
              <w:t>¿Utiliza productos financieros para el crecimiento de su negocio?</w:t>
            </w:r>
            <w:r w:rsidRPr="008865D2">
              <w:rPr>
                <w:rStyle w:val="eop"/>
                <w:sz w:val="20"/>
                <w:szCs w:val="20"/>
                <w:lang w:val="es-ES"/>
              </w:rPr>
              <w:t> </w:t>
            </w:r>
          </w:p>
          <w:p w14:paraId="1675934F" w14:textId="77777777" w:rsidR="00BB50BB" w:rsidRDefault="00BB50BB" w:rsidP="005E44A9">
            <w:pPr>
              <w:pStyle w:val="paragraph"/>
              <w:numPr>
                <w:ilvl w:val="0"/>
                <w:numId w:val="27"/>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37A10E19" w14:textId="77777777" w:rsidR="00BB50BB" w:rsidRPr="00A217CE" w:rsidRDefault="00BB50BB" w:rsidP="005E44A9">
            <w:pPr>
              <w:pStyle w:val="paragraph"/>
              <w:numPr>
                <w:ilvl w:val="0"/>
                <w:numId w:val="27"/>
              </w:numPr>
              <w:spacing w:before="0" w:beforeAutospacing="0" w:after="0" w:afterAutospacing="0"/>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38A6AB1A"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nil"/>
              <w:left w:val="nil"/>
              <w:bottom w:val="single" w:sz="4" w:space="0" w:color="auto"/>
              <w:right w:val="single" w:sz="4" w:space="0" w:color="auto"/>
            </w:tcBorders>
            <w:shd w:val="clear" w:color="auto" w:fill="auto"/>
            <w:noWrap/>
            <w:vAlign w:val="center"/>
          </w:tcPr>
          <w:p w14:paraId="6CFECC00"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5E507C0"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E670C05"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244E94C"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8B6B50A"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44C35D3"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AB9966D"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CCCA4F8"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1E1A1F9"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80FAC2B"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7C4CB7DF"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Sin observaciones</w:t>
            </w:r>
          </w:p>
        </w:tc>
      </w:tr>
      <w:tr w:rsidR="00BB50BB" w:rsidRPr="000F2B62" w14:paraId="51A16ED6" w14:textId="77777777" w:rsidTr="00F043F0">
        <w:trPr>
          <w:trHeight w:val="2175"/>
          <w:jc w:val="center"/>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3333D6B" w14:textId="77777777" w:rsidR="00BB50BB" w:rsidRPr="008B2047" w:rsidRDefault="00BB50BB"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16</w:t>
            </w:r>
          </w:p>
        </w:tc>
        <w:tc>
          <w:tcPr>
            <w:tcW w:w="2062" w:type="dxa"/>
            <w:tcBorders>
              <w:top w:val="single" w:sz="4" w:space="0" w:color="auto"/>
              <w:left w:val="nil"/>
              <w:bottom w:val="single" w:sz="4" w:space="0" w:color="auto"/>
              <w:right w:val="single" w:sz="4" w:space="0" w:color="auto"/>
            </w:tcBorders>
            <w:shd w:val="clear" w:color="auto" w:fill="auto"/>
          </w:tcPr>
          <w:p w14:paraId="7FC7E678" w14:textId="77777777" w:rsidR="00BB50BB" w:rsidRPr="008865D2" w:rsidRDefault="00BB50BB" w:rsidP="00995D15">
            <w:pPr>
              <w:pStyle w:val="paragraph"/>
              <w:spacing w:before="0" w:beforeAutospacing="0" w:after="0" w:afterAutospacing="0"/>
              <w:textAlignment w:val="baseline"/>
              <w:rPr>
                <w:sz w:val="20"/>
                <w:szCs w:val="20"/>
                <w:lang w:val="es-ES"/>
              </w:rPr>
            </w:pPr>
            <w:r w:rsidRPr="008865D2">
              <w:rPr>
                <w:rStyle w:val="normaltextrun"/>
                <w:sz w:val="20"/>
                <w:szCs w:val="20"/>
              </w:rPr>
              <w:t>¿Qué productos financieros utiliza?</w:t>
            </w:r>
            <w:r w:rsidRPr="008865D2">
              <w:rPr>
                <w:rStyle w:val="eop"/>
                <w:sz w:val="20"/>
                <w:szCs w:val="20"/>
                <w:lang w:val="es-ES"/>
              </w:rPr>
              <w:t> </w:t>
            </w:r>
          </w:p>
          <w:p w14:paraId="32E17711" w14:textId="77777777" w:rsidR="00BB50BB" w:rsidRDefault="00BB50BB" w:rsidP="005E44A9">
            <w:pPr>
              <w:pStyle w:val="paragraph"/>
              <w:numPr>
                <w:ilvl w:val="0"/>
                <w:numId w:val="28"/>
              </w:numPr>
              <w:spacing w:before="0" w:beforeAutospacing="0" w:after="0" w:afterAutospacing="0"/>
              <w:textAlignment w:val="baseline"/>
              <w:rPr>
                <w:rStyle w:val="eop"/>
                <w:sz w:val="20"/>
                <w:szCs w:val="20"/>
                <w:lang w:val="es-ES"/>
              </w:rPr>
            </w:pPr>
            <w:r w:rsidRPr="008865D2">
              <w:rPr>
                <w:rStyle w:val="normaltextrun"/>
                <w:sz w:val="20"/>
                <w:szCs w:val="20"/>
              </w:rPr>
              <w:t xml:space="preserve">Préstamos para capital de trabajo </w:t>
            </w:r>
            <w:r w:rsidRPr="008865D2">
              <w:rPr>
                <w:rStyle w:val="eop"/>
                <w:sz w:val="20"/>
                <w:szCs w:val="20"/>
                <w:lang w:val="es-ES"/>
              </w:rPr>
              <w:t> </w:t>
            </w:r>
          </w:p>
          <w:p w14:paraId="0EA18931" w14:textId="77777777" w:rsidR="00BB50BB" w:rsidRDefault="00BB50BB" w:rsidP="005E44A9">
            <w:pPr>
              <w:pStyle w:val="paragraph"/>
              <w:numPr>
                <w:ilvl w:val="0"/>
                <w:numId w:val="28"/>
              </w:numPr>
              <w:spacing w:before="0" w:beforeAutospacing="0" w:after="0" w:afterAutospacing="0"/>
              <w:textAlignment w:val="baseline"/>
              <w:rPr>
                <w:rStyle w:val="eop"/>
                <w:sz w:val="20"/>
                <w:szCs w:val="20"/>
                <w:lang w:val="es-ES"/>
              </w:rPr>
            </w:pPr>
            <w:r w:rsidRPr="00A217CE">
              <w:rPr>
                <w:rStyle w:val="normaltextrun"/>
                <w:sz w:val="20"/>
                <w:szCs w:val="20"/>
              </w:rPr>
              <w:t xml:space="preserve">Tarjeta de Crédito </w:t>
            </w:r>
            <w:r w:rsidRPr="00A217CE">
              <w:rPr>
                <w:rStyle w:val="eop"/>
                <w:sz w:val="20"/>
                <w:szCs w:val="20"/>
                <w:lang w:val="es-ES"/>
              </w:rPr>
              <w:t> </w:t>
            </w:r>
          </w:p>
          <w:p w14:paraId="6618D140" w14:textId="77777777" w:rsidR="00BB50BB" w:rsidRPr="00A217CE" w:rsidRDefault="00BB50BB" w:rsidP="005E44A9">
            <w:pPr>
              <w:pStyle w:val="paragraph"/>
              <w:numPr>
                <w:ilvl w:val="0"/>
                <w:numId w:val="28"/>
              </w:numPr>
              <w:spacing w:before="0" w:beforeAutospacing="0" w:after="0" w:afterAutospacing="0"/>
              <w:textAlignment w:val="baseline"/>
              <w:rPr>
                <w:sz w:val="20"/>
                <w:szCs w:val="20"/>
                <w:lang w:val="es-ES"/>
              </w:rPr>
            </w:pPr>
            <w:r w:rsidRPr="00A217CE">
              <w:rPr>
                <w:rStyle w:val="normaltextrun"/>
                <w:sz w:val="20"/>
                <w:szCs w:val="20"/>
              </w:rPr>
              <w:t xml:space="preserve">Línea de Crédito </w:t>
            </w:r>
            <w:r w:rsidRPr="00A217CE">
              <w:rPr>
                <w:rStyle w:val="eop"/>
                <w:sz w:val="20"/>
                <w:szCs w:val="20"/>
                <w:lang w:val="es-ES"/>
              </w:rPr>
              <w:t> </w:t>
            </w:r>
          </w:p>
          <w:p w14:paraId="612063C8"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32A0E033"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0C5D79F"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0EDD976"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FBC5084"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669D130"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48AF43B"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1C85473"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D5C9187"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347A20A"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E2023BC"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1207D5CA"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 xml:space="preserve">Sin observaciones </w:t>
            </w:r>
          </w:p>
        </w:tc>
      </w:tr>
      <w:tr w:rsidR="00BB50BB" w:rsidRPr="000F2B62" w14:paraId="69261187" w14:textId="77777777" w:rsidTr="00F043F0">
        <w:trPr>
          <w:trHeight w:val="1275"/>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5FA6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17</w:t>
            </w:r>
          </w:p>
        </w:tc>
        <w:tc>
          <w:tcPr>
            <w:tcW w:w="2062" w:type="dxa"/>
            <w:tcBorders>
              <w:top w:val="single" w:sz="4" w:space="0" w:color="auto"/>
              <w:left w:val="nil"/>
              <w:bottom w:val="single" w:sz="4" w:space="0" w:color="auto"/>
              <w:right w:val="single" w:sz="4" w:space="0" w:color="auto"/>
            </w:tcBorders>
            <w:shd w:val="clear" w:color="auto" w:fill="auto"/>
            <w:vAlign w:val="bottom"/>
          </w:tcPr>
          <w:p w14:paraId="01035800" w14:textId="77777777" w:rsidR="00BB50BB" w:rsidRPr="008865D2" w:rsidRDefault="00BB50BB" w:rsidP="00995D15">
            <w:pPr>
              <w:pStyle w:val="paragraph"/>
              <w:spacing w:before="0" w:beforeAutospacing="0" w:after="0" w:afterAutospacing="0"/>
              <w:textAlignment w:val="baseline"/>
              <w:rPr>
                <w:sz w:val="20"/>
                <w:szCs w:val="20"/>
                <w:lang w:val="es-ES"/>
              </w:rPr>
            </w:pPr>
            <w:r w:rsidRPr="008865D2">
              <w:rPr>
                <w:rStyle w:val="normaltextrun"/>
                <w:sz w:val="20"/>
                <w:szCs w:val="20"/>
              </w:rPr>
              <w:t xml:space="preserve">¿Ha solicitado financiamiento para cubrir las necesidades de liquidez de la empresa? </w:t>
            </w:r>
            <w:r w:rsidRPr="008865D2">
              <w:rPr>
                <w:rStyle w:val="eop"/>
                <w:sz w:val="20"/>
                <w:szCs w:val="20"/>
                <w:lang w:val="es-ES"/>
              </w:rPr>
              <w:t> </w:t>
            </w:r>
          </w:p>
          <w:p w14:paraId="785395AB" w14:textId="77777777" w:rsidR="00BB50BB" w:rsidRDefault="00BB50BB" w:rsidP="005E44A9">
            <w:pPr>
              <w:pStyle w:val="paragraph"/>
              <w:numPr>
                <w:ilvl w:val="0"/>
                <w:numId w:val="29"/>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39A1BEA1" w14:textId="77777777" w:rsidR="00BB50BB" w:rsidRPr="00A217CE" w:rsidRDefault="00BB50BB" w:rsidP="005E44A9">
            <w:pPr>
              <w:pStyle w:val="paragraph"/>
              <w:numPr>
                <w:ilvl w:val="0"/>
                <w:numId w:val="29"/>
              </w:numPr>
              <w:spacing w:before="0" w:beforeAutospacing="0" w:after="0" w:afterAutospacing="0"/>
              <w:jc w:val="both"/>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0D1AEF19"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5D5345E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EAEAFF9"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EA1CE9A"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07FE068"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4D0D65D"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ABC8CCB"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E722DDF"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D56B3F4"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2427FB7"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C2A74C9"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73CF0CAC"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Sin observaciones</w:t>
            </w:r>
          </w:p>
        </w:tc>
      </w:tr>
      <w:tr w:rsidR="00BB50BB" w:rsidRPr="000F2B62" w14:paraId="57E9F94C" w14:textId="77777777" w:rsidTr="00995D15">
        <w:trPr>
          <w:trHeight w:val="1923"/>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47B495F"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18</w:t>
            </w:r>
          </w:p>
        </w:tc>
        <w:tc>
          <w:tcPr>
            <w:tcW w:w="2062" w:type="dxa"/>
            <w:tcBorders>
              <w:top w:val="nil"/>
              <w:left w:val="nil"/>
              <w:bottom w:val="single" w:sz="4" w:space="0" w:color="auto"/>
              <w:right w:val="single" w:sz="4" w:space="0" w:color="auto"/>
            </w:tcBorders>
            <w:shd w:val="clear" w:color="auto" w:fill="auto"/>
            <w:vAlign w:val="bottom"/>
          </w:tcPr>
          <w:p w14:paraId="38BABFD7" w14:textId="77777777" w:rsidR="00BB50BB" w:rsidRPr="008865D2" w:rsidRDefault="00BB50BB" w:rsidP="00995D15">
            <w:pPr>
              <w:pStyle w:val="paragraph"/>
              <w:spacing w:before="0" w:beforeAutospacing="0" w:after="0" w:afterAutospacing="0"/>
              <w:ind w:right="-30"/>
              <w:jc w:val="both"/>
              <w:textAlignment w:val="baseline"/>
              <w:rPr>
                <w:sz w:val="20"/>
                <w:szCs w:val="20"/>
                <w:lang w:val="es-ES"/>
              </w:rPr>
            </w:pPr>
            <w:r w:rsidRPr="008865D2">
              <w:rPr>
                <w:rStyle w:val="normaltextrun"/>
                <w:sz w:val="20"/>
                <w:szCs w:val="20"/>
              </w:rPr>
              <w:t>¿</w:t>
            </w:r>
            <w:r w:rsidRPr="008865D2">
              <w:rPr>
                <w:rStyle w:val="normaltextrun"/>
                <w:sz w:val="20"/>
                <w:szCs w:val="20"/>
                <w:lang w:val="es-ES"/>
              </w:rPr>
              <w:t>Ha utilizado tarjetas de crédito personales para financiamiento del negocio? ¿Por qué?</w:t>
            </w:r>
          </w:p>
          <w:p w14:paraId="6F5E7E88" w14:textId="77777777" w:rsidR="00BB50BB" w:rsidRDefault="00BB50BB" w:rsidP="005E44A9">
            <w:pPr>
              <w:pStyle w:val="paragraph"/>
              <w:numPr>
                <w:ilvl w:val="0"/>
                <w:numId w:val="30"/>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17292909" w14:textId="77777777" w:rsidR="00BB50BB" w:rsidRPr="00A217CE" w:rsidRDefault="00BB50BB" w:rsidP="005E44A9">
            <w:pPr>
              <w:pStyle w:val="paragraph"/>
              <w:numPr>
                <w:ilvl w:val="0"/>
                <w:numId w:val="30"/>
              </w:numPr>
              <w:spacing w:before="0" w:beforeAutospacing="0" w:after="0" w:afterAutospacing="0"/>
              <w:jc w:val="both"/>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2117FB0A"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r w:rsidRPr="008865D2">
              <w:rPr>
                <w:rStyle w:val="normaltextrun"/>
                <w:rFonts w:ascii="Times New Roman" w:hAnsi="Times New Roman" w:cs="Times New Roman"/>
                <w:sz w:val="20"/>
                <w:szCs w:val="20"/>
                <w:lang w:val="es-ES"/>
              </w:rPr>
              <w:t>Comentar</w:t>
            </w:r>
            <w:r w:rsidRPr="008865D2">
              <w:rPr>
                <w:rStyle w:val="eop"/>
                <w:rFonts w:cs="Times New Roman"/>
                <w:sz w:val="20"/>
                <w:szCs w:val="20"/>
                <w:lang w:val="es-ES"/>
              </w:rPr>
              <w:t> </w:t>
            </w:r>
            <w:r>
              <w:rPr>
                <w:rStyle w:val="eop"/>
                <w:rFonts w:cs="Times New Roman"/>
                <w:sz w:val="20"/>
                <w:szCs w:val="20"/>
                <w:lang w:val="es-ES"/>
              </w:rPr>
              <w:t>__________</w:t>
            </w:r>
          </w:p>
        </w:tc>
        <w:tc>
          <w:tcPr>
            <w:tcW w:w="432" w:type="dxa"/>
            <w:tcBorders>
              <w:top w:val="nil"/>
              <w:left w:val="nil"/>
              <w:bottom w:val="single" w:sz="4" w:space="0" w:color="auto"/>
              <w:right w:val="single" w:sz="4" w:space="0" w:color="auto"/>
            </w:tcBorders>
            <w:shd w:val="clear" w:color="auto" w:fill="auto"/>
            <w:noWrap/>
            <w:vAlign w:val="center"/>
          </w:tcPr>
          <w:p w14:paraId="30066E06"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1B7A949"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DE60578"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C6CD663"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669863A"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94F5F6C"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50C91EC"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E46BC7C"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AB9D244"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5C43FCA"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24CFEDFE"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Sugiero agregar la segunda pregunta, ¿por qué?, Después de las opciones (si y no) para un orden cronológico o unirlo para que diga: “Comente porqué__”</w:t>
            </w:r>
          </w:p>
        </w:tc>
      </w:tr>
      <w:tr w:rsidR="00BB50BB" w:rsidRPr="000F2B62" w14:paraId="12CE12FD" w14:textId="77777777" w:rsidTr="00995D15">
        <w:trPr>
          <w:trHeight w:val="1785"/>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460DB226"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19</w:t>
            </w:r>
          </w:p>
        </w:tc>
        <w:tc>
          <w:tcPr>
            <w:tcW w:w="2062" w:type="dxa"/>
            <w:tcBorders>
              <w:top w:val="nil"/>
              <w:left w:val="nil"/>
              <w:bottom w:val="single" w:sz="4" w:space="0" w:color="auto"/>
              <w:right w:val="single" w:sz="4" w:space="0" w:color="auto"/>
            </w:tcBorders>
            <w:shd w:val="clear" w:color="auto" w:fill="auto"/>
            <w:vAlign w:val="bottom"/>
          </w:tcPr>
          <w:p w14:paraId="167837F8" w14:textId="77777777" w:rsidR="00BB50BB" w:rsidRPr="008865D2" w:rsidRDefault="00BB50BB" w:rsidP="00995D15">
            <w:pPr>
              <w:pStyle w:val="paragraph"/>
              <w:spacing w:before="0" w:beforeAutospacing="0" w:after="0" w:afterAutospacing="0"/>
              <w:ind w:right="-30"/>
              <w:jc w:val="both"/>
              <w:textAlignment w:val="baseline"/>
              <w:rPr>
                <w:sz w:val="20"/>
                <w:szCs w:val="20"/>
                <w:lang w:val="es-ES"/>
              </w:rPr>
            </w:pPr>
            <w:r w:rsidRPr="008865D2">
              <w:rPr>
                <w:rStyle w:val="normaltextrun"/>
                <w:sz w:val="20"/>
                <w:szCs w:val="20"/>
                <w:lang w:val="es-ES"/>
              </w:rPr>
              <w:t>¿Conoce los beneficios y riesgos de una tarjeta de crédito?</w:t>
            </w:r>
            <w:r w:rsidRPr="008865D2">
              <w:rPr>
                <w:rStyle w:val="eop"/>
                <w:sz w:val="20"/>
                <w:szCs w:val="20"/>
                <w:lang w:val="es-ES"/>
              </w:rPr>
              <w:t> </w:t>
            </w:r>
          </w:p>
          <w:p w14:paraId="1D07E89B" w14:textId="77777777" w:rsidR="00BB50BB" w:rsidRDefault="00BB50BB" w:rsidP="005E44A9">
            <w:pPr>
              <w:pStyle w:val="paragraph"/>
              <w:numPr>
                <w:ilvl w:val="0"/>
                <w:numId w:val="31"/>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53734F09" w14:textId="77777777" w:rsidR="00BB50BB" w:rsidRPr="00A217CE" w:rsidRDefault="00BB50BB" w:rsidP="005E44A9">
            <w:pPr>
              <w:pStyle w:val="paragraph"/>
              <w:numPr>
                <w:ilvl w:val="0"/>
                <w:numId w:val="31"/>
              </w:numPr>
              <w:spacing w:before="0" w:beforeAutospacing="0" w:after="0" w:afterAutospacing="0"/>
              <w:jc w:val="both"/>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09ABE61D"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nil"/>
              <w:left w:val="nil"/>
              <w:bottom w:val="single" w:sz="4" w:space="0" w:color="auto"/>
              <w:right w:val="single" w:sz="4" w:space="0" w:color="auto"/>
            </w:tcBorders>
            <w:shd w:val="clear" w:color="auto" w:fill="auto"/>
            <w:noWrap/>
            <w:vAlign w:val="center"/>
          </w:tcPr>
          <w:p w14:paraId="22A791D9"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192E4DD"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B629A26"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0C06F8F"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1848CE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51F40FB"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B0CB1B4"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10A1C08"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BE25059"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4314079"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10832924"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Considerar utilizar la palabra “inconvenientes” en vez de riesgos.</w:t>
            </w:r>
          </w:p>
        </w:tc>
      </w:tr>
      <w:tr w:rsidR="00BB50BB" w:rsidRPr="000F2B62" w14:paraId="574F8381" w14:textId="77777777" w:rsidTr="00995D15">
        <w:trPr>
          <w:trHeight w:val="1785"/>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06BB1D46"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20</w:t>
            </w:r>
          </w:p>
        </w:tc>
        <w:tc>
          <w:tcPr>
            <w:tcW w:w="2062" w:type="dxa"/>
            <w:tcBorders>
              <w:top w:val="nil"/>
              <w:left w:val="nil"/>
              <w:bottom w:val="single" w:sz="4" w:space="0" w:color="auto"/>
              <w:right w:val="single" w:sz="4" w:space="0" w:color="auto"/>
            </w:tcBorders>
            <w:shd w:val="clear" w:color="auto" w:fill="auto"/>
            <w:vAlign w:val="bottom"/>
          </w:tcPr>
          <w:p w14:paraId="535EC418" w14:textId="77777777" w:rsidR="00BB50BB" w:rsidRPr="008865D2" w:rsidRDefault="00BB50B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w:t>
            </w:r>
            <w:r w:rsidRPr="008865D2">
              <w:rPr>
                <w:rStyle w:val="normaltextrun"/>
                <w:sz w:val="20"/>
                <w:szCs w:val="20"/>
              </w:rPr>
              <w:t>Que instituciones le han brindado financiamiento?</w:t>
            </w:r>
            <w:r w:rsidRPr="008865D2">
              <w:rPr>
                <w:rStyle w:val="eop"/>
                <w:sz w:val="20"/>
                <w:szCs w:val="20"/>
                <w:lang w:val="es-ES"/>
              </w:rPr>
              <w:t> </w:t>
            </w:r>
          </w:p>
          <w:p w14:paraId="7595B95D" w14:textId="77777777" w:rsidR="00BB50BB" w:rsidRPr="00A217CE" w:rsidRDefault="00BB50BB" w:rsidP="005E44A9">
            <w:pPr>
              <w:pStyle w:val="paragraph"/>
              <w:numPr>
                <w:ilvl w:val="0"/>
                <w:numId w:val="32"/>
              </w:numPr>
              <w:spacing w:before="0" w:beforeAutospacing="0" w:after="0" w:afterAutospacing="0"/>
              <w:textAlignment w:val="baseline"/>
              <w:rPr>
                <w:rStyle w:val="normaltextrun"/>
                <w:sz w:val="20"/>
                <w:szCs w:val="20"/>
                <w:lang w:val="es-ES"/>
              </w:rPr>
            </w:pPr>
            <w:r w:rsidRPr="008865D2">
              <w:rPr>
                <w:rStyle w:val="normaltextrun"/>
                <w:sz w:val="20"/>
                <w:szCs w:val="20"/>
              </w:rPr>
              <w:t xml:space="preserve">Instituciones Bancarias. </w:t>
            </w:r>
          </w:p>
          <w:p w14:paraId="0BF50D2A" w14:textId="77777777" w:rsidR="00BB50BB" w:rsidRDefault="00BB50BB" w:rsidP="005E44A9">
            <w:pPr>
              <w:pStyle w:val="paragraph"/>
              <w:numPr>
                <w:ilvl w:val="0"/>
                <w:numId w:val="32"/>
              </w:numPr>
              <w:spacing w:before="0" w:beforeAutospacing="0" w:after="0" w:afterAutospacing="0"/>
              <w:textAlignment w:val="baseline"/>
              <w:rPr>
                <w:rStyle w:val="eop"/>
                <w:sz w:val="20"/>
                <w:szCs w:val="20"/>
                <w:lang w:val="es-ES"/>
              </w:rPr>
            </w:pPr>
            <w:r w:rsidRPr="00A217CE">
              <w:rPr>
                <w:rStyle w:val="normaltextrun"/>
                <w:sz w:val="20"/>
                <w:szCs w:val="20"/>
              </w:rPr>
              <w:t xml:space="preserve">Micro financieras. </w:t>
            </w:r>
            <w:r w:rsidRPr="00A217CE">
              <w:rPr>
                <w:rStyle w:val="eop"/>
                <w:sz w:val="20"/>
                <w:szCs w:val="20"/>
                <w:lang w:val="es-ES"/>
              </w:rPr>
              <w:t> </w:t>
            </w:r>
          </w:p>
          <w:p w14:paraId="5306B8C8" w14:textId="77777777" w:rsidR="00BB50BB" w:rsidRPr="00A217CE" w:rsidRDefault="00BB50BB" w:rsidP="005E44A9">
            <w:pPr>
              <w:pStyle w:val="paragraph"/>
              <w:numPr>
                <w:ilvl w:val="0"/>
                <w:numId w:val="32"/>
              </w:numPr>
              <w:spacing w:before="0" w:beforeAutospacing="0" w:after="0" w:afterAutospacing="0"/>
              <w:textAlignment w:val="baseline"/>
              <w:rPr>
                <w:sz w:val="20"/>
                <w:szCs w:val="20"/>
                <w:lang w:val="es-ES"/>
              </w:rPr>
            </w:pPr>
            <w:r w:rsidRPr="00A217CE">
              <w:rPr>
                <w:rStyle w:val="normaltextrun"/>
                <w:sz w:val="20"/>
                <w:szCs w:val="20"/>
              </w:rPr>
              <w:t>Prestamistas no bancarios</w:t>
            </w:r>
            <w:r w:rsidRPr="00A217CE">
              <w:rPr>
                <w:rStyle w:val="eop"/>
                <w:sz w:val="20"/>
                <w:szCs w:val="20"/>
                <w:lang w:val="es-ES"/>
              </w:rPr>
              <w:t>.</w:t>
            </w:r>
          </w:p>
          <w:p w14:paraId="43EBB729"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nil"/>
              <w:left w:val="nil"/>
              <w:bottom w:val="single" w:sz="4" w:space="0" w:color="auto"/>
              <w:right w:val="single" w:sz="4" w:space="0" w:color="auto"/>
            </w:tcBorders>
            <w:shd w:val="clear" w:color="auto" w:fill="auto"/>
            <w:noWrap/>
            <w:vAlign w:val="center"/>
          </w:tcPr>
          <w:p w14:paraId="44DE65F4"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2FA151D"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F08BA58"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CE1C6B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C923BC5"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10BB8C0"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9BB82D4"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996DA21"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B3AF908"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07087F7"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081CE37A"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¿Existen otras fuentes? ¿Las cooperativas de ahorro, INJUPEMP… están incluidas en las opciones? Si no, agregar la opción otros.</w:t>
            </w:r>
          </w:p>
        </w:tc>
      </w:tr>
      <w:tr w:rsidR="00BB50BB" w:rsidRPr="000F2B62" w14:paraId="5B090121" w14:textId="77777777" w:rsidTr="00F043F0">
        <w:trPr>
          <w:trHeight w:val="1530"/>
          <w:jc w:val="center"/>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074D0F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21</w:t>
            </w:r>
          </w:p>
        </w:tc>
        <w:tc>
          <w:tcPr>
            <w:tcW w:w="2062" w:type="dxa"/>
            <w:tcBorders>
              <w:top w:val="single" w:sz="4" w:space="0" w:color="auto"/>
              <w:left w:val="nil"/>
              <w:bottom w:val="single" w:sz="4" w:space="0" w:color="auto"/>
              <w:right w:val="single" w:sz="4" w:space="0" w:color="auto"/>
            </w:tcBorders>
            <w:shd w:val="clear" w:color="auto" w:fill="auto"/>
            <w:vAlign w:val="bottom"/>
          </w:tcPr>
          <w:p w14:paraId="3C8088AA" w14:textId="77777777" w:rsidR="00BB50BB" w:rsidRPr="008865D2" w:rsidRDefault="00BB50B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¿Cómo evalúas la accesibilidad de productos financieros que ofrecen las instituciones financieras?</w:t>
            </w:r>
          </w:p>
          <w:p w14:paraId="2A07B6CE" w14:textId="77777777" w:rsidR="00BB50BB" w:rsidRDefault="00BB50BB" w:rsidP="005E44A9">
            <w:pPr>
              <w:pStyle w:val="paragraph"/>
              <w:numPr>
                <w:ilvl w:val="0"/>
                <w:numId w:val="33"/>
              </w:numPr>
              <w:spacing w:before="0" w:beforeAutospacing="0" w:after="0" w:afterAutospacing="0"/>
              <w:textAlignment w:val="baseline"/>
              <w:rPr>
                <w:rStyle w:val="eop"/>
                <w:sz w:val="20"/>
                <w:szCs w:val="20"/>
                <w:lang w:val="es-ES"/>
              </w:rPr>
            </w:pPr>
            <w:r w:rsidRPr="008865D2">
              <w:rPr>
                <w:rStyle w:val="normaltextrun"/>
                <w:sz w:val="20"/>
                <w:szCs w:val="20"/>
                <w:lang w:val="es-ES"/>
              </w:rPr>
              <w:t>Nada accesible.</w:t>
            </w:r>
            <w:r w:rsidRPr="008865D2">
              <w:rPr>
                <w:rStyle w:val="eop"/>
                <w:sz w:val="20"/>
                <w:szCs w:val="20"/>
                <w:lang w:val="es-ES"/>
              </w:rPr>
              <w:t> </w:t>
            </w:r>
          </w:p>
          <w:p w14:paraId="04FCB689" w14:textId="77777777" w:rsidR="00BB50BB" w:rsidRDefault="00BB50BB" w:rsidP="005E44A9">
            <w:pPr>
              <w:pStyle w:val="paragraph"/>
              <w:numPr>
                <w:ilvl w:val="0"/>
                <w:numId w:val="33"/>
              </w:numPr>
              <w:spacing w:before="0" w:beforeAutospacing="0" w:after="0" w:afterAutospacing="0"/>
              <w:textAlignment w:val="baseline"/>
              <w:rPr>
                <w:rStyle w:val="normaltextrun"/>
                <w:sz w:val="20"/>
                <w:szCs w:val="20"/>
                <w:lang w:val="es-ES"/>
              </w:rPr>
            </w:pPr>
            <w:r w:rsidRPr="00A217CE">
              <w:rPr>
                <w:rStyle w:val="normaltextrun"/>
                <w:sz w:val="20"/>
                <w:szCs w:val="20"/>
                <w:lang w:val="es-ES"/>
              </w:rPr>
              <w:t>Poco accesible.</w:t>
            </w:r>
          </w:p>
          <w:p w14:paraId="6DF353FF" w14:textId="77777777" w:rsidR="00BB50BB" w:rsidRPr="00A217CE" w:rsidRDefault="00BB50BB" w:rsidP="005E44A9">
            <w:pPr>
              <w:pStyle w:val="paragraph"/>
              <w:numPr>
                <w:ilvl w:val="0"/>
                <w:numId w:val="33"/>
              </w:numPr>
              <w:spacing w:before="0" w:beforeAutospacing="0" w:after="0" w:afterAutospacing="0"/>
              <w:textAlignment w:val="baseline"/>
              <w:rPr>
                <w:sz w:val="20"/>
                <w:szCs w:val="20"/>
                <w:lang w:val="es-ES"/>
              </w:rPr>
            </w:pPr>
            <w:r w:rsidRPr="00A217CE">
              <w:rPr>
                <w:rStyle w:val="normaltextrun"/>
                <w:sz w:val="20"/>
                <w:szCs w:val="20"/>
                <w:lang w:val="es-ES"/>
              </w:rPr>
              <w:t>Accesible.</w:t>
            </w:r>
          </w:p>
          <w:p w14:paraId="2AEA609D" w14:textId="77777777" w:rsidR="00BB50BB" w:rsidRPr="008B2047" w:rsidRDefault="00BB50BB" w:rsidP="00995D15">
            <w:pPr>
              <w:pStyle w:val="paragraph"/>
              <w:spacing w:before="0" w:beforeAutospacing="0" w:after="0" w:afterAutospacing="0"/>
              <w:ind w:left="928"/>
              <w:textAlignment w:val="baseline"/>
              <w:rPr>
                <w:color w:val="000000"/>
                <w:sz w:val="20"/>
                <w:szCs w:val="20"/>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7C892DFD"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5B643A3"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C4DA074"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9114C9F"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7B5385D"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E40485D"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324E5EF"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995ECF8"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7B0DCB5"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70FD3D6"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553E888A"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Sin observaciones</w:t>
            </w:r>
          </w:p>
        </w:tc>
      </w:tr>
      <w:tr w:rsidR="00BB50BB" w:rsidRPr="000F2B62" w14:paraId="446BF3FE" w14:textId="77777777" w:rsidTr="00F043F0">
        <w:trPr>
          <w:trHeight w:val="1530"/>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D3784"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22</w:t>
            </w:r>
          </w:p>
        </w:tc>
        <w:tc>
          <w:tcPr>
            <w:tcW w:w="2062" w:type="dxa"/>
            <w:tcBorders>
              <w:top w:val="single" w:sz="4" w:space="0" w:color="auto"/>
              <w:left w:val="nil"/>
              <w:bottom w:val="single" w:sz="4" w:space="0" w:color="auto"/>
              <w:right w:val="single" w:sz="4" w:space="0" w:color="auto"/>
            </w:tcBorders>
            <w:shd w:val="clear" w:color="auto" w:fill="auto"/>
            <w:vAlign w:val="bottom"/>
          </w:tcPr>
          <w:p w14:paraId="75C78556" w14:textId="77777777" w:rsidR="00BB50BB" w:rsidRPr="008865D2" w:rsidRDefault="00BB50BB" w:rsidP="00995D15">
            <w:pPr>
              <w:pStyle w:val="paragraph"/>
              <w:spacing w:before="0" w:beforeAutospacing="0" w:after="0" w:afterAutospacing="0"/>
              <w:textAlignment w:val="baseline"/>
              <w:rPr>
                <w:rStyle w:val="eop"/>
                <w:sz w:val="20"/>
                <w:szCs w:val="20"/>
                <w:lang w:val="es-ES"/>
              </w:rPr>
            </w:pPr>
            <w:r w:rsidRPr="008865D2">
              <w:rPr>
                <w:rStyle w:val="normaltextrun"/>
                <w:color w:val="0D0D0D"/>
                <w:sz w:val="20"/>
                <w:szCs w:val="20"/>
              </w:rPr>
              <w:t>¿Qué factores considera más importantes al momento de tomar decisiones sobre el uso de productos financieros?</w:t>
            </w:r>
            <w:r w:rsidRPr="008865D2">
              <w:rPr>
                <w:rStyle w:val="eop"/>
                <w:color w:val="0D0D0D"/>
                <w:sz w:val="20"/>
                <w:szCs w:val="20"/>
                <w:lang w:val="es-ES"/>
              </w:rPr>
              <w:t> </w:t>
            </w:r>
          </w:p>
          <w:p w14:paraId="025331E7" w14:textId="77777777" w:rsidR="00BB50BB" w:rsidRPr="00A217CE" w:rsidRDefault="00BB50BB" w:rsidP="005E44A9">
            <w:pPr>
              <w:pStyle w:val="paragraph"/>
              <w:numPr>
                <w:ilvl w:val="0"/>
                <w:numId w:val="34"/>
              </w:numPr>
              <w:spacing w:before="0" w:beforeAutospacing="0" w:after="0" w:afterAutospacing="0"/>
              <w:textAlignment w:val="baseline"/>
              <w:rPr>
                <w:rStyle w:val="eop"/>
                <w:sz w:val="20"/>
                <w:szCs w:val="20"/>
                <w:lang w:val="es-ES"/>
              </w:rPr>
            </w:pPr>
            <w:r w:rsidRPr="008865D2">
              <w:rPr>
                <w:rStyle w:val="normaltextrun"/>
                <w:color w:val="0D0D0D"/>
                <w:sz w:val="20"/>
                <w:szCs w:val="20"/>
              </w:rPr>
              <w:t>Tasa de interés.</w:t>
            </w:r>
            <w:r w:rsidRPr="008865D2">
              <w:rPr>
                <w:rStyle w:val="eop"/>
                <w:color w:val="0D0D0D"/>
                <w:sz w:val="20"/>
                <w:szCs w:val="20"/>
                <w:lang w:val="es-ES"/>
              </w:rPr>
              <w:t> </w:t>
            </w:r>
          </w:p>
          <w:p w14:paraId="4CAE0F8F" w14:textId="77777777" w:rsidR="00BB50BB" w:rsidRPr="00A217CE" w:rsidRDefault="00BB50BB" w:rsidP="005E44A9">
            <w:pPr>
              <w:pStyle w:val="paragraph"/>
              <w:numPr>
                <w:ilvl w:val="0"/>
                <w:numId w:val="34"/>
              </w:numPr>
              <w:spacing w:before="0" w:beforeAutospacing="0" w:after="0" w:afterAutospacing="0"/>
              <w:textAlignment w:val="baseline"/>
              <w:rPr>
                <w:rStyle w:val="eop"/>
                <w:sz w:val="20"/>
                <w:szCs w:val="20"/>
                <w:lang w:val="es-ES"/>
              </w:rPr>
            </w:pPr>
            <w:r w:rsidRPr="00A217CE">
              <w:rPr>
                <w:rStyle w:val="normaltextrun"/>
                <w:color w:val="0D0D0D"/>
                <w:sz w:val="20"/>
                <w:szCs w:val="20"/>
              </w:rPr>
              <w:t xml:space="preserve">Plazo. </w:t>
            </w:r>
            <w:r w:rsidRPr="00A217CE">
              <w:rPr>
                <w:rStyle w:val="eop"/>
                <w:color w:val="0D0D0D"/>
                <w:sz w:val="20"/>
                <w:szCs w:val="20"/>
                <w:lang w:val="es-ES"/>
              </w:rPr>
              <w:t> </w:t>
            </w:r>
          </w:p>
          <w:p w14:paraId="4C97B3F9" w14:textId="77777777" w:rsidR="00BB50BB" w:rsidRPr="00A217CE" w:rsidRDefault="00BB50BB" w:rsidP="005E44A9">
            <w:pPr>
              <w:pStyle w:val="paragraph"/>
              <w:numPr>
                <w:ilvl w:val="0"/>
                <w:numId w:val="34"/>
              </w:numPr>
              <w:spacing w:before="0" w:beforeAutospacing="0" w:after="0" w:afterAutospacing="0"/>
              <w:textAlignment w:val="baseline"/>
              <w:rPr>
                <w:rStyle w:val="normaltextrun"/>
                <w:sz w:val="20"/>
                <w:szCs w:val="20"/>
                <w:lang w:val="es-ES"/>
              </w:rPr>
            </w:pPr>
            <w:r w:rsidRPr="00A217CE">
              <w:rPr>
                <w:rStyle w:val="normaltextrun"/>
                <w:color w:val="0D0D0D"/>
                <w:sz w:val="20"/>
                <w:szCs w:val="20"/>
              </w:rPr>
              <w:t>Monto.</w:t>
            </w:r>
          </w:p>
          <w:p w14:paraId="72E02BD3" w14:textId="77777777" w:rsidR="00BB50BB" w:rsidRPr="00A217CE" w:rsidRDefault="00BB50BB" w:rsidP="005E44A9">
            <w:pPr>
              <w:pStyle w:val="paragraph"/>
              <w:numPr>
                <w:ilvl w:val="0"/>
                <w:numId w:val="34"/>
              </w:numPr>
              <w:spacing w:before="0" w:beforeAutospacing="0" w:after="0" w:afterAutospacing="0"/>
              <w:textAlignment w:val="baseline"/>
              <w:rPr>
                <w:rStyle w:val="eop"/>
                <w:sz w:val="20"/>
                <w:szCs w:val="20"/>
                <w:lang w:val="es-ES"/>
              </w:rPr>
            </w:pPr>
            <w:r w:rsidRPr="00A217CE">
              <w:rPr>
                <w:rStyle w:val="normaltextrun"/>
                <w:color w:val="0D0D0D"/>
                <w:sz w:val="20"/>
                <w:szCs w:val="20"/>
              </w:rPr>
              <w:t xml:space="preserve">Cuota. </w:t>
            </w:r>
            <w:r w:rsidRPr="00A217CE">
              <w:rPr>
                <w:rStyle w:val="eop"/>
                <w:color w:val="0D0D0D"/>
                <w:sz w:val="20"/>
                <w:szCs w:val="20"/>
                <w:lang w:val="es-ES"/>
              </w:rPr>
              <w:t> </w:t>
            </w:r>
          </w:p>
          <w:p w14:paraId="1CFE2BB9" w14:textId="77777777" w:rsidR="00BB50BB" w:rsidRPr="00A217CE" w:rsidRDefault="00BB50BB" w:rsidP="005E44A9">
            <w:pPr>
              <w:pStyle w:val="paragraph"/>
              <w:numPr>
                <w:ilvl w:val="0"/>
                <w:numId w:val="34"/>
              </w:numPr>
              <w:spacing w:before="0" w:beforeAutospacing="0" w:after="0" w:afterAutospacing="0"/>
              <w:textAlignment w:val="baseline"/>
              <w:rPr>
                <w:sz w:val="20"/>
                <w:szCs w:val="20"/>
                <w:lang w:val="es-ES"/>
              </w:rPr>
            </w:pPr>
            <w:r w:rsidRPr="00A217CE">
              <w:rPr>
                <w:rStyle w:val="normaltextrun"/>
                <w:color w:val="0D0D0D"/>
                <w:sz w:val="20"/>
                <w:szCs w:val="20"/>
              </w:rPr>
              <w:t>Todas las anteriores.</w:t>
            </w:r>
            <w:r w:rsidRPr="00A217CE">
              <w:rPr>
                <w:rStyle w:val="eop"/>
                <w:color w:val="0D0D0D"/>
                <w:sz w:val="20"/>
                <w:szCs w:val="20"/>
                <w:lang w:val="es-ES"/>
              </w:rPr>
              <w:t> </w:t>
            </w:r>
          </w:p>
          <w:p w14:paraId="5DE02B9A"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7BF59326"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71B21B4"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6E8A47A"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5FA84A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6BF0A0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9F16E56"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E22BC5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5A16E44"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D0FF3F4"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80EBBE6"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084B1B88"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sidRPr="00596B1A">
              <w:rPr>
                <w:rFonts w:ascii="Times New Roman" w:eastAsia="Times New Roman" w:hAnsi="Times New Roman" w:cs="Times New Roman"/>
                <w:sz w:val="20"/>
                <w:szCs w:val="20"/>
                <w:lang w:eastAsia="es-HN"/>
              </w:rPr>
              <w:t>Revisar uniformidad en las respuestas, algunas carecen de punto y otras lo tienen en cada respuesta.</w:t>
            </w:r>
          </w:p>
        </w:tc>
      </w:tr>
      <w:tr w:rsidR="00BB50BB" w:rsidRPr="000F2B62" w14:paraId="43B71041" w14:textId="77777777" w:rsidTr="00995D15">
        <w:trPr>
          <w:trHeight w:val="1591"/>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C7C2AF7"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23</w:t>
            </w:r>
          </w:p>
        </w:tc>
        <w:tc>
          <w:tcPr>
            <w:tcW w:w="2062" w:type="dxa"/>
            <w:tcBorders>
              <w:top w:val="nil"/>
              <w:left w:val="nil"/>
              <w:bottom w:val="single" w:sz="4" w:space="0" w:color="auto"/>
              <w:right w:val="single" w:sz="4" w:space="0" w:color="auto"/>
            </w:tcBorders>
            <w:shd w:val="clear" w:color="auto" w:fill="auto"/>
            <w:vAlign w:val="bottom"/>
          </w:tcPr>
          <w:p w14:paraId="428941D0" w14:textId="77777777" w:rsidR="00BB50BB" w:rsidRDefault="00BB50B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¿Cómo la educación financiera puede influir en la toma de decisiones?</w:t>
            </w:r>
            <w:r w:rsidRPr="008865D2">
              <w:rPr>
                <w:rStyle w:val="eop"/>
                <w:sz w:val="20"/>
                <w:szCs w:val="20"/>
                <w:lang w:val="es-ES"/>
              </w:rPr>
              <w:t> </w:t>
            </w:r>
          </w:p>
          <w:p w14:paraId="26AE9A9C" w14:textId="77777777" w:rsidR="00BB50BB" w:rsidRPr="008865D2" w:rsidRDefault="00BB50BB" w:rsidP="00995D15">
            <w:pPr>
              <w:pStyle w:val="paragraph"/>
              <w:spacing w:before="0" w:beforeAutospacing="0" w:after="0" w:afterAutospacing="0"/>
              <w:textAlignment w:val="baseline"/>
              <w:rPr>
                <w:rStyle w:val="eop"/>
                <w:sz w:val="20"/>
                <w:szCs w:val="20"/>
                <w:lang w:val="es-ES"/>
              </w:rPr>
            </w:pPr>
            <w:r>
              <w:rPr>
                <w:rStyle w:val="eop"/>
              </w:rPr>
              <w:t>________________</w:t>
            </w:r>
          </w:p>
          <w:p w14:paraId="136E288B" w14:textId="77777777" w:rsidR="00BB50BB" w:rsidRPr="00A217CE" w:rsidRDefault="00BB50BB" w:rsidP="00995D15">
            <w:pPr>
              <w:widowControl/>
              <w:spacing w:line="360" w:lineRule="auto"/>
              <w:rPr>
                <w:rFonts w:ascii="Times New Roman" w:eastAsia="Times New Roman" w:hAnsi="Times New Roman" w:cs="Times New Roman"/>
                <w:color w:val="000000"/>
                <w:sz w:val="20"/>
                <w:szCs w:val="20"/>
                <w:lang w:val="es-ES" w:eastAsia="es-HN"/>
              </w:rPr>
            </w:pPr>
          </w:p>
        </w:tc>
        <w:tc>
          <w:tcPr>
            <w:tcW w:w="432" w:type="dxa"/>
            <w:tcBorders>
              <w:top w:val="nil"/>
              <w:left w:val="nil"/>
              <w:bottom w:val="single" w:sz="4" w:space="0" w:color="auto"/>
              <w:right w:val="single" w:sz="4" w:space="0" w:color="auto"/>
            </w:tcBorders>
            <w:shd w:val="clear" w:color="auto" w:fill="auto"/>
            <w:noWrap/>
            <w:vAlign w:val="center"/>
          </w:tcPr>
          <w:p w14:paraId="0416161F"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E5B4A86"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F46D769"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BC2C418"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9E98464"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E88C899"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0844803"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DCB57E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CF9322F"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F0709AA"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7C0AC1BB" w14:textId="77777777" w:rsidR="00BB50BB" w:rsidRPr="00FC3B63" w:rsidRDefault="00BB50BB" w:rsidP="00995D15">
            <w:pPr>
              <w:pStyle w:val="paragraph"/>
              <w:spacing w:before="0" w:beforeAutospacing="0" w:after="0" w:afterAutospacing="0"/>
              <w:textAlignment w:val="baseline"/>
              <w:rPr>
                <w:sz w:val="20"/>
                <w:szCs w:val="20"/>
                <w:lang w:val="es-ES"/>
              </w:rPr>
            </w:pPr>
            <w:r>
              <w:rPr>
                <w:sz w:val="20"/>
                <w:szCs w:val="20"/>
              </w:rPr>
              <w:t xml:space="preserve">La pregunta debe orientarse de forma directa a la persona. Ejemplo: </w:t>
            </w:r>
            <w:r w:rsidRPr="008865D2">
              <w:rPr>
                <w:rStyle w:val="normaltextrun"/>
                <w:sz w:val="20"/>
                <w:szCs w:val="20"/>
                <w:lang w:val="es-ES"/>
              </w:rPr>
              <w:t>¿Cómo</w:t>
            </w:r>
            <w:r>
              <w:rPr>
                <w:rStyle w:val="normaltextrun"/>
                <w:sz w:val="20"/>
                <w:szCs w:val="20"/>
                <w:lang w:val="es-ES"/>
              </w:rPr>
              <w:t xml:space="preserve"> </w:t>
            </w:r>
            <w:r w:rsidRPr="00A53338">
              <w:rPr>
                <w:rStyle w:val="normaltextrun"/>
                <w:i/>
                <w:iCs/>
                <w:sz w:val="20"/>
                <w:szCs w:val="20"/>
                <w:lang w:val="es-ES"/>
              </w:rPr>
              <w:t>considera</w:t>
            </w:r>
            <w:r w:rsidRPr="00FC3B63">
              <w:rPr>
                <w:rStyle w:val="normaltextrun"/>
                <w:sz w:val="20"/>
                <w:szCs w:val="20"/>
                <w:lang w:val="es-ES"/>
              </w:rPr>
              <w:t xml:space="preserve"> que</w:t>
            </w:r>
            <w:r>
              <w:rPr>
                <w:rStyle w:val="normaltextrun"/>
              </w:rPr>
              <w:t xml:space="preserve"> </w:t>
            </w:r>
            <w:r w:rsidRPr="008865D2">
              <w:rPr>
                <w:rStyle w:val="normaltextrun"/>
                <w:sz w:val="20"/>
                <w:szCs w:val="20"/>
                <w:lang w:val="es-ES"/>
              </w:rPr>
              <w:t>la educación financiera puede influir en la toma de decisiones?</w:t>
            </w:r>
            <w:r w:rsidRPr="008865D2">
              <w:rPr>
                <w:rStyle w:val="eop"/>
                <w:sz w:val="20"/>
                <w:szCs w:val="20"/>
                <w:lang w:val="es-ES"/>
              </w:rPr>
              <w:t> </w:t>
            </w:r>
          </w:p>
        </w:tc>
      </w:tr>
      <w:tr w:rsidR="00BB50BB" w:rsidRPr="000F2B62" w14:paraId="52F894BE" w14:textId="77777777" w:rsidTr="00995D15">
        <w:trPr>
          <w:trHeight w:val="1520"/>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0F7680D"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24</w:t>
            </w:r>
          </w:p>
        </w:tc>
        <w:tc>
          <w:tcPr>
            <w:tcW w:w="2062" w:type="dxa"/>
            <w:tcBorders>
              <w:top w:val="nil"/>
              <w:left w:val="nil"/>
              <w:bottom w:val="single" w:sz="4" w:space="0" w:color="auto"/>
              <w:right w:val="single" w:sz="4" w:space="0" w:color="auto"/>
            </w:tcBorders>
            <w:shd w:val="clear" w:color="auto" w:fill="auto"/>
          </w:tcPr>
          <w:p w14:paraId="0E5F9DC8" w14:textId="77777777" w:rsidR="00BB50BB" w:rsidRPr="008865D2" w:rsidRDefault="00BB50B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¿Cómo clasificarías tu nivel de confianza al tomar decisiones financieras para tu emprendimiento?</w:t>
            </w:r>
            <w:r w:rsidRPr="008865D2">
              <w:rPr>
                <w:rStyle w:val="eop"/>
                <w:sz w:val="20"/>
                <w:szCs w:val="20"/>
                <w:lang w:val="es-ES"/>
              </w:rPr>
              <w:t> </w:t>
            </w:r>
          </w:p>
          <w:p w14:paraId="0534BA15" w14:textId="77777777" w:rsidR="00BB50BB" w:rsidRDefault="00BB50BB" w:rsidP="005E44A9">
            <w:pPr>
              <w:pStyle w:val="paragraph"/>
              <w:numPr>
                <w:ilvl w:val="0"/>
                <w:numId w:val="35"/>
              </w:numPr>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Baja</w:t>
            </w:r>
            <w:r w:rsidRPr="008865D2">
              <w:rPr>
                <w:rStyle w:val="eop"/>
                <w:sz w:val="20"/>
                <w:szCs w:val="20"/>
                <w:lang w:val="es-ES"/>
              </w:rPr>
              <w:t> </w:t>
            </w:r>
          </w:p>
          <w:p w14:paraId="52D3627D" w14:textId="77777777" w:rsidR="00BB50BB" w:rsidRDefault="00BB50BB" w:rsidP="005E44A9">
            <w:pPr>
              <w:pStyle w:val="paragraph"/>
              <w:numPr>
                <w:ilvl w:val="0"/>
                <w:numId w:val="35"/>
              </w:numPr>
              <w:spacing w:before="0" w:beforeAutospacing="0" w:after="0" w:afterAutospacing="0"/>
              <w:ind w:right="-30"/>
              <w:jc w:val="both"/>
              <w:textAlignment w:val="baseline"/>
              <w:rPr>
                <w:rStyle w:val="eop"/>
                <w:sz w:val="20"/>
                <w:szCs w:val="20"/>
                <w:lang w:val="es-ES"/>
              </w:rPr>
            </w:pPr>
            <w:r w:rsidRPr="00A217CE">
              <w:rPr>
                <w:rStyle w:val="normaltextrun"/>
                <w:sz w:val="20"/>
                <w:szCs w:val="20"/>
                <w:lang w:val="es-ES"/>
              </w:rPr>
              <w:t>Medio</w:t>
            </w:r>
            <w:r w:rsidRPr="00A217CE">
              <w:rPr>
                <w:rStyle w:val="eop"/>
                <w:sz w:val="20"/>
                <w:szCs w:val="20"/>
                <w:lang w:val="es-ES"/>
              </w:rPr>
              <w:t> </w:t>
            </w:r>
          </w:p>
          <w:p w14:paraId="12762B5B" w14:textId="77777777" w:rsidR="00BB50BB" w:rsidRPr="00A217CE" w:rsidRDefault="00BB50BB" w:rsidP="005E44A9">
            <w:pPr>
              <w:pStyle w:val="paragraph"/>
              <w:numPr>
                <w:ilvl w:val="0"/>
                <w:numId w:val="35"/>
              </w:numPr>
              <w:spacing w:before="0" w:beforeAutospacing="0" w:after="0" w:afterAutospacing="0"/>
              <w:ind w:right="-30"/>
              <w:jc w:val="both"/>
              <w:textAlignment w:val="baseline"/>
              <w:rPr>
                <w:sz w:val="20"/>
                <w:szCs w:val="20"/>
                <w:lang w:val="es-ES"/>
              </w:rPr>
            </w:pPr>
            <w:r w:rsidRPr="00A217CE">
              <w:rPr>
                <w:rStyle w:val="normaltextrun"/>
                <w:sz w:val="20"/>
                <w:szCs w:val="20"/>
                <w:lang w:val="es-ES"/>
              </w:rPr>
              <w:t>Alta</w:t>
            </w:r>
            <w:r w:rsidRPr="00A217CE">
              <w:rPr>
                <w:rStyle w:val="eop"/>
                <w:sz w:val="20"/>
                <w:szCs w:val="20"/>
                <w:lang w:val="es-ES"/>
              </w:rPr>
              <w:t> </w:t>
            </w:r>
          </w:p>
          <w:p w14:paraId="5A6A02A5"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nil"/>
              <w:left w:val="nil"/>
              <w:bottom w:val="single" w:sz="4" w:space="0" w:color="auto"/>
              <w:right w:val="single" w:sz="4" w:space="0" w:color="auto"/>
            </w:tcBorders>
            <w:shd w:val="clear" w:color="auto" w:fill="auto"/>
            <w:noWrap/>
            <w:vAlign w:val="center"/>
          </w:tcPr>
          <w:p w14:paraId="2FF463D0"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DA5DD4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F27E2C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8331C1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BCA9D9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70D6D65"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92AA1F8"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3947EAF"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2CCE661"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9AED2CF"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12DA1231"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Para uniformidad del cuestionario, referirse por usted al encuestado en todas las preguntas.</w:t>
            </w:r>
          </w:p>
        </w:tc>
      </w:tr>
      <w:tr w:rsidR="00BB50BB" w:rsidRPr="000F2B62" w14:paraId="109498AD" w14:textId="77777777" w:rsidTr="00995D15">
        <w:trPr>
          <w:trHeight w:val="1450"/>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56F1B66"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25</w:t>
            </w:r>
          </w:p>
        </w:tc>
        <w:tc>
          <w:tcPr>
            <w:tcW w:w="2062" w:type="dxa"/>
            <w:tcBorders>
              <w:top w:val="nil"/>
              <w:left w:val="nil"/>
              <w:bottom w:val="single" w:sz="4" w:space="0" w:color="auto"/>
              <w:right w:val="single" w:sz="4" w:space="0" w:color="auto"/>
            </w:tcBorders>
            <w:shd w:val="clear" w:color="auto" w:fill="auto"/>
          </w:tcPr>
          <w:p w14:paraId="327AD619" w14:textId="77777777" w:rsidR="00BB50BB" w:rsidRPr="008865D2" w:rsidRDefault="00BB50B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w:t>
            </w:r>
            <w:r w:rsidRPr="008865D2">
              <w:rPr>
                <w:rStyle w:val="normaltextrun"/>
                <w:color w:val="0D0D0D"/>
                <w:sz w:val="20"/>
                <w:szCs w:val="20"/>
                <w:lang w:val="es-ES"/>
              </w:rPr>
              <w:t xml:space="preserve">Considera que su </w:t>
            </w:r>
            <w:r w:rsidRPr="008865D2">
              <w:rPr>
                <w:rStyle w:val="normaltextrun"/>
                <w:color w:val="0D0D0D"/>
                <w:sz w:val="20"/>
                <w:szCs w:val="20"/>
              </w:rPr>
              <w:t>negocio ha sufrido pérdidas por no conocer sobre educación financiera?</w:t>
            </w:r>
            <w:r w:rsidRPr="008865D2">
              <w:rPr>
                <w:rStyle w:val="eop"/>
                <w:color w:val="0D0D0D"/>
                <w:sz w:val="20"/>
                <w:szCs w:val="20"/>
                <w:lang w:val="es-ES"/>
              </w:rPr>
              <w:t> </w:t>
            </w:r>
          </w:p>
          <w:p w14:paraId="2D743FD8" w14:textId="77777777" w:rsidR="00BB50BB" w:rsidRDefault="00BB50BB" w:rsidP="005E44A9">
            <w:pPr>
              <w:pStyle w:val="paragraph"/>
              <w:numPr>
                <w:ilvl w:val="0"/>
                <w:numId w:val="36"/>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5FC2153D" w14:textId="77777777" w:rsidR="00BB50BB" w:rsidRPr="00A217CE" w:rsidRDefault="00BB50BB" w:rsidP="005E44A9">
            <w:pPr>
              <w:pStyle w:val="paragraph"/>
              <w:numPr>
                <w:ilvl w:val="0"/>
                <w:numId w:val="36"/>
              </w:numPr>
              <w:spacing w:before="0" w:beforeAutospacing="0" w:after="0" w:afterAutospacing="0"/>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33B5A1D9"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r w:rsidRPr="008865D2">
              <w:rPr>
                <w:rStyle w:val="normaltextrun"/>
                <w:rFonts w:ascii="Times New Roman" w:hAnsi="Times New Roman" w:cs="Times New Roman"/>
                <w:sz w:val="20"/>
                <w:szCs w:val="20"/>
                <w:lang w:val="es-ES"/>
              </w:rPr>
              <w:t>Comentar</w:t>
            </w:r>
            <w:r w:rsidRPr="008865D2">
              <w:rPr>
                <w:rStyle w:val="eop"/>
                <w:rFonts w:cs="Times New Roman"/>
                <w:sz w:val="20"/>
                <w:szCs w:val="20"/>
                <w:lang w:val="es-ES"/>
              </w:rPr>
              <w:t> </w:t>
            </w:r>
            <w:r>
              <w:rPr>
                <w:rStyle w:val="eop"/>
                <w:rFonts w:cs="Times New Roman"/>
                <w:sz w:val="20"/>
                <w:szCs w:val="20"/>
                <w:lang w:val="es-ES"/>
              </w:rPr>
              <w:t>_________</w:t>
            </w:r>
          </w:p>
        </w:tc>
        <w:tc>
          <w:tcPr>
            <w:tcW w:w="432" w:type="dxa"/>
            <w:tcBorders>
              <w:top w:val="nil"/>
              <w:left w:val="nil"/>
              <w:bottom w:val="single" w:sz="4" w:space="0" w:color="auto"/>
              <w:right w:val="single" w:sz="4" w:space="0" w:color="auto"/>
            </w:tcBorders>
            <w:shd w:val="clear" w:color="auto" w:fill="auto"/>
            <w:noWrap/>
            <w:vAlign w:val="center"/>
          </w:tcPr>
          <w:p w14:paraId="5A0ECFC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5451BB9"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7453E4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67415B8"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E72167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9D4151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83AE38F"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638BF9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A1BBBA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4FA0846"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771C37C6"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 xml:space="preserve">La redacción podría mejorarse para mas claridad. Existe sesgo al asumir que no posee educación financiera (Si es del programa de Mentorías ya tiene educación financiera) a menos que continua con salto de la sección desde la pregunta #4. Podría agregarse: </w:t>
            </w:r>
            <w:r w:rsidRPr="008479C5">
              <w:rPr>
                <w:rFonts w:ascii="Times New Roman" w:eastAsia="Times New Roman" w:hAnsi="Times New Roman" w:cs="Times New Roman"/>
                <w:sz w:val="20"/>
                <w:szCs w:val="20"/>
                <w:lang w:eastAsia="es-HN"/>
              </w:rPr>
              <w:t>“Comente porqué__”</w:t>
            </w:r>
          </w:p>
        </w:tc>
      </w:tr>
      <w:tr w:rsidR="00BB50BB" w:rsidRPr="000F2B62" w14:paraId="662F92AF" w14:textId="77777777" w:rsidTr="00995D15">
        <w:trPr>
          <w:trHeight w:val="1530"/>
          <w:jc w:val="center"/>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FB1CE2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26</w:t>
            </w:r>
          </w:p>
        </w:tc>
        <w:tc>
          <w:tcPr>
            <w:tcW w:w="2062" w:type="dxa"/>
            <w:tcBorders>
              <w:top w:val="single" w:sz="4" w:space="0" w:color="auto"/>
              <w:left w:val="nil"/>
              <w:bottom w:val="single" w:sz="4" w:space="0" w:color="auto"/>
              <w:right w:val="single" w:sz="4" w:space="0" w:color="auto"/>
            </w:tcBorders>
            <w:shd w:val="clear" w:color="auto" w:fill="auto"/>
            <w:vAlign w:val="bottom"/>
          </w:tcPr>
          <w:p w14:paraId="533DCB69" w14:textId="77777777" w:rsidR="00BB50BB" w:rsidRPr="008865D2" w:rsidRDefault="00BB50BB" w:rsidP="00995D15">
            <w:pPr>
              <w:pStyle w:val="paragraph"/>
              <w:spacing w:before="0" w:beforeAutospacing="0" w:after="0" w:afterAutospacing="0"/>
              <w:textAlignment w:val="baseline"/>
              <w:rPr>
                <w:rStyle w:val="eop"/>
                <w:sz w:val="20"/>
                <w:szCs w:val="20"/>
                <w:lang w:val="es-ES"/>
              </w:rPr>
            </w:pPr>
            <w:r w:rsidRPr="008865D2">
              <w:rPr>
                <w:rStyle w:val="eop"/>
                <w:sz w:val="20"/>
                <w:szCs w:val="20"/>
                <w:lang w:val="es-ES"/>
              </w:rPr>
              <w:t> </w:t>
            </w:r>
            <w:r w:rsidRPr="008865D2">
              <w:rPr>
                <w:rStyle w:val="normaltextrun"/>
                <w:sz w:val="20"/>
                <w:szCs w:val="20"/>
                <w:lang w:val="es-ES"/>
              </w:rPr>
              <w:t>¿Considera que el programa “Mentorías BAC” le ha beneficiado para fortalecer e incrementar los ingresos del negocio?</w:t>
            </w:r>
            <w:r w:rsidRPr="008865D2">
              <w:rPr>
                <w:rStyle w:val="eop"/>
                <w:sz w:val="20"/>
                <w:szCs w:val="20"/>
                <w:lang w:val="es-ES"/>
              </w:rPr>
              <w:t> </w:t>
            </w:r>
          </w:p>
          <w:p w14:paraId="04B16BEA" w14:textId="77777777" w:rsidR="00BB50BB" w:rsidRDefault="00BB50BB" w:rsidP="005E44A9">
            <w:pPr>
              <w:pStyle w:val="paragraph"/>
              <w:numPr>
                <w:ilvl w:val="0"/>
                <w:numId w:val="37"/>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2585B1A6" w14:textId="77777777" w:rsidR="00BB50BB" w:rsidRPr="00A217CE" w:rsidRDefault="00BB50BB" w:rsidP="005E44A9">
            <w:pPr>
              <w:pStyle w:val="paragraph"/>
              <w:numPr>
                <w:ilvl w:val="0"/>
                <w:numId w:val="37"/>
              </w:numPr>
              <w:spacing w:before="0" w:beforeAutospacing="0" w:after="0" w:afterAutospacing="0"/>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14FCE547"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r w:rsidRPr="008865D2">
              <w:rPr>
                <w:rStyle w:val="normaltextrun"/>
                <w:rFonts w:ascii="Times New Roman" w:hAnsi="Times New Roman" w:cs="Times New Roman"/>
                <w:sz w:val="20"/>
                <w:szCs w:val="20"/>
                <w:lang w:val="es-ES"/>
              </w:rPr>
              <w:t>Comentar</w:t>
            </w:r>
            <w:r w:rsidRPr="008865D2">
              <w:rPr>
                <w:rStyle w:val="eop"/>
                <w:rFonts w:cs="Times New Roman"/>
                <w:sz w:val="20"/>
                <w:szCs w:val="20"/>
                <w:lang w:val="es-ES"/>
              </w:rPr>
              <w:t> </w:t>
            </w:r>
            <w:r>
              <w:rPr>
                <w:rStyle w:val="eop"/>
                <w:rFonts w:cs="Times New Roman"/>
                <w:sz w:val="20"/>
                <w:szCs w:val="20"/>
                <w:lang w:val="es-ES"/>
              </w:rPr>
              <w:t>________</w:t>
            </w: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44F4A29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80D8357"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974ABAC"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BEAC41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8729C8D"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FEC850C"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FB8DD33"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20ABE14"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12AC2DB"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082313D"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3DA7B74B"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Pr>
                <w:rStyle w:val="normaltextrun"/>
                <w:sz w:val="20"/>
                <w:szCs w:val="20"/>
                <w:lang w:val="es-ES"/>
              </w:rPr>
              <w:t xml:space="preserve">Sugiero agregar </w:t>
            </w:r>
            <w:r>
              <w:rPr>
                <w:rFonts w:ascii="Times New Roman" w:eastAsia="Times New Roman" w:hAnsi="Times New Roman" w:cs="Times New Roman"/>
                <w:sz w:val="20"/>
                <w:szCs w:val="20"/>
                <w:lang w:eastAsia="es-HN"/>
              </w:rPr>
              <w:t>“Comente porqué__”</w:t>
            </w:r>
          </w:p>
        </w:tc>
      </w:tr>
      <w:tr w:rsidR="00BB50BB" w:rsidRPr="000F2B62" w14:paraId="40953603" w14:textId="77777777" w:rsidTr="00995D15">
        <w:trPr>
          <w:trHeight w:val="1530"/>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4A1B26A1"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27</w:t>
            </w:r>
          </w:p>
        </w:tc>
        <w:tc>
          <w:tcPr>
            <w:tcW w:w="2062" w:type="dxa"/>
            <w:tcBorders>
              <w:top w:val="nil"/>
              <w:left w:val="nil"/>
              <w:bottom w:val="single" w:sz="4" w:space="0" w:color="auto"/>
              <w:right w:val="single" w:sz="4" w:space="0" w:color="auto"/>
            </w:tcBorders>
            <w:shd w:val="clear" w:color="auto" w:fill="auto"/>
            <w:vAlign w:val="bottom"/>
          </w:tcPr>
          <w:p w14:paraId="0EA5CD47" w14:textId="77777777" w:rsidR="00BB50BB" w:rsidRPr="008865D2" w:rsidRDefault="00BB50BB" w:rsidP="00995D15">
            <w:pPr>
              <w:pStyle w:val="paragraph"/>
              <w:spacing w:before="0" w:beforeAutospacing="0" w:after="0" w:afterAutospacing="0"/>
              <w:jc w:val="both"/>
              <w:textAlignment w:val="baseline"/>
              <w:rPr>
                <w:rStyle w:val="eop"/>
                <w:sz w:val="20"/>
                <w:szCs w:val="20"/>
                <w:lang w:val="es-ES"/>
              </w:rPr>
            </w:pPr>
            <w:r w:rsidRPr="008865D2">
              <w:rPr>
                <w:rStyle w:val="normaltextrun"/>
                <w:sz w:val="20"/>
                <w:szCs w:val="20"/>
                <w:lang w:val="es-ES"/>
              </w:rPr>
              <w:t>¿Qué porcentaje han incrementado sus ingresos desde que recibió asesoramiento de parte del programa Mentorías BAC?</w:t>
            </w:r>
            <w:r w:rsidRPr="008865D2">
              <w:rPr>
                <w:rStyle w:val="eop"/>
                <w:sz w:val="20"/>
                <w:szCs w:val="20"/>
                <w:lang w:val="es-ES"/>
              </w:rPr>
              <w:t> </w:t>
            </w:r>
          </w:p>
          <w:p w14:paraId="09C0C7A8" w14:textId="77777777" w:rsidR="00BB50BB" w:rsidRPr="008865D2" w:rsidRDefault="00BB50BB" w:rsidP="00995D15">
            <w:pPr>
              <w:pStyle w:val="paragraph"/>
              <w:spacing w:before="0" w:beforeAutospacing="0" w:after="0" w:afterAutospacing="0"/>
              <w:ind w:left="-30" w:right="-30"/>
              <w:jc w:val="both"/>
              <w:textAlignment w:val="baseline"/>
              <w:rPr>
                <w:sz w:val="20"/>
                <w:szCs w:val="20"/>
                <w:lang w:val="es-ES"/>
              </w:rPr>
            </w:pPr>
          </w:p>
          <w:p w14:paraId="43B8279C" w14:textId="77777777" w:rsidR="00BB50BB" w:rsidRDefault="00BB50BB" w:rsidP="005E44A9">
            <w:pPr>
              <w:pStyle w:val="paragraph"/>
              <w:numPr>
                <w:ilvl w:val="0"/>
                <w:numId w:val="38"/>
              </w:numPr>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1% - 10%</w:t>
            </w:r>
            <w:r w:rsidRPr="008865D2">
              <w:rPr>
                <w:rStyle w:val="eop"/>
                <w:sz w:val="20"/>
                <w:szCs w:val="20"/>
                <w:lang w:val="es-ES"/>
              </w:rPr>
              <w:t> </w:t>
            </w:r>
          </w:p>
          <w:p w14:paraId="0AD472A0" w14:textId="77777777" w:rsidR="00BB50BB" w:rsidRDefault="00BB50BB" w:rsidP="005E44A9">
            <w:pPr>
              <w:pStyle w:val="paragraph"/>
              <w:numPr>
                <w:ilvl w:val="0"/>
                <w:numId w:val="38"/>
              </w:numPr>
              <w:spacing w:before="0" w:beforeAutospacing="0" w:after="0" w:afterAutospacing="0"/>
              <w:ind w:right="-30"/>
              <w:jc w:val="both"/>
              <w:textAlignment w:val="baseline"/>
              <w:rPr>
                <w:rStyle w:val="eop"/>
                <w:sz w:val="20"/>
                <w:szCs w:val="20"/>
                <w:lang w:val="es-ES"/>
              </w:rPr>
            </w:pPr>
            <w:r w:rsidRPr="00D945A5">
              <w:rPr>
                <w:rStyle w:val="normaltextrun"/>
                <w:sz w:val="20"/>
                <w:szCs w:val="20"/>
                <w:lang w:val="es-ES"/>
              </w:rPr>
              <w:t>11%-20%</w:t>
            </w:r>
            <w:r w:rsidRPr="00D945A5">
              <w:rPr>
                <w:rStyle w:val="eop"/>
                <w:sz w:val="20"/>
                <w:szCs w:val="20"/>
                <w:lang w:val="es-ES"/>
              </w:rPr>
              <w:t> </w:t>
            </w:r>
          </w:p>
          <w:p w14:paraId="133E2DA2" w14:textId="77777777" w:rsidR="00BB50BB" w:rsidRDefault="00BB50BB" w:rsidP="005E44A9">
            <w:pPr>
              <w:pStyle w:val="paragraph"/>
              <w:numPr>
                <w:ilvl w:val="0"/>
                <w:numId w:val="38"/>
              </w:numPr>
              <w:spacing w:before="0" w:beforeAutospacing="0" w:after="0" w:afterAutospacing="0"/>
              <w:ind w:right="-30"/>
              <w:jc w:val="both"/>
              <w:textAlignment w:val="baseline"/>
              <w:rPr>
                <w:rStyle w:val="eop"/>
                <w:sz w:val="20"/>
                <w:szCs w:val="20"/>
                <w:lang w:val="es-ES"/>
              </w:rPr>
            </w:pPr>
            <w:r w:rsidRPr="00D945A5">
              <w:rPr>
                <w:rStyle w:val="normaltextrun"/>
                <w:sz w:val="20"/>
                <w:szCs w:val="20"/>
                <w:lang w:val="es-ES"/>
              </w:rPr>
              <w:t>21%-30%</w:t>
            </w:r>
            <w:r w:rsidRPr="00D945A5">
              <w:rPr>
                <w:rStyle w:val="eop"/>
                <w:sz w:val="20"/>
                <w:szCs w:val="20"/>
                <w:lang w:val="es-ES"/>
              </w:rPr>
              <w:t> </w:t>
            </w:r>
          </w:p>
          <w:p w14:paraId="53695A98" w14:textId="77777777" w:rsidR="00BB50BB" w:rsidRPr="00D945A5" w:rsidRDefault="00BB50BB" w:rsidP="005E44A9">
            <w:pPr>
              <w:pStyle w:val="paragraph"/>
              <w:numPr>
                <w:ilvl w:val="0"/>
                <w:numId w:val="38"/>
              </w:numPr>
              <w:spacing w:before="0" w:beforeAutospacing="0" w:after="0" w:afterAutospacing="0"/>
              <w:ind w:right="-30"/>
              <w:jc w:val="both"/>
              <w:textAlignment w:val="baseline"/>
              <w:rPr>
                <w:rStyle w:val="eop"/>
                <w:sz w:val="20"/>
                <w:szCs w:val="20"/>
                <w:lang w:val="es-ES"/>
              </w:rPr>
            </w:pPr>
            <w:r w:rsidRPr="00D945A5">
              <w:rPr>
                <w:rStyle w:val="normaltextrun"/>
                <w:sz w:val="20"/>
                <w:szCs w:val="20"/>
                <w:lang w:val="es-ES"/>
              </w:rPr>
              <w:t>31% en adelante</w:t>
            </w:r>
            <w:r w:rsidRPr="00D945A5">
              <w:rPr>
                <w:rStyle w:val="eop"/>
                <w:sz w:val="20"/>
                <w:szCs w:val="20"/>
                <w:lang w:val="es-ES"/>
              </w:rPr>
              <w:t> </w:t>
            </w:r>
          </w:p>
          <w:p w14:paraId="0BC562A5"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nil"/>
              <w:left w:val="nil"/>
              <w:bottom w:val="single" w:sz="4" w:space="0" w:color="auto"/>
              <w:right w:val="single" w:sz="4" w:space="0" w:color="auto"/>
            </w:tcBorders>
            <w:shd w:val="clear" w:color="auto" w:fill="auto"/>
            <w:noWrap/>
            <w:vAlign w:val="center"/>
          </w:tcPr>
          <w:p w14:paraId="2E661D39"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E7BDFE9"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149BD1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4E723B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2513A6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13B74D6"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0FE1EA5"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FEA5EC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D43EDE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209EA44"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316D1396"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Consideren que, si en la respuesta anterior la respuesta es “no”, esta pregunta no aplicaría y saltaría a la #28 de lo contrario estaría sesgada.</w:t>
            </w:r>
          </w:p>
        </w:tc>
      </w:tr>
      <w:tr w:rsidR="00BB50BB" w:rsidRPr="000F2B62" w14:paraId="228B79D3" w14:textId="77777777" w:rsidTr="00995D15">
        <w:trPr>
          <w:trHeight w:val="1775"/>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3745E6BC"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28</w:t>
            </w:r>
          </w:p>
        </w:tc>
        <w:tc>
          <w:tcPr>
            <w:tcW w:w="2062" w:type="dxa"/>
            <w:tcBorders>
              <w:top w:val="nil"/>
              <w:left w:val="nil"/>
              <w:bottom w:val="single" w:sz="4" w:space="0" w:color="auto"/>
              <w:right w:val="single" w:sz="4" w:space="0" w:color="auto"/>
            </w:tcBorders>
            <w:shd w:val="clear" w:color="auto" w:fill="auto"/>
            <w:vAlign w:val="bottom"/>
          </w:tcPr>
          <w:p w14:paraId="0FB18561" w14:textId="77777777" w:rsidR="00BB50BB" w:rsidRPr="008865D2" w:rsidRDefault="00BB50B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¿Utiliza un presupuesto para llevar el control de sus ingresos y gastos?</w:t>
            </w:r>
            <w:r w:rsidRPr="008865D2">
              <w:rPr>
                <w:rStyle w:val="eop"/>
                <w:sz w:val="20"/>
                <w:szCs w:val="20"/>
                <w:lang w:val="es-ES"/>
              </w:rPr>
              <w:t> </w:t>
            </w:r>
          </w:p>
          <w:p w14:paraId="28568DDE" w14:textId="77777777" w:rsidR="00BB50BB" w:rsidRDefault="00BB50BB" w:rsidP="005E44A9">
            <w:pPr>
              <w:pStyle w:val="paragraph"/>
              <w:numPr>
                <w:ilvl w:val="0"/>
                <w:numId w:val="39"/>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1B8D36E5" w14:textId="77777777" w:rsidR="00BB50BB" w:rsidRPr="00D945A5" w:rsidRDefault="00BB50BB" w:rsidP="005E44A9">
            <w:pPr>
              <w:pStyle w:val="paragraph"/>
              <w:numPr>
                <w:ilvl w:val="0"/>
                <w:numId w:val="39"/>
              </w:numPr>
              <w:spacing w:before="0" w:beforeAutospacing="0" w:after="0" w:afterAutospacing="0"/>
              <w:textAlignment w:val="baseline"/>
              <w:rPr>
                <w:rStyle w:val="eop"/>
                <w:sz w:val="20"/>
                <w:szCs w:val="20"/>
                <w:lang w:val="es-ES"/>
              </w:rPr>
            </w:pPr>
            <w:r w:rsidRPr="00D945A5">
              <w:rPr>
                <w:rStyle w:val="normaltextrun"/>
                <w:sz w:val="20"/>
                <w:szCs w:val="20"/>
              </w:rPr>
              <w:t>No</w:t>
            </w:r>
            <w:r w:rsidRPr="00D945A5">
              <w:rPr>
                <w:rStyle w:val="eop"/>
                <w:sz w:val="20"/>
                <w:szCs w:val="20"/>
                <w:lang w:val="es-ES"/>
              </w:rPr>
              <w:t> </w:t>
            </w:r>
          </w:p>
          <w:p w14:paraId="137FC057"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nil"/>
              <w:left w:val="nil"/>
              <w:bottom w:val="single" w:sz="4" w:space="0" w:color="auto"/>
              <w:right w:val="single" w:sz="4" w:space="0" w:color="auto"/>
            </w:tcBorders>
            <w:shd w:val="clear" w:color="auto" w:fill="auto"/>
            <w:noWrap/>
            <w:vAlign w:val="center"/>
          </w:tcPr>
          <w:p w14:paraId="27029895"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9A450D7"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FBE113D"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9A80F6D"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F64A044"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265181B"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B5AC7FC"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4B6D1E8"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49F9670"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95B0267"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337820B4"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Sin observaciones</w:t>
            </w:r>
          </w:p>
        </w:tc>
      </w:tr>
      <w:tr w:rsidR="00BB50BB" w:rsidRPr="000F2B62" w14:paraId="0F0A1E88" w14:textId="77777777" w:rsidTr="00995D15">
        <w:trPr>
          <w:trHeight w:val="1785"/>
          <w:jc w:val="center"/>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5BCD64B9"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29</w:t>
            </w:r>
          </w:p>
        </w:tc>
        <w:tc>
          <w:tcPr>
            <w:tcW w:w="2062" w:type="dxa"/>
            <w:tcBorders>
              <w:top w:val="nil"/>
              <w:left w:val="nil"/>
              <w:bottom w:val="single" w:sz="4" w:space="0" w:color="auto"/>
              <w:right w:val="single" w:sz="4" w:space="0" w:color="auto"/>
            </w:tcBorders>
            <w:shd w:val="clear" w:color="auto" w:fill="auto"/>
            <w:vAlign w:val="bottom"/>
          </w:tcPr>
          <w:p w14:paraId="719DFB93" w14:textId="77777777" w:rsidR="00BB50BB" w:rsidRDefault="00BB50BB" w:rsidP="00995D15">
            <w:pPr>
              <w:pStyle w:val="paragraph"/>
              <w:spacing w:before="0" w:beforeAutospacing="0" w:after="0" w:afterAutospacing="0"/>
              <w:jc w:val="both"/>
              <w:textAlignment w:val="baseline"/>
              <w:rPr>
                <w:sz w:val="20"/>
                <w:szCs w:val="20"/>
              </w:rPr>
            </w:pPr>
            <w:r w:rsidRPr="008865D2">
              <w:rPr>
                <w:sz w:val="20"/>
                <w:szCs w:val="20"/>
              </w:rPr>
              <w:t>¿Cuenta con personal de planta que le lleve a cabo la contabilidad de su negocio?</w:t>
            </w:r>
          </w:p>
          <w:p w14:paraId="54C92598" w14:textId="77777777" w:rsidR="00BB50BB" w:rsidRDefault="00BB50BB" w:rsidP="005E44A9">
            <w:pPr>
              <w:pStyle w:val="paragraph"/>
              <w:numPr>
                <w:ilvl w:val="0"/>
                <w:numId w:val="40"/>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43B42756" w14:textId="77777777" w:rsidR="00BB50BB" w:rsidRPr="00D945A5" w:rsidRDefault="00BB50BB" w:rsidP="005E44A9">
            <w:pPr>
              <w:pStyle w:val="paragraph"/>
              <w:numPr>
                <w:ilvl w:val="0"/>
                <w:numId w:val="40"/>
              </w:numPr>
              <w:spacing w:before="0" w:beforeAutospacing="0" w:after="0" w:afterAutospacing="0"/>
              <w:jc w:val="both"/>
              <w:textAlignment w:val="baseline"/>
              <w:rPr>
                <w:rStyle w:val="eop"/>
                <w:sz w:val="20"/>
                <w:szCs w:val="20"/>
                <w:lang w:val="es-ES"/>
              </w:rPr>
            </w:pPr>
            <w:r w:rsidRPr="00D945A5">
              <w:rPr>
                <w:rStyle w:val="normaltextrun"/>
                <w:sz w:val="20"/>
                <w:szCs w:val="20"/>
              </w:rPr>
              <w:t>No</w:t>
            </w:r>
            <w:r w:rsidRPr="00D945A5">
              <w:rPr>
                <w:rStyle w:val="eop"/>
                <w:sz w:val="20"/>
                <w:szCs w:val="20"/>
                <w:lang w:val="es-ES"/>
              </w:rPr>
              <w:t> </w:t>
            </w:r>
          </w:p>
          <w:p w14:paraId="7155F664"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nil"/>
              <w:left w:val="nil"/>
              <w:bottom w:val="single" w:sz="4" w:space="0" w:color="auto"/>
              <w:right w:val="single" w:sz="4" w:space="0" w:color="auto"/>
            </w:tcBorders>
            <w:shd w:val="clear" w:color="auto" w:fill="auto"/>
            <w:noWrap/>
            <w:vAlign w:val="center"/>
          </w:tcPr>
          <w:p w14:paraId="09DA469A"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5D3478E"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56CE29B"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D3E5437"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B3177C7"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3CCF72B"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932F96C"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397850B"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6D7C48C"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E9C08A0"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tcPr>
          <w:p w14:paraId="1303ACD5"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Consideren simplificar la pregunta, en referencia al término “personal de planta”.</w:t>
            </w:r>
          </w:p>
        </w:tc>
      </w:tr>
      <w:tr w:rsidR="00BB50BB" w:rsidRPr="000F2B62" w14:paraId="7790827E" w14:textId="77777777" w:rsidTr="00995D15">
        <w:trPr>
          <w:trHeight w:val="1290"/>
          <w:jc w:val="center"/>
        </w:trPr>
        <w:tc>
          <w:tcPr>
            <w:tcW w:w="426"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241EEE6"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30</w:t>
            </w:r>
          </w:p>
        </w:tc>
        <w:tc>
          <w:tcPr>
            <w:tcW w:w="2062" w:type="dxa"/>
            <w:tcBorders>
              <w:top w:val="single" w:sz="4" w:space="0" w:color="auto"/>
              <w:left w:val="nil"/>
              <w:bottom w:val="single" w:sz="8" w:space="0" w:color="auto"/>
              <w:right w:val="single" w:sz="4" w:space="0" w:color="auto"/>
            </w:tcBorders>
            <w:shd w:val="clear" w:color="auto" w:fill="auto"/>
            <w:vAlign w:val="bottom"/>
          </w:tcPr>
          <w:p w14:paraId="06769678" w14:textId="77777777" w:rsidR="00BB50BB" w:rsidRPr="008865D2" w:rsidRDefault="00BB50BB"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¿Recomendaría el programa Mentorías BAC a otras emprendedoras?</w:t>
            </w:r>
            <w:r w:rsidRPr="008865D2">
              <w:rPr>
                <w:rStyle w:val="eop"/>
                <w:sz w:val="20"/>
                <w:szCs w:val="20"/>
                <w:lang w:val="es-ES"/>
              </w:rPr>
              <w:t> </w:t>
            </w:r>
          </w:p>
          <w:p w14:paraId="0E7733D1" w14:textId="77777777" w:rsidR="00BB50BB" w:rsidRDefault="00BB50BB" w:rsidP="005E44A9">
            <w:pPr>
              <w:pStyle w:val="paragraph"/>
              <w:numPr>
                <w:ilvl w:val="0"/>
                <w:numId w:val="41"/>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0E0B9193" w14:textId="77777777" w:rsidR="00BB50BB" w:rsidRPr="00D945A5" w:rsidRDefault="00BB50BB" w:rsidP="005E44A9">
            <w:pPr>
              <w:pStyle w:val="paragraph"/>
              <w:numPr>
                <w:ilvl w:val="0"/>
                <w:numId w:val="41"/>
              </w:numPr>
              <w:spacing w:before="0" w:beforeAutospacing="0" w:after="0" w:afterAutospacing="0"/>
              <w:textAlignment w:val="baseline"/>
              <w:rPr>
                <w:rStyle w:val="eop"/>
                <w:sz w:val="20"/>
                <w:szCs w:val="20"/>
                <w:lang w:val="es-ES"/>
              </w:rPr>
            </w:pPr>
            <w:r w:rsidRPr="00D945A5">
              <w:rPr>
                <w:rStyle w:val="normaltextrun"/>
                <w:sz w:val="20"/>
                <w:szCs w:val="20"/>
              </w:rPr>
              <w:t>No</w:t>
            </w:r>
            <w:r w:rsidRPr="00D945A5">
              <w:rPr>
                <w:rStyle w:val="eop"/>
                <w:sz w:val="20"/>
                <w:szCs w:val="20"/>
                <w:lang w:val="es-ES"/>
              </w:rPr>
              <w:t> </w:t>
            </w:r>
          </w:p>
          <w:p w14:paraId="6CDC742A"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432" w:type="dxa"/>
            <w:tcBorders>
              <w:top w:val="single" w:sz="4" w:space="0" w:color="auto"/>
              <w:left w:val="nil"/>
              <w:bottom w:val="single" w:sz="8" w:space="0" w:color="auto"/>
              <w:right w:val="single" w:sz="4" w:space="0" w:color="auto"/>
            </w:tcBorders>
            <w:shd w:val="clear" w:color="auto" w:fill="auto"/>
            <w:noWrap/>
            <w:vAlign w:val="center"/>
          </w:tcPr>
          <w:p w14:paraId="60615F33"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128E0FC1"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6EFF2BFD"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4E4770AF"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25BAD972"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0C34A529"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5AB0D8F4"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4D7FF849"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4164D4B9"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54418CA1"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8" w:space="0" w:color="auto"/>
              <w:right w:val="single" w:sz="8" w:space="0" w:color="000000"/>
            </w:tcBorders>
            <w:shd w:val="clear" w:color="auto" w:fill="auto"/>
            <w:vAlign w:val="center"/>
          </w:tcPr>
          <w:p w14:paraId="71BCEB01" w14:textId="77777777" w:rsidR="00BB50BB" w:rsidRPr="000F2B62" w:rsidRDefault="00BB50BB" w:rsidP="00995D15">
            <w:pPr>
              <w:widowControl/>
              <w:spacing w:line="360" w:lineRule="auto"/>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Me parece que esta pregunta esta aislada, consideren pasarla al lugar #28.</w:t>
            </w:r>
          </w:p>
        </w:tc>
      </w:tr>
      <w:tr w:rsidR="00BB50BB" w:rsidRPr="008B2047" w14:paraId="303FC9E9" w14:textId="77777777" w:rsidTr="00F043F0">
        <w:trPr>
          <w:trHeight w:val="270"/>
          <w:jc w:val="center"/>
        </w:trPr>
        <w:tc>
          <w:tcPr>
            <w:tcW w:w="6211" w:type="dxa"/>
            <w:gridSpan w:val="10"/>
            <w:tcBorders>
              <w:top w:val="single" w:sz="8" w:space="0" w:color="auto"/>
              <w:left w:val="single" w:sz="8" w:space="0" w:color="auto"/>
              <w:bottom w:val="single" w:sz="4" w:space="0" w:color="auto"/>
              <w:right w:val="nil"/>
            </w:tcBorders>
            <w:shd w:val="clear" w:color="auto" w:fill="70AD47" w:themeFill="accent6"/>
            <w:noWrap/>
            <w:vAlign w:val="center"/>
            <w:hideMark/>
          </w:tcPr>
          <w:p w14:paraId="7DEB02CC"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ASPECTOS GENERALES</w:t>
            </w:r>
          </w:p>
        </w:tc>
        <w:tc>
          <w:tcPr>
            <w:tcW w:w="0" w:type="auto"/>
            <w:tcBorders>
              <w:top w:val="single" w:sz="8" w:space="0" w:color="auto"/>
              <w:left w:val="single" w:sz="8" w:space="0" w:color="auto"/>
              <w:bottom w:val="single" w:sz="4" w:space="0" w:color="auto"/>
              <w:right w:val="single" w:sz="8" w:space="0" w:color="auto"/>
            </w:tcBorders>
            <w:shd w:val="clear" w:color="auto" w:fill="70AD47" w:themeFill="accent6"/>
            <w:noWrap/>
            <w:vAlign w:val="center"/>
            <w:hideMark/>
          </w:tcPr>
          <w:p w14:paraId="3BD74305" w14:textId="77777777" w:rsidR="00BB50BB" w:rsidRPr="008B2047"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SI</w:t>
            </w:r>
          </w:p>
        </w:tc>
        <w:tc>
          <w:tcPr>
            <w:tcW w:w="0" w:type="auto"/>
            <w:tcBorders>
              <w:top w:val="single" w:sz="8" w:space="0" w:color="auto"/>
              <w:left w:val="nil"/>
              <w:bottom w:val="single" w:sz="4" w:space="0" w:color="auto"/>
              <w:right w:val="single" w:sz="8" w:space="0" w:color="auto"/>
            </w:tcBorders>
            <w:shd w:val="clear" w:color="auto" w:fill="70AD47" w:themeFill="accent6"/>
            <w:noWrap/>
            <w:vAlign w:val="center"/>
            <w:hideMark/>
          </w:tcPr>
          <w:p w14:paraId="4C32FAD8" w14:textId="77777777" w:rsidR="00BB50BB" w:rsidRPr="008B2047" w:rsidRDefault="00BB50BB" w:rsidP="00995D15">
            <w:pPr>
              <w:widowControl/>
              <w:spacing w:line="360" w:lineRule="auto"/>
              <w:jc w:val="center"/>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NO</w:t>
            </w:r>
          </w:p>
        </w:tc>
        <w:tc>
          <w:tcPr>
            <w:tcW w:w="0" w:type="auto"/>
            <w:gridSpan w:val="2"/>
            <w:tcBorders>
              <w:top w:val="single" w:sz="8" w:space="0" w:color="auto"/>
              <w:left w:val="single" w:sz="8" w:space="0" w:color="auto"/>
              <w:bottom w:val="single" w:sz="4" w:space="0" w:color="auto"/>
              <w:right w:val="single" w:sz="8" w:space="0" w:color="000000"/>
            </w:tcBorders>
            <w:shd w:val="clear" w:color="auto" w:fill="70AD47" w:themeFill="accent6"/>
            <w:noWrap/>
            <w:vAlign w:val="center"/>
            <w:hideMark/>
          </w:tcPr>
          <w:p w14:paraId="5ACE1D1D" w14:textId="77777777" w:rsidR="00BB50BB" w:rsidRPr="008B2047" w:rsidRDefault="00BB50BB" w:rsidP="00995D15">
            <w:pPr>
              <w:widowControl/>
              <w:spacing w:line="360" w:lineRule="auto"/>
              <w:jc w:val="center"/>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OBSERVACIONES</w:t>
            </w:r>
          </w:p>
        </w:tc>
      </w:tr>
      <w:tr w:rsidR="00BB50BB" w:rsidRPr="008B2047" w14:paraId="6EB5B7BA" w14:textId="77777777" w:rsidTr="00F043F0">
        <w:trPr>
          <w:trHeight w:val="645"/>
          <w:jc w:val="center"/>
        </w:trPr>
        <w:tc>
          <w:tcPr>
            <w:tcW w:w="621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1A31CA76"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El instrumento contiene instrucciones claras y precisas para responder el cuestionario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330CA0B"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1C3ABD1"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 </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4AA31DA9" w14:textId="77777777" w:rsidR="00BB50BB" w:rsidRPr="003C2092" w:rsidRDefault="00BB50BB" w:rsidP="00995D15">
            <w:pPr>
              <w:widowControl/>
              <w:spacing w:line="360" w:lineRule="auto"/>
              <w:rPr>
                <w:rFonts w:ascii="Times New Roman" w:eastAsia="Times New Roman" w:hAnsi="Times New Roman" w:cs="Times New Roman"/>
                <w:sz w:val="20"/>
                <w:szCs w:val="20"/>
                <w:lang w:eastAsia="es-HN"/>
              </w:rPr>
            </w:pPr>
            <w:r w:rsidRPr="003C2092">
              <w:rPr>
                <w:rFonts w:ascii="Times New Roman" w:eastAsia="Times New Roman" w:hAnsi="Times New Roman" w:cs="Times New Roman"/>
                <w:sz w:val="20"/>
                <w:szCs w:val="20"/>
                <w:lang w:eastAsia="es-HN"/>
              </w:rPr>
              <w:t>Sin observaciones </w:t>
            </w:r>
          </w:p>
        </w:tc>
      </w:tr>
      <w:tr w:rsidR="00BB50BB" w:rsidRPr="008B2047" w14:paraId="286A681E" w14:textId="77777777" w:rsidTr="00F043F0">
        <w:trPr>
          <w:trHeight w:val="615"/>
          <w:jc w:val="center"/>
        </w:trPr>
        <w:tc>
          <w:tcPr>
            <w:tcW w:w="621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4C563CE0"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Los ítems permiten el logro del objetivo de la investigación</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36A4334"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3EA0F5F6"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4008B090" w14:textId="77777777" w:rsidR="00BB50BB" w:rsidRPr="003C2092" w:rsidRDefault="00BB50BB" w:rsidP="00995D15">
            <w:pPr>
              <w:widowControl/>
              <w:spacing w:line="360" w:lineRule="auto"/>
              <w:rPr>
                <w:rFonts w:ascii="Times New Roman" w:eastAsia="Times New Roman" w:hAnsi="Times New Roman" w:cs="Times New Roman"/>
                <w:sz w:val="20"/>
                <w:szCs w:val="20"/>
                <w:lang w:eastAsia="es-HN"/>
              </w:rPr>
            </w:pPr>
            <w:r w:rsidRPr="003C2092">
              <w:rPr>
                <w:rFonts w:ascii="Times New Roman" w:eastAsia="Times New Roman" w:hAnsi="Times New Roman" w:cs="Times New Roman"/>
                <w:sz w:val="20"/>
                <w:szCs w:val="20"/>
                <w:lang w:eastAsia="es-HN"/>
              </w:rPr>
              <w:t>Sin observaciones  </w:t>
            </w:r>
          </w:p>
        </w:tc>
      </w:tr>
      <w:tr w:rsidR="00BB50BB" w:rsidRPr="008B2047" w14:paraId="679C85AA" w14:textId="77777777" w:rsidTr="00F043F0">
        <w:trPr>
          <w:trHeight w:val="690"/>
          <w:jc w:val="center"/>
        </w:trPr>
        <w:tc>
          <w:tcPr>
            <w:tcW w:w="621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15291EA4"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Los ítems están distribuidos en forma lógica y secuencial</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58947F3"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E9A3554"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x</w:t>
            </w:r>
            <w:r w:rsidRPr="008B2047">
              <w:rPr>
                <w:rFonts w:ascii="Times New Roman" w:eastAsia="Times New Roman" w:hAnsi="Times New Roman" w:cs="Times New Roman"/>
                <w:color w:val="000000"/>
                <w:sz w:val="20"/>
                <w:szCs w:val="20"/>
                <w:lang w:eastAsia="es-HN"/>
              </w:rPr>
              <w:t> </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5CFCC19D" w14:textId="77777777" w:rsidR="00BB50BB" w:rsidRPr="003C2092" w:rsidRDefault="00BB50BB" w:rsidP="00995D15">
            <w:pPr>
              <w:widowControl/>
              <w:spacing w:line="360" w:lineRule="auto"/>
              <w:rPr>
                <w:rFonts w:ascii="Times New Roman" w:eastAsia="Times New Roman" w:hAnsi="Times New Roman" w:cs="Times New Roman"/>
                <w:sz w:val="20"/>
                <w:szCs w:val="20"/>
                <w:lang w:eastAsia="es-HN"/>
              </w:rPr>
            </w:pPr>
            <w:r w:rsidRPr="003C2092">
              <w:rPr>
                <w:rFonts w:ascii="Times New Roman" w:eastAsia="Times New Roman" w:hAnsi="Times New Roman" w:cs="Times New Roman"/>
                <w:sz w:val="20"/>
                <w:szCs w:val="20"/>
                <w:lang w:eastAsia="es-HN"/>
              </w:rPr>
              <w:t>En su mayoría lo está. La última pregunta podría moverse a la ubicación sugerida.</w:t>
            </w:r>
          </w:p>
        </w:tc>
      </w:tr>
      <w:tr w:rsidR="00BB50BB" w:rsidRPr="008B2047" w14:paraId="7BBE9589" w14:textId="77777777" w:rsidTr="00995D15">
        <w:trPr>
          <w:trHeight w:val="839"/>
          <w:jc w:val="center"/>
        </w:trPr>
        <w:tc>
          <w:tcPr>
            <w:tcW w:w="6211" w:type="dxa"/>
            <w:gridSpan w:val="10"/>
            <w:tcBorders>
              <w:top w:val="single" w:sz="4" w:space="0" w:color="auto"/>
              <w:left w:val="single" w:sz="8" w:space="0" w:color="auto"/>
              <w:bottom w:val="single" w:sz="8" w:space="0" w:color="auto"/>
              <w:right w:val="single" w:sz="4" w:space="0" w:color="auto"/>
            </w:tcBorders>
            <w:shd w:val="clear" w:color="auto" w:fill="auto"/>
            <w:vAlign w:val="center"/>
            <w:hideMark/>
          </w:tcPr>
          <w:p w14:paraId="7AC0BE98"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El número de ítems es suficiente para recoger la información. En caso de ser negativa su respuesta, sugiera los ítems a añadir</w:t>
            </w:r>
          </w:p>
        </w:tc>
        <w:tc>
          <w:tcPr>
            <w:tcW w:w="0" w:type="auto"/>
            <w:tcBorders>
              <w:top w:val="nil"/>
              <w:left w:val="nil"/>
              <w:bottom w:val="nil"/>
              <w:right w:val="single" w:sz="4" w:space="0" w:color="auto"/>
            </w:tcBorders>
            <w:shd w:val="clear" w:color="auto" w:fill="auto"/>
            <w:noWrap/>
            <w:vAlign w:val="center"/>
            <w:hideMark/>
          </w:tcPr>
          <w:p w14:paraId="4F5CC661"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nil"/>
              <w:right w:val="single" w:sz="4" w:space="0" w:color="auto"/>
            </w:tcBorders>
            <w:shd w:val="clear" w:color="auto" w:fill="auto"/>
            <w:noWrap/>
            <w:vAlign w:val="bottom"/>
            <w:hideMark/>
          </w:tcPr>
          <w:p w14:paraId="35334624" w14:textId="77777777" w:rsidR="00BB50BB" w:rsidRPr="008B2047" w:rsidRDefault="00BB50BB"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 </w:t>
            </w:r>
          </w:p>
        </w:tc>
        <w:tc>
          <w:tcPr>
            <w:tcW w:w="0" w:type="auto"/>
            <w:gridSpan w:val="2"/>
            <w:tcBorders>
              <w:top w:val="single" w:sz="4" w:space="0" w:color="auto"/>
              <w:left w:val="nil"/>
              <w:bottom w:val="nil"/>
              <w:right w:val="single" w:sz="8" w:space="0" w:color="000000"/>
            </w:tcBorders>
            <w:shd w:val="clear" w:color="auto" w:fill="auto"/>
            <w:vAlign w:val="center"/>
            <w:hideMark/>
          </w:tcPr>
          <w:p w14:paraId="0B1690D3" w14:textId="77777777" w:rsidR="00BB50BB" w:rsidRPr="003C2092" w:rsidRDefault="00BB50BB" w:rsidP="00995D15">
            <w:pPr>
              <w:widowControl/>
              <w:spacing w:line="360" w:lineRule="auto"/>
              <w:rPr>
                <w:rFonts w:ascii="Times New Roman" w:eastAsia="Times New Roman" w:hAnsi="Times New Roman" w:cs="Times New Roman"/>
                <w:sz w:val="20"/>
                <w:szCs w:val="20"/>
                <w:lang w:eastAsia="es-HN"/>
              </w:rPr>
            </w:pPr>
            <w:r w:rsidRPr="003C2092">
              <w:rPr>
                <w:rFonts w:ascii="Times New Roman" w:eastAsia="Times New Roman" w:hAnsi="Times New Roman" w:cs="Times New Roman"/>
                <w:sz w:val="20"/>
                <w:szCs w:val="20"/>
                <w:lang w:eastAsia="es-HN"/>
              </w:rPr>
              <w:t>Sin observaciones </w:t>
            </w:r>
          </w:p>
        </w:tc>
      </w:tr>
      <w:tr w:rsidR="00BB50BB" w:rsidRPr="008B2047" w14:paraId="799DB84D" w14:textId="77777777" w:rsidTr="00995D15">
        <w:trPr>
          <w:trHeight w:val="570"/>
          <w:jc w:val="center"/>
        </w:trPr>
        <w:tc>
          <w:tcPr>
            <w:tcW w:w="8624" w:type="dxa"/>
            <w:gridSpan w:val="14"/>
            <w:tcBorders>
              <w:top w:val="single" w:sz="8" w:space="0" w:color="auto"/>
              <w:left w:val="single" w:sz="8" w:space="0" w:color="auto"/>
              <w:bottom w:val="single" w:sz="8" w:space="0" w:color="auto"/>
              <w:right w:val="single" w:sz="8" w:space="0" w:color="000000"/>
            </w:tcBorders>
            <w:shd w:val="clear" w:color="auto" w:fill="70AD47" w:themeFill="accent6"/>
            <w:noWrap/>
            <w:vAlign w:val="center"/>
            <w:hideMark/>
          </w:tcPr>
          <w:p w14:paraId="597BB363"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VALIDEZ</w:t>
            </w:r>
          </w:p>
        </w:tc>
      </w:tr>
      <w:tr w:rsidR="00BB50BB" w:rsidRPr="008B2047" w14:paraId="03375442" w14:textId="77777777" w:rsidTr="00995D15">
        <w:trPr>
          <w:trHeight w:val="555"/>
          <w:jc w:val="center"/>
        </w:trPr>
        <w:tc>
          <w:tcPr>
            <w:tcW w:w="3832"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2B44BEC"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APLICABLE</w:t>
            </w:r>
          </w:p>
        </w:tc>
        <w:tc>
          <w:tcPr>
            <w:tcW w:w="0" w:type="auto"/>
            <w:gridSpan w:val="2"/>
            <w:tcBorders>
              <w:top w:val="single" w:sz="8" w:space="0" w:color="auto"/>
              <w:left w:val="nil"/>
              <w:bottom w:val="single" w:sz="8" w:space="0" w:color="auto"/>
              <w:right w:val="single" w:sz="8" w:space="0" w:color="000000"/>
            </w:tcBorders>
            <w:shd w:val="clear" w:color="auto" w:fill="auto"/>
            <w:noWrap/>
            <w:vAlign w:val="bottom"/>
            <w:hideMark/>
          </w:tcPr>
          <w:p w14:paraId="49D17094" w14:textId="77777777" w:rsidR="00BB50BB" w:rsidRPr="008B2047" w:rsidRDefault="00BB50BB" w:rsidP="00995D15">
            <w:pPr>
              <w:widowControl/>
              <w:spacing w:line="360" w:lineRule="auto"/>
              <w:jc w:val="center"/>
              <w:rPr>
                <w:rFonts w:ascii="Times New Roman" w:eastAsia="Times New Roman" w:hAnsi="Times New Roman" w:cs="Times New Roman"/>
                <w:color w:val="000000"/>
                <w:sz w:val="20"/>
                <w:szCs w:val="20"/>
                <w:lang w:eastAsia="es-HN"/>
              </w:rPr>
            </w:pPr>
          </w:p>
        </w:tc>
        <w:tc>
          <w:tcPr>
            <w:tcW w:w="0" w:type="auto"/>
            <w:gridSpan w:val="6"/>
            <w:tcBorders>
              <w:top w:val="single" w:sz="8" w:space="0" w:color="auto"/>
              <w:left w:val="nil"/>
              <w:bottom w:val="single" w:sz="8" w:space="0" w:color="auto"/>
              <w:right w:val="single" w:sz="8" w:space="0" w:color="000000"/>
            </w:tcBorders>
            <w:shd w:val="clear" w:color="auto" w:fill="auto"/>
            <w:noWrap/>
            <w:vAlign w:val="center"/>
            <w:hideMark/>
          </w:tcPr>
          <w:p w14:paraId="02D8C16D"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 APLICABLE</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081160A" w14:textId="77777777" w:rsidR="00BB50BB" w:rsidRPr="008B2047" w:rsidRDefault="00BB50BB" w:rsidP="00995D15">
            <w:pPr>
              <w:widowControl/>
              <w:spacing w:line="360" w:lineRule="auto"/>
              <w:rPr>
                <w:rFonts w:ascii="Times New Roman" w:eastAsia="Times New Roman" w:hAnsi="Times New Roman" w:cs="Times New Roman"/>
                <w:sz w:val="20"/>
                <w:szCs w:val="20"/>
                <w:lang w:eastAsia="es-HN"/>
              </w:rPr>
            </w:pPr>
            <w:r w:rsidRPr="008B2047">
              <w:rPr>
                <w:rFonts w:ascii="Times New Roman" w:eastAsia="Times New Roman" w:hAnsi="Times New Roman" w:cs="Times New Roman"/>
                <w:sz w:val="20"/>
                <w:szCs w:val="20"/>
                <w:lang w:eastAsia="es-HN"/>
              </w:rPr>
              <w:t> </w:t>
            </w:r>
            <w:r>
              <w:rPr>
                <w:rFonts w:ascii="Times New Roman" w:eastAsia="Times New Roman" w:hAnsi="Times New Roman" w:cs="Times New Roman"/>
                <w:sz w:val="20"/>
                <w:szCs w:val="20"/>
                <w:lang w:eastAsia="es-HN"/>
              </w:rPr>
              <w:t>x</w:t>
            </w:r>
          </w:p>
        </w:tc>
      </w:tr>
      <w:tr w:rsidR="00BB50BB" w:rsidRPr="008B2047" w14:paraId="17F313AF" w14:textId="77777777" w:rsidTr="00995D15">
        <w:trPr>
          <w:trHeight w:val="540"/>
          <w:jc w:val="center"/>
        </w:trPr>
        <w:tc>
          <w:tcPr>
            <w:tcW w:w="7920" w:type="dxa"/>
            <w:gridSpan w:val="1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CA80B31" w14:textId="77777777" w:rsidR="00BB50BB" w:rsidRPr="008B2047" w:rsidRDefault="00BB50BB"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APLICABLE ATENDIENDO A LAS OBSERVACIONES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C23EE1" w14:textId="77777777" w:rsidR="00BB50BB" w:rsidRPr="008B2047" w:rsidRDefault="00BB50BB" w:rsidP="00995D15">
            <w:pPr>
              <w:widowControl/>
              <w:spacing w:line="360" w:lineRule="auto"/>
              <w:jc w:val="center"/>
              <w:rPr>
                <w:rFonts w:ascii="Times New Roman" w:eastAsia="Times New Roman" w:hAnsi="Times New Roman" w:cs="Times New Roman"/>
                <w:b/>
                <w:bCs/>
                <w:sz w:val="20"/>
                <w:szCs w:val="20"/>
                <w:lang w:eastAsia="es-HN"/>
              </w:rPr>
            </w:pPr>
          </w:p>
        </w:tc>
      </w:tr>
      <w:tr w:rsidR="00BB50BB" w:rsidRPr="008B2047" w14:paraId="76B4DA5F" w14:textId="77777777" w:rsidTr="00995D15">
        <w:trPr>
          <w:trHeight w:val="270"/>
          <w:jc w:val="center"/>
        </w:trPr>
        <w:tc>
          <w:tcPr>
            <w:tcW w:w="2921" w:type="dxa"/>
            <w:gridSpan w:val="3"/>
            <w:tcBorders>
              <w:top w:val="single" w:sz="8" w:space="0" w:color="auto"/>
              <w:left w:val="single" w:sz="8" w:space="0" w:color="auto"/>
              <w:bottom w:val="single" w:sz="8" w:space="0" w:color="auto"/>
              <w:right w:val="single" w:sz="8" w:space="0" w:color="000000"/>
            </w:tcBorders>
            <w:shd w:val="clear" w:color="auto" w:fill="auto"/>
            <w:noWrap/>
            <w:hideMark/>
          </w:tcPr>
          <w:p w14:paraId="6346E129" w14:textId="77777777" w:rsidR="00BB50BB" w:rsidRPr="008B2047" w:rsidRDefault="00BB50BB" w:rsidP="00995D15">
            <w:pPr>
              <w:widowControl/>
              <w:spacing w:line="360" w:lineRule="auto"/>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VALIDADO POR: Leonardo Escobar</w:t>
            </w:r>
          </w:p>
        </w:tc>
        <w:tc>
          <w:tcPr>
            <w:tcW w:w="0" w:type="auto"/>
            <w:gridSpan w:val="5"/>
            <w:tcBorders>
              <w:top w:val="single" w:sz="8" w:space="0" w:color="auto"/>
              <w:left w:val="single" w:sz="8" w:space="0" w:color="auto"/>
              <w:bottom w:val="single" w:sz="8" w:space="0" w:color="auto"/>
              <w:right w:val="nil"/>
            </w:tcBorders>
            <w:shd w:val="clear" w:color="auto" w:fill="auto"/>
            <w:noWrap/>
            <w:vAlign w:val="center"/>
            <w:hideMark/>
          </w:tcPr>
          <w:p w14:paraId="3138D1C4" w14:textId="77777777" w:rsidR="00BB50BB" w:rsidRPr="008B2047" w:rsidRDefault="00BB50BB" w:rsidP="00995D15">
            <w:pPr>
              <w:widowControl/>
              <w:spacing w:line="360" w:lineRule="auto"/>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FECHA: 15/03/2024</w:t>
            </w:r>
          </w:p>
        </w:tc>
        <w:tc>
          <w:tcPr>
            <w:tcW w:w="0" w:type="auto"/>
            <w:tcBorders>
              <w:top w:val="nil"/>
              <w:left w:val="nil"/>
              <w:bottom w:val="single" w:sz="8" w:space="0" w:color="auto"/>
              <w:right w:val="nil"/>
            </w:tcBorders>
            <w:shd w:val="clear" w:color="auto" w:fill="auto"/>
            <w:noWrap/>
            <w:vAlign w:val="center"/>
            <w:hideMark/>
          </w:tcPr>
          <w:p w14:paraId="6BD406F2" w14:textId="77777777" w:rsidR="00BB50BB" w:rsidRPr="008B2047" w:rsidRDefault="00BB50BB"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401B5B57" w14:textId="77777777" w:rsidR="00BB50BB" w:rsidRPr="008B2047" w:rsidRDefault="00BB50BB"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748BE1F5" w14:textId="77777777" w:rsidR="00BB50BB" w:rsidRPr="008B2047" w:rsidRDefault="00BB50BB"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35686D8A" w14:textId="77777777" w:rsidR="00BB50BB" w:rsidRPr="008B2047" w:rsidRDefault="00BB50BB"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023F1297" w14:textId="77777777" w:rsidR="00BB50BB" w:rsidRPr="008B2047" w:rsidRDefault="00BB50BB" w:rsidP="00995D15">
            <w:pPr>
              <w:widowControl/>
              <w:spacing w:line="360" w:lineRule="auto"/>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8B8DAF6" w14:textId="77777777" w:rsidR="00BB50BB" w:rsidRPr="008B2047" w:rsidRDefault="00BB50BB" w:rsidP="00995D15">
            <w:pPr>
              <w:widowControl/>
              <w:spacing w:line="360" w:lineRule="auto"/>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BB50BB" w14:paraId="5A935A82" w14:textId="77777777" w:rsidTr="00995D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2"/>
          <w:jc w:val="center"/>
        </w:trPr>
        <w:tc>
          <w:tcPr>
            <w:tcW w:w="8624" w:type="dxa"/>
            <w:gridSpan w:val="14"/>
          </w:tcPr>
          <w:p w14:paraId="132A588A" w14:textId="77777777" w:rsidR="00BB50BB" w:rsidRDefault="00BB50BB" w:rsidP="005E44A9">
            <w:pPr>
              <w:pStyle w:val="Prrafodelista"/>
              <w:widowControl/>
              <w:numPr>
                <w:ilvl w:val="0"/>
                <w:numId w:val="71"/>
              </w:numPr>
              <w:spacing w:after="160" w:line="259" w:lineRule="auto"/>
              <w:contextualSpacing/>
            </w:pPr>
            <w:r>
              <w:lastRenderedPageBreak/>
              <w:t xml:space="preserve">No se cumple el objetivo de </w:t>
            </w:r>
            <w:r w:rsidRPr="00703F32">
              <w:rPr>
                <w:i/>
                <w:iCs/>
              </w:rPr>
              <w:t>“Analizar los factores que impiden el acceso a la educación financiera en los emprendedores de Tegucigalpa”,</w:t>
            </w:r>
            <w:r>
              <w:t xml:space="preserve"> En el cuestionario solo se obtiene información sobre los efectos, pero no hay ninguna pregunta especifica que indique las causas por las que se le impide obtener educación financiera.</w:t>
            </w:r>
          </w:p>
        </w:tc>
      </w:tr>
    </w:tbl>
    <w:p w14:paraId="288C4AD0" w14:textId="77777777" w:rsidR="00BB50BB" w:rsidRPr="00787DB0" w:rsidRDefault="00BB50BB" w:rsidP="00F80ECC">
      <w:pPr>
        <w:pStyle w:val="Ttulo2"/>
        <w:rPr>
          <w:b w:val="0"/>
        </w:rPr>
      </w:pPr>
    </w:p>
    <w:p w14:paraId="5ADAA83D" w14:textId="490DD904" w:rsidR="00083E94" w:rsidRPr="00787DB0" w:rsidRDefault="000317A9" w:rsidP="00F80ECC">
      <w:pPr>
        <w:pStyle w:val="Ttulo2"/>
        <w:rPr>
          <w:b w:val="0"/>
        </w:rPr>
      </w:pPr>
      <w:bookmarkStart w:id="344" w:name="_Toc174603896"/>
      <w:r w:rsidRPr="00787DB0">
        <w:rPr>
          <w:b w:val="0"/>
        </w:rPr>
        <w:t>Anexo 5</w:t>
      </w:r>
      <w:r w:rsidR="0009561C" w:rsidRPr="00787DB0">
        <w:rPr>
          <w:b w:val="0"/>
        </w:rPr>
        <w:t xml:space="preserve"> Validación Experto: </w:t>
      </w:r>
      <w:r w:rsidR="00083E94" w:rsidRPr="00787DB0">
        <w:rPr>
          <w:b w:val="0"/>
        </w:rPr>
        <w:t>Karla Andrade</w:t>
      </w:r>
      <w:bookmarkEnd w:id="344"/>
    </w:p>
    <w:tbl>
      <w:tblPr>
        <w:tblW w:w="0" w:type="auto"/>
        <w:tblCellMar>
          <w:left w:w="70" w:type="dxa"/>
          <w:right w:w="70" w:type="dxa"/>
        </w:tblCellMar>
        <w:tblLook w:val="04A0" w:firstRow="1" w:lastRow="0" w:firstColumn="1" w:lastColumn="0" w:noHBand="0" w:noVBand="1"/>
      </w:tblPr>
      <w:tblGrid>
        <w:gridCol w:w="373"/>
        <w:gridCol w:w="2424"/>
        <w:gridCol w:w="471"/>
        <w:gridCol w:w="489"/>
        <w:gridCol w:w="500"/>
        <w:gridCol w:w="576"/>
        <w:gridCol w:w="434"/>
        <w:gridCol w:w="521"/>
        <w:gridCol w:w="484"/>
        <w:gridCol w:w="530"/>
        <w:gridCol w:w="419"/>
        <w:gridCol w:w="428"/>
        <w:gridCol w:w="945"/>
        <w:gridCol w:w="766"/>
      </w:tblGrid>
      <w:tr w:rsidR="00083E94" w:rsidRPr="008B2047" w14:paraId="366C29B8" w14:textId="77777777" w:rsidTr="00995D15">
        <w:trPr>
          <w:trHeight w:val="450"/>
        </w:trPr>
        <w:tc>
          <w:tcPr>
            <w:tcW w:w="0" w:type="auto"/>
            <w:gridSpan w:val="14"/>
            <w:vMerge w:val="restart"/>
            <w:tcBorders>
              <w:top w:val="nil"/>
              <w:left w:val="nil"/>
              <w:bottom w:val="nil"/>
              <w:right w:val="nil"/>
            </w:tcBorders>
            <w:shd w:val="clear" w:color="auto" w:fill="auto"/>
            <w:vAlign w:val="center"/>
            <w:hideMark/>
          </w:tcPr>
          <w:p w14:paraId="07432842" w14:textId="77777777" w:rsidR="00083E94" w:rsidRPr="008B2047" w:rsidRDefault="00083E94" w:rsidP="00995D15">
            <w:pPr>
              <w:widowControl/>
              <w:spacing w:line="360" w:lineRule="auto"/>
              <w:jc w:val="center"/>
              <w:rPr>
                <w:rFonts w:ascii="Times New Roman" w:eastAsia="Times New Roman" w:hAnsi="Times New Roman" w:cs="Times New Roman"/>
                <w:b/>
                <w:bCs/>
                <w:sz w:val="20"/>
                <w:szCs w:val="20"/>
                <w:lang w:eastAsia="es-HN"/>
              </w:rPr>
            </w:pPr>
            <w:r>
              <w:rPr>
                <w:rFonts w:ascii="Times New Roman" w:eastAsia="Times New Roman" w:hAnsi="Times New Roman" w:cs="Times New Roman"/>
                <w:b/>
                <w:bCs/>
                <w:sz w:val="20"/>
                <w:szCs w:val="20"/>
                <w:lang w:eastAsia="es-HN"/>
              </w:rPr>
              <w:t>EDUCACIÓN FINANCIERA COMO HERRAMIENTA PARA LA TOMA DE DECISIONES PARA EL USO DE PRODUCTOS FINANCIEROS EN EMPRENDEDORES EN TEGUCIGALPA</w:t>
            </w:r>
          </w:p>
        </w:tc>
      </w:tr>
      <w:tr w:rsidR="00083E94" w:rsidRPr="008B2047" w14:paraId="232C8DFA" w14:textId="77777777" w:rsidTr="00995D15">
        <w:trPr>
          <w:trHeight w:val="450"/>
        </w:trPr>
        <w:tc>
          <w:tcPr>
            <w:tcW w:w="0" w:type="auto"/>
            <w:gridSpan w:val="14"/>
            <w:vMerge/>
            <w:tcBorders>
              <w:top w:val="nil"/>
              <w:left w:val="nil"/>
              <w:bottom w:val="nil"/>
              <w:right w:val="nil"/>
            </w:tcBorders>
            <w:vAlign w:val="center"/>
            <w:hideMark/>
          </w:tcPr>
          <w:p w14:paraId="6E894518"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5B30714D" w14:textId="77777777" w:rsidTr="00995D15">
        <w:trPr>
          <w:trHeight w:val="270"/>
        </w:trPr>
        <w:tc>
          <w:tcPr>
            <w:tcW w:w="314" w:type="dxa"/>
            <w:tcBorders>
              <w:top w:val="nil"/>
              <w:left w:val="nil"/>
              <w:bottom w:val="nil"/>
              <w:right w:val="nil"/>
            </w:tcBorders>
            <w:shd w:val="clear" w:color="auto" w:fill="auto"/>
            <w:noWrap/>
            <w:hideMark/>
          </w:tcPr>
          <w:p w14:paraId="7F4F64CB" w14:textId="77777777" w:rsidR="00083E94" w:rsidRPr="008B2047" w:rsidRDefault="00083E94" w:rsidP="00995D15">
            <w:pPr>
              <w:widowControl/>
              <w:spacing w:line="360" w:lineRule="auto"/>
              <w:jc w:val="center"/>
              <w:rPr>
                <w:rFonts w:ascii="Times New Roman" w:eastAsia="Times New Roman" w:hAnsi="Times New Roman" w:cs="Times New Roman"/>
                <w:b/>
                <w:bCs/>
                <w:sz w:val="20"/>
                <w:szCs w:val="20"/>
                <w:lang w:eastAsia="es-HN"/>
              </w:rPr>
            </w:pPr>
          </w:p>
        </w:tc>
        <w:tc>
          <w:tcPr>
            <w:tcW w:w="2200" w:type="dxa"/>
            <w:tcBorders>
              <w:top w:val="nil"/>
              <w:left w:val="nil"/>
              <w:bottom w:val="nil"/>
              <w:right w:val="nil"/>
            </w:tcBorders>
            <w:shd w:val="clear" w:color="auto" w:fill="auto"/>
            <w:noWrap/>
            <w:vAlign w:val="bottom"/>
            <w:hideMark/>
          </w:tcPr>
          <w:p w14:paraId="23DAA9B2" w14:textId="77777777" w:rsidR="00083E94" w:rsidRPr="008B2047" w:rsidRDefault="00083E94" w:rsidP="00995D15">
            <w:pPr>
              <w:widowControl/>
              <w:spacing w:line="360" w:lineRule="auto"/>
              <w:jc w:val="center"/>
              <w:rPr>
                <w:rFonts w:ascii="Times New Roman" w:eastAsia="Times New Roman" w:hAnsi="Times New Roman" w:cs="Times New Roman"/>
                <w:sz w:val="20"/>
                <w:szCs w:val="20"/>
                <w:lang w:eastAsia="es-HN"/>
              </w:rPr>
            </w:pPr>
          </w:p>
        </w:tc>
        <w:tc>
          <w:tcPr>
            <w:tcW w:w="412" w:type="dxa"/>
            <w:tcBorders>
              <w:top w:val="nil"/>
              <w:left w:val="nil"/>
              <w:bottom w:val="nil"/>
              <w:right w:val="nil"/>
            </w:tcBorders>
            <w:shd w:val="clear" w:color="auto" w:fill="auto"/>
            <w:noWrap/>
            <w:vAlign w:val="bottom"/>
            <w:hideMark/>
          </w:tcPr>
          <w:p w14:paraId="16ACE583" w14:textId="77777777" w:rsidR="00083E94" w:rsidRPr="008B2047" w:rsidRDefault="00083E94"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1ED8FE3" w14:textId="77777777" w:rsidR="00083E94" w:rsidRPr="008B2047" w:rsidRDefault="00083E94"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1B59AE9" w14:textId="77777777" w:rsidR="00083E94" w:rsidRPr="008B2047" w:rsidRDefault="00083E94"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7F048CE6" w14:textId="77777777" w:rsidR="00083E94" w:rsidRPr="008B2047" w:rsidRDefault="00083E94"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C9E437F" w14:textId="77777777" w:rsidR="00083E94" w:rsidRPr="008B2047" w:rsidRDefault="00083E94"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0E90475E" w14:textId="77777777" w:rsidR="00083E94" w:rsidRPr="008B2047" w:rsidRDefault="00083E94"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00E87BC" w14:textId="77777777" w:rsidR="00083E94" w:rsidRPr="008B2047" w:rsidRDefault="00083E94"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587A260A" w14:textId="77777777" w:rsidR="00083E94" w:rsidRPr="008B2047" w:rsidRDefault="00083E94"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6112394E" w14:textId="77777777" w:rsidR="00083E94" w:rsidRPr="008B2047" w:rsidRDefault="00083E94"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132D3FDA" w14:textId="77777777" w:rsidR="00083E94" w:rsidRPr="008B2047" w:rsidRDefault="00083E94"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49F751DB" w14:textId="77777777" w:rsidR="00083E94" w:rsidRPr="008B2047" w:rsidRDefault="00083E94" w:rsidP="00995D15">
            <w:pPr>
              <w:widowControl/>
              <w:spacing w:line="360" w:lineRule="auto"/>
              <w:rPr>
                <w:rFonts w:ascii="Times New Roman" w:eastAsia="Times New Roman" w:hAnsi="Times New Roman" w:cs="Times New Roman"/>
                <w:sz w:val="20"/>
                <w:szCs w:val="20"/>
                <w:lang w:eastAsia="es-HN"/>
              </w:rPr>
            </w:pPr>
          </w:p>
        </w:tc>
        <w:tc>
          <w:tcPr>
            <w:tcW w:w="0" w:type="auto"/>
            <w:tcBorders>
              <w:top w:val="nil"/>
              <w:left w:val="nil"/>
              <w:bottom w:val="nil"/>
              <w:right w:val="nil"/>
            </w:tcBorders>
            <w:shd w:val="clear" w:color="auto" w:fill="auto"/>
            <w:noWrap/>
            <w:vAlign w:val="bottom"/>
            <w:hideMark/>
          </w:tcPr>
          <w:p w14:paraId="300C1939" w14:textId="77777777" w:rsidR="00083E94" w:rsidRPr="008B2047" w:rsidRDefault="00083E94" w:rsidP="00995D15">
            <w:pPr>
              <w:widowControl/>
              <w:spacing w:line="360" w:lineRule="auto"/>
              <w:rPr>
                <w:rFonts w:ascii="Times New Roman" w:eastAsia="Times New Roman" w:hAnsi="Times New Roman" w:cs="Times New Roman"/>
                <w:sz w:val="20"/>
                <w:szCs w:val="20"/>
                <w:lang w:eastAsia="es-HN"/>
              </w:rPr>
            </w:pPr>
          </w:p>
        </w:tc>
      </w:tr>
      <w:tr w:rsidR="00083E94" w:rsidRPr="008B2047" w14:paraId="50AE851B" w14:textId="77777777" w:rsidTr="00995D15">
        <w:trPr>
          <w:trHeight w:val="705"/>
        </w:trPr>
        <w:tc>
          <w:tcPr>
            <w:tcW w:w="0" w:type="auto"/>
            <w:gridSpan w:val="14"/>
            <w:vMerge w:val="restart"/>
            <w:tcBorders>
              <w:top w:val="single" w:sz="8" w:space="0" w:color="auto"/>
              <w:left w:val="single" w:sz="8" w:space="0" w:color="auto"/>
              <w:bottom w:val="nil"/>
              <w:right w:val="single" w:sz="8" w:space="0" w:color="000000"/>
            </w:tcBorders>
            <w:shd w:val="clear" w:color="auto" w:fill="auto"/>
            <w:hideMark/>
          </w:tcPr>
          <w:p w14:paraId="6C778FC1" w14:textId="77777777" w:rsidR="00083E94" w:rsidRPr="007A2309" w:rsidRDefault="00083E94" w:rsidP="00995D15">
            <w:pPr>
              <w:pStyle w:val="NormalWeb"/>
              <w:spacing w:line="360" w:lineRule="auto"/>
            </w:pPr>
            <w:r w:rsidRPr="008B2047">
              <w:rPr>
                <w:b/>
                <w:bCs/>
                <w:color w:val="000000"/>
                <w:sz w:val="20"/>
                <w:szCs w:val="20"/>
              </w:rPr>
              <w:t>INSTRUCCIONES:</w:t>
            </w:r>
            <w:r>
              <w:rPr>
                <w:b/>
                <w:bCs/>
                <w:color w:val="000000"/>
                <w:sz w:val="20"/>
                <w:szCs w:val="20"/>
              </w:rPr>
              <w:t xml:space="preserve"> </w:t>
            </w:r>
            <w:r w:rsidRPr="007A2309">
              <w:t>La tabla se utiliza</w:t>
            </w:r>
            <w:r>
              <w:t>rá</w:t>
            </w:r>
            <w:r w:rsidRPr="007A2309">
              <w:t xml:space="preserve"> para confirmar la eficacia del cuestionario dirigido a las emprendedoras que están</w:t>
            </w:r>
            <w:r>
              <w:t xml:space="preserve"> en el Programa de Mentorías Mujeres BAC</w:t>
            </w:r>
            <w:r w:rsidRPr="007A2309">
              <w:t>. Por favor, indique con una "X" si considera que cada criterio es válido o no, utilizando su experiencia y criterio como experto.</w:t>
            </w:r>
          </w:p>
          <w:p w14:paraId="41D2D7D3" w14:textId="77777777" w:rsidR="00083E94" w:rsidRPr="008B2047" w:rsidRDefault="00083E94" w:rsidP="00995D15">
            <w:pPr>
              <w:widowControl/>
              <w:spacing w:line="360" w:lineRule="auto"/>
              <w:rPr>
                <w:rFonts w:ascii="Times New Roman" w:eastAsia="Times New Roman" w:hAnsi="Times New Roman" w:cs="Times New Roman"/>
                <w:b/>
                <w:bCs/>
                <w:color w:val="000000"/>
                <w:sz w:val="20"/>
                <w:szCs w:val="20"/>
                <w:lang w:eastAsia="es-HN"/>
              </w:rPr>
            </w:pPr>
          </w:p>
        </w:tc>
      </w:tr>
      <w:tr w:rsidR="00083E94" w:rsidRPr="008B2047" w14:paraId="5DFCF5CB" w14:textId="77777777" w:rsidTr="00995D15">
        <w:trPr>
          <w:trHeight w:val="1281"/>
        </w:trPr>
        <w:tc>
          <w:tcPr>
            <w:tcW w:w="0" w:type="auto"/>
            <w:gridSpan w:val="14"/>
            <w:vMerge/>
            <w:tcBorders>
              <w:top w:val="single" w:sz="8" w:space="0" w:color="auto"/>
              <w:left w:val="single" w:sz="8" w:space="0" w:color="auto"/>
              <w:bottom w:val="nil"/>
              <w:right w:val="single" w:sz="8" w:space="0" w:color="000000"/>
            </w:tcBorders>
            <w:vAlign w:val="center"/>
            <w:hideMark/>
          </w:tcPr>
          <w:p w14:paraId="52353346" w14:textId="77777777" w:rsidR="00083E94" w:rsidRPr="008B2047" w:rsidRDefault="00083E94" w:rsidP="00995D15">
            <w:pPr>
              <w:widowControl/>
              <w:spacing w:line="360" w:lineRule="auto"/>
              <w:rPr>
                <w:rFonts w:ascii="Times New Roman" w:eastAsia="Times New Roman" w:hAnsi="Times New Roman" w:cs="Times New Roman"/>
                <w:b/>
                <w:bCs/>
                <w:color w:val="000000"/>
                <w:sz w:val="20"/>
                <w:szCs w:val="20"/>
                <w:lang w:eastAsia="es-HN"/>
              </w:rPr>
            </w:pPr>
          </w:p>
        </w:tc>
      </w:tr>
      <w:tr w:rsidR="00083E94" w:rsidRPr="008B2047" w14:paraId="4250E3B8" w14:textId="77777777" w:rsidTr="00995D15">
        <w:trPr>
          <w:trHeight w:val="270"/>
        </w:trPr>
        <w:tc>
          <w:tcPr>
            <w:tcW w:w="0" w:type="auto"/>
            <w:gridSpan w:val="14"/>
            <w:tcBorders>
              <w:top w:val="single" w:sz="8" w:space="0" w:color="auto"/>
              <w:left w:val="single" w:sz="8" w:space="0" w:color="auto"/>
              <w:bottom w:val="single" w:sz="8" w:space="0" w:color="auto"/>
              <w:right w:val="single" w:sz="8" w:space="0" w:color="000000"/>
            </w:tcBorders>
            <w:shd w:val="clear" w:color="auto" w:fill="70AD47" w:themeFill="accent6"/>
            <w:noWrap/>
            <w:vAlign w:val="bottom"/>
            <w:hideMark/>
          </w:tcPr>
          <w:p w14:paraId="4C6E6621" w14:textId="77777777" w:rsidR="00083E94" w:rsidRPr="00CF181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CF1817">
              <w:rPr>
                <w:rFonts w:ascii="Times New Roman" w:eastAsia="Times New Roman" w:hAnsi="Times New Roman" w:cs="Times New Roman"/>
                <w:b/>
                <w:bCs/>
                <w:color w:val="000000"/>
                <w:sz w:val="20"/>
                <w:szCs w:val="20"/>
                <w:lang w:eastAsia="es-HN"/>
              </w:rPr>
              <w:t>MATRIZ DE VALIDACIÓN DE INSTRUMENTO</w:t>
            </w:r>
          </w:p>
        </w:tc>
      </w:tr>
      <w:tr w:rsidR="00083E94" w:rsidRPr="008B2047" w14:paraId="3B697D7C" w14:textId="77777777" w:rsidTr="00995D15">
        <w:trPr>
          <w:trHeight w:val="315"/>
        </w:trPr>
        <w:tc>
          <w:tcPr>
            <w:tcW w:w="2514" w:type="dxa"/>
            <w:gridSpan w:val="2"/>
            <w:vMerge w:val="restart"/>
            <w:tcBorders>
              <w:top w:val="nil"/>
              <w:left w:val="single" w:sz="8" w:space="0" w:color="auto"/>
              <w:bottom w:val="single" w:sz="8" w:space="0" w:color="000000"/>
              <w:right w:val="single" w:sz="8" w:space="0" w:color="000000"/>
            </w:tcBorders>
            <w:shd w:val="clear" w:color="auto" w:fill="E2EFD9" w:themeFill="accent6" w:themeFillTint="33"/>
            <w:noWrap/>
            <w:vAlign w:val="center"/>
            <w:hideMark/>
          </w:tcPr>
          <w:p w14:paraId="343CDA9E" w14:textId="77777777" w:rsidR="00083E94" w:rsidRPr="00CF181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CF1817">
              <w:rPr>
                <w:rFonts w:ascii="Times New Roman" w:eastAsia="Times New Roman" w:hAnsi="Times New Roman" w:cs="Times New Roman"/>
                <w:b/>
                <w:bCs/>
                <w:color w:val="000000"/>
                <w:sz w:val="20"/>
                <w:szCs w:val="20"/>
                <w:lang w:eastAsia="es-HN"/>
              </w:rPr>
              <w:t>ITEM</w:t>
            </w:r>
          </w:p>
        </w:tc>
        <w:tc>
          <w:tcPr>
            <w:tcW w:w="4450" w:type="dxa"/>
            <w:gridSpan w:val="10"/>
            <w:tcBorders>
              <w:top w:val="nil"/>
              <w:left w:val="nil"/>
              <w:bottom w:val="single" w:sz="8" w:space="0" w:color="auto"/>
              <w:right w:val="single" w:sz="8" w:space="0" w:color="auto"/>
            </w:tcBorders>
            <w:shd w:val="clear" w:color="auto" w:fill="E2EFD9" w:themeFill="accent6" w:themeFillTint="33"/>
            <w:noWrap/>
            <w:vAlign w:val="bottom"/>
            <w:hideMark/>
          </w:tcPr>
          <w:p w14:paraId="1D9BB1E6" w14:textId="77777777" w:rsidR="00083E94" w:rsidRPr="00CF1817" w:rsidRDefault="00083E94" w:rsidP="00995D15">
            <w:pPr>
              <w:widowControl/>
              <w:spacing w:line="360" w:lineRule="auto"/>
              <w:rPr>
                <w:rFonts w:ascii="Times New Roman" w:eastAsia="Times New Roman" w:hAnsi="Times New Roman" w:cs="Times New Roman"/>
                <w:b/>
                <w:bCs/>
                <w:color w:val="000000"/>
                <w:sz w:val="20"/>
                <w:szCs w:val="20"/>
                <w:lang w:eastAsia="es-HN"/>
              </w:rPr>
            </w:pPr>
            <w:r w:rsidRPr="00CF1817">
              <w:rPr>
                <w:rFonts w:ascii="Times New Roman" w:eastAsia="Times New Roman" w:hAnsi="Times New Roman" w:cs="Times New Roman"/>
                <w:b/>
                <w:bCs/>
                <w:color w:val="000000"/>
                <w:sz w:val="20"/>
                <w:szCs w:val="20"/>
                <w:lang w:eastAsia="es-HN"/>
              </w:rPr>
              <w:t>CRITERIOS A EVALUAR</w:t>
            </w:r>
          </w:p>
        </w:tc>
        <w:tc>
          <w:tcPr>
            <w:tcW w:w="0" w:type="auto"/>
            <w:gridSpan w:val="2"/>
            <w:vMerge w:val="restart"/>
            <w:tcBorders>
              <w:top w:val="single" w:sz="8" w:space="0" w:color="auto"/>
              <w:left w:val="single" w:sz="8" w:space="0" w:color="auto"/>
              <w:bottom w:val="single" w:sz="8" w:space="0" w:color="000000"/>
              <w:right w:val="single" w:sz="8" w:space="0" w:color="000000"/>
            </w:tcBorders>
            <w:shd w:val="clear" w:color="auto" w:fill="E2EFD9" w:themeFill="accent6" w:themeFillTint="33"/>
            <w:vAlign w:val="center"/>
            <w:hideMark/>
          </w:tcPr>
          <w:p w14:paraId="79047781" w14:textId="77777777" w:rsidR="00083E94" w:rsidRPr="00CF1817" w:rsidRDefault="00083E94" w:rsidP="00995D15">
            <w:pPr>
              <w:widowControl/>
              <w:spacing w:line="360" w:lineRule="auto"/>
              <w:rPr>
                <w:rFonts w:ascii="Times New Roman" w:eastAsia="Times New Roman" w:hAnsi="Times New Roman" w:cs="Times New Roman"/>
                <w:b/>
                <w:bCs/>
                <w:sz w:val="20"/>
                <w:szCs w:val="20"/>
                <w:lang w:eastAsia="es-HN"/>
              </w:rPr>
            </w:pPr>
            <w:r w:rsidRPr="00CF1817">
              <w:rPr>
                <w:rFonts w:ascii="Times New Roman" w:eastAsia="Times New Roman" w:hAnsi="Times New Roman" w:cs="Times New Roman"/>
                <w:b/>
                <w:bCs/>
                <w:sz w:val="20"/>
                <w:szCs w:val="20"/>
                <w:lang w:eastAsia="es-HN"/>
              </w:rPr>
              <w:t>Observaciones (Si debe eliminarse o modificarse un ítem por favor indique)</w:t>
            </w:r>
          </w:p>
        </w:tc>
      </w:tr>
      <w:tr w:rsidR="00083E94" w:rsidRPr="008B2047" w14:paraId="32F6C62E" w14:textId="77777777" w:rsidTr="00995D15">
        <w:trPr>
          <w:trHeight w:val="1200"/>
        </w:trPr>
        <w:tc>
          <w:tcPr>
            <w:tcW w:w="2514" w:type="dxa"/>
            <w:gridSpan w:val="2"/>
            <w:vMerge/>
            <w:tcBorders>
              <w:top w:val="nil"/>
              <w:left w:val="single" w:sz="8" w:space="0" w:color="auto"/>
              <w:bottom w:val="single" w:sz="8" w:space="0" w:color="000000"/>
              <w:right w:val="single" w:sz="8" w:space="0" w:color="000000"/>
            </w:tcBorders>
            <w:shd w:val="clear" w:color="auto" w:fill="E2EFD9" w:themeFill="accent6" w:themeFillTint="33"/>
            <w:vAlign w:val="center"/>
            <w:hideMark/>
          </w:tcPr>
          <w:p w14:paraId="58FFCDFF" w14:textId="77777777" w:rsidR="00083E94" w:rsidRPr="008B2047" w:rsidRDefault="00083E94" w:rsidP="00995D15">
            <w:pPr>
              <w:widowControl/>
              <w:spacing w:line="360" w:lineRule="auto"/>
              <w:rPr>
                <w:rFonts w:ascii="Times New Roman" w:eastAsia="Times New Roman" w:hAnsi="Times New Roman" w:cs="Times New Roman"/>
                <w:b/>
                <w:bCs/>
                <w:color w:val="000000"/>
                <w:sz w:val="20"/>
                <w:szCs w:val="20"/>
                <w:lang w:eastAsia="es-HN"/>
              </w:rPr>
            </w:pPr>
          </w:p>
        </w:tc>
        <w:tc>
          <w:tcPr>
            <w:tcW w:w="866" w:type="dxa"/>
            <w:gridSpan w:val="2"/>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hideMark/>
          </w:tcPr>
          <w:p w14:paraId="688E823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Claridad en la redacción</w:t>
            </w:r>
          </w:p>
        </w:tc>
        <w:tc>
          <w:tcPr>
            <w:tcW w:w="0" w:type="auto"/>
            <w:gridSpan w:val="2"/>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3E260B8A" w14:textId="77777777" w:rsidR="00083E94" w:rsidRPr="00CF181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CF1817">
              <w:rPr>
                <w:rFonts w:ascii="Times New Roman" w:eastAsia="Times New Roman" w:hAnsi="Times New Roman" w:cs="Times New Roman"/>
                <w:b/>
                <w:bCs/>
                <w:color w:val="000000"/>
                <w:sz w:val="20"/>
                <w:szCs w:val="20"/>
                <w:lang w:eastAsia="es-HN"/>
              </w:rPr>
              <w:t>Coherencia Interna</w:t>
            </w:r>
          </w:p>
        </w:tc>
        <w:tc>
          <w:tcPr>
            <w:tcW w:w="0" w:type="auto"/>
            <w:gridSpan w:val="2"/>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5495704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Inducción a la respuesta (sesgo)</w:t>
            </w:r>
          </w:p>
        </w:tc>
        <w:tc>
          <w:tcPr>
            <w:tcW w:w="0" w:type="auto"/>
            <w:gridSpan w:val="2"/>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0400D75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Lenguaje adecuado con el nivel del informante</w:t>
            </w:r>
          </w:p>
        </w:tc>
        <w:tc>
          <w:tcPr>
            <w:tcW w:w="0" w:type="auto"/>
            <w:gridSpan w:val="2"/>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2F51068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Mide lo que pretende</w:t>
            </w:r>
          </w:p>
        </w:tc>
        <w:tc>
          <w:tcPr>
            <w:tcW w:w="0" w:type="auto"/>
            <w:gridSpan w:val="2"/>
            <w:vMerge/>
            <w:tcBorders>
              <w:top w:val="single" w:sz="8" w:space="0" w:color="auto"/>
              <w:left w:val="single" w:sz="8" w:space="0" w:color="auto"/>
              <w:bottom w:val="single" w:sz="8" w:space="0" w:color="000000"/>
              <w:right w:val="single" w:sz="8" w:space="0" w:color="000000"/>
            </w:tcBorders>
            <w:shd w:val="clear" w:color="auto" w:fill="E2EFD9" w:themeFill="accent6" w:themeFillTint="33"/>
            <w:vAlign w:val="center"/>
            <w:hideMark/>
          </w:tcPr>
          <w:p w14:paraId="52737906"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13CBEF33" w14:textId="77777777" w:rsidTr="00995D15">
        <w:trPr>
          <w:trHeight w:val="270"/>
        </w:trPr>
        <w:tc>
          <w:tcPr>
            <w:tcW w:w="2514" w:type="dxa"/>
            <w:gridSpan w:val="2"/>
            <w:vMerge/>
            <w:tcBorders>
              <w:top w:val="nil"/>
              <w:left w:val="single" w:sz="8" w:space="0" w:color="auto"/>
              <w:bottom w:val="single" w:sz="8" w:space="0" w:color="000000"/>
              <w:right w:val="single" w:sz="8" w:space="0" w:color="000000"/>
            </w:tcBorders>
            <w:shd w:val="clear" w:color="auto" w:fill="auto"/>
            <w:vAlign w:val="center"/>
            <w:hideMark/>
          </w:tcPr>
          <w:p w14:paraId="401D94DF" w14:textId="77777777" w:rsidR="00083E94" w:rsidRPr="008B2047" w:rsidRDefault="00083E94" w:rsidP="00995D15">
            <w:pPr>
              <w:widowControl/>
              <w:spacing w:line="360" w:lineRule="auto"/>
              <w:rPr>
                <w:rFonts w:ascii="Times New Roman" w:eastAsia="Times New Roman" w:hAnsi="Times New Roman" w:cs="Times New Roman"/>
                <w:b/>
                <w:bCs/>
                <w:color w:val="000000"/>
                <w:sz w:val="20"/>
                <w:szCs w:val="20"/>
                <w:lang w:eastAsia="es-HN"/>
              </w:rPr>
            </w:pPr>
          </w:p>
        </w:tc>
        <w:tc>
          <w:tcPr>
            <w:tcW w:w="412" w:type="dxa"/>
            <w:tcBorders>
              <w:top w:val="nil"/>
              <w:left w:val="single" w:sz="8" w:space="0" w:color="auto"/>
              <w:bottom w:val="single" w:sz="8" w:space="0" w:color="auto"/>
              <w:right w:val="single" w:sz="8" w:space="0" w:color="auto"/>
            </w:tcBorders>
            <w:shd w:val="clear" w:color="auto" w:fill="E2EFD9" w:themeFill="accent6" w:themeFillTint="33"/>
            <w:noWrap/>
            <w:vAlign w:val="center"/>
            <w:hideMark/>
          </w:tcPr>
          <w:p w14:paraId="49E517C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74CD6B2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0793C24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4A91103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3A27A91B"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1E8F413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428" w:type="dxa"/>
            <w:tcBorders>
              <w:top w:val="nil"/>
              <w:left w:val="nil"/>
              <w:bottom w:val="single" w:sz="8" w:space="0" w:color="auto"/>
              <w:right w:val="single" w:sz="8" w:space="0" w:color="auto"/>
            </w:tcBorders>
            <w:shd w:val="clear" w:color="auto" w:fill="E2EFD9" w:themeFill="accent6" w:themeFillTint="33"/>
            <w:noWrap/>
            <w:vAlign w:val="center"/>
            <w:hideMark/>
          </w:tcPr>
          <w:p w14:paraId="78C5644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498" w:type="dxa"/>
            <w:tcBorders>
              <w:top w:val="nil"/>
              <w:left w:val="nil"/>
              <w:bottom w:val="single" w:sz="8" w:space="0" w:color="auto"/>
              <w:right w:val="single" w:sz="8" w:space="0" w:color="auto"/>
            </w:tcBorders>
            <w:shd w:val="clear" w:color="auto" w:fill="E2EFD9" w:themeFill="accent6" w:themeFillTint="33"/>
            <w:noWrap/>
            <w:vAlign w:val="center"/>
            <w:hideMark/>
          </w:tcPr>
          <w:p w14:paraId="47A498F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108DE75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SI</w:t>
            </w:r>
          </w:p>
        </w:tc>
        <w:tc>
          <w:tcPr>
            <w:tcW w:w="0" w:type="auto"/>
            <w:tcBorders>
              <w:top w:val="nil"/>
              <w:left w:val="nil"/>
              <w:bottom w:val="single" w:sz="8" w:space="0" w:color="auto"/>
              <w:right w:val="single" w:sz="8" w:space="0" w:color="auto"/>
            </w:tcBorders>
            <w:shd w:val="clear" w:color="auto" w:fill="E2EFD9" w:themeFill="accent6" w:themeFillTint="33"/>
            <w:noWrap/>
            <w:vAlign w:val="center"/>
            <w:hideMark/>
          </w:tcPr>
          <w:p w14:paraId="2EF1E99A"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w:t>
            </w:r>
          </w:p>
        </w:tc>
        <w:tc>
          <w:tcPr>
            <w:tcW w:w="0" w:type="auto"/>
            <w:gridSpan w:val="2"/>
            <w:vMerge/>
            <w:tcBorders>
              <w:top w:val="nil"/>
              <w:left w:val="nil"/>
              <w:bottom w:val="single" w:sz="8" w:space="0" w:color="auto"/>
              <w:right w:val="single" w:sz="8" w:space="0" w:color="auto"/>
            </w:tcBorders>
            <w:shd w:val="clear" w:color="auto" w:fill="E2EFD9" w:themeFill="accent6" w:themeFillTint="33"/>
            <w:vAlign w:val="center"/>
            <w:hideMark/>
          </w:tcPr>
          <w:p w14:paraId="119B745E"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61112322" w14:textId="77777777" w:rsidTr="00995D15">
        <w:trPr>
          <w:trHeight w:val="1530"/>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11A4421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w:t>
            </w:r>
          </w:p>
        </w:tc>
        <w:tc>
          <w:tcPr>
            <w:tcW w:w="2200" w:type="dxa"/>
            <w:tcBorders>
              <w:top w:val="nil"/>
              <w:left w:val="nil"/>
              <w:bottom w:val="single" w:sz="4" w:space="0" w:color="auto"/>
              <w:right w:val="single" w:sz="4" w:space="0" w:color="auto"/>
            </w:tcBorders>
            <w:shd w:val="clear" w:color="auto" w:fill="auto"/>
            <w:vAlign w:val="center"/>
            <w:hideMark/>
          </w:tcPr>
          <w:p w14:paraId="6587EF33" w14:textId="77777777" w:rsidR="00083E94" w:rsidRPr="007A2309" w:rsidRDefault="00083E94" w:rsidP="00995D15">
            <w:pPr>
              <w:pStyle w:val="paragraph"/>
              <w:spacing w:before="0" w:beforeAutospacing="0" w:after="0" w:afterAutospacing="0"/>
              <w:textAlignment w:val="baseline"/>
              <w:rPr>
                <w:rStyle w:val="normaltextrun"/>
                <w:sz w:val="20"/>
                <w:szCs w:val="20"/>
              </w:rPr>
            </w:pPr>
            <w:r w:rsidRPr="007A2309">
              <w:rPr>
                <w:rStyle w:val="normaltextrun"/>
                <w:sz w:val="20"/>
                <w:szCs w:val="20"/>
              </w:rPr>
              <w:t>¿Cuál es su edad?</w:t>
            </w:r>
          </w:p>
          <w:p w14:paraId="2AF073FC" w14:textId="77777777" w:rsidR="00083E94" w:rsidRPr="007A2309" w:rsidRDefault="00083E94" w:rsidP="005E44A9">
            <w:pPr>
              <w:pStyle w:val="paragraph"/>
              <w:numPr>
                <w:ilvl w:val="0"/>
                <w:numId w:val="13"/>
              </w:numPr>
              <w:spacing w:before="0" w:beforeAutospacing="0" w:after="0" w:afterAutospacing="0"/>
              <w:textAlignment w:val="baseline"/>
              <w:rPr>
                <w:rStyle w:val="normaltextrun"/>
                <w:sz w:val="20"/>
                <w:szCs w:val="20"/>
              </w:rPr>
            </w:pPr>
            <w:r w:rsidRPr="007A2309">
              <w:rPr>
                <w:rStyle w:val="normaltextrun"/>
                <w:sz w:val="20"/>
                <w:szCs w:val="20"/>
              </w:rPr>
              <w:t>De 19 a 29 años</w:t>
            </w:r>
          </w:p>
          <w:p w14:paraId="659E5912" w14:textId="77777777" w:rsidR="00083E94" w:rsidRPr="007A2309" w:rsidRDefault="00083E94" w:rsidP="005E44A9">
            <w:pPr>
              <w:pStyle w:val="paragraph"/>
              <w:numPr>
                <w:ilvl w:val="0"/>
                <w:numId w:val="13"/>
              </w:numPr>
              <w:spacing w:before="0" w:beforeAutospacing="0" w:after="0" w:afterAutospacing="0"/>
              <w:textAlignment w:val="baseline"/>
              <w:rPr>
                <w:rStyle w:val="normaltextrun"/>
                <w:sz w:val="20"/>
                <w:szCs w:val="20"/>
              </w:rPr>
            </w:pPr>
            <w:r w:rsidRPr="007A2309">
              <w:rPr>
                <w:rStyle w:val="normaltextrun"/>
                <w:sz w:val="20"/>
                <w:szCs w:val="20"/>
              </w:rPr>
              <w:t>De 30 a 39 años</w:t>
            </w:r>
          </w:p>
          <w:p w14:paraId="06CBEF2B" w14:textId="77777777" w:rsidR="00083E94" w:rsidRPr="007A2309" w:rsidRDefault="00083E94" w:rsidP="005E44A9">
            <w:pPr>
              <w:pStyle w:val="paragraph"/>
              <w:numPr>
                <w:ilvl w:val="0"/>
                <w:numId w:val="13"/>
              </w:numPr>
              <w:spacing w:before="0" w:beforeAutospacing="0" w:after="0" w:afterAutospacing="0"/>
              <w:textAlignment w:val="baseline"/>
              <w:rPr>
                <w:rStyle w:val="normaltextrun"/>
                <w:sz w:val="20"/>
                <w:szCs w:val="20"/>
              </w:rPr>
            </w:pPr>
            <w:r w:rsidRPr="007A2309">
              <w:rPr>
                <w:rStyle w:val="normaltextrun"/>
                <w:sz w:val="20"/>
                <w:szCs w:val="20"/>
              </w:rPr>
              <w:t>De 40 a 49 años</w:t>
            </w:r>
          </w:p>
          <w:p w14:paraId="58A3001D" w14:textId="77777777" w:rsidR="00083E94" w:rsidRPr="007A2309" w:rsidRDefault="00083E94" w:rsidP="005E44A9">
            <w:pPr>
              <w:pStyle w:val="paragraph"/>
              <w:numPr>
                <w:ilvl w:val="0"/>
                <w:numId w:val="13"/>
              </w:numPr>
              <w:spacing w:before="0" w:beforeAutospacing="0" w:after="0" w:afterAutospacing="0"/>
              <w:textAlignment w:val="baseline"/>
              <w:rPr>
                <w:rStyle w:val="normaltextrun"/>
                <w:sz w:val="20"/>
                <w:szCs w:val="20"/>
              </w:rPr>
            </w:pPr>
            <w:r w:rsidRPr="007A2309">
              <w:rPr>
                <w:rStyle w:val="normaltextrun"/>
                <w:sz w:val="20"/>
                <w:szCs w:val="20"/>
              </w:rPr>
              <w:t>De 50 a 59 años</w:t>
            </w:r>
          </w:p>
          <w:p w14:paraId="00483AEC" w14:textId="77777777" w:rsidR="00083E94" w:rsidRPr="007A2309" w:rsidRDefault="00083E94" w:rsidP="005E44A9">
            <w:pPr>
              <w:pStyle w:val="paragraph"/>
              <w:numPr>
                <w:ilvl w:val="0"/>
                <w:numId w:val="13"/>
              </w:numPr>
              <w:spacing w:before="0" w:beforeAutospacing="0" w:after="0" w:afterAutospacing="0"/>
              <w:textAlignment w:val="baseline"/>
              <w:rPr>
                <w:rStyle w:val="normaltextrun"/>
              </w:rPr>
            </w:pPr>
            <w:r w:rsidRPr="007A2309">
              <w:rPr>
                <w:rStyle w:val="normaltextrun"/>
                <w:sz w:val="20"/>
                <w:szCs w:val="20"/>
              </w:rPr>
              <w:t>De 60 años en adelante</w:t>
            </w:r>
          </w:p>
          <w:p w14:paraId="6E090FCD" w14:textId="77777777" w:rsidR="00083E94" w:rsidRPr="007A2309" w:rsidRDefault="00083E94" w:rsidP="00995D15">
            <w:pPr>
              <w:widowControl/>
              <w:spacing w:line="360" w:lineRule="auto"/>
              <w:rPr>
                <w:rStyle w:val="normaltextrun"/>
              </w:rPr>
            </w:pPr>
          </w:p>
        </w:tc>
        <w:tc>
          <w:tcPr>
            <w:tcW w:w="412" w:type="dxa"/>
            <w:tcBorders>
              <w:top w:val="single" w:sz="8" w:space="0" w:color="auto"/>
              <w:left w:val="nil"/>
              <w:bottom w:val="single" w:sz="4" w:space="0" w:color="auto"/>
              <w:right w:val="single" w:sz="4" w:space="0" w:color="auto"/>
            </w:tcBorders>
            <w:shd w:val="clear" w:color="auto" w:fill="auto"/>
            <w:noWrap/>
            <w:vAlign w:val="center"/>
          </w:tcPr>
          <w:p w14:paraId="6CB021C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3C0CFD0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5954BE4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231397F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41BA664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26F19EE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single" w:sz="8" w:space="0" w:color="auto"/>
              <w:left w:val="nil"/>
              <w:bottom w:val="single" w:sz="4" w:space="0" w:color="auto"/>
              <w:right w:val="single" w:sz="4" w:space="0" w:color="auto"/>
            </w:tcBorders>
            <w:shd w:val="clear" w:color="auto" w:fill="auto"/>
            <w:noWrap/>
            <w:vAlign w:val="center"/>
          </w:tcPr>
          <w:p w14:paraId="1E6B101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single" w:sz="8" w:space="0" w:color="auto"/>
              <w:left w:val="nil"/>
              <w:bottom w:val="single" w:sz="4" w:space="0" w:color="auto"/>
              <w:right w:val="single" w:sz="4" w:space="0" w:color="auto"/>
            </w:tcBorders>
            <w:shd w:val="clear" w:color="auto" w:fill="auto"/>
            <w:noWrap/>
            <w:vAlign w:val="center"/>
          </w:tcPr>
          <w:p w14:paraId="0C541C7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11D4D53A"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8" w:space="0" w:color="auto"/>
              <w:left w:val="nil"/>
              <w:bottom w:val="single" w:sz="4" w:space="0" w:color="auto"/>
              <w:right w:val="single" w:sz="4" w:space="0" w:color="auto"/>
            </w:tcBorders>
            <w:shd w:val="clear" w:color="auto" w:fill="auto"/>
            <w:noWrap/>
            <w:vAlign w:val="center"/>
          </w:tcPr>
          <w:p w14:paraId="2D04DD4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8" w:space="0" w:color="auto"/>
              <w:left w:val="nil"/>
              <w:bottom w:val="single" w:sz="4" w:space="0" w:color="auto"/>
              <w:right w:val="single" w:sz="8" w:space="0" w:color="000000"/>
            </w:tcBorders>
            <w:shd w:val="clear" w:color="auto" w:fill="auto"/>
            <w:hideMark/>
          </w:tcPr>
          <w:p w14:paraId="2EAA9489"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083E94" w:rsidRPr="008B2047" w14:paraId="32F33C13" w14:textId="77777777" w:rsidTr="00995D15">
        <w:trPr>
          <w:trHeight w:val="1275"/>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697DC79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w:t>
            </w:r>
          </w:p>
        </w:tc>
        <w:tc>
          <w:tcPr>
            <w:tcW w:w="2200" w:type="dxa"/>
            <w:tcBorders>
              <w:top w:val="nil"/>
              <w:left w:val="nil"/>
              <w:bottom w:val="single" w:sz="4" w:space="0" w:color="auto"/>
              <w:right w:val="single" w:sz="4" w:space="0" w:color="auto"/>
            </w:tcBorders>
            <w:shd w:val="clear" w:color="auto" w:fill="auto"/>
            <w:hideMark/>
          </w:tcPr>
          <w:p w14:paraId="195F99F8" w14:textId="77777777" w:rsidR="00083E94" w:rsidRPr="007A2309" w:rsidRDefault="00083E94" w:rsidP="00995D15">
            <w:pPr>
              <w:pStyle w:val="paragraph"/>
              <w:spacing w:before="0" w:beforeAutospacing="0" w:after="0" w:afterAutospacing="0"/>
              <w:textAlignment w:val="baseline"/>
              <w:rPr>
                <w:rStyle w:val="normaltextrun"/>
                <w:sz w:val="20"/>
                <w:szCs w:val="20"/>
              </w:rPr>
            </w:pPr>
            <w:r w:rsidRPr="007A2309">
              <w:rPr>
                <w:rStyle w:val="normaltextrun"/>
                <w:sz w:val="20"/>
                <w:szCs w:val="20"/>
              </w:rPr>
              <w:t>¿Cuál es su nivel académico? </w:t>
            </w:r>
          </w:p>
          <w:p w14:paraId="03A280F6" w14:textId="77777777" w:rsidR="00083E94" w:rsidRDefault="00083E94" w:rsidP="005E44A9">
            <w:pPr>
              <w:pStyle w:val="paragraph"/>
              <w:numPr>
                <w:ilvl w:val="0"/>
                <w:numId w:val="14"/>
              </w:numPr>
              <w:spacing w:before="0" w:beforeAutospacing="0" w:after="0" w:afterAutospacing="0"/>
              <w:textAlignment w:val="baseline"/>
              <w:rPr>
                <w:rStyle w:val="normaltextrun"/>
                <w:sz w:val="20"/>
                <w:szCs w:val="20"/>
              </w:rPr>
            </w:pPr>
            <w:r w:rsidRPr="007A2309">
              <w:rPr>
                <w:rStyle w:val="normaltextrun"/>
                <w:sz w:val="20"/>
                <w:szCs w:val="20"/>
              </w:rPr>
              <w:t>Educación primaria </w:t>
            </w:r>
          </w:p>
          <w:p w14:paraId="0C3A03E2" w14:textId="77777777" w:rsidR="00083E94" w:rsidRDefault="00083E94" w:rsidP="005E44A9">
            <w:pPr>
              <w:pStyle w:val="paragraph"/>
              <w:numPr>
                <w:ilvl w:val="0"/>
                <w:numId w:val="14"/>
              </w:numPr>
              <w:spacing w:before="0" w:beforeAutospacing="0" w:after="0" w:afterAutospacing="0"/>
              <w:textAlignment w:val="baseline"/>
              <w:rPr>
                <w:rStyle w:val="normaltextrun"/>
                <w:sz w:val="20"/>
                <w:szCs w:val="20"/>
              </w:rPr>
            </w:pPr>
            <w:r w:rsidRPr="007A2309">
              <w:rPr>
                <w:rStyle w:val="normaltextrun"/>
                <w:sz w:val="20"/>
                <w:szCs w:val="20"/>
              </w:rPr>
              <w:t>Educación secundaria </w:t>
            </w:r>
          </w:p>
          <w:p w14:paraId="28B3B684" w14:textId="77777777" w:rsidR="00083E94" w:rsidRDefault="00083E94" w:rsidP="005E44A9">
            <w:pPr>
              <w:pStyle w:val="paragraph"/>
              <w:numPr>
                <w:ilvl w:val="0"/>
                <w:numId w:val="14"/>
              </w:numPr>
              <w:spacing w:before="0" w:beforeAutospacing="0" w:after="0" w:afterAutospacing="0"/>
              <w:textAlignment w:val="baseline"/>
              <w:rPr>
                <w:rStyle w:val="normaltextrun"/>
                <w:sz w:val="20"/>
                <w:szCs w:val="20"/>
              </w:rPr>
            </w:pPr>
            <w:r w:rsidRPr="003E7C43">
              <w:rPr>
                <w:rStyle w:val="normaltextrun"/>
                <w:sz w:val="20"/>
                <w:szCs w:val="20"/>
              </w:rPr>
              <w:lastRenderedPageBreak/>
              <w:t>Educación Universitaria  </w:t>
            </w:r>
          </w:p>
          <w:p w14:paraId="116DAF63" w14:textId="77777777" w:rsidR="00083E94" w:rsidRPr="003E7C43" w:rsidRDefault="00083E94" w:rsidP="005E44A9">
            <w:pPr>
              <w:pStyle w:val="paragraph"/>
              <w:numPr>
                <w:ilvl w:val="0"/>
                <w:numId w:val="14"/>
              </w:numPr>
              <w:spacing w:before="0" w:beforeAutospacing="0" w:after="0" w:afterAutospacing="0"/>
              <w:textAlignment w:val="baseline"/>
              <w:rPr>
                <w:rStyle w:val="normaltextrun"/>
                <w:sz w:val="20"/>
                <w:szCs w:val="20"/>
              </w:rPr>
            </w:pPr>
            <w:r w:rsidRPr="003E7C43">
              <w:rPr>
                <w:rStyle w:val="normaltextrun"/>
                <w:sz w:val="20"/>
                <w:szCs w:val="20"/>
              </w:rPr>
              <w:t>Ninguna de las anteriores </w:t>
            </w:r>
          </w:p>
          <w:p w14:paraId="37EE1CBE" w14:textId="77777777" w:rsidR="00083E94" w:rsidRPr="007A2309" w:rsidRDefault="00083E94" w:rsidP="00995D15">
            <w:pPr>
              <w:widowControl/>
              <w:spacing w:line="360" w:lineRule="auto"/>
              <w:rPr>
                <w:rStyle w:val="normaltextrun"/>
              </w:rPr>
            </w:pPr>
          </w:p>
        </w:tc>
        <w:tc>
          <w:tcPr>
            <w:tcW w:w="412" w:type="dxa"/>
            <w:tcBorders>
              <w:top w:val="nil"/>
              <w:left w:val="nil"/>
              <w:bottom w:val="single" w:sz="4" w:space="0" w:color="auto"/>
              <w:right w:val="single" w:sz="4" w:space="0" w:color="auto"/>
            </w:tcBorders>
            <w:shd w:val="clear" w:color="auto" w:fill="auto"/>
            <w:noWrap/>
            <w:vAlign w:val="center"/>
          </w:tcPr>
          <w:p w14:paraId="44D16C3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lastRenderedPageBreak/>
              <w:t>X</w:t>
            </w:r>
          </w:p>
        </w:tc>
        <w:tc>
          <w:tcPr>
            <w:tcW w:w="0" w:type="auto"/>
            <w:tcBorders>
              <w:top w:val="nil"/>
              <w:left w:val="nil"/>
              <w:bottom w:val="single" w:sz="4" w:space="0" w:color="auto"/>
              <w:right w:val="single" w:sz="4" w:space="0" w:color="auto"/>
            </w:tcBorders>
            <w:shd w:val="clear" w:color="auto" w:fill="auto"/>
            <w:noWrap/>
            <w:vAlign w:val="center"/>
          </w:tcPr>
          <w:p w14:paraId="3130F62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E60529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04E5B6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916513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8379FE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68FE155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768696A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44F81C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hideMark/>
          </w:tcPr>
          <w:p w14:paraId="19319C5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hideMark/>
          </w:tcPr>
          <w:p w14:paraId="1F4847B2"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083E94" w:rsidRPr="008B2047" w14:paraId="296DFF27" w14:textId="77777777" w:rsidTr="00995D15">
        <w:trPr>
          <w:trHeight w:val="1785"/>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3854788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3</w:t>
            </w:r>
          </w:p>
        </w:tc>
        <w:tc>
          <w:tcPr>
            <w:tcW w:w="2200" w:type="dxa"/>
            <w:tcBorders>
              <w:top w:val="nil"/>
              <w:left w:val="nil"/>
              <w:bottom w:val="single" w:sz="4" w:space="0" w:color="auto"/>
              <w:right w:val="single" w:sz="4" w:space="0" w:color="auto"/>
            </w:tcBorders>
            <w:shd w:val="clear" w:color="auto" w:fill="auto"/>
            <w:vAlign w:val="center"/>
          </w:tcPr>
          <w:p w14:paraId="1BA07B6F" w14:textId="77777777" w:rsidR="00083E94" w:rsidRDefault="00083E94" w:rsidP="00995D15">
            <w:pPr>
              <w:pStyle w:val="paragraph"/>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¿Cuánto tiempo lleva siendo emprendedor?</w:t>
            </w:r>
            <w:r w:rsidRPr="008865D2">
              <w:rPr>
                <w:rStyle w:val="eop"/>
                <w:sz w:val="20"/>
                <w:szCs w:val="20"/>
                <w:lang w:val="es-ES"/>
              </w:rPr>
              <w:t> </w:t>
            </w:r>
          </w:p>
          <w:p w14:paraId="76AC0120" w14:textId="77777777" w:rsidR="00083E94" w:rsidRDefault="00083E94" w:rsidP="005E44A9">
            <w:pPr>
              <w:pStyle w:val="paragraph"/>
              <w:numPr>
                <w:ilvl w:val="0"/>
                <w:numId w:val="15"/>
              </w:numPr>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1-3 años</w:t>
            </w:r>
            <w:r w:rsidRPr="008865D2">
              <w:rPr>
                <w:rStyle w:val="eop"/>
                <w:sz w:val="20"/>
                <w:szCs w:val="20"/>
                <w:lang w:val="es-ES"/>
              </w:rPr>
              <w:t> </w:t>
            </w:r>
          </w:p>
          <w:p w14:paraId="3FB4247B" w14:textId="77777777" w:rsidR="00083E94" w:rsidRDefault="00083E94" w:rsidP="005E44A9">
            <w:pPr>
              <w:pStyle w:val="paragraph"/>
              <w:numPr>
                <w:ilvl w:val="0"/>
                <w:numId w:val="15"/>
              </w:numPr>
              <w:spacing w:before="0" w:beforeAutospacing="0" w:after="0" w:afterAutospacing="0"/>
              <w:ind w:right="-30"/>
              <w:jc w:val="both"/>
              <w:textAlignment w:val="baseline"/>
              <w:rPr>
                <w:rStyle w:val="eop"/>
                <w:sz w:val="20"/>
                <w:szCs w:val="20"/>
                <w:lang w:val="es-ES"/>
              </w:rPr>
            </w:pPr>
            <w:r w:rsidRPr="003E7C43">
              <w:rPr>
                <w:rStyle w:val="normaltextrun"/>
                <w:sz w:val="20"/>
                <w:szCs w:val="20"/>
                <w:lang w:val="es-ES"/>
              </w:rPr>
              <w:t>4-6 años</w:t>
            </w:r>
            <w:r w:rsidRPr="003E7C43">
              <w:rPr>
                <w:rStyle w:val="eop"/>
                <w:sz w:val="20"/>
                <w:szCs w:val="20"/>
                <w:lang w:val="es-ES"/>
              </w:rPr>
              <w:t> </w:t>
            </w:r>
          </w:p>
          <w:p w14:paraId="7CE86643" w14:textId="77777777" w:rsidR="00083E94" w:rsidRPr="003E7C43" w:rsidRDefault="00083E94" w:rsidP="005E44A9">
            <w:pPr>
              <w:pStyle w:val="paragraph"/>
              <w:numPr>
                <w:ilvl w:val="0"/>
                <w:numId w:val="15"/>
              </w:numPr>
              <w:spacing w:before="0" w:beforeAutospacing="0" w:after="0" w:afterAutospacing="0"/>
              <w:ind w:right="-30"/>
              <w:jc w:val="both"/>
              <w:textAlignment w:val="baseline"/>
              <w:rPr>
                <w:sz w:val="20"/>
                <w:szCs w:val="20"/>
                <w:lang w:val="es-ES"/>
              </w:rPr>
            </w:pPr>
            <w:r w:rsidRPr="003E7C43">
              <w:rPr>
                <w:rStyle w:val="normaltextrun"/>
                <w:sz w:val="20"/>
                <w:szCs w:val="20"/>
                <w:lang w:val="es-ES"/>
              </w:rPr>
              <w:t>Más de 6 años</w:t>
            </w:r>
            <w:r w:rsidRPr="003E7C43">
              <w:rPr>
                <w:rStyle w:val="eop"/>
                <w:sz w:val="20"/>
                <w:szCs w:val="20"/>
                <w:lang w:val="es-ES"/>
              </w:rPr>
              <w:t> </w:t>
            </w:r>
          </w:p>
          <w:p w14:paraId="7AA80189"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nil"/>
              <w:left w:val="nil"/>
              <w:bottom w:val="single" w:sz="4" w:space="0" w:color="auto"/>
              <w:right w:val="single" w:sz="4" w:space="0" w:color="auto"/>
            </w:tcBorders>
            <w:shd w:val="clear" w:color="auto" w:fill="auto"/>
            <w:noWrap/>
            <w:vAlign w:val="center"/>
          </w:tcPr>
          <w:p w14:paraId="1A4FE5E0"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63274A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8B1FFE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FB468CA"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724D59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B23C5C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1666F95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0777A81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4774F8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03275C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6ADC8883"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58731C27" w14:textId="77777777" w:rsidTr="00995D15">
        <w:trPr>
          <w:trHeight w:val="1020"/>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7BE254DB"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4</w:t>
            </w:r>
          </w:p>
        </w:tc>
        <w:tc>
          <w:tcPr>
            <w:tcW w:w="2200" w:type="dxa"/>
            <w:tcBorders>
              <w:top w:val="nil"/>
              <w:left w:val="nil"/>
              <w:bottom w:val="single" w:sz="4" w:space="0" w:color="auto"/>
              <w:right w:val="single" w:sz="4" w:space="0" w:color="auto"/>
            </w:tcBorders>
            <w:shd w:val="clear" w:color="auto" w:fill="auto"/>
            <w:vAlign w:val="bottom"/>
          </w:tcPr>
          <w:p w14:paraId="34DE3FA8" w14:textId="77777777" w:rsidR="00083E94" w:rsidRPr="008865D2" w:rsidRDefault="00083E94" w:rsidP="00995D15">
            <w:pPr>
              <w:pStyle w:val="paragraph"/>
              <w:spacing w:before="0" w:beforeAutospacing="0" w:after="0" w:afterAutospacing="0"/>
              <w:jc w:val="both"/>
              <w:textAlignment w:val="baseline"/>
              <w:rPr>
                <w:sz w:val="20"/>
                <w:szCs w:val="20"/>
                <w:lang w:val="es-ES"/>
              </w:rPr>
            </w:pPr>
            <w:r w:rsidRPr="008865D2">
              <w:rPr>
                <w:rStyle w:val="normaltextrun"/>
                <w:sz w:val="20"/>
                <w:szCs w:val="20"/>
                <w:lang w:val="es-ES"/>
              </w:rPr>
              <w:t>¿</w:t>
            </w:r>
            <w:r w:rsidRPr="008865D2">
              <w:rPr>
                <w:rStyle w:val="normaltextrun"/>
                <w:sz w:val="20"/>
                <w:szCs w:val="20"/>
              </w:rPr>
              <w:t xml:space="preserve">Ha recibido alguna formación en educación financiera </w:t>
            </w:r>
            <w:r w:rsidRPr="008865D2">
              <w:rPr>
                <w:rStyle w:val="eop"/>
                <w:sz w:val="20"/>
                <w:szCs w:val="20"/>
                <w:lang w:val="es-ES"/>
              </w:rPr>
              <w:t> </w:t>
            </w:r>
          </w:p>
          <w:p w14:paraId="4D3CF1AA" w14:textId="77777777" w:rsidR="00083E94" w:rsidRDefault="00083E94" w:rsidP="005E44A9">
            <w:pPr>
              <w:pStyle w:val="paragraph"/>
              <w:numPr>
                <w:ilvl w:val="0"/>
                <w:numId w:val="16"/>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360FD43C" w14:textId="77777777" w:rsidR="00083E94" w:rsidRPr="003E7C43" w:rsidRDefault="00083E94" w:rsidP="005E44A9">
            <w:pPr>
              <w:pStyle w:val="paragraph"/>
              <w:numPr>
                <w:ilvl w:val="0"/>
                <w:numId w:val="16"/>
              </w:numPr>
              <w:spacing w:before="0" w:beforeAutospacing="0" w:after="0" w:afterAutospacing="0"/>
              <w:jc w:val="both"/>
              <w:textAlignment w:val="baseline"/>
              <w:rPr>
                <w:rStyle w:val="eop"/>
                <w:sz w:val="20"/>
                <w:szCs w:val="20"/>
                <w:lang w:val="es-ES"/>
              </w:rPr>
            </w:pPr>
            <w:r w:rsidRPr="003E7C43">
              <w:rPr>
                <w:rStyle w:val="normaltextrun"/>
                <w:sz w:val="20"/>
                <w:szCs w:val="20"/>
              </w:rPr>
              <w:t>No</w:t>
            </w:r>
            <w:r w:rsidRPr="003E7C43">
              <w:rPr>
                <w:rStyle w:val="eop"/>
                <w:sz w:val="20"/>
                <w:szCs w:val="20"/>
                <w:lang w:val="es-ES"/>
              </w:rPr>
              <w:t> </w:t>
            </w:r>
          </w:p>
          <w:p w14:paraId="184DD498"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nil"/>
              <w:left w:val="nil"/>
              <w:bottom w:val="single" w:sz="4" w:space="0" w:color="auto"/>
              <w:right w:val="single" w:sz="4" w:space="0" w:color="auto"/>
            </w:tcBorders>
            <w:shd w:val="clear" w:color="auto" w:fill="auto"/>
            <w:noWrap/>
            <w:vAlign w:val="center"/>
          </w:tcPr>
          <w:p w14:paraId="7CE19A0A"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5DF752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89D6AC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A16FF0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F42B77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D8516B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45C62794"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5DE9273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49249A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B1FD832" w14:textId="77777777" w:rsidR="00083E94" w:rsidRPr="008B2047" w:rsidRDefault="00083E94" w:rsidP="00995D15">
            <w:pPr>
              <w:widowControl/>
              <w:spacing w:line="360" w:lineRule="auto"/>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5FB5B1CE"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0B32EA2E" w14:textId="77777777" w:rsidTr="00F043F0">
        <w:trPr>
          <w:trHeight w:val="2040"/>
        </w:trPr>
        <w:tc>
          <w:tcPr>
            <w:tcW w:w="3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30BE8B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5</w:t>
            </w:r>
          </w:p>
        </w:tc>
        <w:tc>
          <w:tcPr>
            <w:tcW w:w="2200" w:type="dxa"/>
            <w:tcBorders>
              <w:top w:val="single" w:sz="4" w:space="0" w:color="auto"/>
              <w:left w:val="nil"/>
              <w:bottom w:val="single" w:sz="4" w:space="0" w:color="auto"/>
              <w:right w:val="single" w:sz="4" w:space="0" w:color="auto"/>
            </w:tcBorders>
            <w:shd w:val="clear" w:color="auto" w:fill="auto"/>
          </w:tcPr>
          <w:p w14:paraId="0AEBD1E9" w14:textId="77777777" w:rsidR="00083E94" w:rsidRDefault="00083E94" w:rsidP="00995D15">
            <w:pPr>
              <w:pStyle w:val="paragraph"/>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¿Se siente familiarizado con conceptos financieros básicos (por ejemplo, presupuesto, ahorro, inversión)?</w:t>
            </w:r>
            <w:r w:rsidRPr="008865D2">
              <w:rPr>
                <w:rStyle w:val="eop"/>
                <w:sz w:val="20"/>
                <w:szCs w:val="20"/>
                <w:lang w:val="es-ES"/>
              </w:rPr>
              <w:t> </w:t>
            </w:r>
          </w:p>
          <w:p w14:paraId="13E07CD0" w14:textId="77777777" w:rsidR="00083E94" w:rsidRDefault="00083E94" w:rsidP="005E44A9">
            <w:pPr>
              <w:pStyle w:val="paragraph"/>
              <w:numPr>
                <w:ilvl w:val="0"/>
                <w:numId w:val="17"/>
              </w:numPr>
              <w:spacing w:before="0" w:beforeAutospacing="0" w:after="0" w:afterAutospacing="0"/>
              <w:ind w:right="-30"/>
              <w:jc w:val="both"/>
              <w:textAlignment w:val="baseline"/>
              <w:rPr>
                <w:rStyle w:val="normaltextrun"/>
                <w:sz w:val="20"/>
                <w:szCs w:val="20"/>
                <w:lang w:val="es-ES"/>
              </w:rPr>
            </w:pPr>
            <w:r w:rsidRPr="008865D2">
              <w:rPr>
                <w:rStyle w:val="normaltextrun"/>
                <w:sz w:val="20"/>
                <w:szCs w:val="20"/>
                <w:lang w:val="es-ES"/>
              </w:rPr>
              <w:t>Si</w:t>
            </w:r>
          </w:p>
          <w:p w14:paraId="2620EEA3" w14:textId="77777777" w:rsidR="00083E94" w:rsidRPr="003E7C43" w:rsidRDefault="00083E94" w:rsidP="005E44A9">
            <w:pPr>
              <w:pStyle w:val="paragraph"/>
              <w:numPr>
                <w:ilvl w:val="0"/>
                <w:numId w:val="17"/>
              </w:numPr>
              <w:spacing w:before="0" w:beforeAutospacing="0" w:after="0" w:afterAutospacing="0"/>
              <w:ind w:right="-30"/>
              <w:jc w:val="both"/>
              <w:textAlignment w:val="baseline"/>
              <w:rPr>
                <w:sz w:val="20"/>
                <w:szCs w:val="20"/>
                <w:lang w:val="es-ES"/>
              </w:rPr>
            </w:pPr>
            <w:r w:rsidRPr="003E7C43">
              <w:rPr>
                <w:rStyle w:val="normaltextrun"/>
                <w:sz w:val="20"/>
                <w:szCs w:val="20"/>
                <w:lang w:val="es-ES"/>
              </w:rPr>
              <w:t>No</w:t>
            </w:r>
          </w:p>
          <w:p w14:paraId="586FAA19"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single" w:sz="4" w:space="0" w:color="auto"/>
              <w:left w:val="nil"/>
              <w:bottom w:val="single" w:sz="4" w:space="0" w:color="auto"/>
              <w:right w:val="single" w:sz="4" w:space="0" w:color="auto"/>
            </w:tcBorders>
            <w:shd w:val="clear" w:color="auto" w:fill="auto"/>
            <w:noWrap/>
            <w:vAlign w:val="center"/>
          </w:tcPr>
          <w:p w14:paraId="4EDD547A"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BFEAC8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42D9994"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46970C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C1823A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51BF78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single" w:sz="4" w:space="0" w:color="auto"/>
              <w:left w:val="nil"/>
              <w:bottom w:val="single" w:sz="4" w:space="0" w:color="auto"/>
              <w:right w:val="single" w:sz="4" w:space="0" w:color="auto"/>
            </w:tcBorders>
            <w:shd w:val="clear" w:color="auto" w:fill="auto"/>
            <w:noWrap/>
            <w:vAlign w:val="center"/>
          </w:tcPr>
          <w:p w14:paraId="2CF41C0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single" w:sz="4" w:space="0" w:color="auto"/>
              <w:left w:val="nil"/>
              <w:bottom w:val="single" w:sz="4" w:space="0" w:color="auto"/>
              <w:right w:val="single" w:sz="4" w:space="0" w:color="auto"/>
            </w:tcBorders>
            <w:shd w:val="clear" w:color="auto" w:fill="auto"/>
            <w:noWrap/>
            <w:vAlign w:val="center"/>
          </w:tcPr>
          <w:p w14:paraId="2BE35F6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CCEE03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77D290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579BB31B"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69057E0A" w14:textId="77777777" w:rsidTr="00F043F0">
        <w:trPr>
          <w:trHeight w:val="2532"/>
        </w:trPr>
        <w:tc>
          <w:tcPr>
            <w:tcW w:w="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E923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6</w:t>
            </w:r>
          </w:p>
        </w:tc>
        <w:tc>
          <w:tcPr>
            <w:tcW w:w="2200" w:type="dxa"/>
            <w:tcBorders>
              <w:top w:val="single" w:sz="4" w:space="0" w:color="auto"/>
              <w:left w:val="nil"/>
              <w:bottom w:val="single" w:sz="4" w:space="0" w:color="auto"/>
              <w:right w:val="single" w:sz="4" w:space="0" w:color="auto"/>
            </w:tcBorders>
            <w:shd w:val="clear" w:color="auto" w:fill="auto"/>
          </w:tcPr>
          <w:p w14:paraId="504D42D1" w14:textId="77777777" w:rsidR="00083E94" w:rsidRPr="008865D2" w:rsidRDefault="00083E94" w:rsidP="00995D15">
            <w:pPr>
              <w:pStyle w:val="paragraph"/>
              <w:spacing w:before="0" w:beforeAutospacing="0" w:after="0" w:afterAutospacing="0"/>
              <w:ind w:right="-30"/>
              <w:jc w:val="both"/>
              <w:textAlignment w:val="baseline"/>
              <w:rPr>
                <w:rStyle w:val="normaltextrun"/>
                <w:sz w:val="20"/>
                <w:szCs w:val="20"/>
                <w:lang w:val="es-ES"/>
              </w:rPr>
            </w:pPr>
            <w:r w:rsidRPr="008865D2">
              <w:rPr>
                <w:rStyle w:val="normaltextrun"/>
                <w:sz w:val="20"/>
                <w:szCs w:val="20"/>
              </w:rPr>
              <w:t>Cuando fue la última capacitación que recibió sobre educación financiera</w:t>
            </w:r>
          </w:p>
          <w:p w14:paraId="3F093427" w14:textId="77777777" w:rsidR="00083E94" w:rsidRDefault="00083E94" w:rsidP="005E44A9">
            <w:pPr>
              <w:pStyle w:val="paragraph"/>
              <w:numPr>
                <w:ilvl w:val="0"/>
                <w:numId w:val="18"/>
              </w:numPr>
              <w:spacing w:before="0" w:beforeAutospacing="0" w:after="0" w:afterAutospacing="0"/>
              <w:ind w:right="-30"/>
              <w:jc w:val="both"/>
              <w:textAlignment w:val="baseline"/>
              <w:rPr>
                <w:rStyle w:val="normaltextrun"/>
                <w:sz w:val="20"/>
                <w:szCs w:val="20"/>
                <w:lang w:val="es-ES"/>
              </w:rPr>
            </w:pPr>
            <w:r w:rsidRPr="008865D2">
              <w:rPr>
                <w:rStyle w:val="normaltextrun"/>
                <w:sz w:val="20"/>
                <w:szCs w:val="20"/>
                <w:lang w:val="es-ES"/>
              </w:rPr>
              <w:t>Hace tres meses</w:t>
            </w:r>
          </w:p>
          <w:p w14:paraId="5F22890B" w14:textId="77777777" w:rsidR="00083E94" w:rsidRDefault="00083E94" w:rsidP="005E44A9">
            <w:pPr>
              <w:pStyle w:val="paragraph"/>
              <w:numPr>
                <w:ilvl w:val="0"/>
                <w:numId w:val="18"/>
              </w:numPr>
              <w:spacing w:before="0" w:beforeAutospacing="0" w:after="0" w:afterAutospacing="0"/>
              <w:ind w:right="-30"/>
              <w:jc w:val="both"/>
              <w:textAlignment w:val="baseline"/>
              <w:rPr>
                <w:rStyle w:val="normaltextrun"/>
                <w:sz w:val="20"/>
                <w:szCs w:val="20"/>
                <w:lang w:val="es-ES"/>
              </w:rPr>
            </w:pPr>
            <w:r w:rsidRPr="003E7C43">
              <w:rPr>
                <w:rStyle w:val="normaltextrun"/>
                <w:sz w:val="20"/>
                <w:szCs w:val="20"/>
                <w:lang w:val="es-ES"/>
              </w:rPr>
              <w:t>Hace seis meses</w:t>
            </w:r>
          </w:p>
          <w:p w14:paraId="4AF052C5" w14:textId="77777777" w:rsidR="00083E94" w:rsidRPr="003E7C43" w:rsidRDefault="00083E94" w:rsidP="005E44A9">
            <w:pPr>
              <w:pStyle w:val="paragraph"/>
              <w:numPr>
                <w:ilvl w:val="0"/>
                <w:numId w:val="18"/>
              </w:numPr>
              <w:spacing w:before="0" w:beforeAutospacing="0" w:after="0" w:afterAutospacing="0"/>
              <w:ind w:right="-30"/>
              <w:jc w:val="both"/>
              <w:textAlignment w:val="baseline"/>
              <w:rPr>
                <w:rStyle w:val="normaltextrun"/>
                <w:sz w:val="20"/>
                <w:szCs w:val="20"/>
                <w:lang w:val="es-ES"/>
              </w:rPr>
            </w:pPr>
            <w:r w:rsidRPr="003E7C43">
              <w:rPr>
                <w:rStyle w:val="normaltextrun"/>
                <w:sz w:val="20"/>
                <w:szCs w:val="20"/>
                <w:lang w:val="es-ES"/>
              </w:rPr>
              <w:t>Hace más de un a</w:t>
            </w:r>
            <w:r w:rsidRPr="003E7C43">
              <w:rPr>
                <w:rStyle w:val="normaltextrun"/>
                <w:sz w:val="20"/>
                <w:szCs w:val="20"/>
              </w:rPr>
              <w:t>ñ</w:t>
            </w:r>
            <w:r w:rsidRPr="003E7C43">
              <w:rPr>
                <w:rStyle w:val="normaltextrun"/>
                <w:sz w:val="20"/>
                <w:szCs w:val="20"/>
                <w:lang w:val="es-ES"/>
              </w:rPr>
              <w:t>o</w:t>
            </w:r>
          </w:p>
          <w:p w14:paraId="00A43F5D"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single" w:sz="4" w:space="0" w:color="auto"/>
              <w:left w:val="nil"/>
              <w:bottom w:val="single" w:sz="4" w:space="0" w:color="auto"/>
              <w:right w:val="single" w:sz="4" w:space="0" w:color="auto"/>
            </w:tcBorders>
            <w:shd w:val="clear" w:color="auto" w:fill="auto"/>
            <w:noWrap/>
            <w:vAlign w:val="center"/>
          </w:tcPr>
          <w:p w14:paraId="381F8690"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C7A097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0CB218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BD13FE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58E872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7E36FA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single" w:sz="4" w:space="0" w:color="auto"/>
              <w:left w:val="nil"/>
              <w:bottom w:val="single" w:sz="4" w:space="0" w:color="auto"/>
              <w:right w:val="single" w:sz="4" w:space="0" w:color="auto"/>
            </w:tcBorders>
            <w:shd w:val="clear" w:color="auto" w:fill="auto"/>
            <w:noWrap/>
            <w:vAlign w:val="center"/>
          </w:tcPr>
          <w:p w14:paraId="4B404CD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single" w:sz="4" w:space="0" w:color="auto"/>
              <w:left w:val="nil"/>
              <w:bottom w:val="single" w:sz="4" w:space="0" w:color="auto"/>
              <w:right w:val="single" w:sz="4" w:space="0" w:color="auto"/>
            </w:tcBorders>
            <w:shd w:val="clear" w:color="auto" w:fill="auto"/>
            <w:noWrap/>
            <w:vAlign w:val="center"/>
          </w:tcPr>
          <w:p w14:paraId="7CD18E4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E4C2B6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B29368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4" w:space="0" w:color="auto"/>
            </w:tcBorders>
            <w:shd w:val="clear" w:color="auto" w:fill="auto"/>
          </w:tcPr>
          <w:p w14:paraId="171DB06A" w14:textId="77777777" w:rsidR="00083E94" w:rsidRPr="008B2047" w:rsidRDefault="00083E94" w:rsidP="00995D15">
            <w:pPr>
              <w:widowControl/>
              <w:spacing w:after="240" w:line="360" w:lineRule="auto"/>
              <w:rPr>
                <w:rFonts w:ascii="Times New Roman" w:eastAsia="Times New Roman" w:hAnsi="Times New Roman" w:cs="Times New Roman"/>
                <w:b/>
                <w:bCs/>
                <w:sz w:val="20"/>
                <w:szCs w:val="20"/>
                <w:lang w:eastAsia="es-HN"/>
              </w:rPr>
            </w:pPr>
          </w:p>
        </w:tc>
      </w:tr>
      <w:tr w:rsidR="00083E94" w:rsidRPr="008B2047" w14:paraId="1A0BF4B6" w14:textId="77777777" w:rsidTr="00995D15">
        <w:trPr>
          <w:trHeight w:val="2040"/>
        </w:trPr>
        <w:tc>
          <w:tcPr>
            <w:tcW w:w="3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2C133E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7</w:t>
            </w:r>
          </w:p>
        </w:tc>
        <w:tc>
          <w:tcPr>
            <w:tcW w:w="2200" w:type="dxa"/>
            <w:tcBorders>
              <w:top w:val="single" w:sz="4" w:space="0" w:color="auto"/>
              <w:left w:val="nil"/>
              <w:bottom w:val="single" w:sz="4" w:space="0" w:color="auto"/>
              <w:right w:val="single" w:sz="4" w:space="0" w:color="auto"/>
            </w:tcBorders>
            <w:shd w:val="clear" w:color="auto" w:fill="auto"/>
            <w:vAlign w:val="bottom"/>
          </w:tcPr>
          <w:p w14:paraId="18F1F353" w14:textId="77777777" w:rsidR="00083E94" w:rsidRPr="008865D2" w:rsidRDefault="00083E94" w:rsidP="00995D15">
            <w:pPr>
              <w:pStyle w:val="paragraph"/>
              <w:spacing w:before="0" w:beforeAutospacing="0" w:after="0" w:afterAutospacing="0"/>
              <w:ind w:right="-30"/>
              <w:jc w:val="both"/>
              <w:textAlignment w:val="baseline"/>
              <w:rPr>
                <w:sz w:val="20"/>
                <w:szCs w:val="20"/>
                <w:lang w:val="es-ES"/>
              </w:rPr>
            </w:pPr>
            <w:r w:rsidRPr="008865D2">
              <w:rPr>
                <w:rStyle w:val="normaltextrun"/>
                <w:sz w:val="20"/>
                <w:szCs w:val="20"/>
              </w:rPr>
              <w:t>¿Como considera su nivel de Educación financiera?</w:t>
            </w:r>
            <w:r w:rsidRPr="008865D2">
              <w:rPr>
                <w:rStyle w:val="eop"/>
                <w:sz w:val="20"/>
                <w:szCs w:val="20"/>
                <w:lang w:val="es-ES"/>
              </w:rPr>
              <w:t> </w:t>
            </w:r>
          </w:p>
          <w:p w14:paraId="15108408" w14:textId="77777777" w:rsidR="00083E94" w:rsidRPr="008865D2" w:rsidRDefault="00083E94" w:rsidP="005E44A9">
            <w:pPr>
              <w:pStyle w:val="paragraph"/>
              <w:numPr>
                <w:ilvl w:val="0"/>
                <w:numId w:val="19"/>
              </w:numPr>
              <w:spacing w:before="0" w:beforeAutospacing="0" w:after="0" w:afterAutospacing="0"/>
              <w:ind w:right="-30"/>
              <w:jc w:val="both"/>
              <w:textAlignment w:val="baseline"/>
              <w:rPr>
                <w:sz w:val="20"/>
                <w:szCs w:val="20"/>
                <w:lang w:val="es-ES"/>
              </w:rPr>
            </w:pPr>
            <w:r w:rsidRPr="008865D2">
              <w:rPr>
                <w:rStyle w:val="normaltextrun"/>
                <w:sz w:val="20"/>
                <w:szCs w:val="20"/>
              </w:rPr>
              <w:t xml:space="preserve">Bajo </w:t>
            </w:r>
            <w:r w:rsidRPr="008865D2">
              <w:rPr>
                <w:rStyle w:val="eop"/>
                <w:sz w:val="20"/>
                <w:szCs w:val="20"/>
                <w:lang w:val="es-ES"/>
              </w:rPr>
              <w:t> </w:t>
            </w:r>
          </w:p>
          <w:p w14:paraId="35A5E852" w14:textId="77777777" w:rsidR="00083E94" w:rsidRPr="008865D2" w:rsidRDefault="00083E94" w:rsidP="005E44A9">
            <w:pPr>
              <w:pStyle w:val="paragraph"/>
              <w:numPr>
                <w:ilvl w:val="0"/>
                <w:numId w:val="19"/>
              </w:numPr>
              <w:spacing w:before="0" w:beforeAutospacing="0" w:after="0" w:afterAutospacing="0"/>
              <w:ind w:right="-30"/>
              <w:jc w:val="both"/>
              <w:textAlignment w:val="baseline"/>
              <w:rPr>
                <w:sz w:val="20"/>
                <w:szCs w:val="20"/>
                <w:lang w:val="es-ES"/>
              </w:rPr>
            </w:pPr>
            <w:r w:rsidRPr="008865D2">
              <w:rPr>
                <w:rStyle w:val="normaltextrun"/>
                <w:sz w:val="20"/>
                <w:szCs w:val="20"/>
              </w:rPr>
              <w:t xml:space="preserve">Medio </w:t>
            </w:r>
            <w:r w:rsidRPr="008865D2">
              <w:rPr>
                <w:rStyle w:val="eop"/>
                <w:sz w:val="20"/>
                <w:szCs w:val="20"/>
                <w:lang w:val="es-ES"/>
              </w:rPr>
              <w:t> </w:t>
            </w:r>
          </w:p>
          <w:p w14:paraId="38CE5B38" w14:textId="77777777" w:rsidR="00083E94" w:rsidRPr="008865D2" w:rsidRDefault="00083E94" w:rsidP="005E44A9">
            <w:pPr>
              <w:pStyle w:val="paragraph"/>
              <w:numPr>
                <w:ilvl w:val="0"/>
                <w:numId w:val="19"/>
              </w:numPr>
              <w:spacing w:before="0" w:beforeAutospacing="0" w:after="0" w:afterAutospacing="0"/>
              <w:ind w:right="-30"/>
              <w:jc w:val="both"/>
              <w:textAlignment w:val="baseline"/>
              <w:rPr>
                <w:rStyle w:val="eop"/>
                <w:sz w:val="20"/>
                <w:szCs w:val="20"/>
                <w:lang w:val="es-ES"/>
              </w:rPr>
            </w:pPr>
            <w:r w:rsidRPr="008865D2">
              <w:rPr>
                <w:rStyle w:val="normaltextrun"/>
                <w:sz w:val="20"/>
                <w:szCs w:val="20"/>
              </w:rPr>
              <w:t>Alto</w:t>
            </w:r>
            <w:r w:rsidRPr="008865D2">
              <w:rPr>
                <w:rStyle w:val="eop"/>
                <w:sz w:val="20"/>
                <w:szCs w:val="20"/>
                <w:lang w:val="es-ES"/>
              </w:rPr>
              <w:t> </w:t>
            </w:r>
          </w:p>
          <w:p w14:paraId="5F8E4D7B"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single" w:sz="4" w:space="0" w:color="auto"/>
              <w:left w:val="nil"/>
              <w:bottom w:val="single" w:sz="4" w:space="0" w:color="auto"/>
              <w:right w:val="single" w:sz="4" w:space="0" w:color="auto"/>
            </w:tcBorders>
            <w:shd w:val="clear" w:color="auto" w:fill="auto"/>
            <w:noWrap/>
            <w:vAlign w:val="center"/>
          </w:tcPr>
          <w:p w14:paraId="713F553A"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5B5815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F2FB66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475786B"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999630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C7912A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single" w:sz="4" w:space="0" w:color="auto"/>
              <w:left w:val="nil"/>
              <w:bottom w:val="single" w:sz="4" w:space="0" w:color="auto"/>
              <w:right w:val="single" w:sz="4" w:space="0" w:color="auto"/>
            </w:tcBorders>
            <w:shd w:val="clear" w:color="auto" w:fill="auto"/>
            <w:noWrap/>
            <w:vAlign w:val="center"/>
          </w:tcPr>
          <w:p w14:paraId="6BCD8E5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single" w:sz="4" w:space="0" w:color="auto"/>
              <w:left w:val="nil"/>
              <w:bottom w:val="single" w:sz="4" w:space="0" w:color="auto"/>
              <w:right w:val="single" w:sz="4" w:space="0" w:color="auto"/>
            </w:tcBorders>
            <w:shd w:val="clear" w:color="auto" w:fill="auto"/>
            <w:noWrap/>
            <w:vAlign w:val="center"/>
          </w:tcPr>
          <w:p w14:paraId="47D9D11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A36DEA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609A10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6A74B335"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7614B08B" w14:textId="77777777" w:rsidTr="00995D15">
        <w:trPr>
          <w:trHeight w:val="1530"/>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57B7B8A4"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8</w:t>
            </w:r>
          </w:p>
        </w:tc>
        <w:tc>
          <w:tcPr>
            <w:tcW w:w="2200" w:type="dxa"/>
            <w:tcBorders>
              <w:top w:val="nil"/>
              <w:left w:val="nil"/>
              <w:bottom w:val="single" w:sz="4" w:space="0" w:color="auto"/>
              <w:right w:val="single" w:sz="4" w:space="0" w:color="auto"/>
            </w:tcBorders>
            <w:shd w:val="clear" w:color="auto" w:fill="auto"/>
            <w:vAlign w:val="bottom"/>
          </w:tcPr>
          <w:p w14:paraId="3E335334" w14:textId="77777777" w:rsidR="00083E94" w:rsidRDefault="00083E94" w:rsidP="00995D15">
            <w:pPr>
              <w:pStyle w:val="paragraph"/>
              <w:spacing w:before="0" w:beforeAutospacing="0" w:after="0" w:afterAutospacing="0"/>
              <w:ind w:right="-30"/>
              <w:textAlignment w:val="baseline"/>
              <w:rPr>
                <w:rStyle w:val="eop"/>
                <w:sz w:val="20"/>
                <w:szCs w:val="20"/>
                <w:lang w:val="es-ES"/>
              </w:rPr>
            </w:pPr>
            <w:r w:rsidRPr="008865D2">
              <w:rPr>
                <w:rStyle w:val="normaltextrun"/>
                <w:sz w:val="20"/>
                <w:szCs w:val="20"/>
              </w:rPr>
              <w:t>¿Considera que la educación financiera es importante para el éxito de un emprendedor?</w:t>
            </w:r>
            <w:r w:rsidRPr="008865D2">
              <w:rPr>
                <w:rStyle w:val="eop"/>
                <w:sz w:val="20"/>
                <w:szCs w:val="20"/>
                <w:lang w:val="es-ES"/>
              </w:rPr>
              <w:t> </w:t>
            </w:r>
          </w:p>
          <w:p w14:paraId="520BD3BF" w14:textId="77777777" w:rsidR="00083E94" w:rsidRDefault="00083E94" w:rsidP="005E44A9">
            <w:pPr>
              <w:pStyle w:val="paragraph"/>
              <w:numPr>
                <w:ilvl w:val="0"/>
                <w:numId w:val="20"/>
              </w:numPr>
              <w:spacing w:before="0" w:beforeAutospacing="0" w:after="0" w:afterAutospacing="0"/>
              <w:ind w:right="-3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2AC728C5" w14:textId="77777777" w:rsidR="00083E94" w:rsidRPr="003E7C43" w:rsidRDefault="00083E94" w:rsidP="005E44A9">
            <w:pPr>
              <w:pStyle w:val="paragraph"/>
              <w:numPr>
                <w:ilvl w:val="0"/>
                <w:numId w:val="20"/>
              </w:numPr>
              <w:spacing w:before="0" w:beforeAutospacing="0" w:after="0" w:afterAutospacing="0"/>
              <w:ind w:right="-30"/>
              <w:textAlignment w:val="baseline"/>
              <w:rPr>
                <w:rStyle w:val="eop"/>
                <w:sz w:val="20"/>
                <w:szCs w:val="20"/>
                <w:lang w:val="es-ES"/>
              </w:rPr>
            </w:pPr>
            <w:r w:rsidRPr="003E7C43">
              <w:rPr>
                <w:rStyle w:val="normaltextrun"/>
                <w:sz w:val="20"/>
                <w:szCs w:val="20"/>
              </w:rPr>
              <w:t>No</w:t>
            </w:r>
            <w:r w:rsidRPr="003E7C43">
              <w:rPr>
                <w:rStyle w:val="eop"/>
                <w:sz w:val="20"/>
                <w:szCs w:val="20"/>
                <w:lang w:val="es-ES"/>
              </w:rPr>
              <w:t> </w:t>
            </w:r>
          </w:p>
          <w:p w14:paraId="3573D400"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nil"/>
              <w:left w:val="nil"/>
              <w:bottom w:val="single" w:sz="4" w:space="0" w:color="auto"/>
              <w:right w:val="single" w:sz="4" w:space="0" w:color="auto"/>
            </w:tcBorders>
            <w:shd w:val="clear" w:color="auto" w:fill="auto"/>
            <w:noWrap/>
            <w:vAlign w:val="center"/>
          </w:tcPr>
          <w:p w14:paraId="3798D3F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lastRenderedPageBreak/>
              <w:t>X</w:t>
            </w:r>
          </w:p>
        </w:tc>
        <w:tc>
          <w:tcPr>
            <w:tcW w:w="0" w:type="auto"/>
            <w:tcBorders>
              <w:top w:val="nil"/>
              <w:left w:val="nil"/>
              <w:bottom w:val="single" w:sz="4" w:space="0" w:color="auto"/>
              <w:right w:val="single" w:sz="4" w:space="0" w:color="auto"/>
            </w:tcBorders>
            <w:shd w:val="clear" w:color="auto" w:fill="auto"/>
            <w:noWrap/>
            <w:vAlign w:val="center"/>
          </w:tcPr>
          <w:p w14:paraId="7D07E3D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2BCDC1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2552E1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8D6BF6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179234B"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6F4B9E0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42FB6690"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19A764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DB97FE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306D8F06"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4E5DBA99" w14:textId="77777777" w:rsidTr="00995D15">
        <w:trPr>
          <w:trHeight w:val="1020"/>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12C5BCC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9</w:t>
            </w:r>
          </w:p>
        </w:tc>
        <w:tc>
          <w:tcPr>
            <w:tcW w:w="2200" w:type="dxa"/>
            <w:tcBorders>
              <w:top w:val="nil"/>
              <w:left w:val="nil"/>
              <w:bottom w:val="single" w:sz="4" w:space="0" w:color="auto"/>
              <w:right w:val="single" w:sz="4" w:space="0" w:color="auto"/>
            </w:tcBorders>
            <w:shd w:val="clear" w:color="auto" w:fill="auto"/>
            <w:vAlign w:val="bottom"/>
          </w:tcPr>
          <w:p w14:paraId="46E7267C" w14:textId="77777777" w:rsidR="00083E94" w:rsidRPr="008865D2" w:rsidRDefault="00083E94" w:rsidP="00995D15">
            <w:pPr>
              <w:pStyle w:val="paragraph"/>
              <w:spacing w:before="0" w:beforeAutospacing="0" w:after="0" w:afterAutospacing="0"/>
              <w:textAlignment w:val="baseline"/>
              <w:rPr>
                <w:sz w:val="20"/>
                <w:szCs w:val="20"/>
                <w:lang w:val="es-ES"/>
              </w:rPr>
            </w:pPr>
            <w:r w:rsidRPr="008865D2">
              <w:rPr>
                <w:rStyle w:val="normaltextrun"/>
                <w:sz w:val="20"/>
                <w:szCs w:val="20"/>
              </w:rPr>
              <w:t>¿Participa regularmente en programas o cursos de educación financiera?</w:t>
            </w:r>
            <w:r w:rsidRPr="008865D2">
              <w:rPr>
                <w:rStyle w:val="eop"/>
                <w:sz w:val="20"/>
                <w:szCs w:val="20"/>
                <w:lang w:val="es-ES"/>
              </w:rPr>
              <w:t> </w:t>
            </w:r>
          </w:p>
          <w:p w14:paraId="2CBC2BE1" w14:textId="77777777" w:rsidR="00083E94" w:rsidRDefault="00083E94" w:rsidP="005E44A9">
            <w:pPr>
              <w:pStyle w:val="paragraph"/>
              <w:numPr>
                <w:ilvl w:val="0"/>
                <w:numId w:val="21"/>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49EC1F7E" w14:textId="77777777" w:rsidR="00083E94" w:rsidRPr="003E7C43" w:rsidRDefault="00083E94" w:rsidP="005E44A9">
            <w:pPr>
              <w:pStyle w:val="paragraph"/>
              <w:numPr>
                <w:ilvl w:val="0"/>
                <w:numId w:val="21"/>
              </w:numPr>
              <w:spacing w:before="0" w:beforeAutospacing="0" w:after="0" w:afterAutospacing="0"/>
              <w:jc w:val="both"/>
              <w:textAlignment w:val="baseline"/>
              <w:rPr>
                <w:rStyle w:val="eop"/>
                <w:sz w:val="20"/>
                <w:szCs w:val="20"/>
                <w:lang w:val="es-ES"/>
              </w:rPr>
            </w:pPr>
            <w:r w:rsidRPr="003E7C43">
              <w:rPr>
                <w:rStyle w:val="normaltextrun"/>
                <w:sz w:val="20"/>
                <w:szCs w:val="20"/>
              </w:rPr>
              <w:t>No</w:t>
            </w:r>
            <w:r w:rsidRPr="003E7C43">
              <w:rPr>
                <w:rStyle w:val="eop"/>
                <w:sz w:val="20"/>
                <w:szCs w:val="20"/>
                <w:lang w:val="es-ES"/>
              </w:rPr>
              <w:t> </w:t>
            </w:r>
          </w:p>
          <w:p w14:paraId="02810CEE"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nil"/>
              <w:left w:val="nil"/>
              <w:bottom w:val="single" w:sz="4" w:space="0" w:color="auto"/>
              <w:right w:val="single" w:sz="4" w:space="0" w:color="auto"/>
            </w:tcBorders>
            <w:shd w:val="clear" w:color="auto" w:fill="auto"/>
            <w:noWrap/>
            <w:vAlign w:val="center"/>
          </w:tcPr>
          <w:p w14:paraId="2BD9A60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7C2604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6F3CA6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1A87FA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835DFEB"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5DC0154"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442BCDE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5F860CD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4A6DD8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08E87C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76FC7692"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69C564AF" w14:textId="77777777" w:rsidTr="00995D15">
        <w:trPr>
          <w:trHeight w:val="1530"/>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7CCC52D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10</w:t>
            </w:r>
          </w:p>
        </w:tc>
        <w:tc>
          <w:tcPr>
            <w:tcW w:w="2200" w:type="dxa"/>
            <w:tcBorders>
              <w:top w:val="nil"/>
              <w:left w:val="nil"/>
              <w:bottom w:val="single" w:sz="4" w:space="0" w:color="auto"/>
              <w:right w:val="single" w:sz="4" w:space="0" w:color="auto"/>
            </w:tcBorders>
            <w:shd w:val="clear" w:color="auto" w:fill="auto"/>
            <w:vAlign w:val="bottom"/>
          </w:tcPr>
          <w:p w14:paraId="45926149" w14:textId="77777777" w:rsidR="00083E94" w:rsidRPr="008865D2" w:rsidRDefault="00083E94" w:rsidP="00995D15">
            <w:pPr>
              <w:pStyle w:val="paragraph"/>
              <w:spacing w:before="0" w:beforeAutospacing="0" w:after="0" w:afterAutospacing="0"/>
              <w:ind w:right="-30"/>
              <w:textAlignment w:val="baseline"/>
              <w:rPr>
                <w:rStyle w:val="normaltextrun"/>
                <w:sz w:val="20"/>
                <w:szCs w:val="20"/>
                <w:lang w:val="es-ES"/>
              </w:rPr>
            </w:pPr>
            <w:r w:rsidRPr="008865D2">
              <w:rPr>
                <w:rStyle w:val="normaltextrun"/>
                <w:sz w:val="20"/>
                <w:szCs w:val="20"/>
              </w:rPr>
              <w:t>¿Le gustaría recibir información acerca de educación financiera?</w:t>
            </w:r>
          </w:p>
          <w:p w14:paraId="1BAB1872" w14:textId="77777777" w:rsidR="00083E94" w:rsidRDefault="00083E94" w:rsidP="005E44A9">
            <w:pPr>
              <w:pStyle w:val="paragraph"/>
              <w:numPr>
                <w:ilvl w:val="0"/>
                <w:numId w:val="22"/>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0DD5889C" w14:textId="77777777" w:rsidR="00083E94" w:rsidRPr="003E7C43" w:rsidRDefault="00083E94" w:rsidP="005E44A9">
            <w:pPr>
              <w:pStyle w:val="paragraph"/>
              <w:numPr>
                <w:ilvl w:val="0"/>
                <w:numId w:val="22"/>
              </w:numPr>
              <w:spacing w:before="0" w:beforeAutospacing="0" w:after="0" w:afterAutospacing="0"/>
              <w:jc w:val="both"/>
              <w:textAlignment w:val="baseline"/>
              <w:rPr>
                <w:rStyle w:val="eop"/>
                <w:sz w:val="20"/>
                <w:szCs w:val="20"/>
                <w:lang w:val="es-ES"/>
              </w:rPr>
            </w:pPr>
            <w:r w:rsidRPr="003E7C43">
              <w:rPr>
                <w:rStyle w:val="normaltextrun"/>
                <w:sz w:val="20"/>
                <w:szCs w:val="20"/>
              </w:rPr>
              <w:t>No</w:t>
            </w:r>
            <w:r w:rsidRPr="003E7C43">
              <w:rPr>
                <w:rStyle w:val="eop"/>
                <w:sz w:val="20"/>
                <w:szCs w:val="20"/>
                <w:lang w:val="es-ES"/>
              </w:rPr>
              <w:t> </w:t>
            </w:r>
          </w:p>
          <w:p w14:paraId="53E68F2E"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nil"/>
              <w:left w:val="nil"/>
              <w:bottom w:val="single" w:sz="4" w:space="0" w:color="auto"/>
              <w:right w:val="single" w:sz="4" w:space="0" w:color="auto"/>
            </w:tcBorders>
            <w:shd w:val="clear" w:color="auto" w:fill="auto"/>
            <w:noWrap/>
            <w:vAlign w:val="center"/>
          </w:tcPr>
          <w:p w14:paraId="4F0FAEA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7AB24F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BB4EBD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6C8A37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A332E7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88B8F10"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6CFC12E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1D6D392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2373B8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BF29AA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4522F95E"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44EB1FA4" w14:textId="77777777" w:rsidTr="00995D15">
        <w:trPr>
          <w:trHeight w:val="1275"/>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54B4901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11</w:t>
            </w:r>
          </w:p>
        </w:tc>
        <w:tc>
          <w:tcPr>
            <w:tcW w:w="2200" w:type="dxa"/>
            <w:tcBorders>
              <w:top w:val="nil"/>
              <w:left w:val="nil"/>
              <w:bottom w:val="single" w:sz="4" w:space="0" w:color="auto"/>
              <w:right w:val="single" w:sz="4" w:space="0" w:color="auto"/>
            </w:tcBorders>
            <w:shd w:val="clear" w:color="auto" w:fill="auto"/>
            <w:vAlign w:val="bottom"/>
          </w:tcPr>
          <w:p w14:paraId="2E08F8F5" w14:textId="77777777" w:rsidR="00083E94" w:rsidRPr="008865D2" w:rsidRDefault="00083E94" w:rsidP="00995D15">
            <w:pPr>
              <w:pStyle w:val="paragraph"/>
              <w:spacing w:before="0" w:beforeAutospacing="0" w:after="0" w:afterAutospacing="0"/>
              <w:ind w:right="-30"/>
              <w:textAlignment w:val="baseline"/>
              <w:rPr>
                <w:sz w:val="20"/>
                <w:szCs w:val="20"/>
                <w:lang w:val="es-ES"/>
              </w:rPr>
            </w:pPr>
            <w:r w:rsidRPr="008865D2">
              <w:rPr>
                <w:rStyle w:val="normaltextrun"/>
                <w:sz w:val="20"/>
                <w:szCs w:val="20"/>
              </w:rPr>
              <w:t>¿Por qué medios le gustaría recibir información sobre educación financiera?</w:t>
            </w:r>
          </w:p>
          <w:p w14:paraId="29439BBB" w14:textId="77777777" w:rsidR="00083E94" w:rsidRDefault="00083E94" w:rsidP="005E44A9">
            <w:pPr>
              <w:pStyle w:val="paragraph"/>
              <w:numPr>
                <w:ilvl w:val="0"/>
                <w:numId w:val="23"/>
              </w:numPr>
              <w:spacing w:before="0" w:beforeAutospacing="0" w:after="0" w:afterAutospacing="0"/>
              <w:ind w:right="-30"/>
              <w:textAlignment w:val="baseline"/>
              <w:rPr>
                <w:rStyle w:val="eop"/>
                <w:sz w:val="20"/>
                <w:szCs w:val="20"/>
                <w:lang w:val="es-ES"/>
              </w:rPr>
            </w:pPr>
            <w:r w:rsidRPr="008865D2">
              <w:rPr>
                <w:rStyle w:val="normaltextrun"/>
                <w:sz w:val="20"/>
                <w:szCs w:val="20"/>
              </w:rPr>
              <w:t>Cursos en línea.</w:t>
            </w:r>
            <w:r w:rsidRPr="008865D2">
              <w:rPr>
                <w:rStyle w:val="eop"/>
                <w:sz w:val="20"/>
                <w:szCs w:val="20"/>
                <w:lang w:val="es-ES"/>
              </w:rPr>
              <w:t> </w:t>
            </w:r>
          </w:p>
          <w:p w14:paraId="21BA2EC6" w14:textId="77777777" w:rsidR="00083E94" w:rsidRPr="003E7C43" w:rsidRDefault="00083E94" w:rsidP="005E44A9">
            <w:pPr>
              <w:pStyle w:val="paragraph"/>
              <w:numPr>
                <w:ilvl w:val="0"/>
                <w:numId w:val="23"/>
              </w:numPr>
              <w:spacing w:before="0" w:beforeAutospacing="0" w:after="0" w:afterAutospacing="0"/>
              <w:ind w:right="-30"/>
              <w:textAlignment w:val="baseline"/>
              <w:rPr>
                <w:rStyle w:val="normaltextrun"/>
                <w:sz w:val="20"/>
                <w:szCs w:val="20"/>
                <w:lang w:val="es-ES"/>
              </w:rPr>
            </w:pPr>
            <w:r w:rsidRPr="003E7C43">
              <w:rPr>
                <w:rStyle w:val="normaltextrun"/>
                <w:sz w:val="20"/>
                <w:szCs w:val="20"/>
              </w:rPr>
              <w:t>Asesor financiero.</w:t>
            </w:r>
          </w:p>
          <w:p w14:paraId="7EA13399" w14:textId="77777777" w:rsidR="00083E94" w:rsidRDefault="00083E94" w:rsidP="005E44A9">
            <w:pPr>
              <w:pStyle w:val="paragraph"/>
              <w:numPr>
                <w:ilvl w:val="0"/>
                <w:numId w:val="23"/>
              </w:numPr>
              <w:spacing w:before="0" w:beforeAutospacing="0" w:after="0" w:afterAutospacing="0"/>
              <w:ind w:right="-30"/>
              <w:textAlignment w:val="baseline"/>
              <w:rPr>
                <w:rStyle w:val="eop"/>
                <w:sz w:val="20"/>
                <w:szCs w:val="20"/>
                <w:lang w:val="es-ES"/>
              </w:rPr>
            </w:pPr>
            <w:r w:rsidRPr="003E7C43">
              <w:rPr>
                <w:rStyle w:val="normaltextrun"/>
                <w:sz w:val="20"/>
                <w:szCs w:val="20"/>
              </w:rPr>
              <w:t>Libros</w:t>
            </w:r>
            <w:r w:rsidRPr="003E7C43">
              <w:rPr>
                <w:rStyle w:val="eop"/>
                <w:sz w:val="20"/>
                <w:szCs w:val="20"/>
                <w:lang w:val="es-ES"/>
              </w:rPr>
              <w:t>.</w:t>
            </w:r>
          </w:p>
          <w:p w14:paraId="09457457" w14:textId="77777777" w:rsidR="00083E94" w:rsidRPr="003E7C43" w:rsidRDefault="00083E94" w:rsidP="005E44A9">
            <w:pPr>
              <w:pStyle w:val="paragraph"/>
              <w:numPr>
                <w:ilvl w:val="0"/>
                <w:numId w:val="23"/>
              </w:numPr>
              <w:spacing w:before="0" w:beforeAutospacing="0" w:after="0" w:afterAutospacing="0"/>
              <w:ind w:right="-30"/>
              <w:textAlignment w:val="baseline"/>
              <w:rPr>
                <w:rStyle w:val="eop"/>
                <w:sz w:val="20"/>
                <w:szCs w:val="20"/>
                <w:lang w:val="es-ES"/>
              </w:rPr>
            </w:pPr>
            <w:r w:rsidRPr="003E7C43">
              <w:rPr>
                <w:rStyle w:val="normaltextrun"/>
                <w:sz w:val="20"/>
                <w:szCs w:val="20"/>
              </w:rPr>
              <w:t>Programas de las instituciones bancarias.</w:t>
            </w:r>
            <w:r w:rsidRPr="003E7C43">
              <w:rPr>
                <w:rStyle w:val="eop"/>
                <w:sz w:val="20"/>
                <w:szCs w:val="20"/>
                <w:lang w:val="es-ES"/>
              </w:rPr>
              <w:t> </w:t>
            </w:r>
          </w:p>
          <w:p w14:paraId="488CD58B" w14:textId="77777777" w:rsidR="00083E94" w:rsidRPr="003E7C43" w:rsidRDefault="00083E94" w:rsidP="00995D15">
            <w:pPr>
              <w:widowControl/>
              <w:spacing w:line="360" w:lineRule="auto"/>
              <w:rPr>
                <w:rFonts w:ascii="Times New Roman" w:eastAsia="Times New Roman" w:hAnsi="Times New Roman" w:cs="Times New Roman"/>
                <w:color w:val="000000"/>
                <w:sz w:val="20"/>
                <w:szCs w:val="20"/>
                <w:lang w:val="es-ES" w:eastAsia="es-HN"/>
              </w:rPr>
            </w:pPr>
          </w:p>
        </w:tc>
        <w:tc>
          <w:tcPr>
            <w:tcW w:w="412" w:type="dxa"/>
            <w:tcBorders>
              <w:top w:val="nil"/>
              <w:left w:val="nil"/>
              <w:bottom w:val="single" w:sz="4" w:space="0" w:color="auto"/>
              <w:right w:val="single" w:sz="4" w:space="0" w:color="auto"/>
            </w:tcBorders>
            <w:shd w:val="clear" w:color="auto" w:fill="auto"/>
            <w:noWrap/>
            <w:vAlign w:val="center"/>
          </w:tcPr>
          <w:p w14:paraId="5DE9083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FED143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52CC9C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245F50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0D581DB"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9E37B8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070618F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0FF8CDC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6FAB2B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AA70080"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23CB2F87"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289DEBEF" w14:textId="77777777" w:rsidTr="00995D15">
        <w:trPr>
          <w:trHeight w:val="2031"/>
        </w:trPr>
        <w:tc>
          <w:tcPr>
            <w:tcW w:w="3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B29A90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12</w:t>
            </w:r>
          </w:p>
        </w:tc>
        <w:tc>
          <w:tcPr>
            <w:tcW w:w="2200" w:type="dxa"/>
            <w:tcBorders>
              <w:top w:val="single" w:sz="4" w:space="0" w:color="auto"/>
              <w:left w:val="nil"/>
              <w:bottom w:val="single" w:sz="4" w:space="0" w:color="auto"/>
              <w:right w:val="single" w:sz="4" w:space="0" w:color="auto"/>
            </w:tcBorders>
            <w:shd w:val="clear" w:color="auto" w:fill="auto"/>
            <w:vAlign w:val="bottom"/>
          </w:tcPr>
          <w:p w14:paraId="58453758" w14:textId="77777777" w:rsidR="00083E94" w:rsidRPr="008865D2" w:rsidRDefault="00083E94" w:rsidP="00995D15">
            <w:pPr>
              <w:pStyle w:val="paragraph"/>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¿Considera que existe un acceso suficiente a programas de educación financiera en la ciudad de Tegucigalpa?</w:t>
            </w:r>
            <w:r w:rsidRPr="008865D2">
              <w:rPr>
                <w:rStyle w:val="eop"/>
                <w:sz w:val="20"/>
                <w:szCs w:val="20"/>
                <w:lang w:val="es-ES"/>
              </w:rPr>
              <w:t> </w:t>
            </w:r>
          </w:p>
          <w:p w14:paraId="72691CB5" w14:textId="77777777" w:rsidR="00083E94" w:rsidRDefault="00083E94" w:rsidP="005E44A9">
            <w:pPr>
              <w:pStyle w:val="paragraph"/>
              <w:numPr>
                <w:ilvl w:val="0"/>
                <w:numId w:val="24"/>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457F419E" w14:textId="77777777" w:rsidR="00083E94" w:rsidRPr="00A217CE" w:rsidRDefault="00083E94" w:rsidP="005E44A9">
            <w:pPr>
              <w:pStyle w:val="paragraph"/>
              <w:numPr>
                <w:ilvl w:val="0"/>
                <w:numId w:val="24"/>
              </w:numPr>
              <w:spacing w:before="0" w:beforeAutospacing="0" w:after="0" w:afterAutospacing="0"/>
              <w:jc w:val="both"/>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3E051999"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single" w:sz="4" w:space="0" w:color="auto"/>
              <w:left w:val="nil"/>
              <w:bottom w:val="single" w:sz="4" w:space="0" w:color="auto"/>
              <w:right w:val="single" w:sz="4" w:space="0" w:color="auto"/>
            </w:tcBorders>
            <w:shd w:val="clear" w:color="auto" w:fill="auto"/>
            <w:noWrap/>
            <w:vAlign w:val="center"/>
          </w:tcPr>
          <w:p w14:paraId="64B3DC3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3134D4B"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6891BF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503F91B"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47830D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1F66C2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single" w:sz="4" w:space="0" w:color="auto"/>
              <w:left w:val="nil"/>
              <w:bottom w:val="single" w:sz="4" w:space="0" w:color="auto"/>
              <w:right w:val="single" w:sz="4" w:space="0" w:color="auto"/>
            </w:tcBorders>
            <w:shd w:val="clear" w:color="auto" w:fill="auto"/>
            <w:noWrap/>
            <w:vAlign w:val="center"/>
          </w:tcPr>
          <w:p w14:paraId="359F783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single" w:sz="4" w:space="0" w:color="auto"/>
              <w:left w:val="nil"/>
              <w:bottom w:val="single" w:sz="4" w:space="0" w:color="auto"/>
              <w:right w:val="single" w:sz="4" w:space="0" w:color="auto"/>
            </w:tcBorders>
            <w:shd w:val="clear" w:color="auto" w:fill="auto"/>
            <w:noWrap/>
            <w:vAlign w:val="center"/>
          </w:tcPr>
          <w:p w14:paraId="41D3DFB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839AA5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747F2E4"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7E3DEC44"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757DC856" w14:textId="77777777" w:rsidTr="00995D15">
        <w:trPr>
          <w:trHeight w:val="2040"/>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4D70F3C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13</w:t>
            </w:r>
          </w:p>
        </w:tc>
        <w:tc>
          <w:tcPr>
            <w:tcW w:w="2200" w:type="dxa"/>
            <w:tcBorders>
              <w:top w:val="nil"/>
              <w:left w:val="nil"/>
              <w:bottom w:val="single" w:sz="4" w:space="0" w:color="auto"/>
              <w:right w:val="single" w:sz="4" w:space="0" w:color="auto"/>
            </w:tcBorders>
            <w:shd w:val="clear" w:color="auto" w:fill="auto"/>
            <w:vAlign w:val="bottom"/>
          </w:tcPr>
          <w:p w14:paraId="01453632" w14:textId="77777777" w:rsidR="00083E94" w:rsidRDefault="00083E94" w:rsidP="00995D15">
            <w:pPr>
              <w:pStyle w:val="paragraph"/>
              <w:spacing w:before="0" w:beforeAutospacing="0" w:after="0" w:afterAutospacing="0"/>
              <w:ind w:right="-30"/>
              <w:textAlignment w:val="baseline"/>
              <w:rPr>
                <w:rStyle w:val="eop"/>
                <w:sz w:val="20"/>
                <w:szCs w:val="20"/>
                <w:lang w:val="es-ES"/>
              </w:rPr>
            </w:pPr>
            <w:r w:rsidRPr="008865D2">
              <w:rPr>
                <w:rStyle w:val="normaltextrun"/>
                <w:sz w:val="20"/>
                <w:szCs w:val="20"/>
                <w:lang w:val="es-ES"/>
              </w:rPr>
              <w:t>¿Conoce usted donde solicitar información sobre su Historial crediticio?</w:t>
            </w:r>
            <w:r w:rsidRPr="008865D2">
              <w:rPr>
                <w:rStyle w:val="eop"/>
                <w:sz w:val="20"/>
                <w:szCs w:val="20"/>
                <w:lang w:val="es-ES"/>
              </w:rPr>
              <w:t> </w:t>
            </w:r>
          </w:p>
          <w:p w14:paraId="573CDD47" w14:textId="77777777" w:rsidR="00083E94" w:rsidRDefault="00083E94" w:rsidP="005E44A9">
            <w:pPr>
              <w:pStyle w:val="paragraph"/>
              <w:numPr>
                <w:ilvl w:val="0"/>
                <w:numId w:val="25"/>
              </w:numPr>
              <w:spacing w:before="0" w:beforeAutospacing="0" w:after="0" w:afterAutospacing="0"/>
              <w:ind w:right="-3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5501C0B6" w14:textId="77777777" w:rsidR="00083E94" w:rsidRPr="00A217CE" w:rsidRDefault="00083E94" w:rsidP="005E44A9">
            <w:pPr>
              <w:pStyle w:val="paragraph"/>
              <w:numPr>
                <w:ilvl w:val="0"/>
                <w:numId w:val="25"/>
              </w:numPr>
              <w:spacing w:before="0" w:beforeAutospacing="0" w:after="0" w:afterAutospacing="0"/>
              <w:ind w:right="-30"/>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3F4AFC34"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nil"/>
              <w:left w:val="nil"/>
              <w:bottom w:val="single" w:sz="4" w:space="0" w:color="auto"/>
              <w:right w:val="single" w:sz="4" w:space="0" w:color="auto"/>
            </w:tcBorders>
            <w:shd w:val="clear" w:color="auto" w:fill="auto"/>
            <w:noWrap/>
            <w:vAlign w:val="center"/>
          </w:tcPr>
          <w:p w14:paraId="3ABA3AE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573360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FEC1FD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08DE2D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E43BE8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7F1F16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67C6CFA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51197F0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A2B1A5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29D690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2BD3C01C"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2178F0BB" w14:textId="77777777" w:rsidTr="00995D15">
        <w:trPr>
          <w:trHeight w:val="44"/>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757B871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14</w:t>
            </w:r>
          </w:p>
        </w:tc>
        <w:tc>
          <w:tcPr>
            <w:tcW w:w="2200" w:type="dxa"/>
            <w:tcBorders>
              <w:top w:val="nil"/>
              <w:left w:val="nil"/>
              <w:bottom w:val="single" w:sz="4" w:space="0" w:color="auto"/>
              <w:right w:val="single" w:sz="4" w:space="0" w:color="auto"/>
            </w:tcBorders>
            <w:shd w:val="clear" w:color="auto" w:fill="auto"/>
            <w:vAlign w:val="bottom"/>
          </w:tcPr>
          <w:p w14:paraId="1EFAADAA" w14:textId="77777777" w:rsidR="00083E94" w:rsidRPr="008865D2" w:rsidRDefault="00083E94" w:rsidP="00995D15">
            <w:pPr>
              <w:pStyle w:val="paragraph"/>
              <w:spacing w:before="0" w:beforeAutospacing="0" w:after="0" w:afterAutospacing="0"/>
              <w:ind w:right="-30"/>
              <w:textAlignment w:val="baseline"/>
              <w:rPr>
                <w:sz w:val="20"/>
                <w:szCs w:val="20"/>
                <w:lang w:val="es-ES"/>
              </w:rPr>
            </w:pPr>
            <w:r w:rsidRPr="008865D2">
              <w:rPr>
                <w:rStyle w:val="normaltextrun"/>
                <w:sz w:val="20"/>
                <w:szCs w:val="20"/>
              </w:rPr>
              <w:t>¿Cuáles son los principales desafíos que enfrenta al momento de tomar decisiones financieras para su emprendimiento?</w:t>
            </w:r>
            <w:r w:rsidRPr="008865D2">
              <w:rPr>
                <w:rStyle w:val="eop"/>
                <w:sz w:val="20"/>
                <w:szCs w:val="20"/>
                <w:lang w:val="es-ES"/>
              </w:rPr>
              <w:t> </w:t>
            </w:r>
          </w:p>
          <w:p w14:paraId="11E515AC" w14:textId="77777777" w:rsidR="00083E94" w:rsidRPr="00A217CE" w:rsidRDefault="00083E94" w:rsidP="005E44A9">
            <w:pPr>
              <w:pStyle w:val="paragraph"/>
              <w:numPr>
                <w:ilvl w:val="0"/>
                <w:numId w:val="26"/>
              </w:numPr>
              <w:spacing w:before="0" w:beforeAutospacing="0" w:after="0" w:afterAutospacing="0"/>
              <w:ind w:right="-30"/>
              <w:textAlignment w:val="baseline"/>
              <w:rPr>
                <w:rStyle w:val="eop"/>
                <w:sz w:val="20"/>
                <w:szCs w:val="20"/>
              </w:rPr>
            </w:pPr>
            <w:r w:rsidRPr="008865D2">
              <w:rPr>
                <w:rStyle w:val="normaltextrun"/>
                <w:sz w:val="20"/>
                <w:szCs w:val="20"/>
              </w:rPr>
              <w:t>Falta de conocimiento</w:t>
            </w:r>
            <w:r w:rsidRPr="008865D2">
              <w:rPr>
                <w:rStyle w:val="eop"/>
                <w:sz w:val="20"/>
                <w:szCs w:val="20"/>
                <w:lang w:val="es-ES"/>
              </w:rPr>
              <w:t xml:space="preserve"> sobre </w:t>
            </w:r>
            <w:r w:rsidRPr="008865D2">
              <w:rPr>
                <w:rStyle w:val="eop"/>
                <w:sz w:val="20"/>
                <w:szCs w:val="20"/>
                <w:lang w:val="es-ES"/>
              </w:rPr>
              <w:lastRenderedPageBreak/>
              <w:t>los diferentes productos financieros.</w:t>
            </w:r>
          </w:p>
          <w:p w14:paraId="1C7D22D5" w14:textId="77777777" w:rsidR="00083E94" w:rsidRDefault="00083E94" w:rsidP="005E44A9">
            <w:pPr>
              <w:pStyle w:val="paragraph"/>
              <w:numPr>
                <w:ilvl w:val="0"/>
                <w:numId w:val="26"/>
              </w:numPr>
              <w:spacing w:before="0" w:beforeAutospacing="0" w:after="0" w:afterAutospacing="0"/>
              <w:ind w:right="-30"/>
              <w:textAlignment w:val="baseline"/>
              <w:rPr>
                <w:rStyle w:val="eop"/>
                <w:sz w:val="20"/>
                <w:szCs w:val="20"/>
              </w:rPr>
            </w:pPr>
            <w:r w:rsidRPr="00A217CE">
              <w:rPr>
                <w:rStyle w:val="normaltextrun"/>
                <w:sz w:val="20"/>
                <w:szCs w:val="20"/>
              </w:rPr>
              <w:t>Dificultades para negociar términos de préstamos o líneas de crédito por falta de conocimiento</w:t>
            </w:r>
            <w:r w:rsidRPr="00A217CE">
              <w:rPr>
                <w:rStyle w:val="eop"/>
                <w:sz w:val="20"/>
                <w:szCs w:val="20"/>
              </w:rPr>
              <w:t>.</w:t>
            </w:r>
          </w:p>
          <w:p w14:paraId="07ADF377" w14:textId="77777777" w:rsidR="00083E94" w:rsidRPr="00A217CE" w:rsidRDefault="00083E94" w:rsidP="005E44A9">
            <w:pPr>
              <w:pStyle w:val="paragraph"/>
              <w:numPr>
                <w:ilvl w:val="0"/>
                <w:numId w:val="26"/>
              </w:numPr>
              <w:spacing w:before="0" w:beforeAutospacing="0" w:after="0" w:afterAutospacing="0"/>
              <w:ind w:right="-30"/>
              <w:textAlignment w:val="baseline"/>
              <w:rPr>
                <w:rStyle w:val="eop"/>
                <w:sz w:val="20"/>
                <w:szCs w:val="20"/>
              </w:rPr>
            </w:pPr>
            <w:r w:rsidRPr="00A217CE">
              <w:rPr>
                <w:rStyle w:val="normaltextrun"/>
                <w:sz w:val="20"/>
                <w:szCs w:val="20"/>
              </w:rPr>
              <w:t>Falta de financiamientos</w:t>
            </w:r>
            <w:r w:rsidRPr="00A217CE">
              <w:rPr>
                <w:rStyle w:val="eop"/>
                <w:sz w:val="20"/>
                <w:szCs w:val="20"/>
                <w:lang w:val="es-ES"/>
              </w:rPr>
              <w:t xml:space="preserve"> para pequeños emprendedores. </w:t>
            </w:r>
          </w:p>
          <w:p w14:paraId="3761C48B" w14:textId="77777777" w:rsidR="00083E94" w:rsidRPr="00A217CE" w:rsidRDefault="00083E94" w:rsidP="00995D15">
            <w:pPr>
              <w:widowControl/>
              <w:spacing w:after="240" w:line="360" w:lineRule="auto"/>
              <w:rPr>
                <w:rFonts w:ascii="Times New Roman" w:eastAsia="Times New Roman" w:hAnsi="Times New Roman" w:cs="Times New Roman"/>
                <w:color w:val="000000"/>
                <w:sz w:val="20"/>
                <w:szCs w:val="20"/>
                <w:lang w:val="es-ES" w:eastAsia="es-HN"/>
              </w:rPr>
            </w:pPr>
          </w:p>
        </w:tc>
        <w:tc>
          <w:tcPr>
            <w:tcW w:w="412" w:type="dxa"/>
            <w:tcBorders>
              <w:top w:val="nil"/>
              <w:left w:val="nil"/>
              <w:bottom w:val="single" w:sz="4" w:space="0" w:color="auto"/>
              <w:right w:val="single" w:sz="4" w:space="0" w:color="auto"/>
            </w:tcBorders>
            <w:shd w:val="clear" w:color="auto" w:fill="auto"/>
            <w:noWrap/>
            <w:vAlign w:val="center"/>
          </w:tcPr>
          <w:p w14:paraId="3CBDD7B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A08A14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82003E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F435A7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5F33A8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F1889E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3B6F6CB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3CAA5D6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ECD353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17F7D2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22F1633D"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5D03532A" w14:textId="77777777" w:rsidTr="00995D15">
        <w:trPr>
          <w:trHeight w:val="1530"/>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37B7FA0B"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15</w:t>
            </w:r>
          </w:p>
        </w:tc>
        <w:tc>
          <w:tcPr>
            <w:tcW w:w="2200" w:type="dxa"/>
            <w:tcBorders>
              <w:top w:val="nil"/>
              <w:left w:val="nil"/>
              <w:bottom w:val="single" w:sz="4" w:space="0" w:color="auto"/>
              <w:right w:val="single" w:sz="4" w:space="0" w:color="auto"/>
            </w:tcBorders>
            <w:shd w:val="clear" w:color="auto" w:fill="auto"/>
            <w:vAlign w:val="bottom"/>
          </w:tcPr>
          <w:p w14:paraId="2800561C" w14:textId="77777777" w:rsidR="00083E94" w:rsidRPr="008865D2" w:rsidRDefault="00083E94" w:rsidP="00995D15">
            <w:pPr>
              <w:pStyle w:val="paragraph"/>
              <w:spacing w:before="0" w:beforeAutospacing="0" w:after="0" w:afterAutospacing="0"/>
              <w:textAlignment w:val="baseline"/>
              <w:rPr>
                <w:sz w:val="20"/>
                <w:szCs w:val="20"/>
                <w:lang w:val="es-ES"/>
              </w:rPr>
            </w:pPr>
            <w:r w:rsidRPr="008865D2">
              <w:rPr>
                <w:rStyle w:val="normaltextrun"/>
                <w:sz w:val="20"/>
                <w:szCs w:val="20"/>
              </w:rPr>
              <w:t>¿Utiliza productos financieros para el crecimiento de su negocio?</w:t>
            </w:r>
            <w:r w:rsidRPr="008865D2">
              <w:rPr>
                <w:rStyle w:val="eop"/>
                <w:sz w:val="20"/>
                <w:szCs w:val="20"/>
                <w:lang w:val="es-ES"/>
              </w:rPr>
              <w:t> </w:t>
            </w:r>
          </w:p>
          <w:p w14:paraId="2FF4290B" w14:textId="77777777" w:rsidR="00083E94" w:rsidRDefault="00083E94" w:rsidP="005E44A9">
            <w:pPr>
              <w:pStyle w:val="paragraph"/>
              <w:numPr>
                <w:ilvl w:val="0"/>
                <w:numId w:val="27"/>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44D75FAA" w14:textId="77777777" w:rsidR="00083E94" w:rsidRPr="00A217CE" w:rsidRDefault="00083E94" w:rsidP="005E44A9">
            <w:pPr>
              <w:pStyle w:val="paragraph"/>
              <w:numPr>
                <w:ilvl w:val="0"/>
                <w:numId w:val="27"/>
              </w:numPr>
              <w:spacing w:before="0" w:beforeAutospacing="0" w:after="0" w:afterAutospacing="0"/>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157DE057"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nil"/>
              <w:left w:val="nil"/>
              <w:bottom w:val="single" w:sz="4" w:space="0" w:color="auto"/>
              <w:right w:val="single" w:sz="4" w:space="0" w:color="auto"/>
            </w:tcBorders>
            <w:shd w:val="clear" w:color="auto" w:fill="auto"/>
            <w:noWrap/>
            <w:vAlign w:val="center"/>
          </w:tcPr>
          <w:p w14:paraId="19142C7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5F9C5CA"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A25AEF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2B56E94"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255FF67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D7FE144"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5DF1CEF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209D8484"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5F18AE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E6B912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6FAD0E1D"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1C225E28" w14:textId="77777777" w:rsidTr="00995D15">
        <w:trPr>
          <w:trHeight w:val="2175"/>
        </w:trPr>
        <w:tc>
          <w:tcPr>
            <w:tcW w:w="3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39A49FF" w14:textId="77777777" w:rsidR="00083E94" w:rsidRPr="008B2047" w:rsidRDefault="00083E94"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16</w:t>
            </w:r>
          </w:p>
        </w:tc>
        <w:tc>
          <w:tcPr>
            <w:tcW w:w="2200" w:type="dxa"/>
            <w:tcBorders>
              <w:top w:val="single" w:sz="4" w:space="0" w:color="auto"/>
              <w:left w:val="nil"/>
              <w:bottom w:val="single" w:sz="4" w:space="0" w:color="auto"/>
              <w:right w:val="single" w:sz="4" w:space="0" w:color="auto"/>
            </w:tcBorders>
            <w:shd w:val="clear" w:color="auto" w:fill="auto"/>
          </w:tcPr>
          <w:p w14:paraId="3115B060" w14:textId="77777777" w:rsidR="00083E94" w:rsidRPr="008865D2" w:rsidRDefault="00083E94" w:rsidP="00995D15">
            <w:pPr>
              <w:pStyle w:val="paragraph"/>
              <w:spacing w:before="0" w:beforeAutospacing="0" w:after="0" w:afterAutospacing="0"/>
              <w:textAlignment w:val="baseline"/>
              <w:rPr>
                <w:sz w:val="20"/>
                <w:szCs w:val="20"/>
                <w:lang w:val="es-ES"/>
              </w:rPr>
            </w:pPr>
            <w:r w:rsidRPr="008865D2">
              <w:rPr>
                <w:rStyle w:val="normaltextrun"/>
                <w:sz w:val="20"/>
                <w:szCs w:val="20"/>
              </w:rPr>
              <w:t>¿Qué productos financieros utiliza?</w:t>
            </w:r>
            <w:r w:rsidRPr="008865D2">
              <w:rPr>
                <w:rStyle w:val="eop"/>
                <w:sz w:val="20"/>
                <w:szCs w:val="20"/>
                <w:lang w:val="es-ES"/>
              </w:rPr>
              <w:t> </w:t>
            </w:r>
          </w:p>
          <w:p w14:paraId="281C2C91" w14:textId="77777777" w:rsidR="00083E94" w:rsidRDefault="00083E94" w:rsidP="005E44A9">
            <w:pPr>
              <w:pStyle w:val="paragraph"/>
              <w:numPr>
                <w:ilvl w:val="0"/>
                <w:numId w:val="28"/>
              </w:numPr>
              <w:spacing w:before="0" w:beforeAutospacing="0" w:after="0" w:afterAutospacing="0"/>
              <w:textAlignment w:val="baseline"/>
              <w:rPr>
                <w:rStyle w:val="eop"/>
                <w:sz w:val="20"/>
                <w:szCs w:val="20"/>
                <w:lang w:val="es-ES"/>
              </w:rPr>
            </w:pPr>
            <w:r w:rsidRPr="008865D2">
              <w:rPr>
                <w:rStyle w:val="normaltextrun"/>
                <w:sz w:val="20"/>
                <w:szCs w:val="20"/>
              </w:rPr>
              <w:t xml:space="preserve">Préstamos para capital de trabajo </w:t>
            </w:r>
            <w:r w:rsidRPr="008865D2">
              <w:rPr>
                <w:rStyle w:val="eop"/>
                <w:sz w:val="20"/>
                <w:szCs w:val="20"/>
                <w:lang w:val="es-ES"/>
              </w:rPr>
              <w:t> </w:t>
            </w:r>
          </w:p>
          <w:p w14:paraId="5BE67A69" w14:textId="77777777" w:rsidR="00083E94" w:rsidRDefault="00083E94" w:rsidP="005E44A9">
            <w:pPr>
              <w:pStyle w:val="paragraph"/>
              <w:numPr>
                <w:ilvl w:val="0"/>
                <w:numId w:val="28"/>
              </w:numPr>
              <w:spacing w:before="0" w:beforeAutospacing="0" w:after="0" w:afterAutospacing="0"/>
              <w:textAlignment w:val="baseline"/>
              <w:rPr>
                <w:rStyle w:val="eop"/>
                <w:sz w:val="20"/>
                <w:szCs w:val="20"/>
                <w:lang w:val="es-ES"/>
              </w:rPr>
            </w:pPr>
            <w:r w:rsidRPr="00A217CE">
              <w:rPr>
                <w:rStyle w:val="normaltextrun"/>
                <w:sz w:val="20"/>
                <w:szCs w:val="20"/>
              </w:rPr>
              <w:t xml:space="preserve">Tarjeta de Crédito </w:t>
            </w:r>
            <w:r w:rsidRPr="00A217CE">
              <w:rPr>
                <w:rStyle w:val="eop"/>
                <w:sz w:val="20"/>
                <w:szCs w:val="20"/>
                <w:lang w:val="es-ES"/>
              </w:rPr>
              <w:t> </w:t>
            </w:r>
          </w:p>
          <w:p w14:paraId="33F2EFC7" w14:textId="77777777" w:rsidR="00083E94" w:rsidRPr="00A217CE" w:rsidRDefault="00083E94" w:rsidP="005E44A9">
            <w:pPr>
              <w:pStyle w:val="paragraph"/>
              <w:numPr>
                <w:ilvl w:val="0"/>
                <w:numId w:val="28"/>
              </w:numPr>
              <w:spacing w:before="0" w:beforeAutospacing="0" w:after="0" w:afterAutospacing="0"/>
              <w:textAlignment w:val="baseline"/>
              <w:rPr>
                <w:sz w:val="20"/>
                <w:szCs w:val="20"/>
                <w:lang w:val="es-ES"/>
              </w:rPr>
            </w:pPr>
            <w:r w:rsidRPr="00A217CE">
              <w:rPr>
                <w:rStyle w:val="normaltextrun"/>
                <w:sz w:val="20"/>
                <w:szCs w:val="20"/>
              </w:rPr>
              <w:t xml:space="preserve">Línea de Crédito </w:t>
            </w:r>
            <w:r w:rsidRPr="00A217CE">
              <w:rPr>
                <w:rStyle w:val="eop"/>
                <w:sz w:val="20"/>
                <w:szCs w:val="20"/>
                <w:lang w:val="es-ES"/>
              </w:rPr>
              <w:t> </w:t>
            </w:r>
          </w:p>
          <w:p w14:paraId="09E572C6"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single" w:sz="4" w:space="0" w:color="auto"/>
              <w:left w:val="nil"/>
              <w:bottom w:val="single" w:sz="4" w:space="0" w:color="auto"/>
              <w:right w:val="single" w:sz="4" w:space="0" w:color="auto"/>
            </w:tcBorders>
            <w:shd w:val="clear" w:color="auto" w:fill="auto"/>
            <w:noWrap/>
            <w:vAlign w:val="center"/>
          </w:tcPr>
          <w:p w14:paraId="4270C25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ADD389B"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3D195D0"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A6CF7A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1655FC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918A2F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single" w:sz="4" w:space="0" w:color="auto"/>
              <w:left w:val="nil"/>
              <w:bottom w:val="single" w:sz="4" w:space="0" w:color="auto"/>
              <w:right w:val="single" w:sz="4" w:space="0" w:color="auto"/>
            </w:tcBorders>
            <w:shd w:val="clear" w:color="auto" w:fill="auto"/>
            <w:noWrap/>
            <w:vAlign w:val="center"/>
          </w:tcPr>
          <w:p w14:paraId="2130F52A"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single" w:sz="4" w:space="0" w:color="auto"/>
              <w:left w:val="nil"/>
              <w:bottom w:val="single" w:sz="4" w:space="0" w:color="auto"/>
              <w:right w:val="single" w:sz="4" w:space="0" w:color="auto"/>
            </w:tcBorders>
            <w:shd w:val="clear" w:color="auto" w:fill="auto"/>
            <w:noWrap/>
            <w:vAlign w:val="center"/>
          </w:tcPr>
          <w:p w14:paraId="6E3A036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2A17AA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7EA683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06AC5415"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15C7230A" w14:textId="77777777" w:rsidTr="00995D15">
        <w:trPr>
          <w:trHeight w:val="1275"/>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6D82E4AB"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17</w:t>
            </w:r>
          </w:p>
        </w:tc>
        <w:tc>
          <w:tcPr>
            <w:tcW w:w="2200" w:type="dxa"/>
            <w:tcBorders>
              <w:top w:val="nil"/>
              <w:left w:val="nil"/>
              <w:bottom w:val="single" w:sz="4" w:space="0" w:color="auto"/>
              <w:right w:val="single" w:sz="4" w:space="0" w:color="auto"/>
            </w:tcBorders>
            <w:shd w:val="clear" w:color="auto" w:fill="auto"/>
            <w:vAlign w:val="bottom"/>
          </w:tcPr>
          <w:p w14:paraId="518B608B" w14:textId="77777777" w:rsidR="00083E94" w:rsidRPr="008865D2" w:rsidRDefault="00083E94" w:rsidP="00995D15">
            <w:pPr>
              <w:pStyle w:val="paragraph"/>
              <w:spacing w:before="0" w:beforeAutospacing="0" w:after="0" w:afterAutospacing="0"/>
              <w:textAlignment w:val="baseline"/>
              <w:rPr>
                <w:sz w:val="20"/>
                <w:szCs w:val="20"/>
                <w:lang w:val="es-ES"/>
              </w:rPr>
            </w:pPr>
            <w:r w:rsidRPr="008865D2">
              <w:rPr>
                <w:rStyle w:val="normaltextrun"/>
                <w:sz w:val="20"/>
                <w:szCs w:val="20"/>
              </w:rPr>
              <w:t xml:space="preserve">¿Ha solicitado financiamiento para cubrir las necesidades de liquidez de la empresa? </w:t>
            </w:r>
            <w:r w:rsidRPr="008865D2">
              <w:rPr>
                <w:rStyle w:val="eop"/>
                <w:sz w:val="20"/>
                <w:szCs w:val="20"/>
                <w:lang w:val="es-ES"/>
              </w:rPr>
              <w:t> </w:t>
            </w:r>
          </w:p>
          <w:p w14:paraId="6B03880A" w14:textId="77777777" w:rsidR="00083E94" w:rsidRDefault="00083E94" w:rsidP="005E44A9">
            <w:pPr>
              <w:pStyle w:val="paragraph"/>
              <w:numPr>
                <w:ilvl w:val="0"/>
                <w:numId w:val="29"/>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0186D5C8" w14:textId="77777777" w:rsidR="00083E94" w:rsidRPr="00A217CE" w:rsidRDefault="00083E94" w:rsidP="005E44A9">
            <w:pPr>
              <w:pStyle w:val="paragraph"/>
              <w:numPr>
                <w:ilvl w:val="0"/>
                <w:numId w:val="29"/>
              </w:numPr>
              <w:spacing w:before="0" w:beforeAutospacing="0" w:after="0" w:afterAutospacing="0"/>
              <w:jc w:val="both"/>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2CC40DBC"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nil"/>
              <w:left w:val="nil"/>
              <w:bottom w:val="single" w:sz="4" w:space="0" w:color="auto"/>
              <w:right w:val="single" w:sz="4" w:space="0" w:color="auto"/>
            </w:tcBorders>
            <w:shd w:val="clear" w:color="auto" w:fill="auto"/>
            <w:noWrap/>
            <w:vAlign w:val="center"/>
          </w:tcPr>
          <w:p w14:paraId="784FA1F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206513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765CB2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72F3E6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A7AE2B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7578D3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54D287E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2BB54100"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38B75CA"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832A99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4AA0CC36"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13CCB153" w14:textId="77777777" w:rsidTr="00995D15">
        <w:trPr>
          <w:trHeight w:val="1923"/>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1397EDE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18</w:t>
            </w:r>
          </w:p>
        </w:tc>
        <w:tc>
          <w:tcPr>
            <w:tcW w:w="2200" w:type="dxa"/>
            <w:tcBorders>
              <w:top w:val="nil"/>
              <w:left w:val="nil"/>
              <w:bottom w:val="single" w:sz="4" w:space="0" w:color="auto"/>
              <w:right w:val="single" w:sz="4" w:space="0" w:color="auto"/>
            </w:tcBorders>
            <w:shd w:val="clear" w:color="auto" w:fill="auto"/>
            <w:vAlign w:val="bottom"/>
          </w:tcPr>
          <w:p w14:paraId="468F9F3F" w14:textId="77777777" w:rsidR="00083E94" w:rsidRPr="008865D2" w:rsidRDefault="00083E94" w:rsidP="00995D15">
            <w:pPr>
              <w:pStyle w:val="paragraph"/>
              <w:spacing w:before="0" w:beforeAutospacing="0" w:after="0" w:afterAutospacing="0"/>
              <w:ind w:right="-30"/>
              <w:jc w:val="both"/>
              <w:textAlignment w:val="baseline"/>
              <w:rPr>
                <w:sz w:val="20"/>
                <w:szCs w:val="20"/>
                <w:lang w:val="es-ES"/>
              </w:rPr>
            </w:pPr>
            <w:r w:rsidRPr="008865D2">
              <w:rPr>
                <w:rStyle w:val="normaltextrun"/>
                <w:sz w:val="20"/>
                <w:szCs w:val="20"/>
              </w:rPr>
              <w:t>¿</w:t>
            </w:r>
            <w:r w:rsidRPr="008865D2">
              <w:rPr>
                <w:rStyle w:val="normaltextrun"/>
                <w:sz w:val="20"/>
                <w:szCs w:val="20"/>
                <w:lang w:val="es-ES"/>
              </w:rPr>
              <w:t>Ha utilizado tarjetas de crédito personales para financiamiento del negocio? ¿Por qué?</w:t>
            </w:r>
          </w:p>
          <w:p w14:paraId="0EDD2149" w14:textId="77777777" w:rsidR="00083E94" w:rsidRDefault="00083E94" w:rsidP="005E44A9">
            <w:pPr>
              <w:pStyle w:val="paragraph"/>
              <w:numPr>
                <w:ilvl w:val="0"/>
                <w:numId w:val="30"/>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5452A87D" w14:textId="77777777" w:rsidR="00083E94" w:rsidRPr="00A217CE" w:rsidRDefault="00083E94" w:rsidP="005E44A9">
            <w:pPr>
              <w:pStyle w:val="paragraph"/>
              <w:numPr>
                <w:ilvl w:val="0"/>
                <w:numId w:val="30"/>
              </w:numPr>
              <w:spacing w:before="0" w:beforeAutospacing="0" w:after="0" w:afterAutospacing="0"/>
              <w:jc w:val="both"/>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02169B61"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r w:rsidRPr="008865D2">
              <w:rPr>
                <w:rStyle w:val="normaltextrun"/>
                <w:rFonts w:ascii="Times New Roman" w:hAnsi="Times New Roman" w:cs="Times New Roman"/>
                <w:sz w:val="20"/>
                <w:szCs w:val="20"/>
                <w:lang w:val="es-ES"/>
              </w:rPr>
              <w:t>Comentar</w:t>
            </w:r>
            <w:r w:rsidRPr="008865D2">
              <w:rPr>
                <w:rStyle w:val="eop"/>
                <w:rFonts w:cs="Times New Roman"/>
                <w:sz w:val="20"/>
                <w:szCs w:val="20"/>
                <w:lang w:val="es-ES"/>
              </w:rPr>
              <w:t> </w:t>
            </w:r>
            <w:r>
              <w:rPr>
                <w:rStyle w:val="eop"/>
                <w:rFonts w:cs="Times New Roman"/>
                <w:sz w:val="20"/>
                <w:szCs w:val="20"/>
                <w:lang w:val="es-ES"/>
              </w:rPr>
              <w:t>__________</w:t>
            </w:r>
          </w:p>
        </w:tc>
        <w:tc>
          <w:tcPr>
            <w:tcW w:w="412" w:type="dxa"/>
            <w:tcBorders>
              <w:top w:val="nil"/>
              <w:left w:val="nil"/>
              <w:bottom w:val="single" w:sz="4" w:space="0" w:color="auto"/>
              <w:right w:val="single" w:sz="4" w:space="0" w:color="auto"/>
            </w:tcBorders>
            <w:shd w:val="clear" w:color="auto" w:fill="auto"/>
            <w:noWrap/>
            <w:vAlign w:val="center"/>
          </w:tcPr>
          <w:p w14:paraId="3853952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98DECDB"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4C48FC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3CCE02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5C0BCC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E16A1AA"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0544D74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3D0323B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C7F1A4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31FB8A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22FB0A73"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43D68733" w14:textId="77777777" w:rsidTr="00995D15">
        <w:trPr>
          <w:trHeight w:val="1785"/>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2EBB84E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19</w:t>
            </w:r>
          </w:p>
        </w:tc>
        <w:tc>
          <w:tcPr>
            <w:tcW w:w="2200" w:type="dxa"/>
            <w:tcBorders>
              <w:top w:val="nil"/>
              <w:left w:val="nil"/>
              <w:bottom w:val="single" w:sz="4" w:space="0" w:color="auto"/>
              <w:right w:val="single" w:sz="4" w:space="0" w:color="auto"/>
            </w:tcBorders>
            <w:shd w:val="clear" w:color="auto" w:fill="auto"/>
            <w:vAlign w:val="bottom"/>
          </w:tcPr>
          <w:p w14:paraId="6AE79F1C" w14:textId="77777777" w:rsidR="00083E94" w:rsidRPr="008865D2" w:rsidRDefault="00083E94" w:rsidP="00995D15">
            <w:pPr>
              <w:pStyle w:val="paragraph"/>
              <w:spacing w:before="0" w:beforeAutospacing="0" w:after="0" w:afterAutospacing="0"/>
              <w:ind w:right="-30"/>
              <w:jc w:val="both"/>
              <w:textAlignment w:val="baseline"/>
              <w:rPr>
                <w:sz w:val="20"/>
                <w:szCs w:val="20"/>
                <w:lang w:val="es-ES"/>
              </w:rPr>
            </w:pPr>
            <w:r w:rsidRPr="008865D2">
              <w:rPr>
                <w:rStyle w:val="normaltextrun"/>
                <w:sz w:val="20"/>
                <w:szCs w:val="20"/>
                <w:lang w:val="es-ES"/>
              </w:rPr>
              <w:t>¿Conoce los beneficios y riesgos de una tarjeta de crédito?</w:t>
            </w:r>
            <w:r w:rsidRPr="008865D2">
              <w:rPr>
                <w:rStyle w:val="eop"/>
                <w:sz w:val="20"/>
                <w:szCs w:val="20"/>
                <w:lang w:val="es-ES"/>
              </w:rPr>
              <w:t> </w:t>
            </w:r>
          </w:p>
          <w:p w14:paraId="52CFF0A7" w14:textId="77777777" w:rsidR="00083E94" w:rsidRDefault="00083E94" w:rsidP="005E44A9">
            <w:pPr>
              <w:pStyle w:val="paragraph"/>
              <w:numPr>
                <w:ilvl w:val="0"/>
                <w:numId w:val="31"/>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0E501DB3" w14:textId="77777777" w:rsidR="00083E94" w:rsidRPr="00A217CE" w:rsidRDefault="00083E94" w:rsidP="005E44A9">
            <w:pPr>
              <w:pStyle w:val="paragraph"/>
              <w:numPr>
                <w:ilvl w:val="0"/>
                <w:numId w:val="31"/>
              </w:numPr>
              <w:spacing w:before="0" w:beforeAutospacing="0" w:after="0" w:afterAutospacing="0"/>
              <w:jc w:val="both"/>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32900623"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nil"/>
              <w:left w:val="nil"/>
              <w:bottom w:val="single" w:sz="4" w:space="0" w:color="auto"/>
              <w:right w:val="single" w:sz="4" w:space="0" w:color="auto"/>
            </w:tcBorders>
            <w:shd w:val="clear" w:color="auto" w:fill="auto"/>
            <w:noWrap/>
            <w:vAlign w:val="center"/>
          </w:tcPr>
          <w:p w14:paraId="5A4849B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224041D4"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62A27C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A44B4E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8DC6020"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960888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3762D29A"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653627D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9A2A73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FF6A3FB"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53FD9F56"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2CBC4784" w14:textId="77777777" w:rsidTr="00995D15">
        <w:trPr>
          <w:trHeight w:val="1785"/>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180D8B04"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20</w:t>
            </w:r>
          </w:p>
        </w:tc>
        <w:tc>
          <w:tcPr>
            <w:tcW w:w="2200" w:type="dxa"/>
            <w:tcBorders>
              <w:top w:val="nil"/>
              <w:left w:val="nil"/>
              <w:bottom w:val="single" w:sz="4" w:space="0" w:color="auto"/>
              <w:right w:val="single" w:sz="4" w:space="0" w:color="auto"/>
            </w:tcBorders>
            <w:shd w:val="clear" w:color="auto" w:fill="auto"/>
            <w:vAlign w:val="bottom"/>
          </w:tcPr>
          <w:p w14:paraId="5A9AE9F9" w14:textId="77777777" w:rsidR="00083E94" w:rsidRPr="008865D2" w:rsidRDefault="00083E94"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w:t>
            </w:r>
            <w:r w:rsidRPr="008865D2">
              <w:rPr>
                <w:rStyle w:val="normaltextrun"/>
                <w:sz w:val="20"/>
                <w:szCs w:val="20"/>
              </w:rPr>
              <w:t>Que instituciones le han brindado financiamiento?</w:t>
            </w:r>
            <w:r w:rsidRPr="008865D2">
              <w:rPr>
                <w:rStyle w:val="eop"/>
                <w:sz w:val="20"/>
                <w:szCs w:val="20"/>
                <w:lang w:val="es-ES"/>
              </w:rPr>
              <w:t> </w:t>
            </w:r>
          </w:p>
          <w:p w14:paraId="040EE747" w14:textId="77777777" w:rsidR="00083E94" w:rsidRPr="00A217CE" w:rsidRDefault="00083E94" w:rsidP="005E44A9">
            <w:pPr>
              <w:pStyle w:val="paragraph"/>
              <w:numPr>
                <w:ilvl w:val="0"/>
                <w:numId w:val="32"/>
              </w:numPr>
              <w:spacing w:before="0" w:beforeAutospacing="0" w:after="0" w:afterAutospacing="0"/>
              <w:textAlignment w:val="baseline"/>
              <w:rPr>
                <w:rStyle w:val="normaltextrun"/>
                <w:sz w:val="20"/>
                <w:szCs w:val="20"/>
                <w:lang w:val="es-ES"/>
              </w:rPr>
            </w:pPr>
            <w:r w:rsidRPr="008865D2">
              <w:rPr>
                <w:rStyle w:val="normaltextrun"/>
                <w:sz w:val="20"/>
                <w:szCs w:val="20"/>
              </w:rPr>
              <w:t xml:space="preserve">Instituciones Bancarias. </w:t>
            </w:r>
          </w:p>
          <w:p w14:paraId="4ACB3EE6" w14:textId="77777777" w:rsidR="00083E94" w:rsidRDefault="00083E94" w:rsidP="005E44A9">
            <w:pPr>
              <w:pStyle w:val="paragraph"/>
              <w:numPr>
                <w:ilvl w:val="0"/>
                <w:numId w:val="32"/>
              </w:numPr>
              <w:spacing w:before="0" w:beforeAutospacing="0" w:after="0" w:afterAutospacing="0"/>
              <w:textAlignment w:val="baseline"/>
              <w:rPr>
                <w:rStyle w:val="eop"/>
                <w:sz w:val="20"/>
                <w:szCs w:val="20"/>
                <w:lang w:val="es-ES"/>
              </w:rPr>
            </w:pPr>
            <w:r w:rsidRPr="00A217CE">
              <w:rPr>
                <w:rStyle w:val="normaltextrun"/>
                <w:sz w:val="20"/>
                <w:szCs w:val="20"/>
              </w:rPr>
              <w:t xml:space="preserve">Micro financieras. </w:t>
            </w:r>
            <w:r w:rsidRPr="00A217CE">
              <w:rPr>
                <w:rStyle w:val="eop"/>
                <w:sz w:val="20"/>
                <w:szCs w:val="20"/>
                <w:lang w:val="es-ES"/>
              </w:rPr>
              <w:t> </w:t>
            </w:r>
          </w:p>
          <w:p w14:paraId="7238C88E" w14:textId="77777777" w:rsidR="00083E94" w:rsidRPr="00A217CE" w:rsidRDefault="00083E94" w:rsidP="005E44A9">
            <w:pPr>
              <w:pStyle w:val="paragraph"/>
              <w:numPr>
                <w:ilvl w:val="0"/>
                <w:numId w:val="32"/>
              </w:numPr>
              <w:spacing w:before="0" w:beforeAutospacing="0" w:after="0" w:afterAutospacing="0"/>
              <w:textAlignment w:val="baseline"/>
              <w:rPr>
                <w:sz w:val="20"/>
                <w:szCs w:val="20"/>
                <w:lang w:val="es-ES"/>
              </w:rPr>
            </w:pPr>
            <w:r w:rsidRPr="00A217CE">
              <w:rPr>
                <w:rStyle w:val="normaltextrun"/>
                <w:sz w:val="20"/>
                <w:szCs w:val="20"/>
              </w:rPr>
              <w:t>Prestamistas no bancarios</w:t>
            </w:r>
            <w:r w:rsidRPr="00A217CE">
              <w:rPr>
                <w:rStyle w:val="eop"/>
                <w:sz w:val="20"/>
                <w:szCs w:val="20"/>
                <w:lang w:val="es-ES"/>
              </w:rPr>
              <w:t>.</w:t>
            </w:r>
          </w:p>
          <w:p w14:paraId="0772E8F9"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nil"/>
              <w:left w:val="nil"/>
              <w:bottom w:val="single" w:sz="4" w:space="0" w:color="auto"/>
              <w:right w:val="single" w:sz="4" w:space="0" w:color="auto"/>
            </w:tcBorders>
            <w:shd w:val="clear" w:color="auto" w:fill="auto"/>
            <w:noWrap/>
            <w:vAlign w:val="center"/>
          </w:tcPr>
          <w:p w14:paraId="5E6055D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0C9506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61F381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6B7CA0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3CE828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47244EB"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7ECAB6F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41DA52D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FA9AB0B"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B13BF2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1F9831D4"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0247D212" w14:textId="77777777" w:rsidTr="00F043F0">
        <w:trPr>
          <w:trHeight w:val="1530"/>
        </w:trPr>
        <w:tc>
          <w:tcPr>
            <w:tcW w:w="3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1060F4"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21</w:t>
            </w:r>
          </w:p>
        </w:tc>
        <w:tc>
          <w:tcPr>
            <w:tcW w:w="2200" w:type="dxa"/>
            <w:tcBorders>
              <w:top w:val="single" w:sz="4" w:space="0" w:color="auto"/>
              <w:left w:val="nil"/>
              <w:bottom w:val="single" w:sz="4" w:space="0" w:color="auto"/>
              <w:right w:val="single" w:sz="4" w:space="0" w:color="auto"/>
            </w:tcBorders>
            <w:shd w:val="clear" w:color="auto" w:fill="auto"/>
            <w:vAlign w:val="bottom"/>
          </w:tcPr>
          <w:p w14:paraId="65644DD9" w14:textId="77777777" w:rsidR="00083E94" w:rsidRPr="008865D2" w:rsidRDefault="00083E94"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¿Cómo evalúas la accesibilidad de productos financieros que ofrecen las instituciones financieras?</w:t>
            </w:r>
          </w:p>
          <w:p w14:paraId="540B7C89" w14:textId="77777777" w:rsidR="00083E94" w:rsidRDefault="00083E94" w:rsidP="005E44A9">
            <w:pPr>
              <w:pStyle w:val="paragraph"/>
              <w:numPr>
                <w:ilvl w:val="0"/>
                <w:numId w:val="33"/>
              </w:numPr>
              <w:spacing w:before="0" w:beforeAutospacing="0" w:after="0" w:afterAutospacing="0"/>
              <w:textAlignment w:val="baseline"/>
              <w:rPr>
                <w:rStyle w:val="eop"/>
                <w:sz w:val="20"/>
                <w:szCs w:val="20"/>
                <w:lang w:val="es-ES"/>
              </w:rPr>
            </w:pPr>
            <w:r w:rsidRPr="008865D2">
              <w:rPr>
                <w:rStyle w:val="normaltextrun"/>
                <w:sz w:val="20"/>
                <w:szCs w:val="20"/>
                <w:lang w:val="es-ES"/>
              </w:rPr>
              <w:t>Nada accesible.</w:t>
            </w:r>
            <w:r w:rsidRPr="008865D2">
              <w:rPr>
                <w:rStyle w:val="eop"/>
                <w:sz w:val="20"/>
                <w:szCs w:val="20"/>
                <w:lang w:val="es-ES"/>
              </w:rPr>
              <w:t> </w:t>
            </w:r>
          </w:p>
          <w:p w14:paraId="57B57387" w14:textId="77777777" w:rsidR="00083E94" w:rsidRDefault="00083E94" w:rsidP="005E44A9">
            <w:pPr>
              <w:pStyle w:val="paragraph"/>
              <w:numPr>
                <w:ilvl w:val="0"/>
                <w:numId w:val="33"/>
              </w:numPr>
              <w:spacing w:before="0" w:beforeAutospacing="0" w:after="0" w:afterAutospacing="0"/>
              <w:textAlignment w:val="baseline"/>
              <w:rPr>
                <w:rStyle w:val="normaltextrun"/>
                <w:sz w:val="20"/>
                <w:szCs w:val="20"/>
                <w:lang w:val="es-ES"/>
              </w:rPr>
            </w:pPr>
            <w:r w:rsidRPr="00A217CE">
              <w:rPr>
                <w:rStyle w:val="normaltextrun"/>
                <w:sz w:val="20"/>
                <w:szCs w:val="20"/>
                <w:lang w:val="es-ES"/>
              </w:rPr>
              <w:t>Poco accesible.</w:t>
            </w:r>
          </w:p>
          <w:p w14:paraId="671DE120" w14:textId="77777777" w:rsidR="00083E94" w:rsidRPr="00A217CE" w:rsidRDefault="00083E94" w:rsidP="005E44A9">
            <w:pPr>
              <w:pStyle w:val="paragraph"/>
              <w:numPr>
                <w:ilvl w:val="0"/>
                <w:numId w:val="33"/>
              </w:numPr>
              <w:spacing w:before="0" w:beforeAutospacing="0" w:after="0" w:afterAutospacing="0"/>
              <w:textAlignment w:val="baseline"/>
              <w:rPr>
                <w:sz w:val="20"/>
                <w:szCs w:val="20"/>
                <w:lang w:val="es-ES"/>
              </w:rPr>
            </w:pPr>
            <w:r w:rsidRPr="00A217CE">
              <w:rPr>
                <w:rStyle w:val="normaltextrun"/>
                <w:sz w:val="20"/>
                <w:szCs w:val="20"/>
                <w:lang w:val="es-ES"/>
              </w:rPr>
              <w:t>Accesible.</w:t>
            </w:r>
          </w:p>
          <w:p w14:paraId="005275BA" w14:textId="77777777" w:rsidR="00083E94" w:rsidRPr="008B2047" w:rsidRDefault="00083E94" w:rsidP="00995D15">
            <w:pPr>
              <w:pStyle w:val="paragraph"/>
              <w:spacing w:before="0" w:beforeAutospacing="0" w:after="0" w:afterAutospacing="0"/>
              <w:ind w:left="928"/>
              <w:textAlignment w:val="baseline"/>
              <w:rPr>
                <w:color w:val="000000"/>
                <w:sz w:val="20"/>
                <w:szCs w:val="20"/>
              </w:rPr>
            </w:pPr>
          </w:p>
        </w:tc>
        <w:tc>
          <w:tcPr>
            <w:tcW w:w="412" w:type="dxa"/>
            <w:tcBorders>
              <w:top w:val="single" w:sz="4" w:space="0" w:color="auto"/>
              <w:left w:val="nil"/>
              <w:bottom w:val="single" w:sz="4" w:space="0" w:color="auto"/>
              <w:right w:val="single" w:sz="4" w:space="0" w:color="auto"/>
            </w:tcBorders>
            <w:shd w:val="clear" w:color="auto" w:fill="auto"/>
            <w:noWrap/>
            <w:vAlign w:val="center"/>
          </w:tcPr>
          <w:p w14:paraId="767AFFAA"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7AF053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067B26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534AFD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14B172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8C3647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single" w:sz="4" w:space="0" w:color="auto"/>
              <w:left w:val="nil"/>
              <w:bottom w:val="single" w:sz="4" w:space="0" w:color="auto"/>
              <w:right w:val="single" w:sz="4" w:space="0" w:color="auto"/>
            </w:tcBorders>
            <w:shd w:val="clear" w:color="auto" w:fill="auto"/>
            <w:noWrap/>
            <w:vAlign w:val="center"/>
          </w:tcPr>
          <w:p w14:paraId="6AF31A40"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single" w:sz="4" w:space="0" w:color="auto"/>
              <w:left w:val="nil"/>
              <w:bottom w:val="single" w:sz="4" w:space="0" w:color="auto"/>
              <w:right w:val="single" w:sz="4" w:space="0" w:color="auto"/>
            </w:tcBorders>
            <w:shd w:val="clear" w:color="auto" w:fill="auto"/>
            <w:noWrap/>
            <w:vAlign w:val="center"/>
          </w:tcPr>
          <w:p w14:paraId="0B42F95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364749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FDAAE7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6363AF45"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75BA2050" w14:textId="77777777" w:rsidTr="00F043F0">
        <w:trPr>
          <w:trHeight w:val="1530"/>
        </w:trPr>
        <w:tc>
          <w:tcPr>
            <w:tcW w:w="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2B48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22</w:t>
            </w:r>
          </w:p>
        </w:tc>
        <w:tc>
          <w:tcPr>
            <w:tcW w:w="2200" w:type="dxa"/>
            <w:tcBorders>
              <w:top w:val="single" w:sz="4" w:space="0" w:color="auto"/>
              <w:left w:val="nil"/>
              <w:bottom w:val="single" w:sz="4" w:space="0" w:color="auto"/>
              <w:right w:val="single" w:sz="4" w:space="0" w:color="auto"/>
            </w:tcBorders>
            <w:shd w:val="clear" w:color="auto" w:fill="auto"/>
            <w:vAlign w:val="bottom"/>
          </w:tcPr>
          <w:p w14:paraId="37E3D35E" w14:textId="77777777" w:rsidR="00083E94" w:rsidRPr="008865D2" w:rsidRDefault="00083E94" w:rsidP="00995D15">
            <w:pPr>
              <w:pStyle w:val="paragraph"/>
              <w:spacing w:before="0" w:beforeAutospacing="0" w:after="0" w:afterAutospacing="0"/>
              <w:textAlignment w:val="baseline"/>
              <w:rPr>
                <w:rStyle w:val="eop"/>
                <w:sz w:val="20"/>
                <w:szCs w:val="20"/>
                <w:lang w:val="es-ES"/>
              </w:rPr>
            </w:pPr>
            <w:r w:rsidRPr="008865D2">
              <w:rPr>
                <w:rStyle w:val="normaltextrun"/>
                <w:color w:val="0D0D0D"/>
                <w:sz w:val="20"/>
                <w:szCs w:val="20"/>
              </w:rPr>
              <w:t>¿Qué factores considera más importantes al momento de tomar decisiones sobre el uso de productos financieros?</w:t>
            </w:r>
            <w:r w:rsidRPr="008865D2">
              <w:rPr>
                <w:rStyle w:val="eop"/>
                <w:color w:val="0D0D0D"/>
                <w:sz w:val="20"/>
                <w:szCs w:val="20"/>
                <w:lang w:val="es-ES"/>
              </w:rPr>
              <w:t> </w:t>
            </w:r>
          </w:p>
          <w:p w14:paraId="3A309C75" w14:textId="77777777" w:rsidR="00083E94" w:rsidRPr="00A217CE" w:rsidRDefault="00083E94" w:rsidP="005E44A9">
            <w:pPr>
              <w:pStyle w:val="paragraph"/>
              <w:numPr>
                <w:ilvl w:val="0"/>
                <w:numId w:val="34"/>
              </w:numPr>
              <w:spacing w:before="0" w:beforeAutospacing="0" w:after="0" w:afterAutospacing="0"/>
              <w:textAlignment w:val="baseline"/>
              <w:rPr>
                <w:rStyle w:val="eop"/>
                <w:sz w:val="20"/>
                <w:szCs w:val="20"/>
                <w:lang w:val="es-ES"/>
              </w:rPr>
            </w:pPr>
            <w:r w:rsidRPr="008865D2">
              <w:rPr>
                <w:rStyle w:val="normaltextrun"/>
                <w:color w:val="0D0D0D"/>
                <w:sz w:val="20"/>
                <w:szCs w:val="20"/>
              </w:rPr>
              <w:t>Tasa de interés.</w:t>
            </w:r>
            <w:r w:rsidRPr="008865D2">
              <w:rPr>
                <w:rStyle w:val="eop"/>
                <w:color w:val="0D0D0D"/>
                <w:sz w:val="20"/>
                <w:szCs w:val="20"/>
                <w:lang w:val="es-ES"/>
              </w:rPr>
              <w:t> </w:t>
            </w:r>
          </w:p>
          <w:p w14:paraId="75EF1023" w14:textId="77777777" w:rsidR="00083E94" w:rsidRPr="00A217CE" w:rsidRDefault="00083E94" w:rsidP="005E44A9">
            <w:pPr>
              <w:pStyle w:val="paragraph"/>
              <w:numPr>
                <w:ilvl w:val="0"/>
                <w:numId w:val="34"/>
              </w:numPr>
              <w:spacing w:before="0" w:beforeAutospacing="0" w:after="0" w:afterAutospacing="0"/>
              <w:textAlignment w:val="baseline"/>
              <w:rPr>
                <w:rStyle w:val="eop"/>
                <w:sz w:val="20"/>
                <w:szCs w:val="20"/>
                <w:lang w:val="es-ES"/>
              </w:rPr>
            </w:pPr>
            <w:r w:rsidRPr="00A217CE">
              <w:rPr>
                <w:rStyle w:val="normaltextrun"/>
                <w:color w:val="0D0D0D"/>
                <w:sz w:val="20"/>
                <w:szCs w:val="20"/>
              </w:rPr>
              <w:t xml:space="preserve">Plazo. </w:t>
            </w:r>
            <w:r w:rsidRPr="00A217CE">
              <w:rPr>
                <w:rStyle w:val="eop"/>
                <w:color w:val="0D0D0D"/>
                <w:sz w:val="20"/>
                <w:szCs w:val="20"/>
                <w:lang w:val="es-ES"/>
              </w:rPr>
              <w:t> </w:t>
            </w:r>
          </w:p>
          <w:p w14:paraId="6F4B1489" w14:textId="77777777" w:rsidR="00083E94" w:rsidRPr="00A217CE" w:rsidRDefault="00083E94" w:rsidP="005E44A9">
            <w:pPr>
              <w:pStyle w:val="paragraph"/>
              <w:numPr>
                <w:ilvl w:val="0"/>
                <w:numId w:val="34"/>
              </w:numPr>
              <w:spacing w:before="0" w:beforeAutospacing="0" w:after="0" w:afterAutospacing="0"/>
              <w:textAlignment w:val="baseline"/>
              <w:rPr>
                <w:rStyle w:val="normaltextrun"/>
                <w:sz w:val="20"/>
                <w:szCs w:val="20"/>
                <w:lang w:val="es-ES"/>
              </w:rPr>
            </w:pPr>
            <w:r w:rsidRPr="00A217CE">
              <w:rPr>
                <w:rStyle w:val="normaltextrun"/>
                <w:color w:val="0D0D0D"/>
                <w:sz w:val="20"/>
                <w:szCs w:val="20"/>
              </w:rPr>
              <w:t>Monto.</w:t>
            </w:r>
          </w:p>
          <w:p w14:paraId="2E5FB57F" w14:textId="77777777" w:rsidR="00083E94" w:rsidRPr="00A217CE" w:rsidRDefault="00083E94" w:rsidP="005E44A9">
            <w:pPr>
              <w:pStyle w:val="paragraph"/>
              <w:numPr>
                <w:ilvl w:val="0"/>
                <w:numId w:val="34"/>
              </w:numPr>
              <w:spacing w:before="0" w:beforeAutospacing="0" w:after="0" w:afterAutospacing="0"/>
              <w:textAlignment w:val="baseline"/>
              <w:rPr>
                <w:rStyle w:val="eop"/>
                <w:sz w:val="20"/>
                <w:szCs w:val="20"/>
                <w:lang w:val="es-ES"/>
              </w:rPr>
            </w:pPr>
            <w:r w:rsidRPr="00A217CE">
              <w:rPr>
                <w:rStyle w:val="normaltextrun"/>
                <w:color w:val="0D0D0D"/>
                <w:sz w:val="20"/>
                <w:szCs w:val="20"/>
              </w:rPr>
              <w:t xml:space="preserve">Cuota. </w:t>
            </w:r>
            <w:r w:rsidRPr="00A217CE">
              <w:rPr>
                <w:rStyle w:val="eop"/>
                <w:color w:val="0D0D0D"/>
                <w:sz w:val="20"/>
                <w:szCs w:val="20"/>
                <w:lang w:val="es-ES"/>
              </w:rPr>
              <w:t> </w:t>
            </w:r>
          </w:p>
          <w:p w14:paraId="28C28801" w14:textId="77777777" w:rsidR="00083E94" w:rsidRPr="00A217CE" w:rsidRDefault="00083E94" w:rsidP="005E44A9">
            <w:pPr>
              <w:pStyle w:val="paragraph"/>
              <w:numPr>
                <w:ilvl w:val="0"/>
                <w:numId w:val="34"/>
              </w:numPr>
              <w:spacing w:before="0" w:beforeAutospacing="0" w:after="0" w:afterAutospacing="0"/>
              <w:textAlignment w:val="baseline"/>
              <w:rPr>
                <w:sz w:val="20"/>
                <w:szCs w:val="20"/>
                <w:lang w:val="es-ES"/>
              </w:rPr>
            </w:pPr>
            <w:r w:rsidRPr="00A217CE">
              <w:rPr>
                <w:rStyle w:val="normaltextrun"/>
                <w:color w:val="0D0D0D"/>
                <w:sz w:val="20"/>
                <w:szCs w:val="20"/>
              </w:rPr>
              <w:t>Todas las anteriores.</w:t>
            </w:r>
            <w:r w:rsidRPr="00A217CE">
              <w:rPr>
                <w:rStyle w:val="eop"/>
                <w:color w:val="0D0D0D"/>
                <w:sz w:val="20"/>
                <w:szCs w:val="20"/>
                <w:lang w:val="es-ES"/>
              </w:rPr>
              <w:t> </w:t>
            </w:r>
          </w:p>
          <w:p w14:paraId="49E8510D"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single" w:sz="4" w:space="0" w:color="auto"/>
              <w:left w:val="nil"/>
              <w:bottom w:val="single" w:sz="4" w:space="0" w:color="auto"/>
              <w:right w:val="single" w:sz="4" w:space="0" w:color="auto"/>
            </w:tcBorders>
            <w:shd w:val="clear" w:color="auto" w:fill="auto"/>
            <w:noWrap/>
            <w:vAlign w:val="center"/>
          </w:tcPr>
          <w:p w14:paraId="707A2C8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A0AF17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0DF15F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95A582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9F3DB0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B2785A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single" w:sz="4" w:space="0" w:color="auto"/>
              <w:left w:val="nil"/>
              <w:bottom w:val="single" w:sz="4" w:space="0" w:color="auto"/>
              <w:right w:val="single" w:sz="4" w:space="0" w:color="auto"/>
            </w:tcBorders>
            <w:shd w:val="clear" w:color="auto" w:fill="auto"/>
            <w:noWrap/>
            <w:vAlign w:val="center"/>
          </w:tcPr>
          <w:p w14:paraId="763FEC4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single" w:sz="4" w:space="0" w:color="auto"/>
              <w:left w:val="nil"/>
              <w:bottom w:val="single" w:sz="4" w:space="0" w:color="auto"/>
              <w:right w:val="single" w:sz="4" w:space="0" w:color="auto"/>
            </w:tcBorders>
            <w:shd w:val="clear" w:color="auto" w:fill="auto"/>
            <w:noWrap/>
            <w:vAlign w:val="center"/>
          </w:tcPr>
          <w:p w14:paraId="0D59377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2B2977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868AC8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4" w:space="0" w:color="auto"/>
            </w:tcBorders>
            <w:shd w:val="clear" w:color="auto" w:fill="auto"/>
          </w:tcPr>
          <w:p w14:paraId="32AEC4A1"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70317068" w14:textId="77777777" w:rsidTr="00995D15">
        <w:trPr>
          <w:trHeight w:val="1591"/>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00769660"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23</w:t>
            </w:r>
          </w:p>
        </w:tc>
        <w:tc>
          <w:tcPr>
            <w:tcW w:w="2200" w:type="dxa"/>
            <w:tcBorders>
              <w:top w:val="nil"/>
              <w:left w:val="nil"/>
              <w:bottom w:val="single" w:sz="4" w:space="0" w:color="auto"/>
              <w:right w:val="single" w:sz="4" w:space="0" w:color="auto"/>
            </w:tcBorders>
            <w:shd w:val="clear" w:color="auto" w:fill="auto"/>
            <w:vAlign w:val="bottom"/>
          </w:tcPr>
          <w:p w14:paraId="60739759" w14:textId="77777777" w:rsidR="00083E94" w:rsidRDefault="00083E94"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¿Cómo la educación financiera puede influir en la toma de decisiones?</w:t>
            </w:r>
            <w:r w:rsidRPr="008865D2">
              <w:rPr>
                <w:rStyle w:val="eop"/>
                <w:sz w:val="20"/>
                <w:szCs w:val="20"/>
                <w:lang w:val="es-ES"/>
              </w:rPr>
              <w:t> </w:t>
            </w:r>
          </w:p>
          <w:p w14:paraId="4D820D32" w14:textId="77777777" w:rsidR="00083E94" w:rsidRPr="008865D2" w:rsidRDefault="00083E94" w:rsidP="00995D15">
            <w:pPr>
              <w:pStyle w:val="paragraph"/>
              <w:spacing w:before="0" w:beforeAutospacing="0" w:after="0" w:afterAutospacing="0"/>
              <w:textAlignment w:val="baseline"/>
              <w:rPr>
                <w:rStyle w:val="eop"/>
                <w:sz w:val="20"/>
                <w:szCs w:val="20"/>
                <w:lang w:val="es-ES"/>
              </w:rPr>
            </w:pPr>
            <w:r>
              <w:rPr>
                <w:rStyle w:val="eop"/>
              </w:rPr>
              <w:t>________________</w:t>
            </w:r>
          </w:p>
          <w:p w14:paraId="114110A2" w14:textId="77777777" w:rsidR="00083E94" w:rsidRPr="00A217CE" w:rsidRDefault="00083E94" w:rsidP="00995D15">
            <w:pPr>
              <w:widowControl/>
              <w:spacing w:line="360" w:lineRule="auto"/>
              <w:rPr>
                <w:rFonts w:ascii="Times New Roman" w:eastAsia="Times New Roman" w:hAnsi="Times New Roman" w:cs="Times New Roman"/>
                <w:color w:val="000000"/>
                <w:sz w:val="20"/>
                <w:szCs w:val="20"/>
                <w:lang w:val="es-ES" w:eastAsia="es-HN"/>
              </w:rPr>
            </w:pPr>
          </w:p>
        </w:tc>
        <w:tc>
          <w:tcPr>
            <w:tcW w:w="412" w:type="dxa"/>
            <w:tcBorders>
              <w:top w:val="nil"/>
              <w:left w:val="nil"/>
              <w:bottom w:val="single" w:sz="4" w:space="0" w:color="auto"/>
              <w:right w:val="single" w:sz="4" w:space="0" w:color="auto"/>
            </w:tcBorders>
            <w:shd w:val="clear" w:color="auto" w:fill="auto"/>
            <w:noWrap/>
            <w:vAlign w:val="center"/>
          </w:tcPr>
          <w:p w14:paraId="0827C5A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8D79234"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110C79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BC662B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4C7004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1623600"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0FBE7D2A"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19D45B9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2CABDE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6E4C93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0207616E"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120FD7F6" w14:textId="77777777" w:rsidTr="00995D15">
        <w:trPr>
          <w:trHeight w:val="2040"/>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33B22F8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24</w:t>
            </w:r>
          </w:p>
        </w:tc>
        <w:tc>
          <w:tcPr>
            <w:tcW w:w="2200" w:type="dxa"/>
            <w:tcBorders>
              <w:top w:val="nil"/>
              <w:left w:val="nil"/>
              <w:bottom w:val="single" w:sz="4" w:space="0" w:color="auto"/>
              <w:right w:val="single" w:sz="4" w:space="0" w:color="auto"/>
            </w:tcBorders>
            <w:shd w:val="clear" w:color="auto" w:fill="auto"/>
          </w:tcPr>
          <w:p w14:paraId="55D56405" w14:textId="77777777" w:rsidR="00083E94" w:rsidRPr="008865D2" w:rsidRDefault="00083E94"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¿Cómo clasificarías tu nivel de confianza al tomar decisiones financieras para tu emprendimiento?</w:t>
            </w:r>
            <w:r w:rsidRPr="008865D2">
              <w:rPr>
                <w:rStyle w:val="eop"/>
                <w:sz w:val="20"/>
                <w:szCs w:val="20"/>
                <w:lang w:val="es-ES"/>
              </w:rPr>
              <w:t> </w:t>
            </w:r>
          </w:p>
          <w:p w14:paraId="766AECD4" w14:textId="77777777" w:rsidR="00083E94" w:rsidRDefault="00083E94" w:rsidP="005E44A9">
            <w:pPr>
              <w:pStyle w:val="paragraph"/>
              <w:numPr>
                <w:ilvl w:val="0"/>
                <w:numId w:val="35"/>
              </w:numPr>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Baja</w:t>
            </w:r>
            <w:r w:rsidRPr="008865D2">
              <w:rPr>
                <w:rStyle w:val="eop"/>
                <w:sz w:val="20"/>
                <w:szCs w:val="20"/>
                <w:lang w:val="es-ES"/>
              </w:rPr>
              <w:t> </w:t>
            </w:r>
          </w:p>
          <w:p w14:paraId="7F0C791F" w14:textId="77777777" w:rsidR="00083E94" w:rsidRDefault="00083E94" w:rsidP="005E44A9">
            <w:pPr>
              <w:pStyle w:val="paragraph"/>
              <w:numPr>
                <w:ilvl w:val="0"/>
                <w:numId w:val="35"/>
              </w:numPr>
              <w:spacing w:before="0" w:beforeAutospacing="0" w:after="0" w:afterAutospacing="0"/>
              <w:ind w:right="-30"/>
              <w:jc w:val="both"/>
              <w:textAlignment w:val="baseline"/>
              <w:rPr>
                <w:rStyle w:val="eop"/>
                <w:sz w:val="20"/>
                <w:szCs w:val="20"/>
                <w:lang w:val="es-ES"/>
              </w:rPr>
            </w:pPr>
            <w:r w:rsidRPr="00A217CE">
              <w:rPr>
                <w:rStyle w:val="normaltextrun"/>
                <w:sz w:val="20"/>
                <w:szCs w:val="20"/>
                <w:lang w:val="es-ES"/>
              </w:rPr>
              <w:t>Medio</w:t>
            </w:r>
            <w:r w:rsidRPr="00A217CE">
              <w:rPr>
                <w:rStyle w:val="eop"/>
                <w:sz w:val="20"/>
                <w:szCs w:val="20"/>
                <w:lang w:val="es-ES"/>
              </w:rPr>
              <w:t> </w:t>
            </w:r>
          </w:p>
          <w:p w14:paraId="1C8FA10F" w14:textId="77777777" w:rsidR="00083E94" w:rsidRPr="00A217CE" w:rsidRDefault="00083E94" w:rsidP="005E44A9">
            <w:pPr>
              <w:pStyle w:val="paragraph"/>
              <w:numPr>
                <w:ilvl w:val="0"/>
                <w:numId w:val="35"/>
              </w:numPr>
              <w:spacing w:before="0" w:beforeAutospacing="0" w:after="0" w:afterAutospacing="0"/>
              <w:ind w:right="-30"/>
              <w:jc w:val="both"/>
              <w:textAlignment w:val="baseline"/>
              <w:rPr>
                <w:sz w:val="20"/>
                <w:szCs w:val="20"/>
                <w:lang w:val="es-ES"/>
              </w:rPr>
            </w:pPr>
            <w:r w:rsidRPr="00A217CE">
              <w:rPr>
                <w:rStyle w:val="normaltextrun"/>
                <w:sz w:val="20"/>
                <w:szCs w:val="20"/>
                <w:lang w:val="es-ES"/>
              </w:rPr>
              <w:t>Alta</w:t>
            </w:r>
            <w:r w:rsidRPr="00A217CE">
              <w:rPr>
                <w:rStyle w:val="eop"/>
                <w:sz w:val="20"/>
                <w:szCs w:val="20"/>
                <w:lang w:val="es-ES"/>
              </w:rPr>
              <w:t> </w:t>
            </w:r>
          </w:p>
          <w:p w14:paraId="4D228D99"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nil"/>
              <w:left w:val="nil"/>
              <w:bottom w:val="single" w:sz="4" w:space="0" w:color="auto"/>
              <w:right w:val="single" w:sz="4" w:space="0" w:color="auto"/>
            </w:tcBorders>
            <w:shd w:val="clear" w:color="auto" w:fill="auto"/>
            <w:noWrap/>
            <w:vAlign w:val="center"/>
          </w:tcPr>
          <w:p w14:paraId="419EF58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A3F33A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5ADA38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6167304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EB51E5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55AC38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560CFC6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4B3B986A"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852FFA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326D87A"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744B913D"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3484CE27" w14:textId="77777777" w:rsidTr="00995D15">
        <w:trPr>
          <w:trHeight w:val="3315"/>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04DCA32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25</w:t>
            </w:r>
          </w:p>
        </w:tc>
        <w:tc>
          <w:tcPr>
            <w:tcW w:w="2200" w:type="dxa"/>
            <w:tcBorders>
              <w:top w:val="nil"/>
              <w:left w:val="nil"/>
              <w:bottom w:val="single" w:sz="4" w:space="0" w:color="auto"/>
              <w:right w:val="single" w:sz="4" w:space="0" w:color="auto"/>
            </w:tcBorders>
            <w:shd w:val="clear" w:color="auto" w:fill="auto"/>
          </w:tcPr>
          <w:p w14:paraId="1F6BDE25" w14:textId="77777777" w:rsidR="00083E94" w:rsidRPr="008865D2" w:rsidRDefault="00083E94"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w:t>
            </w:r>
            <w:r w:rsidRPr="008865D2">
              <w:rPr>
                <w:rStyle w:val="normaltextrun"/>
                <w:color w:val="0D0D0D"/>
                <w:sz w:val="20"/>
                <w:szCs w:val="20"/>
                <w:lang w:val="es-ES"/>
              </w:rPr>
              <w:t xml:space="preserve">Considera que su </w:t>
            </w:r>
            <w:r w:rsidRPr="008865D2">
              <w:rPr>
                <w:rStyle w:val="normaltextrun"/>
                <w:color w:val="0D0D0D"/>
                <w:sz w:val="20"/>
                <w:szCs w:val="20"/>
              </w:rPr>
              <w:t>negocio ha sufrido pérdidas por no conocer sobre educación financiera?</w:t>
            </w:r>
            <w:r w:rsidRPr="008865D2">
              <w:rPr>
                <w:rStyle w:val="eop"/>
                <w:color w:val="0D0D0D"/>
                <w:sz w:val="20"/>
                <w:szCs w:val="20"/>
                <w:lang w:val="es-ES"/>
              </w:rPr>
              <w:t> </w:t>
            </w:r>
          </w:p>
          <w:p w14:paraId="0835F628" w14:textId="77777777" w:rsidR="00083E94" w:rsidRDefault="00083E94" w:rsidP="005E44A9">
            <w:pPr>
              <w:pStyle w:val="paragraph"/>
              <w:numPr>
                <w:ilvl w:val="0"/>
                <w:numId w:val="36"/>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1930FF4D" w14:textId="77777777" w:rsidR="00083E94" w:rsidRPr="00A217CE" w:rsidRDefault="00083E94" w:rsidP="005E44A9">
            <w:pPr>
              <w:pStyle w:val="paragraph"/>
              <w:numPr>
                <w:ilvl w:val="0"/>
                <w:numId w:val="36"/>
              </w:numPr>
              <w:spacing w:before="0" w:beforeAutospacing="0" w:after="0" w:afterAutospacing="0"/>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07BEEB3E"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r w:rsidRPr="008865D2">
              <w:rPr>
                <w:rStyle w:val="normaltextrun"/>
                <w:rFonts w:ascii="Times New Roman" w:hAnsi="Times New Roman" w:cs="Times New Roman"/>
                <w:sz w:val="20"/>
                <w:szCs w:val="20"/>
                <w:lang w:val="es-ES"/>
              </w:rPr>
              <w:t>Comentar</w:t>
            </w:r>
            <w:r w:rsidRPr="008865D2">
              <w:rPr>
                <w:rStyle w:val="eop"/>
                <w:rFonts w:cs="Times New Roman"/>
                <w:sz w:val="20"/>
                <w:szCs w:val="20"/>
                <w:lang w:val="es-ES"/>
              </w:rPr>
              <w:t> </w:t>
            </w:r>
            <w:r>
              <w:rPr>
                <w:rStyle w:val="eop"/>
                <w:rFonts w:cs="Times New Roman"/>
                <w:sz w:val="20"/>
                <w:szCs w:val="20"/>
                <w:lang w:val="es-ES"/>
              </w:rPr>
              <w:t>_________</w:t>
            </w:r>
          </w:p>
        </w:tc>
        <w:tc>
          <w:tcPr>
            <w:tcW w:w="412" w:type="dxa"/>
            <w:tcBorders>
              <w:top w:val="nil"/>
              <w:left w:val="nil"/>
              <w:bottom w:val="single" w:sz="4" w:space="0" w:color="auto"/>
              <w:right w:val="single" w:sz="4" w:space="0" w:color="auto"/>
            </w:tcBorders>
            <w:shd w:val="clear" w:color="auto" w:fill="auto"/>
            <w:noWrap/>
            <w:vAlign w:val="center"/>
          </w:tcPr>
          <w:p w14:paraId="42535AD4"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2D03E6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9F7930B"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09D0F6B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095D600"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F3F79B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412D58C4"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03B337A4"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0D6A394A"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3F2493E4"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794A5AA8"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38E7AB1E" w14:textId="77777777" w:rsidTr="00F043F0">
        <w:trPr>
          <w:trHeight w:val="1530"/>
        </w:trPr>
        <w:tc>
          <w:tcPr>
            <w:tcW w:w="3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5E5700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26</w:t>
            </w:r>
          </w:p>
        </w:tc>
        <w:tc>
          <w:tcPr>
            <w:tcW w:w="2200" w:type="dxa"/>
            <w:tcBorders>
              <w:top w:val="single" w:sz="4" w:space="0" w:color="auto"/>
              <w:left w:val="nil"/>
              <w:bottom w:val="single" w:sz="4" w:space="0" w:color="auto"/>
              <w:right w:val="single" w:sz="4" w:space="0" w:color="auto"/>
            </w:tcBorders>
            <w:shd w:val="clear" w:color="auto" w:fill="auto"/>
            <w:vAlign w:val="bottom"/>
          </w:tcPr>
          <w:p w14:paraId="2E07AFC9" w14:textId="77777777" w:rsidR="00083E94" w:rsidRPr="008865D2" w:rsidRDefault="00083E94" w:rsidP="00995D15">
            <w:pPr>
              <w:pStyle w:val="paragraph"/>
              <w:spacing w:before="0" w:beforeAutospacing="0" w:after="0" w:afterAutospacing="0"/>
              <w:textAlignment w:val="baseline"/>
              <w:rPr>
                <w:rStyle w:val="eop"/>
                <w:sz w:val="20"/>
                <w:szCs w:val="20"/>
                <w:lang w:val="es-ES"/>
              </w:rPr>
            </w:pPr>
            <w:r w:rsidRPr="008865D2">
              <w:rPr>
                <w:rStyle w:val="eop"/>
                <w:sz w:val="20"/>
                <w:szCs w:val="20"/>
                <w:lang w:val="es-ES"/>
              </w:rPr>
              <w:t> </w:t>
            </w:r>
            <w:r w:rsidRPr="008865D2">
              <w:rPr>
                <w:rStyle w:val="normaltextrun"/>
                <w:sz w:val="20"/>
                <w:szCs w:val="20"/>
                <w:lang w:val="es-ES"/>
              </w:rPr>
              <w:t>¿Considera que el programa “Mentorías BAC” le ha beneficiado para fortalecer e incrementar los ingresos del negocio?</w:t>
            </w:r>
            <w:r w:rsidRPr="008865D2">
              <w:rPr>
                <w:rStyle w:val="eop"/>
                <w:sz w:val="20"/>
                <w:szCs w:val="20"/>
                <w:lang w:val="es-ES"/>
              </w:rPr>
              <w:t> </w:t>
            </w:r>
          </w:p>
          <w:p w14:paraId="77EF736E" w14:textId="77777777" w:rsidR="00083E94" w:rsidRDefault="00083E94" w:rsidP="005E44A9">
            <w:pPr>
              <w:pStyle w:val="paragraph"/>
              <w:numPr>
                <w:ilvl w:val="0"/>
                <w:numId w:val="37"/>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382C32C1" w14:textId="77777777" w:rsidR="00083E94" w:rsidRPr="00A217CE" w:rsidRDefault="00083E94" w:rsidP="005E44A9">
            <w:pPr>
              <w:pStyle w:val="paragraph"/>
              <w:numPr>
                <w:ilvl w:val="0"/>
                <w:numId w:val="37"/>
              </w:numPr>
              <w:spacing w:before="0" w:beforeAutospacing="0" w:after="0" w:afterAutospacing="0"/>
              <w:textAlignment w:val="baseline"/>
              <w:rPr>
                <w:rStyle w:val="eop"/>
                <w:sz w:val="20"/>
                <w:szCs w:val="20"/>
                <w:lang w:val="es-ES"/>
              </w:rPr>
            </w:pPr>
            <w:r w:rsidRPr="00A217CE">
              <w:rPr>
                <w:rStyle w:val="normaltextrun"/>
                <w:sz w:val="20"/>
                <w:szCs w:val="20"/>
              </w:rPr>
              <w:t>No</w:t>
            </w:r>
            <w:r w:rsidRPr="00A217CE">
              <w:rPr>
                <w:rStyle w:val="eop"/>
                <w:sz w:val="20"/>
                <w:szCs w:val="20"/>
                <w:lang w:val="es-ES"/>
              </w:rPr>
              <w:t> </w:t>
            </w:r>
          </w:p>
          <w:p w14:paraId="12A3F041"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r w:rsidRPr="008865D2">
              <w:rPr>
                <w:rStyle w:val="normaltextrun"/>
                <w:rFonts w:ascii="Times New Roman" w:hAnsi="Times New Roman" w:cs="Times New Roman"/>
                <w:sz w:val="20"/>
                <w:szCs w:val="20"/>
                <w:lang w:val="es-ES"/>
              </w:rPr>
              <w:t>Comentar</w:t>
            </w:r>
            <w:r w:rsidRPr="008865D2">
              <w:rPr>
                <w:rStyle w:val="eop"/>
                <w:rFonts w:cs="Times New Roman"/>
                <w:sz w:val="20"/>
                <w:szCs w:val="20"/>
                <w:lang w:val="es-ES"/>
              </w:rPr>
              <w:t> </w:t>
            </w:r>
            <w:r>
              <w:rPr>
                <w:rStyle w:val="eop"/>
                <w:rFonts w:cs="Times New Roman"/>
                <w:sz w:val="20"/>
                <w:szCs w:val="20"/>
                <w:lang w:val="es-ES"/>
              </w:rPr>
              <w:t>________</w:t>
            </w:r>
          </w:p>
        </w:tc>
        <w:tc>
          <w:tcPr>
            <w:tcW w:w="412" w:type="dxa"/>
            <w:tcBorders>
              <w:top w:val="single" w:sz="4" w:space="0" w:color="auto"/>
              <w:left w:val="nil"/>
              <w:bottom w:val="single" w:sz="4" w:space="0" w:color="auto"/>
              <w:right w:val="single" w:sz="4" w:space="0" w:color="auto"/>
            </w:tcBorders>
            <w:shd w:val="clear" w:color="auto" w:fill="auto"/>
            <w:noWrap/>
            <w:vAlign w:val="center"/>
          </w:tcPr>
          <w:p w14:paraId="3644B4C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4D8BF0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A24CC2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0B9BE6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0C9558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6E2B7B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single" w:sz="4" w:space="0" w:color="auto"/>
              <w:left w:val="nil"/>
              <w:bottom w:val="single" w:sz="4" w:space="0" w:color="auto"/>
              <w:right w:val="single" w:sz="4" w:space="0" w:color="auto"/>
            </w:tcBorders>
            <w:shd w:val="clear" w:color="auto" w:fill="auto"/>
            <w:noWrap/>
            <w:vAlign w:val="center"/>
          </w:tcPr>
          <w:p w14:paraId="32ADDC1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single" w:sz="4" w:space="0" w:color="auto"/>
              <w:left w:val="nil"/>
              <w:bottom w:val="single" w:sz="4" w:space="0" w:color="auto"/>
              <w:right w:val="single" w:sz="4" w:space="0" w:color="auto"/>
            </w:tcBorders>
            <w:shd w:val="clear" w:color="auto" w:fill="auto"/>
            <w:noWrap/>
            <w:vAlign w:val="center"/>
          </w:tcPr>
          <w:p w14:paraId="52E2241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88E90B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052B5F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201AA2E3"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45B379CB" w14:textId="77777777" w:rsidTr="00F043F0">
        <w:trPr>
          <w:trHeight w:val="1530"/>
        </w:trPr>
        <w:tc>
          <w:tcPr>
            <w:tcW w:w="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C70C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27</w:t>
            </w:r>
          </w:p>
        </w:tc>
        <w:tc>
          <w:tcPr>
            <w:tcW w:w="2200" w:type="dxa"/>
            <w:tcBorders>
              <w:top w:val="single" w:sz="4" w:space="0" w:color="auto"/>
              <w:left w:val="nil"/>
              <w:bottom w:val="single" w:sz="4" w:space="0" w:color="auto"/>
              <w:right w:val="single" w:sz="4" w:space="0" w:color="auto"/>
            </w:tcBorders>
            <w:shd w:val="clear" w:color="auto" w:fill="auto"/>
            <w:vAlign w:val="bottom"/>
          </w:tcPr>
          <w:p w14:paraId="4E9F0B5C" w14:textId="77777777" w:rsidR="00083E94" w:rsidRPr="008865D2" w:rsidRDefault="00083E94" w:rsidP="00995D15">
            <w:pPr>
              <w:pStyle w:val="paragraph"/>
              <w:spacing w:before="0" w:beforeAutospacing="0" w:after="0" w:afterAutospacing="0"/>
              <w:jc w:val="both"/>
              <w:textAlignment w:val="baseline"/>
              <w:rPr>
                <w:rStyle w:val="eop"/>
                <w:sz w:val="20"/>
                <w:szCs w:val="20"/>
                <w:lang w:val="es-ES"/>
              </w:rPr>
            </w:pPr>
            <w:r w:rsidRPr="008865D2">
              <w:rPr>
                <w:rStyle w:val="normaltextrun"/>
                <w:sz w:val="20"/>
                <w:szCs w:val="20"/>
                <w:lang w:val="es-ES"/>
              </w:rPr>
              <w:t>¿Qué porcentaje han incrementado sus ingresos desde que recibió asesoramiento de parte del programa Mentorías BAC?</w:t>
            </w:r>
            <w:r w:rsidRPr="008865D2">
              <w:rPr>
                <w:rStyle w:val="eop"/>
                <w:sz w:val="20"/>
                <w:szCs w:val="20"/>
                <w:lang w:val="es-ES"/>
              </w:rPr>
              <w:t> </w:t>
            </w:r>
          </w:p>
          <w:p w14:paraId="4683A170" w14:textId="77777777" w:rsidR="00083E94" w:rsidRPr="008865D2" w:rsidRDefault="00083E94" w:rsidP="00995D15">
            <w:pPr>
              <w:pStyle w:val="paragraph"/>
              <w:spacing w:before="0" w:beforeAutospacing="0" w:after="0" w:afterAutospacing="0"/>
              <w:ind w:left="-30" w:right="-30"/>
              <w:jc w:val="both"/>
              <w:textAlignment w:val="baseline"/>
              <w:rPr>
                <w:sz w:val="20"/>
                <w:szCs w:val="20"/>
                <w:lang w:val="es-ES"/>
              </w:rPr>
            </w:pPr>
          </w:p>
          <w:p w14:paraId="42D5176F" w14:textId="77777777" w:rsidR="00083E94" w:rsidRDefault="00083E94" w:rsidP="005E44A9">
            <w:pPr>
              <w:pStyle w:val="paragraph"/>
              <w:numPr>
                <w:ilvl w:val="0"/>
                <w:numId w:val="38"/>
              </w:numPr>
              <w:spacing w:before="0" w:beforeAutospacing="0" w:after="0" w:afterAutospacing="0"/>
              <w:ind w:right="-30"/>
              <w:jc w:val="both"/>
              <w:textAlignment w:val="baseline"/>
              <w:rPr>
                <w:rStyle w:val="eop"/>
                <w:sz w:val="20"/>
                <w:szCs w:val="20"/>
                <w:lang w:val="es-ES"/>
              </w:rPr>
            </w:pPr>
            <w:r w:rsidRPr="008865D2">
              <w:rPr>
                <w:rStyle w:val="normaltextrun"/>
                <w:sz w:val="20"/>
                <w:szCs w:val="20"/>
                <w:lang w:val="es-ES"/>
              </w:rPr>
              <w:t>1% - 10%</w:t>
            </w:r>
            <w:r w:rsidRPr="008865D2">
              <w:rPr>
                <w:rStyle w:val="eop"/>
                <w:sz w:val="20"/>
                <w:szCs w:val="20"/>
                <w:lang w:val="es-ES"/>
              </w:rPr>
              <w:t> </w:t>
            </w:r>
          </w:p>
          <w:p w14:paraId="03F0DDB0" w14:textId="77777777" w:rsidR="00083E94" w:rsidRDefault="00083E94" w:rsidP="005E44A9">
            <w:pPr>
              <w:pStyle w:val="paragraph"/>
              <w:numPr>
                <w:ilvl w:val="0"/>
                <w:numId w:val="38"/>
              </w:numPr>
              <w:spacing w:before="0" w:beforeAutospacing="0" w:after="0" w:afterAutospacing="0"/>
              <w:ind w:right="-30"/>
              <w:jc w:val="both"/>
              <w:textAlignment w:val="baseline"/>
              <w:rPr>
                <w:rStyle w:val="eop"/>
                <w:sz w:val="20"/>
                <w:szCs w:val="20"/>
                <w:lang w:val="es-ES"/>
              </w:rPr>
            </w:pPr>
            <w:r w:rsidRPr="00D945A5">
              <w:rPr>
                <w:rStyle w:val="normaltextrun"/>
                <w:sz w:val="20"/>
                <w:szCs w:val="20"/>
                <w:lang w:val="es-ES"/>
              </w:rPr>
              <w:t>11%-20%</w:t>
            </w:r>
            <w:r w:rsidRPr="00D945A5">
              <w:rPr>
                <w:rStyle w:val="eop"/>
                <w:sz w:val="20"/>
                <w:szCs w:val="20"/>
                <w:lang w:val="es-ES"/>
              </w:rPr>
              <w:t> </w:t>
            </w:r>
          </w:p>
          <w:p w14:paraId="4A754CAE" w14:textId="77777777" w:rsidR="00083E94" w:rsidRDefault="00083E94" w:rsidP="005E44A9">
            <w:pPr>
              <w:pStyle w:val="paragraph"/>
              <w:numPr>
                <w:ilvl w:val="0"/>
                <w:numId w:val="38"/>
              </w:numPr>
              <w:spacing w:before="0" w:beforeAutospacing="0" w:after="0" w:afterAutospacing="0"/>
              <w:ind w:right="-30"/>
              <w:jc w:val="both"/>
              <w:textAlignment w:val="baseline"/>
              <w:rPr>
                <w:rStyle w:val="eop"/>
                <w:sz w:val="20"/>
                <w:szCs w:val="20"/>
                <w:lang w:val="es-ES"/>
              </w:rPr>
            </w:pPr>
            <w:r w:rsidRPr="00D945A5">
              <w:rPr>
                <w:rStyle w:val="normaltextrun"/>
                <w:sz w:val="20"/>
                <w:szCs w:val="20"/>
                <w:lang w:val="es-ES"/>
              </w:rPr>
              <w:t>21%-30%</w:t>
            </w:r>
            <w:r w:rsidRPr="00D945A5">
              <w:rPr>
                <w:rStyle w:val="eop"/>
                <w:sz w:val="20"/>
                <w:szCs w:val="20"/>
                <w:lang w:val="es-ES"/>
              </w:rPr>
              <w:t> </w:t>
            </w:r>
          </w:p>
          <w:p w14:paraId="110B7B57" w14:textId="77777777" w:rsidR="00083E94" w:rsidRPr="00D945A5" w:rsidRDefault="00083E94" w:rsidP="005E44A9">
            <w:pPr>
              <w:pStyle w:val="paragraph"/>
              <w:numPr>
                <w:ilvl w:val="0"/>
                <w:numId w:val="38"/>
              </w:numPr>
              <w:spacing w:before="0" w:beforeAutospacing="0" w:after="0" w:afterAutospacing="0"/>
              <w:ind w:right="-30"/>
              <w:jc w:val="both"/>
              <w:textAlignment w:val="baseline"/>
              <w:rPr>
                <w:rStyle w:val="eop"/>
                <w:sz w:val="20"/>
                <w:szCs w:val="20"/>
                <w:lang w:val="es-ES"/>
              </w:rPr>
            </w:pPr>
            <w:r w:rsidRPr="00D945A5">
              <w:rPr>
                <w:rStyle w:val="normaltextrun"/>
                <w:sz w:val="20"/>
                <w:szCs w:val="20"/>
                <w:lang w:val="es-ES"/>
              </w:rPr>
              <w:t>31% en adelante</w:t>
            </w:r>
            <w:r w:rsidRPr="00D945A5">
              <w:rPr>
                <w:rStyle w:val="eop"/>
                <w:sz w:val="20"/>
                <w:szCs w:val="20"/>
                <w:lang w:val="es-ES"/>
              </w:rPr>
              <w:t> </w:t>
            </w:r>
          </w:p>
          <w:p w14:paraId="00878111"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single" w:sz="4" w:space="0" w:color="auto"/>
              <w:left w:val="nil"/>
              <w:bottom w:val="single" w:sz="4" w:space="0" w:color="auto"/>
              <w:right w:val="single" w:sz="4" w:space="0" w:color="auto"/>
            </w:tcBorders>
            <w:shd w:val="clear" w:color="auto" w:fill="auto"/>
            <w:noWrap/>
            <w:vAlign w:val="center"/>
          </w:tcPr>
          <w:p w14:paraId="696F0F1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4A2BBB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2098440"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2235A60"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14EE78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B14C09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single" w:sz="4" w:space="0" w:color="auto"/>
              <w:left w:val="nil"/>
              <w:bottom w:val="single" w:sz="4" w:space="0" w:color="auto"/>
              <w:right w:val="single" w:sz="4" w:space="0" w:color="auto"/>
            </w:tcBorders>
            <w:shd w:val="clear" w:color="auto" w:fill="auto"/>
            <w:noWrap/>
            <w:vAlign w:val="center"/>
          </w:tcPr>
          <w:p w14:paraId="262C600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single" w:sz="4" w:space="0" w:color="auto"/>
              <w:left w:val="nil"/>
              <w:bottom w:val="single" w:sz="4" w:space="0" w:color="auto"/>
              <w:right w:val="single" w:sz="4" w:space="0" w:color="auto"/>
            </w:tcBorders>
            <w:shd w:val="clear" w:color="auto" w:fill="auto"/>
            <w:noWrap/>
            <w:vAlign w:val="center"/>
          </w:tcPr>
          <w:p w14:paraId="0F6DC9B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1E00FA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BC64168"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4" w:space="0" w:color="auto"/>
            </w:tcBorders>
            <w:shd w:val="clear" w:color="auto" w:fill="auto"/>
          </w:tcPr>
          <w:p w14:paraId="4FC7F94A"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5519D5CB" w14:textId="77777777" w:rsidTr="00995D15">
        <w:trPr>
          <w:trHeight w:val="1775"/>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11543D3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28</w:t>
            </w:r>
          </w:p>
        </w:tc>
        <w:tc>
          <w:tcPr>
            <w:tcW w:w="2200" w:type="dxa"/>
            <w:tcBorders>
              <w:top w:val="nil"/>
              <w:left w:val="nil"/>
              <w:bottom w:val="single" w:sz="4" w:space="0" w:color="auto"/>
              <w:right w:val="single" w:sz="4" w:space="0" w:color="auto"/>
            </w:tcBorders>
            <w:shd w:val="clear" w:color="auto" w:fill="auto"/>
            <w:vAlign w:val="bottom"/>
          </w:tcPr>
          <w:p w14:paraId="67BCF9A3" w14:textId="77777777" w:rsidR="00083E94" w:rsidRPr="008865D2" w:rsidRDefault="00083E94"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¿Utiliza un presupuesto para llevar el control de sus ingresos y gastos?</w:t>
            </w:r>
            <w:r w:rsidRPr="008865D2">
              <w:rPr>
                <w:rStyle w:val="eop"/>
                <w:sz w:val="20"/>
                <w:szCs w:val="20"/>
                <w:lang w:val="es-ES"/>
              </w:rPr>
              <w:t> </w:t>
            </w:r>
          </w:p>
          <w:p w14:paraId="57C1C4D2" w14:textId="77777777" w:rsidR="00083E94" w:rsidRDefault="00083E94" w:rsidP="005E44A9">
            <w:pPr>
              <w:pStyle w:val="paragraph"/>
              <w:numPr>
                <w:ilvl w:val="0"/>
                <w:numId w:val="39"/>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3FA887A1" w14:textId="77777777" w:rsidR="00083E94" w:rsidRPr="00D945A5" w:rsidRDefault="00083E94" w:rsidP="005E44A9">
            <w:pPr>
              <w:pStyle w:val="paragraph"/>
              <w:numPr>
                <w:ilvl w:val="0"/>
                <w:numId w:val="39"/>
              </w:numPr>
              <w:spacing w:before="0" w:beforeAutospacing="0" w:after="0" w:afterAutospacing="0"/>
              <w:textAlignment w:val="baseline"/>
              <w:rPr>
                <w:rStyle w:val="eop"/>
                <w:sz w:val="20"/>
                <w:szCs w:val="20"/>
                <w:lang w:val="es-ES"/>
              </w:rPr>
            </w:pPr>
            <w:r w:rsidRPr="00D945A5">
              <w:rPr>
                <w:rStyle w:val="normaltextrun"/>
                <w:sz w:val="20"/>
                <w:szCs w:val="20"/>
              </w:rPr>
              <w:t>No</w:t>
            </w:r>
            <w:r w:rsidRPr="00D945A5">
              <w:rPr>
                <w:rStyle w:val="eop"/>
                <w:sz w:val="20"/>
                <w:szCs w:val="20"/>
                <w:lang w:val="es-ES"/>
              </w:rPr>
              <w:t> </w:t>
            </w:r>
          </w:p>
          <w:p w14:paraId="3F67EF13"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nil"/>
              <w:left w:val="nil"/>
              <w:bottom w:val="single" w:sz="4" w:space="0" w:color="auto"/>
              <w:right w:val="single" w:sz="4" w:space="0" w:color="auto"/>
            </w:tcBorders>
            <w:shd w:val="clear" w:color="auto" w:fill="auto"/>
            <w:noWrap/>
            <w:vAlign w:val="center"/>
          </w:tcPr>
          <w:p w14:paraId="114B7F9A"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186AE64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5811EA0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24B97A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906F48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4AE0DF9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2FEDEB23"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5562644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AAE957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6A9F37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50EDFD43"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0E687E46" w14:textId="77777777" w:rsidTr="00995D15">
        <w:trPr>
          <w:trHeight w:val="1785"/>
        </w:trPr>
        <w:tc>
          <w:tcPr>
            <w:tcW w:w="314" w:type="dxa"/>
            <w:tcBorders>
              <w:top w:val="nil"/>
              <w:left w:val="single" w:sz="8" w:space="0" w:color="auto"/>
              <w:bottom w:val="single" w:sz="4" w:space="0" w:color="auto"/>
              <w:right w:val="single" w:sz="4" w:space="0" w:color="auto"/>
            </w:tcBorders>
            <w:shd w:val="clear" w:color="auto" w:fill="auto"/>
            <w:noWrap/>
            <w:vAlign w:val="center"/>
            <w:hideMark/>
          </w:tcPr>
          <w:p w14:paraId="5B2BC08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29</w:t>
            </w:r>
          </w:p>
        </w:tc>
        <w:tc>
          <w:tcPr>
            <w:tcW w:w="2200" w:type="dxa"/>
            <w:tcBorders>
              <w:top w:val="nil"/>
              <w:left w:val="nil"/>
              <w:bottom w:val="single" w:sz="4" w:space="0" w:color="auto"/>
              <w:right w:val="single" w:sz="4" w:space="0" w:color="auto"/>
            </w:tcBorders>
            <w:shd w:val="clear" w:color="auto" w:fill="auto"/>
            <w:vAlign w:val="bottom"/>
          </w:tcPr>
          <w:p w14:paraId="38852D6B" w14:textId="77777777" w:rsidR="00083E94" w:rsidRDefault="00083E94" w:rsidP="00995D15">
            <w:pPr>
              <w:pStyle w:val="paragraph"/>
              <w:spacing w:before="0" w:beforeAutospacing="0" w:after="0" w:afterAutospacing="0"/>
              <w:jc w:val="both"/>
              <w:textAlignment w:val="baseline"/>
              <w:rPr>
                <w:sz w:val="20"/>
                <w:szCs w:val="20"/>
              </w:rPr>
            </w:pPr>
            <w:r w:rsidRPr="008865D2">
              <w:rPr>
                <w:sz w:val="20"/>
                <w:szCs w:val="20"/>
              </w:rPr>
              <w:t>¿Cuenta con personal de planta que le lleve a cabo la contabilidad de su negocio?</w:t>
            </w:r>
          </w:p>
          <w:p w14:paraId="682C34D1" w14:textId="77777777" w:rsidR="00083E94" w:rsidRDefault="00083E94" w:rsidP="005E44A9">
            <w:pPr>
              <w:pStyle w:val="paragraph"/>
              <w:numPr>
                <w:ilvl w:val="0"/>
                <w:numId w:val="40"/>
              </w:numPr>
              <w:spacing w:before="0" w:beforeAutospacing="0" w:after="0" w:afterAutospacing="0"/>
              <w:jc w:val="both"/>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02F312B1" w14:textId="77777777" w:rsidR="00083E94" w:rsidRPr="00D945A5" w:rsidRDefault="00083E94" w:rsidP="005E44A9">
            <w:pPr>
              <w:pStyle w:val="paragraph"/>
              <w:numPr>
                <w:ilvl w:val="0"/>
                <w:numId w:val="40"/>
              </w:numPr>
              <w:spacing w:before="0" w:beforeAutospacing="0" w:after="0" w:afterAutospacing="0"/>
              <w:jc w:val="both"/>
              <w:textAlignment w:val="baseline"/>
              <w:rPr>
                <w:rStyle w:val="eop"/>
                <w:sz w:val="20"/>
                <w:szCs w:val="20"/>
                <w:lang w:val="es-ES"/>
              </w:rPr>
            </w:pPr>
            <w:r w:rsidRPr="00D945A5">
              <w:rPr>
                <w:rStyle w:val="normaltextrun"/>
                <w:sz w:val="20"/>
                <w:szCs w:val="20"/>
              </w:rPr>
              <w:t>No</w:t>
            </w:r>
            <w:r w:rsidRPr="00D945A5">
              <w:rPr>
                <w:rStyle w:val="eop"/>
                <w:sz w:val="20"/>
                <w:szCs w:val="20"/>
                <w:lang w:val="es-ES"/>
              </w:rPr>
              <w:t> </w:t>
            </w:r>
          </w:p>
          <w:p w14:paraId="4220BED5"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nil"/>
              <w:left w:val="nil"/>
              <w:bottom w:val="single" w:sz="4" w:space="0" w:color="auto"/>
              <w:right w:val="single" w:sz="4" w:space="0" w:color="auto"/>
            </w:tcBorders>
            <w:shd w:val="clear" w:color="auto" w:fill="auto"/>
            <w:noWrap/>
            <w:vAlign w:val="center"/>
          </w:tcPr>
          <w:p w14:paraId="7D45C380"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7869F95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148F518E"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59386B0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646FFA4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36E29D10"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nil"/>
              <w:left w:val="nil"/>
              <w:bottom w:val="single" w:sz="4" w:space="0" w:color="auto"/>
              <w:right w:val="single" w:sz="4" w:space="0" w:color="auto"/>
            </w:tcBorders>
            <w:shd w:val="clear" w:color="auto" w:fill="auto"/>
            <w:noWrap/>
            <w:vAlign w:val="center"/>
          </w:tcPr>
          <w:p w14:paraId="2EB04C0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nil"/>
              <w:left w:val="nil"/>
              <w:bottom w:val="single" w:sz="4" w:space="0" w:color="auto"/>
              <w:right w:val="single" w:sz="4" w:space="0" w:color="auto"/>
            </w:tcBorders>
            <w:shd w:val="clear" w:color="auto" w:fill="auto"/>
            <w:noWrap/>
            <w:vAlign w:val="center"/>
          </w:tcPr>
          <w:p w14:paraId="3C615A8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noWrap/>
            <w:vAlign w:val="center"/>
          </w:tcPr>
          <w:p w14:paraId="7DDA801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center"/>
          </w:tcPr>
          <w:p w14:paraId="427037F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tcPr>
          <w:p w14:paraId="6620ABB7"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29C96927" w14:textId="77777777" w:rsidTr="00995D15">
        <w:trPr>
          <w:trHeight w:val="1290"/>
        </w:trPr>
        <w:tc>
          <w:tcPr>
            <w:tcW w:w="314"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59C1016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30</w:t>
            </w:r>
          </w:p>
        </w:tc>
        <w:tc>
          <w:tcPr>
            <w:tcW w:w="2200" w:type="dxa"/>
            <w:tcBorders>
              <w:top w:val="single" w:sz="4" w:space="0" w:color="auto"/>
              <w:left w:val="nil"/>
              <w:bottom w:val="single" w:sz="8" w:space="0" w:color="auto"/>
              <w:right w:val="single" w:sz="4" w:space="0" w:color="auto"/>
            </w:tcBorders>
            <w:shd w:val="clear" w:color="auto" w:fill="auto"/>
            <w:vAlign w:val="bottom"/>
          </w:tcPr>
          <w:p w14:paraId="5C5F61D9" w14:textId="77777777" w:rsidR="00083E94" w:rsidRPr="008865D2" w:rsidRDefault="00083E94" w:rsidP="00995D15">
            <w:pPr>
              <w:pStyle w:val="paragraph"/>
              <w:spacing w:before="0" w:beforeAutospacing="0" w:after="0" w:afterAutospacing="0"/>
              <w:textAlignment w:val="baseline"/>
              <w:rPr>
                <w:rStyle w:val="eop"/>
                <w:sz w:val="20"/>
                <w:szCs w:val="20"/>
                <w:lang w:val="es-ES"/>
              </w:rPr>
            </w:pPr>
            <w:r w:rsidRPr="008865D2">
              <w:rPr>
                <w:rStyle w:val="normaltextrun"/>
                <w:sz w:val="20"/>
                <w:szCs w:val="20"/>
                <w:lang w:val="es-ES"/>
              </w:rPr>
              <w:t>¿Recomendaría el programa Mentorías BAC a otras emprendedoras?</w:t>
            </w:r>
            <w:r w:rsidRPr="008865D2">
              <w:rPr>
                <w:rStyle w:val="eop"/>
                <w:sz w:val="20"/>
                <w:szCs w:val="20"/>
                <w:lang w:val="es-ES"/>
              </w:rPr>
              <w:t> </w:t>
            </w:r>
          </w:p>
          <w:p w14:paraId="523999B9" w14:textId="77777777" w:rsidR="00083E94" w:rsidRDefault="00083E94" w:rsidP="005E44A9">
            <w:pPr>
              <w:pStyle w:val="paragraph"/>
              <w:numPr>
                <w:ilvl w:val="0"/>
                <w:numId w:val="41"/>
              </w:numPr>
              <w:spacing w:before="0" w:beforeAutospacing="0" w:after="0" w:afterAutospacing="0"/>
              <w:textAlignment w:val="baseline"/>
              <w:rPr>
                <w:rStyle w:val="eop"/>
                <w:sz w:val="20"/>
                <w:szCs w:val="20"/>
                <w:lang w:val="es-ES"/>
              </w:rPr>
            </w:pPr>
            <w:r w:rsidRPr="008865D2">
              <w:rPr>
                <w:rStyle w:val="normaltextrun"/>
                <w:sz w:val="20"/>
                <w:szCs w:val="20"/>
              </w:rPr>
              <w:t xml:space="preserve">Si </w:t>
            </w:r>
            <w:r w:rsidRPr="008865D2">
              <w:rPr>
                <w:rStyle w:val="eop"/>
                <w:sz w:val="20"/>
                <w:szCs w:val="20"/>
                <w:lang w:val="es-ES"/>
              </w:rPr>
              <w:t> </w:t>
            </w:r>
          </w:p>
          <w:p w14:paraId="06CB2A86" w14:textId="77777777" w:rsidR="00083E94" w:rsidRPr="00D945A5" w:rsidRDefault="00083E94" w:rsidP="005E44A9">
            <w:pPr>
              <w:pStyle w:val="paragraph"/>
              <w:numPr>
                <w:ilvl w:val="0"/>
                <w:numId w:val="41"/>
              </w:numPr>
              <w:spacing w:before="0" w:beforeAutospacing="0" w:after="0" w:afterAutospacing="0"/>
              <w:textAlignment w:val="baseline"/>
              <w:rPr>
                <w:rStyle w:val="eop"/>
                <w:sz w:val="20"/>
                <w:szCs w:val="20"/>
                <w:lang w:val="es-ES"/>
              </w:rPr>
            </w:pPr>
            <w:r w:rsidRPr="00D945A5">
              <w:rPr>
                <w:rStyle w:val="normaltextrun"/>
                <w:sz w:val="20"/>
                <w:szCs w:val="20"/>
              </w:rPr>
              <w:t>No</w:t>
            </w:r>
            <w:r w:rsidRPr="00D945A5">
              <w:rPr>
                <w:rStyle w:val="eop"/>
                <w:sz w:val="20"/>
                <w:szCs w:val="20"/>
                <w:lang w:val="es-ES"/>
              </w:rPr>
              <w:t> </w:t>
            </w:r>
          </w:p>
          <w:p w14:paraId="3B2B01C4"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412" w:type="dxa"/>
            <w:tcBorders>
              <w:top w:val="single" w:sz="4" w:space="0" w:color="auto"/>
              <w:left w:val="nil"/>
              <w:bottom w:val="single" w:sz="8" w:space="0" w:color="auto"/>
              <w:right w:val="single" w:sz="4" w:space="0" w:color="auto"/>
            </w:tcBorders>
            <w:shd w:val="clear" w:color="auto" w:fill="auto"/>
            <w:noWrap/>
            <w:vAlign w:val="center"/>
          </w:tcPr>
          <w:p w14:paraId="7BEF80A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lastRenderedPageBreak/>
              <w:t>X</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2E28BA8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6B8897BF"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723257E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1062E06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3C47C522"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28" w:type="dxa"/>
            <w:tcBorders>
              <w:top w:val="single" w:sz="4" w:space="0" w:color="auto"/>
              <w:left w:val="nil"/>
              <w:bottom w:val="single" w:sz="8" w:space="0" w:color="auto"/>
              <w:right w:val="single" w:sz="4" w:space="0" w:color="auto"/>
            </w:tcBorders>
            <w:shd w:val="clear" w:color="auto" w:fill="auto"/>
            <w:noWrap/>
            <w:vAlign w:val="center"/>
          </w:tcPr>
          <w:p w14:paraId="28626A8A"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498" w:type="dxa"/>
            <w:tcBorders>
              <w:top w:val="single" w:sz="4" w:space="0" w:color="auto"/>
              <w:left w:val="nil"/>
              <w:bottom w:val="single" w:sz="8" w:space="0" w:color="auto"/>
              <w:right w:val="single" w:sz="4" w:space="0" w:color="auto"/>
            </w:tcBorders>
            <w:shd w:val="clear" w:color="auto" w:fill="auto"/>
            <w:noWrap/>
            <w:vAlign w:val="center"/>
          </w:tcPr>
          <w:p w14:paraId="629E0B0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6419A55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8" w:space="0" w:color="auto"/>
              <w:right w:val="single" w:sz="4" w:space="0" w:color="auto"/>
            </w:tcBorders>
            <w:shd w:val="clear" w:color="auto" w:fill="auto"/>
            <w:noWrap/>
            <w:vAlign w:val="center"/>
          </w:tcPr>
          <w:p w14:paraId="46E800D9"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p>
        </w:tc>
        <w:tc>
          <w:tcPr>
            <w:tcW w:w="0" w:type="auto"/>
            <w:gridSpan w:val="2"/>
            <w:tcBorders>
              <w:top w:val="single" w:sz="4" w:space="0" w:color="auto"/>
              <w:left w:val="nil"/>
              <w:bottom w:val="single" w:sz="8" w:space="0" w:color="auto"/>
              <w:right w:val="single" w:sz="8" w:space="0" w:color="000000"/>
            </w:tcBorders>
            <w:shd w:val="clear" w:color="auto" w:fill="auto"/>
          </w:tcPr>
          <w:p w14:paraId="4D75584D"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7AAD39E9" w14:textId="77777777" w:rsidTr="00995D15">
        <w:trPr>
          <w:trHeight w:val="270"/>
        </w:trPr>
        <w:tc>
          <w:tcPr>
            <w:tcW w:w="0" w:type="auto"/>
            <w:gridSpan w:val="10"/>
            <w:tcBorders>
              <w:top w:val="single" w:sz="8" w:space="0" w:color="auto"/>
              <w:left w:val="single" w:sz="8" w:space="0" w:color="auto"/>
              <w:bottom w:val="single" w:sz="8" w:space="0" w:color="auto"/>
              <w:right w:val="nil"/>
            </w:tcBorders>
            <w:shd w:val="clear" w:color="auto" w:fill="70AD47" w:themeFill="accent6"/>
            <w:noWrap/>
            <w:hideMark/>
          </w:tcPr>
          <w:p w14:paraId="2ED3B537"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lastRenderedPageBreak/>
              <w:t>ASPECTOS GENERALES</w:t>
            </w:r>
          </w:p>
        </w:tc>
        <w:tc>
          <w:tcPr>
            <w:tcW w:w="0" w:type="auto"/>
            <w:tcBorders>
              <w:top w:val="single" w:sz="8" w:space="0" w:color="auto"/>
              <w:left w:val="single" w:sz="8" w:space="0" w:color="auto"/>
              <w:bottom w:val="single" w:sz="8" w:space="0" w:color="auto"/>
              <w:right w:val="single" w:sz="8" w:space="0" w:color="auto"/>
            </w:tcBorders>
            <w:shd w:val="clear" w:color="auto" w:fill="70AD47" w:themeFill="accent6"/>
            <w:noWrap/>
            <w:vAlign w:val="bottom"/>
            <w:hideMark/>
          </w:tcPr>
          <w:p w14:paraId="0ADBD3BA" w14:textId="77777777" w:rsidR="00083E94" w:rsidRPr="008B2047" w:rsidRDefault="00083E94" w:rsidP="00995D15">
            <w:pPr>
              <w:widowControl/>
              <w:spacing w:line="360" w:lineRule="auto"/>
              <w:jc w:val="center"/>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SI</w:t>
            </w:r>
          </w:p>
        </w:tc>
        <w:tc>
          <w:tcPr>
            <w:tcW w:w="0" w:type="auto"/>
            <w:tcBorders>
              <w:top w:val="single" w:sz="8" w:space="0" w:color="auto"/>
              <w:left w:val="nil"/>
              <w:bottom w:val="single" w:sz="8" w:space="0" w:color="auto"/>
              <w:right w:val="single" w:sz="8" w:space="0" w:color="auto"/>
            </w:tcBorders>
            <w:shd w:val="clear" w:color="auto" w:fill="70AD47" w:themeFill="accent6"/>
            <w:noWrap/>
            <w:vAlign w:val="bottom"/>
            <w:hideMark/>
          </w:tcPr>
          <w:p w14:paraId="2E564AC2" w14:textId="77777777" w:rsidR="00083E94" w:rsidRPr="008B2047" w:rsidRDefault="00083E94" w:rsidP="00995D15">
            <w:pPr>
              <w:widowControl/>
              <w:spacing w:line="360" w:lineRule="auto"/>
              <w:jc w:val="center"/>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NO</w:t>
            </w:r>
          </w:p>
        </w:tc>
        <w:tc>
          <w:tcPr>
            <w:tcW w:w="0" w:type="auto"/>
            <w:gridSpan w:val="2"/>
            <w:tcBorders>
              <w:top w:val="single" w:sz="8" w:space="0" w:color="auto"/>
              <w:left w:val="single" w:sz="8" w:space="0" w:color="auto"/>
              <w:bottom w:val="single" w:sz="8" w:space="0" w:color="auto"/>
              <w:right w:val="single" w:sz="8" w:space="0" w:color="000000"/>
            </w:tcBorders>
            <w:shd w:val="clear" w:color="auto" w:fill="70AD47" w:themeFill="accent6"/>
            <w:noWrap/>
            <w:vAlign w:val="bottom"/>
            <w:hideMark/>
          </w:tcPr>
          <w:p w14:paraId="3F7EB331" w14:textId="77777777" w:rsidR="00083E94" w:rsidRPr="008B2047" w:rsidRDefault="00083E94" w:rsidP="00995D15">
            <w:pPr>
              <w:widowControl/>
              <w:spacing w:line="360" w:lineRule="auto"/>
              <w:jc w:val="center"/>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OBSERVACIONES</w:t>
            </w:r>
          </w:p>
        </w:tc>
      </w:tr>
      <w:tr w:rsidR="00083E94" w:rsidRPr="008B2047" w14:paraId="1AE09673" w14:textId="77777777" w:rsidTr="00995D15">
        <w:trPr>
          <w:trHeight w:val="645"/>
        </w:trPr>
        <w:tc>
          <w:tcPr>
            <w:tcW w:w="0" w:type="auto"/>
            <w:gridSpan w:val="10"/>
            <w:tcBorders>
              <w:top w:val="nil"/>
              <w:left w:val="single" w:sz="8" w:space="0" w:color="auto"/>
              <w:bottom w:val="single" w:sz="4" w:space="0" w:color="auto"/>
              <w:right w:val="single" w:sz="4" w:space="0" w:color="auto"/>
            </w:tcBorders>
            <w:shd w:val="clear" w:color="auto" w:fill="auto"/>
            <w:hideMark/>
          </w:tcPr>
          <w:p w14:paraId="62939B0D"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El instrumento contiene instrucciones claras y precisas para responder el cuestionario</w:t>
            </w:r>
          </w:p>
        </w:tc>
        <w:tc>
          <w:tcPr>
            <w:tcW w:w="0" w:type="auto"/>
            <w:tcBorders>
              <w:top w:val="nil"/>
              <w:left w:val="nil"/>
              <w:bottom w:val="single" w:sz="4" w:space="0" w:color="auto"/>
              <w:right w:val="single" w:sz="4" w:space="0" w:color="auto"/>
            </w:tcBorders>
            <w:shd w:val="clear" w:color="auto" w:fill="auto"/>
            <w:noWrap/>
            <w:vAlign w:val="center"/>
            <w:hideMark/>
          </w:tcPr>
          <w:p w14:paraId="53B021DB"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bottom"/>
            <w:hideMark/>
          </w:tcPr>
          <w:p w14:paraId="270FAA1F"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 </w:t>
            </w:r>
          </w:p>
        </w:tc>
        <w:tc>
          <w:tcPr>
            <w:tcW w:w="0" w:type="auto"/>
            <w:gridSpan w:val="2"/>
            <w:tcBorders>
              <w:top w:val="single" w:sz="8" w:space="0" w:color="auto"/>
              <w:left w:val="nil"/>
              <w:bottom w:val="single" w:sz="4" w:space="0" w:color="auto"/>
              <w:right w:val="single" w:sz="8" w:space="0" w:color="000000"/>
            </w:tcBorders>
            <w:shd w:val="clear" w:color="auto" w:fill="auto"/>
            <w:vAlign w:val="center"/>
            <w:hideMark/>
          </w:tcPr>
          <w:p w14:paraId="1EFE3FC1" w14:textId="77777777" w:rsidR="00083E94" w:rsidRPr="008B2047" w:rsidRDefault="00083E94" w:rsidP="00995D15">
            <w:pPr>
              <w:widowControl/>
              <w:spacing w:line="360" w:lineRule="auto"/>
              <w:jc w:val="center"/>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083E94" w:rsidRPr="008B2047" w14:paraId="2A990102" w14:textId="77777777" w:rsidTr="00995D15">
        <w:trPr>
          <w:trHeight w:val="615"/>
        </w:trPr>
        <w:tc>
          <w:tcPr>
            <w:tcW w:w="0" w:type="auto"/>
            <w:gridSpan w:val="10"/>
            <w:tcBorders>
              <w:top w:val="single" w:sz="4" w:space="0" w:color="auto"/>
              <w:left w:val="single" w:sz="8" w:space="0" w:color="auto"/>
              <w:bottom w:val="single" w:sz="4" w:space="0" w:color="auto"/>
              <w:right w:val="single" w:sz="4" w:space="0" w:color="auto"/>
            </w:tcBorders>
            <w:shd w:val="clear" w:color="auto" w:fill="auto"/>
            <w:hideMark/>
          </w:tcPr>
          <w:p w14:paraId="34F86A42"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Los ítems permiten el logro del objetivo de la investigación</w:t>
            </w:r>
          </w:p>
        </w:tc>
        <w:tc>
          <w:tcPr>
            <w:tcW w:w="0" w:type="auto"/>
            <w:tcBorders>
              <w:top w:val="nil"/>
              <w:left w:val="nil"/>
              <w:bottom w:val="single" w:sz="4" w:space="0" w:color="auto"/>
              <w:right w:val="single" w:sz="4" w:space="0" w:color="auto"/>
            </w:tcBorders>
            <w:shd w:val="clear" w:color="auto" w:fill="auto"/>
            <w:noWrap/>
            <w:vAlign w:val="center"/>
          </w:tcPr>
          <w:p w14:paraId="39112D75"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XX</w:t>
            </w:r>
          </w:p>
        </w:tc>
        <w:tc>
          <w:tcPr>
            <w:tcW w:w="0" w:type="auto"/>
            <w:tcBorders>
              <w:top w:val="nil"/>
              <w:left w:val="nil"/>
              <w:bottom w:val="single" w:sz="4" w:space="0" w:color="auto"/>
              <w:right w:val="single" w:sz="4" w:space="0" w:color="auto"/>
            </w:tcBorders>
            <w:shd w:val="clear" w:color="auto" w:fill="auto"/>
            <w:noWrap/>
            <w:vAlign w:val="bottom"/>
          </w:tcPr>
          <w:p w14:paraId="6309C648"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09089DC3" w14:textId="77777777" w:rsidR="00083E94" w:rsidRPr="008B2047" w:rsidRDefault="00083E94" w:rsidP="00995D15">
            <w:pPr>
              <w:widowControl/>
              <w:spacing w:line="360" w:lineRule="auto"/>
              <w:jc w:val="center"/>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083E94" w:rsidRPr="008B2047" w14:paraId="0D7D5267" w14:textId="77777777" w:rsidTr="008479C5">
        <w:trPr>
          <w:trHeight w:val="690"/>
        </w:trPr>
        <w:tc>
          <w:tcPr>
            <w:tcW w:w="0" w:type="auto"/>
            <w:gridSpan w:val="10"/>
            <w:tcBorders>
              <w:top w:val="single" w:sz="4" w:space="0" w:color="auto"/>
              <w:left w:val="single" w:sz="8" w:space="0" w:color="auto"/>
              <w:bottom w:val="single" w:sz="4" w:space="0" w:color="auto"/>
              <w:right w:val="single" w:sz="4" w:space="0" w:color="auto"/>
            </w:tcBorders>
            <w:shd w:val="clear" w:color="auto" w:fill="auto"/>
            <w:hideMark/>
          </w:tcPr>
          <w:p w14:paraId="4AC861EC"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Los ítems están distribuidos en forma lógica y secuencial</w:t>
            </w:r>
          </w:p>
        </w:tc>
        <w:tc>
          <w:tcPr>
            <w:tcW w:w="0" w:type="auto"/>
            <w:tcBorders>
              <w:top w:val="nil"/>
              <w:left w:val="nil"/>
              <w:bottom w:val="single" w:sz="4" w:space="0" w:color="auto"/>
              <w:right w:val="single" w:sz="4" w:space="0" w:color="auto"/>
            </w:tcBorders>
            <w:shd w:val="clear" w:color="auto" w:fill="auto"/>
            <w:noWrap/>
            <w:vAlign w:val="center"/>
            <w:hideMark/>
          </w:tcPr>
          <w:p w14:paraId="04617D6B"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nil"/>
              <w:left w:val="nil"/>
              <w:bottom w:val="single" w:sz="4" w:space="0" w:color="auto"/>
              <w:right w:val="single" w:sz="4" w:space="0" w:color="auto"/>
            </w:tcBorders>
            <w:shd w:val="clear" w:color="auto" w:fill="auto"/>
            <w:noWrap/>
            <w:vAlign w:val="bottom"/>
            <w:hideMark/>
          </w:tcPr>
          <w:p w14:paraId="2B152DD1"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 </w:t>
            </w:r>
          </w:p>
        </w:tc>
        <w:tc>
          <w:tcPr>
            <w:tcW w:w="0" w:type="auto"/>
            <w:gridSpan w:val="2"/>
            <w:tcBorders>
              <w:top w:val="single" w:sz="4" w:space="0" w:color="auto"/>
              <w:left w:val="nil"/>
              <w:bottom w:val="single" w:sz="4" w:space="0" w:color="auto"/>
              <w:right w:val="single" w:sz="8" w:space="0" w:color="000000"/>
            </w:tcBorders>
            <w:shd w:val="clear" w:color="auto" w:fill="auto"/>
            <w:vAlign w:val="center"/>
            <w:hideMark/>
          </w:tcPr>
          <w:p w14:paraId="668B6A63" w14:textId="77777777" w:rsidR="00083E94" w:rsidRPr="008B2047" w:rsidRDefault="00083E94" w:rsidP="00995D15">
            <w:pPr>
              <w:widowControl/>
              <w:spacing w:line="360" w:lineRule="auto"/>
              <w:jc w:val="center"/>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083E94" w:rsidRPr="008B2047" w14:paraId="78A0E8E3" w14:textId="77777777" w:rsidTr="008479C5">
        <w:trPr>
          <w:trHeight w:val="1800"/>
        </w:trPr>
        <w:tc>
          <w:tcPr>
            <w:tcW w:w="0" w:type="auto"/>
            <w:gridSpan w:val="10"/>
            <w:tcBorders>
              <w:top w:val="single" w:sz="4" w:space="0" w:color="auto"/>
              <w:left w:val="single" w:sz="8" w:space="0" w:color="auto"/>
              <w:bottom w:val="single" w:sz="8" w:space="0" w:color="auto"/>
              <w:right w:val="single" w:sz="4" w:space="0" w:color="auto"/>
            </w:tcBorders>
            <w:shd w:val="clear" w:color="auto" w:fill="auto"/>
            <w:hideMark/>
          </w:tcPr>
          <w:p w14:paraId="1BCEE541"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El número de ítems es suficiente para recoger la información. En caso de ser negativa su respuesta, sugiera los ítems a añadir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B3DAC0D"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X</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7FE6CD4"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r w:rsidRPr="008B2047">
              <w:rPr>
                <w:rFonts w:ascii="Times New Roman" w:eastAsia="Times New Roman" w:hAnsi="Times New Roman" w:cs="Times New Roman"/>
                <w:color w:val="000000"/>
                <w:sz w:val="20"/>
                <w:szCs w:val="20"/>
                <w:lang w:eastAsia="es-HN"/>
              </w:rPr>
              <w:t> </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36A1CF77"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p>
        </w:tc>
      </w:tr>
      <w:tr w:rsidR="00083E94" w:rsidRPr="008B2047" w14:paraId="0B82FB23" w14:textId="77777777" w:rsidTr="00995D15">
        <w:trPr>
          <w:trHeight w:val="570"/>
        </w:trPr>
        <w:tc>
          <w:tcPr>
            <w:tcW w:w="0" w:type="auto"/>
            <w:gridSpan w:val="14"/>
            <w:tcBorders>
              <w:top w:val="single" w:sz="8" w:space="0" w:color="auto"/>
              <w:left w:val="single" w:sz="8" w:space="0" w:color="auto"/>
              <w:bottom w:val="single" w:sz="8" w:space="0" w:color="auto"/>
              <w:right w:val="single" w:sz="8" w:space="0" w:color="000000"/>
            </w:tcBorders>
            <w:shd w:val="clear" w:color="auto" w:fill="70AD47" w:themeFill="accent6"/>
            <w:noWrap/>
            <w:vAlign w:val="center"/>
            <w:hideMark/>
          </w:tcPr>
          <w:p w14:paraId="50133271"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VALIDEZ</w:t>
            </w:r>
          </w:p>
        </w:tc>
      </w:tr>
      <w:tr w:rsidR="00083E94" w:rsidRPr="008B2047" w14:paraId="46DF01CB" w14:textId="77777777" w:rsidTr="00995D15">
        <w:trPr>
          <w:trHeight w:val="555"/>
        </w:trPr>
        <w:tc>
          <w:tcPr>
            <w:tcW w:w="0" w:type="auto"/>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AE91846"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APLICABLE</w:t>
            </w:r>
          </w:p>
        </w:tc>
        <w:tc>
          <w:tcPr>
            <w:tcW w:w="0" w:type="auto"/>
            <w:gridSpan w:val="2"/>
            <w:tcBorders>
              <w:top w:val="single" w:sz="8" w:space="0" w:color="auto"/>
              <w:left w:val="nil"/>
              <w:bottom w:val="single" w:sz="8" w:space="0" w:color="auto"/>
              <w:right w:val="single" w:sz="8" w:space="0" w:color="000000"/>
            </w:tcBorders>
            <w:shd w:val="clear" w:color="auto" w:fill="auto"/>
            <w:noWrap/>
            <w:vAlign w:val="bottom"/>
            <w:hideMark/>
          </w:tcPr>
          <w:p w14:paraId="1B5515DD" w14:textId="77777777" w:rsidR="00083E94" w:rsidRPr="008B2047" w:rsidRDefault="00083E94" w:rsidP="00995D15">
            <w:pPr>
              <w:widowControl/>
              <w:spacing w:line="360" w:lineRule="auto"/>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 xml:space="preserve">     X</w:t>
            </w:r>
            <w:r w:rsidRPr="008B2047">
              <w:rPr>
                <w:rFonts w:ascii="Times New Roman" w:eastAsia="Times New Roman" w:hAnsi="Times New Roman" w:cs="Times New Roman"/>
                <w:color w:val="000000"/>
                <w:sz w:val="20"/>
                <w:szCs w:val="20"/>
                <w:lang w:eastAsia="es-HN"/>
              </w:rPr>
              <w:t> </w:t>
            </w:r>
          </w:p>
        </w:tc>
        <w:tc>
          <w:tcPr>
            <w:tcW w:w="0" w:type="auto"/>
            <w:gridSpan w:val="6"/>
            <w:tcBorders>
              <w:top w:val="single" w:sz="8" w:space="0" w:color="auto"/>
              <w:left w:val="nil"/>
              <w:bottom w:val="single" w:sz="8" w:space="0" w:color="auto"/>
              <w:right w:val="single" w:sz="8" w:space="0" w:color="000000"/>
            </w:tcBorders>
            <w:shd w:val="clear" w:color="auto" w:fill="auto"/>
            <w:noWrap/>
            <w:vAlign w:val="center"/>
            <w:hideMark/>
          </w:tcPr>
          <w:p w14:paraId="2A34905C"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NO APLICABLE</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D92E16E" w14:textId="77777777" w:rsidR="00083E94" w:rsidRPr="008B2047" w:rsidRDefault="00083E94" w:rsidP="00995D15">
            <w:pPr>
              <w:widowControl/>
              <w:spacing w:line="360" w:lineRule="auto"/>
              <w:rPr>
                <w:rFonts w:ascii="Times New Roman" w:eastAsia="Times New Roman" w:hAnsi="Times New Roman" w:cs="Times New Roman"/>
                <w:sz w:val="20"/>
                <w:szCs w:val="20"/>
                <w:lang w:eastAsia="es-HN"/>
              </w:rPr>
            </w:pPr>
            <w:r w:rsidRPr="008B2047">
              <w:rPr>
                <w:rFonts w:ascii="Times New Roman" w:eastAsia="Times New Roman" w:hAnsi="Times New Roman" w:cs="Times New Roman"/>
                <w:sz w:val="20"/>
                <w:szCs w:val="20"/>
                <w:lang w:eastAsia="es-HN"/>
              </w:rPr>
              <w:t> </w:t>
            </w:r>
          </w:p>
        </w:tc>
      </w:tr>
      <w:tr w:rsidR="00083E94" w:rsidRPr="008B2047" w14:paraId="2D84A3BA" w14:textId="77777777" w:rsidTr="00995D15">
        <w:trPr>
          <w:trHeight w:val="540"/>
        </w:trPr>
        <w:tc>
          <w:tcPr>
            <w:tcW w:w="0" w:type="auto"/>
            <w:gridSpan w:val="1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4549180" w14:textId="77777777" w:rsidR="00083E94" w:rsidRPr="008B2047" w:rsidRDefault="00083E94" w:rsidP="00995D15">
            <w:pPr>
              <w:widowControl/>
              <w:spacing w:line="360" w:lineRule="auto"/>
              <w:jc w:val="center"/>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APLICABLE ATENDIENDO A LAS OBSERVACIONES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5EC3A6" w14:textId="77777777" w:rsidR="00083E94" w:rsidRPr="008B2047" w:rsidRDefault="00083E94" w:rsidP="00995D15">
            <w:pPr>
              <w:widowControl/>
              <w:spacing w:line="360" w:lineRule="auto"/>
              <w:jc w:val="center"/>
              <w:rPr>
                <w:rFonts w:ascii="Times New Roman" w:eastAsia="Times New Roman" w:hAnsi="Times New Roman" w:cs="Times New Roman"/>
                <w:b/>
                <w:bCs/>
                <w:sz w:val="20"/>
                <w:szCs w:val="20"/>
                <w:lang w:eastAsia="es-HN"/>
              </w:rPr>
            </w:pPr>
          </w:p>
        </w:tc>
      </w:tr>
      <w:tr w:rsidR="00083E94" w:rsidRPr="008B2047" w14:paraId="48A92771" w14:textId="77777777" w:rsidTr="00995D15">
        <w:trPr>
          <w:trHeight w:val="27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noWrap/>
            <w:hideMark/>
          </w:tcPr>
          <w:p w14:paraId="5489EA1D" w14:textId="77777777" w:rsidR="00083E94" w:rsidRPr="008B2047" w:rsidRDefault="00083E94" w:rsidP="00995D15">
            <w:pPr>
              <w:widowControl/>
              <w:spacing w:line="360" w:lineRule="auto"/>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VALIDADO POR :KARLA ANDRADE</w:t>
            </w:r>
          </w:p>
        </w:tc>
        <w:tc>
          <w:tcPr>
            <w:tcW w:w="0" w:type="auto"/>
            <w:gridSpan w:val="5"/>
            <w:tcBorders>
              <w:top w:val="single" w:sz="8" w:space="0" w:color="auto"/>
              <w:left w:val="single" w:sz="8" w:space="0" w:color="auto"/>
              <w:bottom w:val="single" w:sz="8" w:space="0" w:color="auto"/>
              <w:right w:val="nil"/>
            </w:tcBorders>
            <w:shd w:val="clear" w:color="auto" w:fill="auto"/>
            <w:noWrap/>
            <w:vAlign w:val="center"/>
            <w:hideMark/>
          </w:tcPr>
          <w:p w14:paraId="49E748AE" w14:textId="77777777" w:rsidR="00083E94" w:rsidRPr="008B2047" w:rsidRDefault="00083E94" w:rsidP="00995D15">
            <w:pPr>
              <w:widowControl/>
              <w:spacing w:line="360" w:lineRule="auto"/>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FECHA:14 de Marzo del 2024</w:t>
            </w:r>
          </w:p>
        </w:tc>
        <w:tc>
          <w:tcPr>
            <w:tcW w:w="0" w:type="auto"/>
            <w:tcBorders>
              <w:top w:val="nil"/>
              <w:left w:val="nil"/>
              <w:bottom w:val="single" w:sz="8" w:space="0" w:color="auto"/>
              <w:right w:val="nil"/>
            </w:tcBorders>
            <w:shd w:val="clear" w:color="auto" w:fill="auto"/>
            <w:noWrap/>
            <w:vAlign w:val="center"/>
            <w:hideMark/>
          </w:tcPr>
          <w:p w14:paraId="48DC1580" w14:textId="77777777" w:rsidR="00083E94" w:rsidRPr="008B2047" w:rsidRDefault="00083E94"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3E31A49E" w14:textId="77777777" w:rsidR="00083E94" w:rsidRPr="008B2047" w:rsidRDefault="00083E94"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1185286E" w14:textId="77777777" w:rsidR="00083E94" w:rsidRPr="008B2047" w:rsidRDefault="00083E94"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3C6CAE12" w14:textId="77777777" w:rsidR="00083E94" w:rsidRPr="008B2047" w:rsidRDefault="00083E94" w:rsidP="00995D15">
            <w:pPr>
              <w:widowControl/>
              <w:spacing w:line="360" w:lineRule="auto"/>
              <w:rPr>
                <w:rFonts w:ascii="Times New Roman" w:eastAsia="Times New Roman" w:hAnsi="Times New Roman" w:cs="Times New Roman"/>
                <w:b/>
                <w:bCs/>
                <w:color w:val="000000"/>
                <w:sz w:val="20"/>
                <w:szCs w:val="20"/>
                <w:lang w:eastAsia="es-HN"/>
              </w:rPr>
            </w:pPr>
            <w:r w:rsidRPr="008B2047">
              <w:rPr>
                <w:rFonts w:ascii="Times New Roman" w:eastAsia="Times New Roman" w:hAnsi="Times New Roman" w:cs="Times New Roman"/>
                <w:b/>
                <w:bCs/>
                <w:color w:val="000000"/>
                <w:sz w:val="20"/>
                <w:szCs w:val="20"/>
                <w:lang w:eastAsia="es-HN"/>
              </w:rPr>
              <w:t> </w:t>
            </w:r>
          </w:p>
        </w:tc>
        <w:tc>
          <w:tcPr>
            <w:tcW w:w="0" w:type="auto"/>
            <w:tcBorders>
              <w:top w:val="nil"/>
              <w:left w:val="nil"/>
              <w:bottom w:val="single" w:sz="8" w:space="0" w:color="auto"/>
              <w:right w:val="nil"/>
            </w:tcBorders>
            <w:shd w:val="clear" w:color="auto" w:fill="auto"/>
            <w:noWrap/>
            <w:vAlign w:val="center"/>
            <w:hideMark/>
          </w:tcPr>
          <w:p w14:paraId="305EC587"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3ECC8F7B" w14:textId="77777777" w:rsidR="00083E94" w:rsidRPr="008B2047" w:rsidRDefault="00083E94" w:rsidP="00995D15">
            <w:pPr>
              <w:widowControl/>
              <w:spacing w:line="360" w:lineRule="auto"/>
              <w:rPr>
                <w:rFonts w:ascii="Times New Roman" w:eastAsia="Times New Roman" w:hAnsi="Times New Roman" w:cs="Times New Roman"/>
                <w:b/>
                <w:bCs/>
                <w:sz w:val="20"/>
                <w:szCs w:val="20"/>
                <w:lang w:eastAsia="es-HN"/>
              </w:rPr>
            </w:pPr>
            <w:r w:rsidRPr="008B2047">
              <w:rPr>
                <w:rFonts w:ascii="Times New Roman" w:eastAsia="Times New Roman" w:hAnsi="Times New Roman" w:cs="Times New Roman"/>
                <w:b/>
                <w:bCs/>
                <w:sz w:val="20"/>
                <w:szCs w:val="20"/>
                <w:lang w:eastAsia="es-HN"/>
              </w:rPr>
              <w:t> </w:t>
            </w:r>
          </w:p>
        </w:tc>
      </w:tr>
      <w:tr w:rsidR="00083E94" w14:paraId="68E95C63" w14:textId="77777777" w:rsidTr="00995D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2"/>
        </w:trPr>
        <w:tc>
          <w:tcPr>
            <w:tcW w:w="8504" w:type="dxa"/>
            <w:gridSpan w:val="14"/>
          </w:tcPr>
          <w:p w14:paraId="1C5AF803" w14:textId="77777777" w:rsidR="00083E94" w:rsidRDefault="00083E94" w:rsidP="00995D15"/>
        </w:tc>
      </w:tr>
    </w:tbl>
    <w:p w14:paraId="2013EEAE" w14:textId="1C88A284" w:rsidR="00B17801" w:rsidRDefault="00083E94" w:rsidP="00E47A3A">
      <w:r>
        <w:tab/>
      </w:r>
    </w:p>
    <w:p w14:paraId="371CE6EA" w14:textId="6A2E38C8" w:rsidR="00B17801" w:rsidRDefault="00B17801" w:rsidP="00B17801">
      <w:pPr>
        <w:pStyle w:val="TextoPrincipal"/>
        <w:ind w:firstLine="0"/>
      </w:pPr>
    </w:p>
    <w:p w14:paraId="4D05086E" w14:textId="1F984558" w:rsidR="002C4B0D" w:rsidRPr="003E5087" w:rsidRDefault="002C4B0D" w:rsidP="003E5087">
      <w:pPr>
        <w:pStyle w:val="Ttulo2"/>
        <w:rPr>
          <w:b w:val="0"/>
        </w:rPr>
      </w:pPr>
      <w:bookmarkStart w:id="345" w:name="_Toc174603897"/>
      <w:r w:rsidRPr="003E5087">
        <w:rPr>
          <w:b w:val="0"/>
        </w:rPr>
        <w:t>Anexo 6</w:t>
      </w:r>
      <w:r w:rsidR="00B17801" w:rsidRPr="003E5087">
        <w:rPr>
          <w:b w:val="0"/>
        </w:rPr>
        <w:t xml:space="preserve"> Instrumento de Recolección de Información</w:t>
      </w:r>
      <w:bookmarkEnd w:id="345"/>
      <w:r w:rsidR="00B17801" w:rsidRPr="003E5087">
        <w:rPr>
          <w:b w:val="0"/>
        </w:rPr>
        <w:t xml:space="preserve"> </w:t>
      </w:r>
    </w:p>
    <w:p w14:paraId="4BFD3C74" w14:textId="3C0EA7E4" w:rsidR="002C4B0D" w:rsidRDefault="0087195F" w:rsidP="002C4B0D">
      <w:pPr>
        <w:pStyle w:val="TextoPrincipal"/>
      </w:pPr>
      <w:r w:rsidRPr="008B2047">
        <w:rPr>
          <w:noProof/>
          <w:lang w:val="es-419" w:eastAsia="es-419"/>
        </w:rPr>
        <w:drawing>
          <wp:inline distT="0" distB="0" distL="0" distR="0" wp14:anchorId="062BA046" wp14:editId="52B05074">
            <wp:extent cx="4579620" cy="1076325"/>
            <wp:effectExtent l="0" t="0" r="0" b="0"/>
            <wp:docPr id="16" name="Imagen 1" descr="Estudia en UNITEC Honduras - 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Estudia en UNITEC Honduras - GS"/>
                    <pic:cNvPicPr>
                      <a:picLocks noChangeAspect="1" noChangeArrowheads="1"/>
                    </pic:cNvPicPr>
                  </pic:nvPicPr>
                  <pic:blipFill rotWithShape="1">
                    <a:blip r:embed="rId72">
                      <a:extLst>
                        <a:ext uri="{28A0092B-C50C-407E-A947-70E740481C1C}">
                          <a14:useLocalDpi xmlns:a14="http://schemas.microsoft.com/office/drawing/2010/main" val="0"/>
                        </a:ext>
                      </a:extLst>
                    </a:blip>
                    <a:srcRect t="14927" b="12681"/>
                    <a:stretch/>
                  </pic:blipFill>
                  <pic:spPr bwMode="auto">
                    <a:xfrm>
                      <a:off x="0" y="0"/>
                      <a:ext cx="4589849" cy="1078729"/>
                    </a:xfrm>
                    <a:prstGeom prst="rect">
                      <a:avLst/>
                    </a:prstGeom>
                    <a:noFill/>
                    <a:ln>
                      <a:noFill/>
                    </a:ln>
                    <a:extLst>
                      <a:ext uri="{53640926-AAD7-44D8-BBD7-CCE9431645EC}">
                        <a14:shadowObscured xmlns:a14="http://schemas.microsoft.com/office/drawing/2010/main"/>
                      </a:ext>
                    </a:extLst>
                  </pic:spPr>
                </pic:pic>
              </a:graphicData>
            </a:graphic>
          </wp:inline>
        </w:drawing>
      </w:r>
    </w:p>
    <w:p w14:paraId="194BAA5A" w14:textId="0AB5DB89" w:rsidR="0087195F" w:rsidRDefault="0087195F" w:rsidP="0087195F">
      <w:pPr>
        <w:pStyle w:val="TextoPrincipal"/>
        <w:spacing w:line="360" w:lineRule="auto"/>
        <w:jc w:val="center"/>
        <w:rPr>
          <w:rStyle w:val="Textoennegrita"/>
          <w:b w:val="0"/>
          <w:bCs w:val="0"/>
          <w:color w:val="202124"/>
          <w:shd w:val="clear" w:color="auto" w:fill="FFFFFF"/>
        </w:rPr>
      </w:pPr>
      <w:r w:rsidRPr="0087195F">
        <w:rPr>
          <w:rStyle w:val="Textoennegrita"/>
          <w:b w:val="0"/>
          <w:bCs w:val="0"/>
          <w:color w:val="202124"/>
          <w:shd w:val="clear" w:color="auto" w:fill="FFFFFF"/>
        </w:rPr>
        <w:t>Encuesta Financiera para Emprendedoras: Estudio Realizado por Estudiantes de la Maestría en Finanzas de UNITEC.</w:t>
      </w:r>
    </w:p>
    <w:p w14:paraId="7DB3C2E6" w14:textId="49609239" w:rsidR="0087195F" w:rsidRDefault="0087195F" w:rsidP="0087195F">
      <w:pPr>
        <w:pStyle w:val="TextoPrincipal"/>
        <w:spacing w:line="360" w:lineRule="auto"/>
        <w:jc w:val="center"/>
        <w:rPr>
          <w:rFonts w:ascii="docs-Lexend" w:hAnsi="docs-Lexend"/>
          <w:color w:val="202124"/>
          <w:sz w:val="22"/>
          <w:szCs w:val="22"/>
          <w:shd w:val="clear" w:color="auto" w:fill="FFFFFF"/>
        </w:rPr>
      </w:pPr>
      <w:r>
        <w:rPr>
          <w:rFonts w:ascii="docs-Lexend" w:hAnsi="docs-Lexend"/>
          <w:color w:val="202124"/>
          <w:sz w:val="22"/>
          <w:szCs w:val="22"/>
          <w:shd w:val="clear" w:color="auto" w:fill="FFFFFF"/>
        </w:rPr>
        <w:lastRenderedPageBreak/>
        <w:t>Esta encuesta está diseñada para recopilar datos sobre las experiencias y desafíos financieros que enfrentan las mujeres emprendedoras. Estudiantes de la Maestría en Finanzas de La UNITEC han desarrollado este formulario para entender mejor las necesidades financieras y así poder proponer soluciones efectivas.</w:t>
      </w:r>
    </w:p>
    <w:p w14:paraId="18D67418" w14:textId="763078F5" w:rsidR="00331369" w:rsidRDefault="00331369" w:rsidP="0087195F">
      <w:pPr>
        <w:pStyle w:val="TextoPrincipal"/>
        <w:spacing w:line="360" w:lineRule="auto"/>
        <w:jc w:val="center"/>
        <w:rPr>
          <w:rFonts w:ascii="docs-Lexend" w:hAnsi="docs-Lexend"/>
          <w:color w:val="202124"/>
          <w:sz w:val="22"/>
          <w:szCs w:val="22"/>
          <w:shd w:val="clear" w:color="auto" w:fill="FFFFFF"/>
        </w:rPr>
      </w:pPr>
    </w:p>
    <w:p w14:paraId="7297B001" w14:textId="149D002C" w:rsidR="00331369" w:rsidRPr="00331369" w:rsidRDefault="00331369" w:rsidP="005E44A9">
      <w:pPr>
        <w:pStyle w:val="paragraph"/>
        <w:numPr>
          <w:ilvl w:val="0"/>
          <w:numId w:val="72"/>
        </w:numPr>
        <w:spacing w:before="0" w:beforeAutospacing="0" w:after="0" w:afterAutospacing="0"/>
        <w:textAlignment w:val="baseline"/>
        <w:rPr>
          <w:b/>
          <w:lang w:val="es-ES"/>
        </w:rPr>
      </w:pPr>
      <w:r w:rsidRPr="00331369">
        <w:rPr>
          <w:rStyle w:val="normaltextrun"/>
          <w:b/>
          <w:lang w:val="es-ES"/>
        </w:rPr>
        <w:t>¿</w:t>
      </w:r>
      <w:r w:rsidRPr="00331369">
        <w:rPr>
          <w:rStyle w:val="normaltextrun"/>
          <w:b/>
        </w:rPr>
        <w:t>Cuál es su edad?</w:t>
      </w:r>
    </w:p>
    <w:p w14:paraId="4048033C" w14:textId="77777777" w:rsidR="00331369" w:rsidRPr="00331369" w:rsidRDefault="00331369" w:rsidP="005E44A9">
      <w:pPr>
        <w:pStyle w:val="paragraph"/>
        <w:numPr>
          <w:ilvl w:val="0"/>
          <w:numId w:val="73"/>
        </w:numPr>
        <w:spacing w:before="0" w:beforeAutospacing="0" w:after="0" w:afterAutospacing="0"/>
        <w:ind w:left="1080" w:firstLine="0"/>
        <w:textAlignment w:val="baseline"/>
        <w:rPr>
          <w:rStyle w:val="normaltextrun"/>
        </w:rPr>
      </w:pPr>
      <w:r w:rsidRPr="00331369">
        <w:rPr>
          <w:rStyle w:val="normaltextrun"/>
        </w:rPr>
        <w:t>de 19 a 29 años</w:t>
      </w:r>
    </w:p>
    <w:p w14:paraId="25B0EBCA" w14:textId="77777777" w:rsidR="00331369" w:rsidRPr="00331369" w:rsidRDefault="00331369" w:rsidP="005E44A9">
      <w:pPr>
        <w:pStyle w:val="paragraph"/>
        <w:numPr>
          <w:ilvl w:val="0"/>
          <w:numId w:val="74"/>
        </w:numPr>
        <w:spacing w:before="0" w:beforeAutospacing="0" w:after="0" w:afterAutospacing="0"/>
        <w:ind w:left="1080" w:firstLine="0"/>
        <w:textAlignment w:val="baseline"/>
        <w:rPr>
          <w:rStyle w:val="normaltextrun"/>
        </w:rPr>
      </w:pPr>
      <w:r w:rsidRPr="00331369">
        <w:rPr>
          <w:rStyle w:val="normaltextrun"/>
        </w:rPr>
        <w:t>De 30 a 39 años  </w:t>
      </w:r>
    </w:p>
    <w:p w14:paraId="0F5279CE" w14:textId="77777777" w:rsidR="00331369" w:rsidRPr="00331369" w:rsidRDefault="00331369" w:rsidP="005E44A9">
      <w:pPr>
        <w:pStyle w:val="paragraph"/>
        <w:numPr>
          <w:ilvl w:val="0"/>
          <w:numId w:val="75"/>
        </w:numPr>
        <w:spacing w:before="0" w:beforeAutospacing="0" w:after="0" w:afterAutospacing="0"/>
        <w:ind w:left="1080" w:firstLine="0"/>
        <w:textAlignment w:val="baseline"/>
        <w:rPr>
          <w:rStyle w:val="normaltextrun"/>
        </w:rPr>
      </w:pPr>
      <w:r w:rsidRPr="00331369">
        <w:rPr>
          <w:rStyle w:val="normaltextrun"/>
        </w:rPr>
        <w:t>De 40 a 49 años  </w:t>
      </w:r>
    </w:p>
    <w:p w14:paraId="6A178A02" w14:textId="77777777" w:rsidR="00331369" w:rsidRPr="00331369" w:rsidRDefault="00331369" w:rsidP="005E44A9">
      <w:pPr>
        <w:pStyle w:val="paragraph"/>
        <w:numPr>
          <w:ilvl w:val="0"/>
          <w:numId w:val="76"/>
        </w:numPr>
        <w:spacing w:before="0" w:beforeAutospacing="0" w:after="0" w:afterAutospacing="0"/>
        <w:ind w:left="1080" w:firstLine="0"/>
        <w:textAlignment w:val="baseline"/>
        <w:rPr>
          <w:rStyle w:val="normaltextrun"/>
        </w:rPr>
      </w:pPr>
      <w:r w:rsidRPr="00331369">
        <w:rPr>
          <w:rStyle w:val="normaltextrun"/>
        </w:rPr>
        <w:t>De 50 a 59 años  </w:t>
      </w:r>
    </w:p>
    <w:p w14:paraId="24165515" w14:textId="77777777" w:rsidR="00331369" w:rsidRPr="00331369" w:rsidRDefault="00331369" w:rsidP="005E44A9">
      <w:pPr>
        <w:pStyle w:val="paragraph"/>
        <w:numPr>
          <w:ilvl w:val="0"/>
          <w:numId w:val="77"/>
        </w:numPr>
        <w:spacing w:before="0" w:beforeAutospacing="0" w:after="0" w:afterAutospacing="0"/>
        <w:ind w:left="1080" w:firstLine="0"/>
        <w:textAlignment w:val="baseline"/>
        <w:rPr>
          <w:rStyle w:val="normaltextrun"/>
        </w:rPr>
      </w:pPr>
      <w:r w:rsidRPr="00331369">
        <w:rPr>
          <w:rStyle w:val="normaltextrun"/>
        </w:rPr>
        <w:t>De 60 años en adelante  </w:t>
      </w:r>
    </w:p>
    <w:p w14:paraId="07CABEC1" w14:textId="77777777" w:rsidR="00331369" w:rsidRPr="00331369" w:rsidRDefault="00331369" w:rsidP="00331369">
      <w:pPr>
        <w:pStyle w:val="paragraph"/>
        <w:spacing w:before="0" w:beforeAutospacing="0" w:after="0" w:afterAutospacing="0"/>
        <w:ind w:left="1080"/>
        <w:textAlignment w:val="baseline"/>
        <w:rPr>
          <w:rStyle w:val="normaltextrun"/>
        </w:rPr>
      </w:pPr>
    </w:p>
    <w:p w14:paraId="0804A777" w14:textId="77777777" w:rsidR="00331369" w:rsidRPr="00331369" w:rsidRDefault="00331369" w:rsidP="00331369">
      <w:pPr>
        <w:pStyle w:val="paragraph"/>
        <w:spacing w:before="0" w:beforeAutospacing="0" w:after="0" w:afterAutospacing="0"/>
        <w:ind w:left="1080"/>
        <w:textAlignment w:val="baseline"/>
        <w:rPr>
          <w:rStyle w:val="normaltextrun"/>
        </w:rPr>
      </w:pPr>
    </w:p>
    <w:p w14:paraId="3599404C" w14:textId="77777777" w:rsidR="00331369" w:rsidRPr="00331369" w:rsidRDefault="00331369" w:rsidP="005E44A9">
      <w:pPr>
        <w:pStyle w:val="paragraph"/>
        <w:numPr>
          <w:ilvl w:val="0"/>
          <w:numId w:val="72"/>
        </w:numPr>
        <w:spacing w:before="0" w:beforeAutospacing="0" w:after="0" w:afterAutospacing="0"/>
        <w:textAlignment w:val="baseline"/>
        <w:rPr>
          <w:rStyle w:val="normaltextrun"/>
          <w:b/>
        </w:rPr>
      </w:pPr>
      <w:r w:rsidRPr="00331369">
        <w:rPr>
          <w:rStyle w:val="normaltextrun"/>
          <w:b/>
        </w:rPr>
        <w:t>¿Cuál es su nivel académico  </w:t>
      </w:r>
    </w:p>
    <w:p w14:paraId="534462B3" w14:textId="77777777" w:rsidR="00331369" w:rsidRPr="00331369" w:rsidRDefault="00331369" w:rsidP="005E44A9">
      <w:pPr>
        <w:pStyle w:val="paragraph"/>
        <w:numPr>
          <w:ilvl w:val="0"/>
          <w:numId w:val="78"/>
        </w:numPr>
        <w:spacing w:before="0" w:beforeAutospacing="0" w:after="0" w:afterAutospacing="0"/>
        <w:ind w:left="1080" w:firstLine="0"/>
        <w:textAlignment w:val="baseline"/>
        <w:rPr>
          <w:rStyle w:val="normaltextrun"/>
        </w:rPr>
      </w:pPr>
      <w:r w:rsidRPr="00331369">
        <w:rPr>
          <w:rStyle w:val="normaltextrun"/>
        </w:rPr>
        <w:t>Educación primaria </w:t>
      </w:r>
    </w:p>
    <w:p w14:paraId="018B449F" w14:textId="77777777" w:rsidR="00331369" w:rsidRPr="00331369" w:rsidRDefault="00331369" w:rsidP="005E44A9">
      <w:pPr>
        <w:pStyle w:val="paragraph"/>
        <w:numPr>
          <w:ilvl w:val="0"/>
          <w:numId w:val="78"/>
        </w:numPr>
        <w:spacing w:before="0" w:beforeAutospacing="0" w:after="0" w:afterAutospacing="0"/>
        <w:ind w:left="1080" w:firstLine="0"/>
        <w:textAlignment w:val="baseline"/>
        <w:rPr>
          <w:rStyle w:val="normaltextrun"/>
        </w:rPr>
      </w:pPr>
      <w:r w:rsidRPr="00331369">
        <w:rPr>
          <w:rStyle w:val="normaltextrun"/>
        </w:rPr>
        <w:t>Educación secundaria </w:t>
      </w:r>
    </w:p>
    <w:p w14:paraId="56D44833" w14:textId="77777777" w:rsidR="00331369" w:rsidRPr="00331369" w:rsidRDefault="00331369" w:rsidP="005E44A9">
      <w:pPr>
        <w:pStyle w:val="paragraph"/>
        <w:numPr>
          <w:ilvl w:val="0"/>
          <w:numId w:val="78"/>
        </w:numPr>
        <w:spacing w:before="0" w:beforeAutospacing="0" w:after="0" w:afterAutospacing="0"/>
        <w:ind w:left="1080" w:firstLine="0"/>
        <w:textAlignment w:val="baseline"/>
        <w:rPr>
          <w:rStyle w:val="normaltextrun"/>
        </w:rPr>
      </w:pPr>
      <w:r w:rsidRPr="00331369">
        <w:rPr>
          <w:rStyle w:val="normaltextrun"/>
        </w:rPr>
        <w:t>Educación Universitaria  </w:t>
      </w:r>
    </w:p>
    <w:p w14:paraId="28E2AE76" w14:textId="77777777" w:rsidR="00331369" w:rsidRPr="00331369" w:rsidRDefault="00331369" w:rsidP="005E44A9">
      <w:pPr>
        <w:pStyle w:val="paragraph"/>
        <w:numPr>
          <w:ilvl w:val="0"/>
          <w:numId w:val="78"/>
        </w:numPr>
        <w:spacing w:before="0" w:beforeAutospacing="0" w:after="0" w:afterAutospacing="0"/>
        <w:ind w:left="1080" w:firstLine="0"/>
        <w:textAlignment w:val="baseline"/>
        <w:rPr>
          <w:rStyle w:val="normaltextrun"/>
        </w:rPr>
      </w:pPr>
      <w:r w:rsidRPr="00331369">
        <w:rPr>
          <w:rStyle w:val="normaltextrun"/>
        </w:rPr>
        <w:t>Ninguna de las anteriores </w:t>
      </w:r>
    </w:p>
    <w:p w14:paraId="1B4BB352" w14:textId="77777777" w:rsidR="00331369" w:rsidRPr="00331369" w:rsidRDefault="00331369" w:rsidP="00331369">
      <w:pPr>
        <w:pStyle w:val="paragraph"/>
        <w:spacing w:before="0" w:beforeAutospacing="0" w:after="0" w:afterAutospacing="0"/>
        <w:ind w:left="1080"/>
        <w:textAlignment w:val="baseline"/>
        <w:rPr>
          <w:rStyle w:val="normaltextrun"/>
        </w:rPr>
      </w:pPr>
    </w:p>
    <w:p w14:paraId="422B0B15" w14:textId="77777777" w:rsidR="00331369" w:rsidRPr="00331369" w:rsidRDefault="00331369" w:rsidP="005E44A9">
      <w:pPr>
        <w:pStyle w:val="paragraph"/>
        <w:numPr>
          <w:ilvl w:val="0"/>
          <w:numId w:val="72"/>
        </w:numPr>
        <w:spacing w:before="0" w:beforeAutospacing="0" w:after="0" w:afterAutospacing="0"/>
        <w:ind w:right="-30"/>
        <w:jc w:val="both"/>
        <w:textAlignment w:val="baseline"/>
        <w:rPr>
          <w:rStyle w:val="normaltextrun"/>
          <w:b/>
        </w:rPr>
      </w:pPr>
      <w:r w:rsidRPr="00331369">
        <w:rPr>
          <w:rStyle w:val="normaltextrun"/>
        </w:rPr>
        <w:t>¿</w:t>
      </w:r>
      <w:r w:rsidRPr="00331369">
        <w:rPr>
          <w:rStyle w:val="normaltextrun"/>
          <w:b/>
        </w:rPr>
        <w:t>Desde hace cuánto tiempo tiene su negocio? </w:t>
      </w:r>
    </w:p>
    <w:p w14:paraId="08550A9C" w14:textId="77777777" w:rsidR="00331369" w:rsidRPr="00331369" w:rsidRDefault="00331369" w:rsidP="005E44A9">
      <w:pPr>
        <w:pStyle w:val="paragraph"/>
        <w:numPr>
          <w:ilvl w:val="0"/>
          <w:numId w:val="79"/>
        </w:numPr>
        <w:spacing w:before="0" w:beforeAutospacing="0" w:after="0" w:afterAutospacing="0"/>
        <w:ind w:left="1080" w:firstLine="0"/>
        <w:jc w:val="both"/>
        <w:textAlignment w:val="baseline"/>
        <w:rPr>
          <w:rStyle w:val="normaltextrun"/>
        </w:rPr>
      </w:pPr>
      <w:r w:rsidRPr="00331369">
        <w:rPr>
          <w:rStyle w:val="normaltextrun"/>
        </w:rPr>
        <w:t>1-3 años </w:t>
      </w:r>
    </w:p>
    <w:p w14:paraId="4184BE51" w14:textId="77777777" w:rsidR="00331369" w:rsidRPr="00331369" w:rsidRDefault="00331369" w:rsidP="005E44A9">
      <w:pPr>
        <w:pStyle w:val="paragraph"/>
        <w:numPr>
          <w:ilvl w:val="0"/>
          <w:numId w:val="80"/>
        </w:numPr>
        <w:spacing w:before="0" w:beforeAutospacing="0" w:after="0" w:afterAutospacing="0"/>
        <w:ind w:left="1080" w:firstLine="0"/>
        <w:jc w:val="both"/>
        <w:textAlignment w:val="baseline"/>
        <w:rPr>
          <w:rStyle w:val="normaltextrun"/>
        </w:rPr>
      </w:pPr>
      <w:r w:rsidRPr="00331369">
        <w:rPr>
          <w:rStyle w:val="normaltextrun"/>
        </w:rPr>
        <w:t>4-6 años </w:t>
      </w:r>
    </w:p>
    <w:p w14:paraId="1C85F362" w14:textId="77777777" w:rsidR="00331369" w:rsidRPr="00331369" w:rsidRDefault="00331369" w:rsidP="005E44A9">
      <w:pPr>
        <w:pStyle w:val="paragraph"/>
        <w:numPr>
          <w:ilvl w:val="0"/>
          <w:numId w:val="81"/>
        </w:numPr>
        <w:spacing w:before="0" w:beforeAutospacing="0" w:after="0" w:afterAutospacing="0"/>
        <w:ind w:left="1080" w:firstLine="0"/>
        <w:jc w:val="both"/>
        <w:textAlignment w:val="baseline"/>
        <w:rPr>
          <w:rStyle w:val="normaltextrun"/>
        </w:rPr>
      </w:pPr>
      <w:r w:rsidRPr="00331369">
        <w:rPr>
          <w:rStyle w:val="normaltextrun"/>
        </w:rPr>
        <w:t>Mas de 6 años </w:t>
      </w:r>
    </w:p>
    <w:p w14:paraId="59D6B4CA" w14:textId="77777777" w:rsidR="00331369" w:rsidRPr="00331369" w:rsidRDefault="00331369" w:rsidP="00331369">
      <w:pPr>
        <w:pStyle w:val="paragraph"/>
        <w:spacing w:before="0" w:beforeAutospacing="0" w:after="0" w:afterAutospacing="0"/>
        <w:ind w:left="1080"/>
        <w:jc w:val="both"/>
        <w:textAlignment w:val="baseline"/>
        <w:rPr>
          <w:rStyle w:val="normaltextrun"/>
        </w:rPr>
      </w:pPr>
    </w:p>
    <w:p w14:paraId="1CE2A072" w14:textId="77777777" w:rsidR="00331369" w:rsidRPr="00331369" w:rsidRDefault="00331369" w:rsidP="005E44A9">
      <w:pPr>
        <w:pStyle w:val="paragraph"/>
        <w:numPr>
          <w:ilvl w:val="0"/>
          <w:numId w:val="72"/>
        </w:numPr>
        <w:spacing w:before="0" w:beforeAutospacing="0" w:after="0" w:afterAutospacing="0"/>
        <w:jc w:val="both"/>
        <w:textAlignment w:val="baseline"/>
        <w:rPr>
          <w:rStyle w:val="normaltextrun"/>
          <w:b/>
        </w:rPr>
      </w:pPr>
      <w:r w:rsidRPr="00331369">
        <w:rPr>
          <w:rStyle w:val="normaltextrun"/>
          <w:b/>
        </w:rPr>
        <w:t>¿Ha recibido alguna información en educación financiera  </w:t>
      </w:r>
    </w:p>
    <w:p w14:paraId="3D3200F1" w14:textId="77777777" w:rsidR="00331369" w:rsidRPr="00331369" w:rsidRDefault="00331369" w:rsidP="005E44A9">
      <w:pPr>
        <w:pStyle w:val="paragraph"/>
        <w:numPr>
          <w:ilvl w:val="1"/>
          <w:numId w:val="73"/>
        </w:numPr>
        <w:spacing w:before="0" w:beforeAutospacing="0" w:after="0" w:afterAutospacing="0"/>
        <w:jc w:val="both"/>
        <w:textAlignment w:val="baseline"/>
        <w:rPr>
          <w:rStyle w:val="normaltextrun"/>
        </w:rPr>
      </w:pPr>
      <w:r w:rsidRPr="00331369">
        <w:rPr>
          <w:rStyle w:val="normaltextrun"/>
        </w:rPr>
        <w:t>Si  </w:t>
      </w:r>
    </w:p>
    <w:p w14:paraId="425AFAFD" w14:textId="77777777" w:rsidR="00331369" w:rsidRPr="00331369" w:rsidRDefault="00331369" w:rsidP="005E44A9">
      <w:pPr>
        <w:pStyle w:val="paragraph"/>
        <w:numPr>
          <w:ilvl w:val="1"/>
          <w:numId w:val="73"/>
        </w:numPr>
        <w:spacing w:before="0" w:beforeAutospacing="0" w:after="0" w:afterAutospacing="0"/>
        <w:jc w:val="both"/>
        <w:textAlignment w:val="baseline"/>
        <w:rPr>
          <w:rStyle w:val="normaltextrun"/>
        </w:rPr>
      </w:pPr>
      <w:r w:rsidRPr="00331369">
        <w:rPr>
          <w:rStyle w:val="normaltextrun"/>
        </w:rPr>
        <w:t>No </w:t>
      </w:r>
    </w:p>
    <w:p w14:paraId="375B82CB" w14:textId="77777777" w:rsidR="00331369" w:rsidRPr="00331369" w:rsidRDefault="00331369" w:rsidP="00331369">
      <w:pPr>
        <w:pStyle w:val="paragraph"/>
        <w:spacing w:before="0" w:beforeAutospacing="0" w:after="0" w:afterAutospacing="0"/>
        <w:ind w:left="720"/>
        <w:jc w:val="both"/>
        <w:textAlignment w:val="baseline"/>
        <w:rPr>
          <w:rStyle w:val="normaltextrun"/>
        </w:rPr>
      </w:pPr>
    </w:p>
    <w:p w14:paraId="4CB57924" w14:textId="77777777" w:rsidR="00331369" w:rsidRPr="00331369" w:rsidRDefault="00331369" w:rsidP="005E44A9">
      <w:pPr>
        <w:pStyle w:val="paragraph"/>
        <w:numPr>
          <w:ilvl w:val="0"/>
          <w:numId w:val="72"/>
        </w:numPr>
        <w:spacing w:before="0" w:beforeAutospacing="0" w:after="0" w:afterAutospacing="0"/>
        <w:ind w:right="-30"/>
        <w:jc w:val="both"/>
        <w:textAlignment w:val="baseline"/>
        <w:rPr>
          <w:rStyle w:val="normaltextrun"/>
          <w:b/>
        </w:rPr>
      </w:pPr>
      <w:r w:rsidRPr="00331369">
        <w:rPr>
          <w:rStyle w:val="normaltextrun"/>
          <w:b/>
        </w:rPr>
        <w:t>¿Qué Instituciones le han brindado información en educación financiera? </w:t>
      </w:r>
    </w:p>
    <w:p w14:paraId="68F53A49" w14:textId="77777777" w:rsidR="00331369" w:rsidRPr="00331369" w:rsidRDefault="00331369" w:rsidP="005E44A9">
      <w:pPr>
        <w:pStyle w:val="paragraph"/>
        <w:numPr>
          <w:ilvl w:val="0"/>
          <w:numId w:val="82"/>
        </w:numPr>
        <w:spacing w:before="0" w:beforeAutospacing="0" w:after="0" w:afterAutospacing="0"/>
        <w:ind w:right="-30"/>
        <w:jc w:val="both"/>
        <w:textAlignment w:val="baseline"/>
        <w:rPr>
          <w:rStyle w:val="normaltextrun"/>
        </w:rPr>
      </w:pPr>
      <w:r w:rsidRPr="00331369">
        <w:rPr>
          <w:rStyle w:val="normaltextrun"/>
        </w:rPr>
        <w:t>Comisión Nación de Bancos y Seguros (CNBS)</w:t>
      </w:r>
    </w:p>
    <w:p w14:paraId="22C9E50D" w14:textId="77777777" w:rsidR="00331369" w:rsidRPr="00331369" w:rsidRDefault="00331369" w:rsidP="005E44A9">
      <w:pPr>
        <w:pStyle w:val="paragraph"/>
        <w:numPr>
          <w:ilvl w:val="0"/>
          <w:numId w:val="82"/>
        </w:numPr>
        <w:spacing w:before="0" w:beforeAutospacing="0" w:after="0" w:afterAutospacing="0"/>
        <w:ind w:right="-30"/>
        <w:jc w:val="both"/>
        <w:textAlignment w:val="baseline"/>
        <w:rPr>
          <w:rStyle w:val="normaltextrun"/>
        </w:rPr>
      </w:pPr>
      <w:r w:rsidRPr="00331369">
        <w:rPr>
          <w:rStyle w:val="normaltextrun"/>
        </w:rPr>
        <w:t>Cámara de Comercio (CCIT)</w:t>
      </w:r>
    </w:p>
    <w:p w14:paraId="3664F818" w14:textId="77777777" w:rsidR="00331369" w:rsidRPr="00331369" w:rsidRDefault="00331369" w:rsidP="005E44A9">
      <w:pPr>
        <w:pStyle w:val="paragraph"/>
        <w:numPr>
          <w:ilvl w:val="0"/>
          <w:numId w:val="82"/>
        </w:numPr>
        <w:spacing w:before="0" w:beforeAutospacing="0" w:after="0" w:afterAutospacing="0"/>
        <w:ind w:right="-30"/>
        <w:jc w:val="both"/>
        <w:textAlignment w:val="baseline"/>
        <w:rPr>
          <w:rStyle w:val="normaltextrun"/>
        </w:rPr>
      </w:pPr>
      <w:r w:rsidRPr="00331369">
        <w:rPr>
          <w:rStyle w:val="normaltextrun"/>
        </w:rPr>
        <w:t>Instituto Nacional de Formación Profesional (INFOP)</w:t>
      </w:r>
    </w:p>
    <w:p w14:paraId="5A8E786D" w14:textId="77777777" w:rsidR="00331369" w:rsidRPr="00331369" w:rsidRDefault="00331369" w:rsidP="005E44A9">
      <w:pPr>
        <w:pStyle w:val="paragraph"/>
        <w:numPr>
          <w:ilvl w:val="0"/>
          <w:numId w:val="82"/>
        </w:numPr>
        <w:spacing w:before="0" w:beforeAutospacing="0" w:after="0" w:afterAutospacing="0"/>
        <w:ind w:right="-30"/>
        <w:jc w:val="both"/>
        <w:textAlignment w:val="baseline"/>
        <w:rPr>
          <w:rStyle w:val="normaltextrun"/>
        </w:rPr>
      </w:pPr>
      <w:r w:rsidRPr="00331369">
        <w:rPr>
          <w:rStyle w:val="normaltextrun"/>
        </w:rPr>
        <w:t>Asociación Hondureña de Instituciones Bancarias (AHIBA)</w:t>
      </w:r>
    </w:p>
    <w:p w14:paraId="26AEC0EB" w14:textId="77777777" w:rsidR="00331369" w:rsidRPr="00331369" w:rsidRDefault="00331369" w:rsidP="005E44A9">
      <w:pPr>
        <w:pStyle w:val="paragraph"/>
        <w:numPr>
          <w:ilvl w:val="0"/>
          <w:numId w:val="82"/>
        </w:numPr>
        <w:spacing w:before="0" w:beforeAutospacing="0" w:after="0" w:afterAutospacing="0"/>
        <w:ind w:right="-30"/>
        <w:jc w:val="both"/>
        <w:textAlignment w:val="baseline"/>
        <w:rPr>
          <w:rStyle w:val="normaltextrun"/>
        </w:rPr>
      </w:pPr>
      <w:r w:rsidRPr="00331369">
        <w:rPr>
          <w:rStyle w:val="normaltextrun"/>
        </w:rPr>
        <w:t xml:space="preserve">Instituciones Financieras (Bancos y Cooperativas) </w:t>
      </w:r>
    </w:p>
    <w:p w14:paraId="192BD09D" w14:textId="77777777" w:rsidR="00331369" w:rsidRPr="00331369" w:rsidRDefault="00331369" w:rsidP="005E44A9">
      <w:pPr>
        <w:pStyle w:val="paragraph"/>
        <w:numPr>
          <w:ilvl w:val="0"/>
          <w:numId w:val="82"/>
        </w:numPr>
        <w:spacing w:before="0" w:beforeAutospacing="0" w:after="0" w:afterAutospacing="0"/>
        <w:ind w:right="-30"/>
        <w:jc w:val="both"/>
        <w:textAlignment w:val="baseline"/>
        <w:rPr>
          <w:rStyle w:val="normaltextrun"/>
        </w:rPr>
      </w:pPr>
      <w:r w:rsidRPr="00331369">
        <w:rPr>
          <w:rStyle w:val="normaltextrun"/>
        </w:rPr>
        <w:t>Otro, especifique_____________</w:t>
      </w:r>
    </w:p>
    <w:p w14:paraId="40EED753" w14:textId="77777777" w:rsidR="00331369" w:rsidRPr="00331369" w:rsidRDefault="00331369" w:rsidP="00331369">
      <w:pPr>
        <w:pStyle w:val="paragraph"/>
        <w:spacing w:before="0" w:beforeAutospacing="0" w:after="0" w:afterAutospacing="0"/>
        <w:ind w:left="720" w:right="-30"/>
        <w:jc w:val="both"/>
        <w:textAlignment w:val="baseline"/>
        <w:rPr>
          <w:rStyle w:val="normaltextrun"/>
        </w:rPr>
      </w:pPr>
    </w:p>
    <w:p w14:paraId="1B81353B" w14:textId="1F01B008" w:rsidR="00331369" w:rsidRPr="00331369" w:rsidRDefault="00331369" w:rsidP="005E44A9">
      <w:pPr>
        <w:pStyle w:val="paragraph"/>
        <w:numPr>
          <w:ilvl w:val="0"/>
          <w:numId w:val="72"/>
        </w:numPr>
        <w:spacing w:before="0" w:beforeAutospacing="0" w:after="0" w:afterAutospacing="0"/>
        <w:ind w:right="-30"/>
        <w:jc w:val="both"/>
        <w:textAlignment w:val="baseline"/>
        <w:rPr>
          <w:rStyle w:val="normaltextrun"/>
          <w:b/>
        </w:rPr>
      </w:pPr>
      <w:r w:rsidRPr="00331369">
        <w:rPr>
          <w:rStyle w:val="normaltextrun"/>
          <w:b/>
        </w:rPr>
        <w:t>¿Cuándo fue la última capacitación que recibió sobre educación financiera</w:t>
      </w:r>
    </w:p>
    <w:p w14:paraId="46E3E349" w14:textId="77777777" w:rsidR="00331369" w:rsidRPr="00331369" w:rsidRDefault="00331369" w:rsidP="005E44A9">
      <w:pPr>
        <w:pStyle w:val="paragraph"/>
        <w:numPr>
          <w:ilvl w:val="1"/>
          <w:numId w:val="84"/>
        </w:numPr>
        <w:spacing w:before="0" w:beforeAutospacing="0" w:after="0" w:afterAutospacing="0"/>
        <w:ind w:right="-30"/>
        <w:jc w:val="both"/>
        <w:textAlignment w:val="baseline"/>
        <w:rPr>
          <w:rStyle w:val="normaltextrun"/>
        </w:rPr>
      </w:pPr>
      <w:r w:rsidRPr="00331369">
        <w:rPr>
          <w:rStyle w:val="normaltextrun"/>
        </w:rPr>
        <w:t>Hace tres meses</w:t>
      </w:r>
    </w:p>
    <w:p w14:paraId="2F9352F8" w14:textId="77777777" w:rsidR="00331369" w:rsidRPr="00331369" w:rsidRDefault="00331369" w:rsidP="005E44A9">
      <w:pPr>
        <w:pStyle w:val="paragraph"/>
        <w:numPr>
          <w:ilvl w:val="1"/>
          <w:numId w:val="84"/>
        </w:numPr>
        <w:spacing w:before="0" w:beforeAutospacing="0" w:after="0" w:afterAutospacing="0"/>
        <w:ind w:right="-30"/>
        <w:jc w:val="both"/>
        <w:textAlignment w:val="baseline"/>
        <w:rPr>
          <w:rStyle w:val="normaltextrun"/>
        </w:rPr>
      </w:pPr>
      <w:r w:rsidRPr="00331369">
        <w:rPr>
          <w:rStyle w:val="normaltextrun"/>
        </w:rPr>
        <w:t>Hace seis meses</w:t>
      </w:r>
    </w:p>
    <w:p w14:paraId="41E2B9B4" w14:textId="77777777" w:rsidR="00331369" w:rsidRPr="00331369" w:rsidRDefault="00331369" w:rsidP="005E44A9">
      <w:pPr>
        <w:pStyle w:val="paragraph"/>
        <w:numPr>
          <w:ilvl w:val="1"/>
          <w:numId w:val="84"/>
        </w:numPr>
        <w:spacing w:before="0" w:beforeAutospacing="0" w:after="0" w:afterAutospacing="0"/>
        <w:ind w:right="-30"/>
        <w:jc w:val="both"/>
        <w:textAlignment w:val="baseline"/>
        <w:rPr>
          <w:rStyle w:val="normaltextrun"/>
        </w:rPr>
      </w:pPr>
      <w:r w:rsidRPr="00331369">
        <w:rPr>
          <w:rStyle w:val="normaltextrun"/>
        </w:rPr>
        <w:t>Hace más de un año</w:t>
      </w:r>
    </w:p>
    <w:p w14:paraId="31FAFE6A" w14:textId="77777777" w:rsidR="00331369" w:rsidRPr="00331369" w:rsidRDefault="00331369" w:rsidP="00331369">
      <w:pPr>
        <w:pStyle w:val="paragraph"/>
        <w:spacing w:before="0" w:beforeAutospacing="0" w:after="0" w:afterAutospacing="0"/>
        <w:ind w:left="1080" w:right="-30"/>
        <w:jc w:val="both"/>
        <w:textAlignment w:val="baseline"/>
        <w:rPr>
          <w:rStyle w:val="normaltextrun"/>
        </w:rPr>
      </w:pPr>
    </w:p>
    <w:p w14:paraId="575C80CB" w14:textId="77777777" w:rsidR="00331369" w:rsidRPr="00331369" w:rsidRDefault="00331369" w:rsidP="005E44A9">
      <w:pPr>
        <w:pStyle w:val="paragraph"/>
        <w:numPr>
          <w:ilvl w:val="0"/>
          <w:numId w:val="72"/>
        </w:numPr>
        <w:spacing w:before="0" w:beforeAutospacing="0" w:after="0" w:afterAutospacing="0"/>
        <w:ind w:right="-30"/>
        <w:jc w:val="both"/>
        <w:textAlignment w:val="baseline"/>
        <w:rPr>
          <w:rStyle w:val="normaltextrun"/>
          <w:b/>
        </w:rPr>
      </w:pPr>
      <w:r w:rsidRPr="00331369">
        <w:rPr>
          <w:rStyle w:val="normaltextrun"/>
          <w:b/>
        </w:rPr>
        <w:t>¿Se siente familiarizado con conceptos financieros básicos (por ejemplo, presupuesto, ahorro, inversión)? </w:t>
      </w:r>
    </w:p>
    <w:p w14:paraId="12C5C2D1" w14:textId="77777777" w:rsidR="00331369" w:rsidRPr="00331369" w:rsidRDefault="00331369" w:rsidP="005E44A9">
      <w:pPr>
        <w:pStyle w:val="paragraph"/>
        <w:numPr>
          <w:ilvl w:val="2"/>
          <w:numId w:val="83"/>
        </w:numPr>
        <w:spacing w:before="0" w:beforeAutospacing="0" w:after="0" w:afterAutospacing="0"/>
        <w:ind w:right="-30"/>
        <w:jc w:val="both"/>
        <w:textAlignment w:val="baseline"/>
        <w:rPr>
          <w:rStyle w:val="normaltextrun"/>
        </w:rPr>
      </w:pPr>
      <w:r w:rsidRPr="00331369">
        <w:rPr>
          <w:rStyle w:val="normaltextrun"/>
        </w:rPr>
        <w:t>Si</w:t>
      </w:r>
    </w:p>
    <w:p w14:paraId="47CF81F3" w14:textId="77777777" w:rsidR="00331369" w:rsidRPr="00331369" w:rsidRDefault="00331369" w:rsidP="005E44A9">
      <w:pPr>
        <w:pStyle w:val="paragraph"/>
        <w:numPr>
          <w:ilvl w:val="2"/>
          <w:numId w:val="83"/>
        </w:numPr>
        <w:spacing w:before="0" w:beforeAutospacing="0" w:after="0" w:afterAutospacing="0"/>
        <w:ind w:right="-30"/>
        <w:jc w:val="both"/>
        <w:textAlignment w:val="baseline"/>
        <w:rPr>
          <w:rStyle w:val="normaltextrun"/>
        </w:rPr>
      </w:pPr>
      <w:r w:rsidRPr="00331369">
        <w:rPr>
          <w:rStyle w:val="normaltextrun"/>
        </w:rPr>
        <w:lastRenderedPageBreak/>
        <w:t>No </w:t>
      </w:r>
    </w:p>
    <w:p w14:paraId="379B2EBB" w14:textId="77777777" w:rsidR="00331369" w:rsidRDefault="00331369" w:rsidP="00331369">
      <w:pPr>
        <w:pStyle w:val="paragraph"/>
        <w:spacing w:before="0" w:beforeAutospacing="0" w:after="0" w:afterAutospacing="0"/>
        <w:ind w:left="1440" w:right="-30"/>
        <w:jc w:val="both"/>
        <w:textAlignment w:val="baseline"/>
        <w:rPr>
          <w:rStyle w:val="normaltextrun"/>
          <w:b/>
        </w:rPr>
      </w:pPr>
    </w:p>
    <w:p w14:paraId="04FF020D" w14:textId="788C40B4" w:rsidR="00331369" w:rsidRPr="00331369" w:rsidRDefault="00331369" w:rsidP="005E44A9">
      <w:pPr>
        <w:pStyle w:val="paragraph"/>
        <w:numPr>
          <w:ilvl w:val="0"/>
          <w:numId w:val="72"/>
        </w:numPr>
        <w:spacing w:before="0" w:beforeAutospacing="0" w:after="0" w:afterAutospacing="0"/>
        <w:ind w:right="-30"/>
        <w:jc w:val="both"/>
        <w:textAlignment w:val="baseline"/>
        <w:rPr>
          <w:rStyle w:val="normaltextrun"/>
          <w:b/>
        </w:rPr>
      </w:pPr>
      <w:r w:rsidRPr="00331369">
        <w:rPr>
          <w:rStyle w:val="normaltextrun"/>
          <w:b/>
        </w:rPr>
        <w:t>¿Cómo considera su nivel de Educación financiera? </w:t>
      </w:r>
    </w:p>
    <w:p w14:paraId="45FE6285" w14:textId="77777777" w:rsidR="00331369" w:rsidRPr="00331369" w:rsidRDefault="00331369" w:rsidP="005E44A9">
      <w:pPr>
        <w:pStyle w:val="paragraph"/>
        <w:numPr>
          <w:ilvl w:val="0"/>
          <w:numId w:val="85"/>
        </w:numPr>
        <w:spacing w:before="0" w:beforeAutospacing="0" w:after="0" w:afterAutospacing="0"/>
        <w:ind w:right="-30"/>
        <w:jc w:val="both"/>
        <w:textAlignment w:val="baseline"/>
        <w:rPr>
          <w:rStyle w:val="normaltextrun"/>
        </w:rPr>
      </w:pPr>
      <w:r w:rsidRPr="00331369">
        <w:rPr>
          <w:rStyle w:val="normaltextrun"/>
        </w:rPr>
        <w:t>Bajo  </w:t>
      </w:r>
    </w:p>
    <w:p w14:paraId="4B167231" w14:textId="77777777" w:rsidR="00331369" w:rsidRPr="00331369" w:rsidRDefault="00331369" w:rsidP="005E44A9">
      <w:pPr>
        <w:pStyle w:val="paragraph"/>
        <w:numPr>
          <w:ilvl w:val="0"/>
          <w:numId w:val="85"/>
        </w:numPr>
        <w:spacing w:before="0" w:beforeAutospacing="0" w:after="0" w:afterAutospacing="0"/>
        <w:ind w:right="-30"/>
        <w:jc w:val="both"/>
        <w:textAlignment w:val="baseline"/>
        <w:rPr>
          <w:rStyle w:val="normaltextrun"/>
        </w:rPr>
      </w:pPr>
      <w:r w:rsidRPr="00331369">
        <w:rPr>
          <w:rStyle w:val="normaltextrun"/>
        </w:rPr>
        <w:t>Medio  </w:t>
      </w:r>
    </w:p>
    <w:p w14:paraId="37278E87" w14:textId="77777777" w:rsidR="00331369" w:rsidRPr="00331369" w:rsidRDefault="00331369" w:rsidP="005E44A9">
      <w:pPr>
        <w:pStyle w:val="paragraph"/>
        <w:numPr>
          <w:ilvl w:val="0"/>
          <w:numId w:val="85"/>
        </w:numPr>
        <w:spacing w:before="0" w:beforeAutospacing="0" w:after="0" w:afterAutospacing="0"/>
        <w:ind w:right="-30"/>
        <w:jc w:val="both"/>
        <w:textAlignment w:val="baseline"/>
        <w:rPr>
          <w:rStyle w:val="normaltextrun"/>
        </w:rPr>
      </w:pPr>
      <w:r w:rsidRPr="00331369">
        <w:rPr>
          <w:rStyle w:val="normaltextrun"/>
        </w:rPr>
        <w:t>Alto </w:t>
      </w:r>
    </w:p>
    <w:p w14:paraId="0393AAE3" w14:textId="77777777" w:rsidR="00331369" w:rsidRPr="00331369" w:rsidRDefault="00331369" w:rsidP="00331369">
      <w:pPr>
        <w:pStyle w:val="paragraph"/>
        <w:spacing w:before="0" w:beforeAutospacing="0" w:after="0" w:afterAutospacing="0"/>
        <w:textAlignment w:val="baseline"/>
        <w:rPr>
          <w:rStyle w:val="normaltextrun"/>
        </w:rPr>
      </w:pPr>
    </w:p>
    <w:p w14:paraId="530F71C6" w14:textId="77777777" w:rsidR="00331369" w:rsidRPr="00331369" w:rsidRDefault="00331369" w:rsidP="005E44A9">
      <w:pPr>
        <w:pStyle w:val="paragraph"/>
        <w:numPr>
          <w:ilvl w:val="0"/>
          <w:numId w:val="72"/>
        </w:numPr>
        <w:spacing w:before="0" w:beforeAutospacing="0" w:after="0" w:afterAutospacing="0"/>
        <w:ind w:right="-30"/>
        <w:textAlignment w:val="baseline"/>
        <w:rPr>
          <w:rStyle w:val="normaltextrun"/>
          <w:b/>
        </w:rPr>
      </w:pPr>
      <w:r w:rsidRPr="00331369">
        <w:rPr>
          <w:rStyle w:val="normaltextrun"/>
          <w:b/>
        </w:rPr>
        <w:t>¿Considera que la educación financiera es importante para el éxito de un emprendedor? </w:t>
      </w:r>
    </w:p>
    <w:p w14:paraId="128C9252" w14:textId="77777777" w:rsidR="00331369" w:rsidRPr="00331369" w:rsidRDefault="00331369" w:rsidP="005E44A9">
      <w:pPr>
        <w:pStyle w:val="paragraph"/>
        <w:numPr>
          <w:ilvl w:val="1"/>
          <w:numId w:val="86"/>
        </w:numPr>
        <w:spacing w:before="0" w:beforeAutospacing="0" w:after="0" w:afterAutospacing="0"/>
        <w:jc w:val="both"/>
        <w:textAlignment w:val="baseline"/>
        <w:rPr>
          <w:rStyle w:val="normaltextrun"/>
        </w:rPr>
      </w:pPr>
      <w:r w:rsidRPr="00331369">
        <w:rPr>
          <w:rStyle w:val="normaltextrun"/>
        </w:rPr>
        <w:t>Si  </w:t>
      </w:r>
    </w:p>
    <w:p w14:paraId="35D62204" w14:textId="77777777" w:rsidR="00331369" w:rsidRPr="00331369" w:rsidRDefault="00331369" w:rsidP="005E44A9">
      <w:pPr>
        <w:pStyle w:val="paragraph"/>
        <w:numPr>
          <w:ilvl w:val="1"/>
          <w:numId w:val="86"/>
        </w:numPr>
        <w:spacing w:before="0" w:beforeAutospacing="0" w:after="0" w:afterAutospacing="0"/>
        <w:jc w:val="both"/>
        <w:textAlignment w:val="baseline"/>
        <w:rPr>
          <w:rStyle w:val="normaltextrun"/>
        </w:rPr>
      </w:pPr>
      <w:r w:rsidRPr="00331369">
        <w:rPr>
          <w:rStyle w:val="normaltextrun"/>
        </w:rPr>
        <w:t>No </w:t>
      </w:r>
    </w:p>
    <w:p w14:paraId="72E3BF34" w14:textId="77777777" w:rsidR="00331369" w:rsidRPr="00331369" w:rsidRDefault="00331369" w:rsidP="00331369">
      <w:pPr>
        <w:pStyle w:val="paragraph"/>
        <w:spacing w:before="0" w:beforeAutospacing="0" w:after="0" w:afterAutospacing="0"/>
        <w:ind w:left="720" w:right="-30"/>
        <w:textAlignment w:val="baseline"/>
        <w:rPr>
          <w:rStyle w:val="normaltextrun"/>
        </w:rPr>
      </w:pPr>
    </w:p>
    <w:p w14:paraId="262B203C" w14:textId="77777777" w:rsidR="00331369" w:rsidRPr="00331369" w:rsidRDefault="00331369" w:rsidP="00331369">
      <w:pPr>
        <w:pStyle w:val="paragraph"/>
        <w:spacing w:before="0" w:beforeAutospacing="0" w:after="0" w:afterAutospacing="0"/>
        <w:ind w:right="-30"/>
        <w:textAlignment w:val="baseline"/>
        <w:rPr>
          <w:rStyle w:val="normaltextrun"/>
        </w:rPr>
      </w:pPr>
    </w:p>
    <w:p w14:paraId="5F805877" w14:textId="77777777" w:rsidR="00331369" w:rsidRPr="00331369" w:rsidRDefault="00331369" w:rsidP="005E44A9">
      <w:pPr>
        <w:pStyle w:val="paragraph"/>
        <w:numPr>
          <w:ilvl w:val="0"/>
          <w:numId w:val="72"/>
        </w:numPr>
        <w:spacing w:before="0" w:beforeAutospacing="0" w:after="0" w:afterAutospacing="0"/>
        <w:textAlignment w:val="baseline"/>
        <w:rPr>
          <w:rStyle w:val="normaltextrun"/>
          <w:b/>
        </w:rPr>
      </w:pPr>
      <w:r w:rsidRPr="00331369">
        <w:rPr>
          <w:rStyle w:val="normaltextrun"/>
          <w:b/>
        </w:rPr>
        <w:t>¿Participas regularmente en programas o cursos de educación financiera? </w:t>
      </w:r>
    </w:p>
    <w:p w14:paraId="59CEAFAF" w14:textId="77777777" w:rsidR="00331369" w:rsidRPr="00331369" w:rsidRDefault="00331369" w:rsidP="005E44A9">
      <w:pPr>
        <w:pStyle w:val="paragraph"/>
        <w:numPr>
          <w:ilvl w:val="1"/>
          <w:numId w:val="86"/>
        </w:numPr>
        <w:spacing w:before="0" w:beforeAutospacing="0" w:after="0" w:afterAutospacing="0"/>
        <w:jc w:val="both"/>
        <w:textAlignment w:val="baseline"/>
        <w:rPr>
          <w:rStyle w:val="normaltextrun"/>
        </w:rPr>
      </w:pPr>
      <w:r w:rsidRPr="00331369">
        <w:rPr>
          <w:rStyle w:val="normaltextrun"/>
        </w:rPr>
        <w:t xml:space="preserve"> Si  </w:t>
      </w:r>
    </w:p>
    <w:p w14:paraId="6936C056" w14:textId="77777777" w:rsidR="00331369" w:rsidRPr="00331369" w:rsidRDefault="00331369" w:rsidP="005E44A9">
      <w:pPr>
        <w:pStyle w:val="paragraph"/>
        <w:numPr>
          <w:ilvl w:val="1"/>
          <w:numId w:val="86"/>
        </w:numPr>
        <w:spacing w:before="0" w:beforeAutospacing="0" w:after="0" w:afterAutospacing="0"/>
        <w:jc w:val="both"/>
        <w:textAlignment w:val="baseline"/>
        <w:rPr>
          <w:rStyle w:val="normaltextrun"/>
        </w:rPr>
      </w:pPr>
      <w:r w:rsidRPr="00331369">
        <w:rPr>
          <w:rStyle w:val="normaltextrun"/>
        </w:rPr>
        <w:t>No </w:t>
      </w:r>
    </w:p>
    <w:p w14:paraId="747D956E" w14:textId="77777777" w:rsidR="00331369" w:rsidRPr="00331369" w:rsidRDefault="00331369" w:rsidP="00331369">
      <w:pPr>
        <w:pStyle w:val="paragraph"/>
        <w:spacing w:before="0" w:beforeAutospacing="0" w:after="0" w:afterAutospacing="0"/>
        <w:ind w:right="-30"/>
        <w:textAlignment w:val="baseline"/>
        <w:rPr>
          <w:rStyle w:val="normaltextrun"/>
        </w:rPr>
      </w:pPr>
    </w:p>
    <w:p w14:paraId="10DA9646" w14:textId="77777777" w:rsidR="00331369" w:rsidRPr="00331369" w:rsidRDefault="00331369" w:rsidP="005E44A9">
      <w:pPr>
        <w:pStyle w:val="paragraph"/>
        <w:numPr>
          <w:ilvl w:val="0"/>
          <w:numId w:val="72"/>
        </w:numPr>
        <w:spacing w:before="0" w:beforeAutospacing="0" w:after="0" w:afterAutospacing="0"/>
        <w:ind w:right="-30"/>
        <w:textAlignment w:val="baseline"/>
        <w:rPr>
          <w:rStyle w:val="normaltextrun"/>
          <w:b/>
        </w:rPr>
      </w:pPr>
      <w:r w:rsidRPr="00331369">
        <w:rPr>
          <w:rStyle w:val="normaltextrun"/>
          <w:b/>
        </w:rPr>
        <w:t>¿Le gustaría recibir información acerca de educación financiera?</w:t>
      </w:r>
    </w:p>
    <w:p w14:paraId="2CC3B1E7" w14:textId="77777777" w:rsidR="00331369" w:rsidRPr="00331369" w:rsidRDefault="00331369" w:rsidP="005E44A9">
      <w:pPr>
        <w:pStyle w:val="paragraph"/>
        <w:numPr>
          <w:ilvl w:val="1"/>
          <w:numId w:val="86"/>
        </w:numPr>
        <w:spacing w:before="0" w:beforeAutospacing="0" w:after="0" w:afterAutospacing="0"/>
        <w:jc w:val="both"/>
        <w:textAlignment w:val="baseline"/>
        <w:rPr>
          <w:rStyle w:val="normaltextrun"/>
        </w:rPr>
      </w:pPr>
      <w:r w:rsidRPr="00331369">
        <w:rPr>
          <w:rStyle w:val="normaltextrun"/>
        </w:rPr>
        <w:t>Si  </w:t>
      </w:r>
    </w:p>
    <w:p w14:paraId="6A8CC6C7" w14:textId="77777777" w:rsidR="00331369" w:rsidRPr="00331369" w:rsidRDefault="00331369" w:rsidP="005E44A9">
      <w:pPr>
        <w:pStyle w:val="paragraph"/>
        <w:numPr>
          <w:ilvl w:val="1"/>
          <w:numId w:val="86"/>
        </w:numPr>
        <w:spacing w:before="0" w:beforeAutospacing="0" w:after="0" w:afterAutospacing="0"/>
        <w:jc w:val="both"/>
        <w:textAlignment w:val="baseline"/>
        <w:rPr>
          <w:rStyle w:val="normaltextrun"/>
        </w:rPr>
      </w:pPr>
      <w:r w:rsidRPr="00331369">
        <w:rPr>
          <w:rStyle w:val="normaltextrun"/>
        </w:rPr>
        <w:t>No </w:t>
      </w:r>
    </w:p>
    <w:p w14:paraId="35B2B4A8" w14:textId="77777777" w:rsidR="00331369" w:rsidRPr="00331369" w:rsidRDefault="00331369" w:rsidP="00331369">
      <w:pPr>
        <w:pStyle w:val="paragraph"/>
        <w:spacing w:before="0" w:beforeAutospacing="0" w:after="0" w:afterAutospacing="0"/>
        <w:ind w:left="708" w:right="-30"/>
        <w:textAlignment w:val="baseline"/>
        <w:rPr>
          <w:rStyle w:val="normaltextrun"/>
        </w:rPr>
      </w:pPr>
    </w:p>
    <w:p w14:paraId="23C96E3E" w14:textId="77777777" w:rsidR="00331369" w:rsidRPr="00331369" w:rsidRDefault="00331369" w:rsidP="00331369">
      <w:pPr>
        <w:pStyle w:val="paragraph"/>
        <w:spacing w:before="0" w:beforeAutospacing="0" w:after="0" w:afterAutospacing="0"/>
        <w:ind w:right="-30"/>
        <w:textAlignment w:val="baseline"/>
        <w:rPr>
          <w:rStyle w:val="normaltextrun"/>
        </w:rPr>
      </w:pPr>
    </w:p>
    <w:p w14:paraId="019718DE" w14:textId="77777777" w:rsidR="00331369" w:rsidRPr="00331369" w:rsidRDefault="00331369" w:rsidP="005E44A9">
      <w:pPr>
        <w:pStyle w:val="paragraph"/>
        <w:numPr>
          <w:ilvl w:val="0"/>
          <w:numId w:val="72"/>
        </w:numPr>
        <w:spacing w:before="0" w:beforeAutospacing="0" w:after="0" w:afterAutospacing="0"/>
        <w:ind w:right="-30"/>
        <w:textAlignment w:val="baseline"/>
        <w:rPr>
          <w:rStyle w:val="normaltextrun"/>
          <w:b/>
        </w:rPr>
      </w:pPr>
      <w:r w:rsidRPr="00331369">
        <w:rPr>
          <w:rStyle w:val="normaltextrun"/>
          <w:b/>
        </w:rPr>
        <w:t>¿Por qué medios le gustaría recibir información sobre educación financiera?</w:t>
      </w:r>
    </w:p>
    <w:p w14:paraId="1CA1B60C" w14:textId="77777777" w:rsidR="00331369" w:rsidRPr="00331369" w:rsidRDefault="00331369" w:rsidP="005E44A9">
      <w:pPr>
        <w:pStyle w:val="paragraph"/>
        <w:numPr>
          <w:ilvl w:val="1"/>
          <w:numId w:val="87"/>
        </w:numPr>
        <w:spacing w:before="0" w:beforeAutospacing="0" w:after="0" w:afterAutospacing="0"/>
        <w:ind w:right="-30"/>
        <w:textAlignment w:val="baseline"/>
        <w:rPr>
          <w:rStyle w:val="normaltextrun"/>
        </w:rPr>
      </w:pPr>
      <w:r w:rsidRPr="00331369">
        <w:rPr>
          <w:rStyle w:val="normaltextrun"/>
        </w:rPr>
        <w:t>Cursos en línea </w:t>
      </w:r>
    </w:p>
    <w:p w14:paraId="02D1A316" w14:textId="77777777" w:rsidR="00331369" w:rsidRPr="00331369" w:rsidRDefault="00331369" w:rsidP="005E44A9">
      <w:pPr>
        <w:pStyle w:val="paragraph"/>
        <w:numPr>
          <w:ilvl w:val="1"/>
          <w:numId w:val="87"/>
        </w:numPr>
        <w:spacing w:before="0" w:beforeAutospacing="0" w:after="0" w:afterAutospacing="0"/>
        <w:ind w:right="-30"/>
        <w:textAlignment w:val="baseline"/>
        <w:rPr>
          <w:rStyle w:val="normaltextrun"/>
        </w:rPr>
      </w:pPr>
      <w:r w:rsidRPr="00331369">
        <w:rPr>
          <w:rStyle w:val="normaltextrun"/>
        </w:rPr>
        <w:t>Asesor financiero</w:t>
      </w:r>
    </w:p>
    <w:p w14:paraId="3F6A2EDD" w14:textId="77777777" w:rsidR="00331369" w:rsidRPr="00331369" w:rsidRDefault="00331369" w:rsidP="005E44A9">
      <w:pPr>
        <w:pStyle w:val="paragraph"/>
        <w:numPr>
          <w:ilvl w:val="1"/>
          <w:numId w:val="87"/>
        </w:numPr>
        <w:spacing w:before="0" w:beforeAutospacing="0" w:after="0" w:afterAutospacing="0"/>
        <w:ind w:right="-30"/>
        <w:textAlignment w:val="baseline"/>
        <w:rPr>
          <w:rStyle w:val="normaltextrun"/>
        </w:rPr>
      </w:pPr>
      <w:r w:rsidRPr="00331369">
        <w:rPr>
          <w:rStyle w:val="normaltextrun"/>
        </w:rPr>
        <w:t>Libros </w:t>
      </w:r>
    </w:p>
    <w:p w14:paraId="6794A864" w14:textId="77777777" w:rsidR="00331369" w:rsidRPr="00331369" w:rsidRDefault="00331369" w:rsidP="005E44A9">
      <w:pPr>
        <w:pStyle w:val="paragraph"/>
        <w:numPr>
          <w:ilvl w:val="1"/>
          <w:numId w:val="87"/>
        </w:numPr>
        <w:spacing w:before="0" w:beforeAutospacing="0" w:after="0" w:afterAutospacing="0"/>
        <w:ind w:right="-30"/>
        <w:textAlignment w:val="baseline"/>
        <w:rPr>
          <w:rStyle w:val="normaltextrun"/>
        </w:rPr>
      </w:pPr>
      <w:r w:rsidRPr="00331369">
        <w:rPr>
          <w:rStyle w:val="normaltextrun"/>
        </w:rPr>
        <w:t>Programas de las instituciones bancarias </w:t>
      </w:r>
    </w:p>
    <w:p w14:paraId="4D0D0428" w14:textId="77777777" w:rsidR="00331369" w:rsidRPr="00331369" w:rsidRDefault="00331369" w:rsidP="00331369">
      <w:pPr>
        <w:pStyle w:val="paragraph"/>
        <w:spacing w:before="0" w:beforeAutospacing="0" w:after="0" w:afterAutospacing="0"/>
        <w:ind w:left="1440" w:right="-30"/>
        <w:textAlignment w:val="baseline"/>
        <w:rPr>
          <w:rStyle w:val="normaltextrun"/>
        </w:rPr>
      </w:pPr>
    </w:p>
    <w:p w14:paraId="076547BA" w14:textId="77777777" w:rsidR="00331369" w:rsidRPr="00331369" w:rsidRDefault="00331369" w:rsidP="005E44A9">
      <w:pPr>
        <w:pStyle w:val="paragraph"/>
        <w:numPr>
          <w:ilvl w:val="0"/>
          <w:numId w:val="72"/>
        </w:numPr>
        <w:spacing w:before="0" w:beforeAutospacing="0" w:after="0" w:afterAutospacing="0"/>
        <w:ind w:right="-30"/>
        <w:jc w:val="both"/>
        <w:textAlignment w:val="baseline"/>
        <w:rPr>
          <w:rStyle w:val="normaltextrun"/>
          <w:b/>
        </w:rPr>
      </w:pPr>
      <w:r w:rsidRPr="00331369">
        <w:rPr>
          <w:rStyle w:val="normaltextrun"/>
          <w:b/>
        </w:rPr>
        <w:t>¿Consideras que existe un acceso suficiente a programas de educación financiera en la ciudad? </w:t>
      </w:r>
    </w:p>
    <w:p w14:paraId="537D7233" w14:textId="77777777" w:rsidR="00331369" w:rsidRPr="00331369" w:rsidRDefault="00331369" w:rsidP="005E44A9">
      <w:pPr>
        <w:pStyle w:val="paragraph"/>
        <w:numPr>
          <w:ilvl w:val="1"/>
          <w:numId w:val="88"/>
        </w:numPr>
        <w:spacing w:before="0" w:beforeAutospacing="0" w:after="0" w:afterAutospacing="0"/>
        <w:jc w:val="both"/>
        <w:textAlignment w:val="baseline"/>
        <w:rPr>
          <w:rStyle w:val="normaltextrun"/>
        </w:rPr>
      </w:pPr>
      <w:r w:rsidRPr="00331369">
        <w:rPr>
          <w:rStyle w:val="normaltextrun"/>
        </w:rPr>
        <w:t>Si  </w:t>
      </w:r>
    </w:p>
    <w:p w14:paraId="0E93013F" w14:textId="77777777" w:rsidR="00331369" w:rsidRPr="00331369" w:rsidRDefault="00331369" w:rsidP="005E44A9">
      <w:pPr>
        <w:pStyle w:val="paragraph"/>
        <w:numPr>
          <w:ilvl w:val="1"/>
          <w:numId w:val="88"/>
        </w:numPr>
        <w:spacing w:before="0" w:beforeAutospacing="0" w:after="0" w:afterAutospacing="0"/>
        <w:jc w:val="both"/>
        <w:textAlignment w:val="baseline"/>
        <w:rPr>
          <w:rStyle w:val="normaltextrun"/>
        </w:rPr>
      </w:pPr>
      <w:r w:rsidRPr="00331369">
        <w:rPr>
          <w:rStyle w:val="normaltextrun"/>
        </w:rPr>
        <w:t>No </w:t>
      </w:r>
    </w:p>
    <w:p w14:paraId="38A384E3" w14:textId="77777777" w:rsidR="00331369" w:rsidRPr="00331369" w:rsidRDefault="00331369" w:rsidP="00331369">
      <w:pPr>
        <w:pStyle w:val="paragraph"/>
        <w:spacing w:before="0" w:beforeAutospacing="0" w:after="0" w:afterAutospacing="0"/>
        <w:ind w:right="-30"/>
        <w:jc w:val="both"/>
        <w:textAlignment w:val="baseline"/>
        <w:rPr>
          <w:rStyle w:val="normaltextrun"/>
        </w:rPr>
      </w:pPr>
    </w:p>
    <w:p w14:paraId="742DB860" w14:textId="77777777" w:rsidR="00331369" w:rsidRPr="00331369" w:rsidRDefault="00331369" w:rsidP="00331369">
      <w:pPr>
        <w:pStyle w:val="paragraph"/>
        <w:spacing w:before="0" w:beforeAutospacing="0" w:after="0" w:afterAutospacing="0"/>
        <w:ind w:right="-30"/>
        <w:jc w:val="both"/>
        <w:textAlignment w:val="baseline"/>
        <w:rPr>
          <w:rStyle w:val="normaltextrun"/>
          <w:b/>
        </w:rPr>
      </w:pPr>
    </w:p>
    <w:p w14:paraId="190738C2" w14:textId="77777777" w:rsidR="00331369" w:rsidRPr="00331369" w:rsidRDefault="00331369" w:rsidP="005E44A9">
      <w:pPr>
        <w:pStyle w:val="paragraph"/>
        <w:numPr>
          <w:ilvl w:val="0"/>
          <w:numId w:val="72"/>
        </w:numPr>
        <w:spacing w:before="0" w:beforeAutospacing="0" w:after="0" w:afterAutospacing="0"/>
        <w:ind w:right="-30"/>
        <w:jc w:val="both"/>
        <w:textAlignment w:val="baseline"/>
        <w:rPr>
          <w:rStyle w:val="normaltextrun"/>
          <w:b/>
        </w:rPr>
      </w:pPr>
      <w:r w:rsidRPr="00331369">
        <w:rPr>
          <w:rStyle w:val="normaltextrun"/>
          <w:b/>
        </w:rPr>
        <w:t>¿Conoce usted donde solicitar información sobre su Historial crediticio? </w:t>
      </w:r>
    </w:p>
    <w:p w14:paraId="451923F2" w14:textId="77777777" w:rsidR="00331369" w:rsidRPr="00331369" w:rsidRDefault="00331369" w:rsidP="005E44A9">
      <w:pPr>
        <w:pStyle w:val="paragraph"/>
        <w:numPr>
          <w:ilvl w:val="1"/>
          <w:numId w:val="88"/>
        </w:numPr>
        <w:spacing w:before="0" w:beforeAutospacing="0" w:after="0" w:afterAutospacing="0"/>
        <w:jc w:val="both"/>
        <w:textAlignment w:val="baseline"/>
        <w:rPr>
          <w:rStyle w:val="normaltextrun"/>
        </w:rPr>
      </w:pPr>
      <w:r w:rsidRPr="00331369">
        <w:rPr>
          <w:rStyle w:val="normaltextrun"/>
        </w:rPr>
        <w:t>Si  </w:t>
      </w:r>
    </w:p>
    <w:p w14:paraId="7084E0F7" w14:textId="77777777" w:rsidR="00331369" w:rsidRPr="00331369" w:rsidRDefault="00331369" w:rsidP="005E44A9">
      <w:pPr>
        <w:pStyle w:val="paragraph"/>
        <w:numPr>
          <w:ilvl w:val="1"/>
          <w:numId w:val="88"/>
        </w:numPr>
        <w:spacing w:before="0" w:beforeAutospacing="0" w:after="0" w:afterAutospacing="0"/>
        <w:jc w:val="both"/>
        <w:textAlignment w:val="baseline"/>
        <w:rPr>
          <w:rStyle w:val="normaltextrun"/>
        </w:rPr>
      </w:pPr>
      <w:r w:rsidRPr="00331369">
        <w:rPr>
          <w:rStyle w:val="normaltextrun"/>
        </w:rPr>
        <w:t>No </w:t>
      </w:r>
    </w:p>
    <w:p w14:paraId="34B74CB5" w14:textId="77777777" w:rsidR="00331369" w:rsidRPr="00331369" w:rsidRDefault="00331369" w:rsidP="00331369">
      <w:pPr>
        <w:pStyle w:val="paragraph"/>
        <w:spacing w:before="0" w:beforeAutospacing="0" w:after="0" w:afterAutospacing="0"/>
        <w:ind w:right="-30"/>
        <w:jc w:val="both"/>
        <w:textAlignment w:val="baseline"/>
        <w:rPr>
          <w:rStyle w:val="normaltextrun"/>
          <w:b/>
        </w:rPr>
      </w:pPr>
    </w:p>
    <w:p w14:paraId="770681A9" w14:textId="77777777" w:rsidR="00331369" w:rsidRPr="00331369" w:rsidRDefault="00331369" w:rsidP="005E44A9">
      <w:pPr>
        <w:pStyle w:val="paragraph"/>
        <w:numPr>
          <w:ilvl w:val="0"/>
          <w:numId w:val="72"/>
        </w:numPr>
        <w:spacing w:before="0" w:beforeAutospacing="0" w:after="0" w:afterAutospacing="0"/>
        <w:ind w:right="-30"/>
        <w:jc w:val="both"/>
        <w:textAlignment w:val="baseline"/>
        <w:rPr>
          <w:rStyle w:val="normaltextrun"/>
          <w:b/>
        </w:rPr>
      </w:pPr>
      <w:r w:rsidRPr="00331369">
        <w:rPr>
          <w:rStyle w:val="normaltextrun"/>
          <w:b/>
        </w:rPr>
        <w:t>¿Cuáles son los principales desafíos que enfrentas al tomar decisiones financieras para tu emprendimiento? </w:t>
      </w:r>
    </w:p>
    <w:tbl>
      <w:tblPr>
        <w:tblStyle w:val="Tablaconcuadrcula"/>
        <w:tblW w:w="0" w:type="auto"/>
        <w:tblInd w:w="4710" w:type="dxa"/>
        <w:tblLook w:val="04A0" w:firstRow="1" w:lastRow="0" w:firstColumn="1" w:lastColumn="0" w:noHBand="0" w:noVBand="1"/>
      </w:tblPr>
      <w:tblGrid>
        <w:gridCol w:w="1757"/>
        <w:gridCol w:w="1500"/>
        <w:gridCol w:w="1383"/>
      </w:tblGrid>
      <w:tr w:rsidR="00331369" w:rsidRPr="008F1653" w14:paraId="788314FB" w14:textId="77777777" w:rsidTr="00331369">
        <w:tc>
          <w:tcPr>
            <w:tcW w:w="4640" w:type="dxa"/>
            <w:gridSpan w:val="3"/>
          </w:tcPr>
          <w:p w14:paraId="3E4502A4" w14:textId="77777777" w:rsidR="00331369" w:rsidRPr="008F1653" w:rsidRDefault="00331369" w:rsidP="00995D15">
            <w:pPr>
              <w:pStyle w:val="paragraph"/>
              <w:spacing w:before="0" w:beforeAutospacing="0" w:after="0" w:afterAutospacing="0"/>
              <w:jc w:val="center"/>
              <w:textAlignment w:val="baseline"/>
              <w:rPr>
                <w:rStyle w:val="normaltextrun"/>
                <w:b/>
                <w:bCs/>
              </w:rPr>
            </w:pPr>
            <w:r w:rsidRPr="008F1653">
              <w:rPr>
                <w:rStyle w:val="normaltextrun"/>
                <w:b/>
                <w:bCs/>
              </w:rPr>
              <w:t>Nivel de importancia:</w:t>
            </w:r>
          </w:p>
        </w:tc>
      </w:tr>
      <w:tr w:rsidR="00331369" w:rsidRPr="008F1653" w14:paraId="2A626D3F" w14:textId="23B6A205" w:rsidTr="00331369">
        <w:tc>
          <w:tcPr>
            <w:tcW w:w="1757" w:type="dxa"/>
          </w:tcPr>
          <w:p w14:paraId="4888278F" w14:textId="6EDFAD85" w:rsidR="00331369" w:rsidRPr="008F1653" w:rsidRDefault="00331369" w:rsidP="00995D15">
            <w:pPr>
              <w:pStyle w:val="paragraph"/>
              <w:spacing w:before="0" w:beforeAutospacing="0" w:after="0" w:afterAutospacing="0"/>
              <w:jc w:val="center"/>
              <w:textAlignment w:val="baseline"/>
              <w:rPr>
                <w:rStyle w:val="normaltextrun"/>
                <w:b/>
                <w:bCs/>
              </w:rPr>
            </w:pPr>
            <w:r w:rsidRPr="008F1653">
              <w:rPr>
                <w:rStyle w:val="normaltextrun"/>
                <w:b/>
                <w:bCs/>
              </w:rPr>
              <w:t>Alto</w:t>
            </w:r>
          </w:p>
        </w:tc>
        <w:tc>
          <w:tcPr>
            <w:tcW w:w="1500" w:type="dxa"/>
          </w:tcPr>
          <w:p w14:paraId="62372D6D" w14:textId="5FD1EAC7" w:rsidR="00331369" w:rsidRPr="008F1653" w:rsidRDefault="00331369" w:rsidP="00331369">
            <w:pPr>
              <w:pStyle w:val="paragraph"/>
              <w:spacing w:before="0" w:after="0"/>
              <w:ind w:left="221"/>
              <w:textAlignment w:val="baseline"/>
              <w:rPr>
                <w:rStyle w:val="normaltextrun"/>
                <w:b/>
                <w:bCs/>
              </w:rPr>
            </w:pPr>
            <w:r w:rsidRPr="008F1653">
              <w:rPr>
                <w:rStyle w:val="normaltextrun"/>
                <w:b/>
                <w:bCs/>
              </w:rPr>
              <w:t>Medio</w:t>
            </w:r>
          </w:p>
        </w:tc>
        <w:tc>
          <w:tcPr>
            <w:tcW w:w="1383" w:type="dxa"/>
          </w:tcPr>
          <w:p w14:paraId="30726EDC" w14:textId="77777777" w:rsidR="00331369" w:rsidRPr="008F1653" w:rsidRDefault="00331369" w:rsidP="00331369">
            <w:pPr>
              <w:pStyle w:val="paragraph"/>
              <w:spacing w:before="0" w:after="0"/>
              <w:jc w:val="center"/>
              <w:textAlignment w:val="baseline"/>
              <w:rPr>
                <w:rStyle w:val="normaltextrun"/>
                <w:b/>
                <w:bCs/>
              </w:rPr>
            </w:pPr>
            <w:r w:rsidRPr="008F1653">
              <w:rPr>
                <w:rStyle w:val="normaltextrun"/>
                <w:b/>
                <w:bCs/>
              </w:rPr>
              <w:t>Bajo</w:t>
            </w:r>
          </w:p>
        </w:tc>
      </w:tr>
    </w:tbl>
    <w:p w14:paraId="4E7F1EDA" w14:textId="404FFF3A" w:rsidR="00331369" w:rsidRPr="008F1653" w:rsidRDefault="00331369" w:rsidP="00331369">
      <w:pPr>
        <w:pStyle w:val="paragraph"/>
        <w:spacing w:before="0" w:beforeAutospacing="0" w:after="0" w:afterAutospacing="0"/>
        <w:ind w:left="690" w:right="-30"/>
        <w:jc w:val="both"/>
        <w:textAlignment w:val="baseline"/>
        <w:rPr>
          <w:rStyle w:val="normaltextrun"/>
          <w:b/>
          <w:bCs/>
        </w:rPr>
      </w:pPr>
      <w:r w:rsidRPr="008F1653">
        <w:rPr>
          <w:rStyle w:val="normaltextrun"/>
          <w:b/>
          <w:bCs/>
        </w:rPr>
        <w:t xml:space="preserve">                                               </w:t>
      </w:r>
    </w:p>
    <w:tbl>
      <w:tblPr>
        <w:tblStyle w:val="Tablaconcuadrcula"/>
        <w:tblW w:w="0" w:type="auto"/>
        <w:tblInd w:w="690" w:type="dxa"/>
        <w:tblLook w:val="04A0" w:firstRow="1" w:lastRow="0" w:firstColumn="1" w:lastColumn="0" w:noHBand="0" w:noVBand="1"/>
      </w:tblPr>
      <w:tblGrid>
        <w:gridCol w:w="4125"/>
        <w:gridCol w:w="1701"/>
        <w:gridCol w:w="1417"/>
        <w:gridCol w:w="1417"/>
      </w:tblGrid>
      <w:tr w:rsidR="00331369" w14:paraId="00A68265" w14:textId="77777777" w:rsidTr="00331369">
        <w:tc>
          <w:tcPr>
            <w:tcW w:w="4125" w:type="dxa"/>
          </w:tcPr>
          <w:p w14:paraId="2EC8ADB0" w14:textId="30DC73E1" w:rsidR="00331369" w:rsidRPr="00331369" w:rsidRDefault="00331369" w:rsidP="00331369">
            <w:pPr>
              <w:pStyle w:val="paragraph"/>
              <w:spacing w:before="0" w:beforeAutospacing="0" w:after="0" w:afterAutospacing="0"/>
              <w:ind w:left="690" w:right="-30"/>
              <w:textAlignment w:val="baseline"/>
              <w:rPr>
                <w:rStyle w:val="normaltextrun"/>
              </w:rPr>
            </w:pPr>
            <w:r w:rsidRPr="00331369">
              <w:rPr>
                <w:rStyle w:val="normaltextrun"/>
              </w:rPr>
              <w:t>a) Falta de financiamientos</w:t>
            </w:r>
          </w:p>
          <w:p w14:paraId="46F47D4F" w14:textId="77777777" w:rsidR="00331369" w:rsidRDefault="00331369" w:rsidP="00331369">
            <w:pPr>
              <w:pStyle w:val="paragraph"/>
              <w:spacing w:before="0" w:beforeAutospacing="0" w:after="0" w:afterAutospacing="0"/>
              <w:ind w:right="-30"/>
              <w:textAlignment w:val="baseline"/>
              <w:rPr>
                <w:rStyle w:val="normaltextrun"/>
              </w:rPr>
            </w:pPr>
          </w:p>
        </w:tc>
        <w:tc>
          <w:tcPr>
            <w:tcW w:w="1701" w:type="dxa"/>
          </w:tcPr>
          <w:p w14:paraId="2C781C2A" w14:textId="77777777" w:rsidR="00331369" w:rsidRDefault="00331369" w:rsidP="00331369">
            <w:pPr>
              <w:pStyle w:val="paragraph"/>
              <w:spacing w:before="0" w:beforeAutospacing="0" w:after="0" w:afterAutospacing="0"/>
              <w:ind w:right="-30"/>
              <w:jc w:val="both"/>
              <w:textAlignment w:val="baseline"/>
              <w:rPr>
                <w:rStyle w:val="normaltextrun"/>
              </w:rPr>
            </w:pPr>
          </w:p>
        </w:tc>
        <w:tc>
          <w:tcPr>
            <w:tcW w:w="1417" w:type="dxa"/>
          </w:tcPr>
          <w:p w14:paraId="16DD3048" w14:textId="77777777" w:rsidR="00331369" w:rsidRDefault="00331369" w:rsidP="00331369">
            <w:pPr>
              <w:pStyle w:val="paragraph"/>
              <w:spacing w:before="0" w:beforeAutospacing="0" w:after="0" w:afterAutospacing="0"/>
              <w:ind w:right="-30"/>
              <w:jc w:val="both"/>
              <w:textAlignment w:val="baseline"/>
              <w:rPr>
                <w:rStyle w:val="normaltextrun"/>
              </w:rPr>
            </w:pPr>
          </w:p>
        </w:tc>
        <w:tc>
          <w:tcPr>
            <w:tcW w:w="1417" w:type="dxa"/>
          </w:tcPr>
          <w:p w14:paraId="3E91F666" w14:textId="77777777" w:rsidR="00331369" w:rsidRDefault="00331369" w:rsidP="00331369">
            <w:pPr>
              <w:pStyle w:val="paragraph"/>
              <w:spacing w:before="0" w:beforeAutospacing="0" w:after="0" w:afterAutospacing="0"/>
              <w:ind w:right="-30"/>
              <w:jc w:val="both"/>
              <w:textAlignment w:val="baseline"/>
              <w:rPr>
                <w:rStyle w:val="normaltextrun"/>
              </w:rPr>
            </w:pPr>
          </w:p>
        </w:tc>
      </w:tr>
      <w:tr w:rsidR="00331369" w14:paraId="46052D5B" w14:textId="77777777" w:rsidTr="00331369">
        <w:trPr>
          <w:trHeight w:val="1265"/>
        </w:trPr>
        <w:tc>
          <w:tcPr>
            <w:tcW w:w="4125" w:type="dxa"/>
          </w:tcPr>
          <w:p w14:paraId="7D418491" w14:textId="77777777" w:rsidR="00331369" w:rsidRPr="00331369" w:rsidRDefault="00331369" w:rsidP="00331369">
            <w:pPr>
              <w:pStyle w:val="paragraph"/>
              <w:spacing w:before="0" w:beforeAutospacing="0" w:after="0" w:afterAutospacing="0"/>
              <w:ind w:left="690" w:right="-30"/>
              <w:textAlignment w:val="baseline"/>
              <w:rPr>
                <w:rStyle w:val="normaltextrun"/>
              </w:rPr>
            </w:pPr>
          </w:p>
          <w:p w14:paraId="5587B984" w14:textId="14565CA0" w:rsidR="00331369" w:rsidRPr="00331369" w:rsidRDefault="00331369" w:rsidP="00331369">
            <w:pPr>
              <w:pStyle w:val="paragraph"/>
              <w:spacing w:before="0" w:beforeAutospacing="0" w:after="0" w:afterAutospacing="0"/>
              <w:ind w:left="690" w:right="-30"/>
              <w:textAlignment w:val="baseline"/>
              <w:rPr>
                <w:rStyle w:val="normaltextrun"/>
              </w:rPr>
            </w:pPr>
            <w:r w:rsidRPr="00331369">
              <w:rPr>
                <w:rStyle w:val="normaltextrun"/>
              </w:rPr>
              <w:t>b) Dificultades para negociar</w:t>
            </w:r>
          </w:p>
          <w:p w14:paraId="52E4ED1F" w14:textId="502C3074" w:rsidR="00331369" w:rsidRPr="00331369" w:rsidRDefault="00331369" w:rsidP="00331369">
            <w:pPr>
              <w:pStyle w:val="paragraph"/>
              <w:spacing w:before="0" w:beforeAutospacing="0" w:after="0" w:afterAutospacing="0"/>
              <w:ind w:left="690" w:right="-30"/>
              <w:textAlignment w:val="baseline"/>
              <w:rPr>
                <w:rStyle w:val="normaltextrun"/>
              </w:rPr>
            </w:pPr>
            <w:r w:rsidRPr="00331369">
              <w:rPr>
                <w:rStyle w:val="normaltextrun"/>
              </w:rPr>
              <w:t>términos de préstamos o líneas</w:t>
            </w:r>
          </w:p>
          <w:p w14:paraId="336994E1" w14:textId="4A4BB32C" w:rsidR="00331369" w:rsidRPr="00331369" w:rsidRDefault="00331369" w:rsidP="00331369">
            <w:pPr>
              <w:pStyle w:val="paragraph"/>
              <w:spacing w:before="0" w:beforeAutospacing="0" w:after="0" w:afterAutospacing="0"/>
              <w:ind w:left="690" w:right="-30"/>
              <w:textAlignment w:val="baseline"/>
              <w:rPr>
                <w:rStyle w:val="normaltextrun"/>
              </w:rPr>
            </w:pPr>
            <w:r w:rsidRPr="00331369">
              <w:rPr>
                <w:rStyle w:val="normaltextrun"/>
              </w:rPr>
              <w:t>de crédito por falta de conocimiento</w:t>
            </w:r>
          </w:p>
          <w:p w14:paraId="0EE52048" w14:textId="77777777" w:rsidR="00331369" w:rsidRDefault="00331369" w:rsidP="00331369">
            <w:pPr>
              <w:pStyle w:val="paragraph"/>
              <w:spacing w:before="0" w:beforeAutospacing="0" w:after="0" w:afterAutospacing="0"/>
              <w:ind w:right="-30"/>
              <w:textAlignment w:val="baseline"/>
              <w:rPr>
                <w:rStyle w:val="normaltextrun"/>
              </w:rPr>
            </w:pPr>
          </w:p>
        </w:tc>
        <w:tc>
          <w:tcPr>
            <w:tcW w:w="1701" w:type="dxa"/>
          </w:tcPr>
          <w:p w14:paraId="0714177E" w14:textId="77777777" w:rsidR="00331369" w:rsidRDefault="00331369" w:rsidP="00331369">
            <w:pPr>
              <w:pStyle w:val="paragraph"/>
              <w:spacing w:before="0" w:beforeAutospacing="0" w:after="0" w:afterAutospacing="0"/>
              <w:ind w:right="-30"/>
              <w:jc w:val="both"/>
              <w:textAlignment w:val="baseline"/>
              <w:rPr>
                <w:rStyle w:val="normaltextrun"/>
              </w:rPr>
            </w:pPr>
          </w:p>
        </w:tc>
        <w:tc>
          <w:tcPr>
            <w:tcW w:w="1417" w:type="dxa"/>
          </w:tcPr>
          <w:p w14:paraId="28D5F7A2" w14:textId="77777777" w:rsidR="00331369" w:rsidRDefault="00331369" w:rsidP="00331369">
            <w:pPr>
              <w:pStyle w:val="paragraph"/>
              <w:spacing w:before="0" w:beforeAutospacing="0" w:after="0" w:afterAutospacing="0"/>
              <w:ind w:right="-30"/>
              <w:jc w:val="both"/>
              <w:textAlignment w:val="baseline"/>
              <w:rPr>
                <w:rStyle w:val="normaltextrun"/>
              </w:rPr>
            </w:pPr>
          </w:p>
        </w:tc>
        <w:tc>
          <w:tcPr>
            <w:tcW w:w="1417" w:type="dxa"/>
          </w:tcPr>
          <w:p w14:paraId="3389BC2F" w14:textId="77777777" w:rsidR="00331369" w:rsidRDefault="00331369" w:rsidP="00331369">
            <w:pPr>
              <w:pStyle w:val="paragraph"/>
              <w:spacing w:before="0" w:beforeAutospacing="0" w:after="0" w:afterAutospacing="0"/>
              <w:ind w:right="-30"/>
              <w:jc w:val="both"/>
              <w:textAlignment w:val="baseline"/>
              <w:rPr>
                <w:rStyle w:val="normaltextrun"/>
              </w:rPr>
            </w:pPr>
          </w:p>
        </w:tc>
      </w:tr>
      <w:tr w:rsidR="00331369" w14:paraId="7BCED3AE" w14:textId="77777777" w:rsidTr="00331369">
        <w:tc>
          <w:tcPr>
            <w:tcW w:w="4125" w:type="dxa"/>
          </w:tcPr>
          <w:p w14:paraId="209A61FE" w14:textId="55258170" w:rsidR="00331369" w:rsidRPr="00331369" w:rsidRDefault="00331369" w:rsidP="00331369">
            <w:pPr>
              <w:pStyle w:val="paragraph"/>
              <w:spacing w:before="0" w:beforeAutospacing="0" w:after="0" w:afterAutospacing="0"/>
              <w:ind w:left="690" w:right="-30"/>
              <w:textAlignment w:val="baseline"/>
              <w:rPr>
                <w:rStyle w:val="normaltextrun"/>
              </w:rPr>
            </w:pPr>
            <w:r w:rsidRPr="00331369">
              <w:rPr>
                <w:rStyle w:val="normaltextrun"/>
              </w:rPr>
              <w:t>C)Falta de conocimiento</w:t>
            </w:r>
          </w:p>
          <w:p w14:paraId="4FA9C8D2" w14:textId="77777777" w:rsidR="00331369" w:rsidRDefault="00331369" w:rsidP="00331369">
            <w:pPr>
              <w:pStyle w:val="paragraph"/>
              <w:spacing w:before="0" w:beforeAutospacing="0" w:after="0" w:afterAutospacing="0"/>
              <w:ind w:right="-30"/>
              <w:textAlignment w:val="baseline"/>
              <w:rPr>
                <w:rStyle w:val="normaltextrun"/>
              </w:rPr>
            </w:pPr>
          </w:p>
        </w:tc>
        <w:tc>
          <w:tcPr>
            <w:tcW w:w="1701" w:type="dxa"/>
          </w:tcPr>
          <w:p w14:paraId="3F8A10D5" w14:textId="77777777" w:rsidR="00331369" w:rsidRDefault="00331369" w:rsidP="00331369">
            <w:pPr>
              <w:pStyle w:val="paragraph"/>
              <w:spacing w:before="0" w:beforeAutospacing="0" w:after="0" w:afterAutospacing="0"/>
              <w:ind w:right="-30"/>
              <w:jc w:val="both"/>
              <w:textAlignment w:val="baseline"/>
              <w:rPr>
                <w:rStyle w:val="normaltextrun"/>
              </w:rPr>
            </w:pPr>
          </w:p>
        </w:tc>
        <w:tc>
          <w:tcPr>
            <w:tcW w:w="1417" w:type="dxa"/>
          </w:tcPr>
          <w:p w14:paraId="2EB48E7A" w14:textId="77777777" w:rsidR="00331369" w:rsidRDefault="00331369" w:rsidP="00331369">
            <w:pPr>
              <w:pStyle w:val="paragraph"/>
              <w:spacing w:before="0" w:beforeAutospacing="0" w:after="0" w:afterAutospacing="0"/>
              <w:ind w:right="-30"/>
              <w:jc w:val="both"/>
              <w:textAlignment w:val="baseline"/>
              <w:rPr>
                <w:rStyle w:val="normaltextrun"/>
              </w:rPr>
            </w:pPr>
          </w:p>
        </w:tc>
        <w:tc>
          <w:tcPr>
            <w:tcW w:w="1417" w:type="dxa"/>
          </w:tcPr>
          <w:p w14:paraId="5FCAA2A7" w14:textId="77777777" w:rsidR="00331369" w:rsidRDefault="00331369" w:rsidP="00331369">
            <w:pPr>
              <w:pStyle w:val="paragraph"/>
              <w:spacing w:before="0" w:beforeAutospacing="0" w:after="0" w:afterAutospacing="0"/>
              <w:ind w:right="-30"/>
              <w:jc w:val="both"/>
              <w:textAlignment w:val="baseline"/>
              <w:rPr>
                <w:rStyle w:val="normaltextrun"/>
              </w:rPr>
            </w:pPr>
          </w:p>
        </w:tc>
      </w:tr>
    </w:tbl>
    <w:p w14:paraId="196B7B02" w14:textId="78FD84CC" w:rsidR="00331369" w:rsidRPr="00331369" w:rsidRDefault="00331369" w:rsidP="00331369">
      <w:pPr>
        <w:pStyle w:val="paragraph"/>
        <w:spacing w:before="0" w:beforeAutospacing="0" w:after="0" w:afterAutospacing="0"/>
        <w:ind w:left="690" w:right="-30"/>
        <w:jc w:val="both"/>
        <w:textAlignment w:val="baseline"/>
        <w:rPr>
          <w:rStyle w:val="normaltextrun"/>
        </w:rPr>
      </w:pPr>
      <w:r>
        <w:rPr>
          <w:rStyle w:val="normaltextrun"/>
        </w:rPr>
        <w:t>\</w:t>
      </w:r>
    </w:p>
    <w:p w14:paraId="4B5AAD67" w14:textId="77777777" w:rsidR="00331369" w:rsidRPr="00331369" w:rsidRDefault="00331369" w:rsidP="00331369">
      <w:pPr>
        <w:pStyle w:val="paragraph"/>
        <w:spacing w:before="0" w:beforeAutospacing="0" w:after="0" w:afterAutospacing="0"/>
        <w:jc w:val="both"/>
        <w:textAlignment w:val="baseline"/>
        <w:rPr>
          <w:rStyle w:val="normaltextrun"/>
        </w:rPr>
      </w:pPr>
    </w:p>
    <w:p w14:paraId="70BB32AA" w14:textId="77777777" w:rsidR="00331369" w:rsidRPr="00331369" w:rsidRDefault="00331369" w:rsidP="005E44A9">
      <w:pPr>
        <w:pStyle w:val="paragraph"/>
        <w:numPr>
          <w:ilvl w:val="0"/>
          <w:numId w:val="72"/>
        </w:numPr>
        <w:spacing w:before="0" w:beforeAutospacing="0" w:after="0" w:afterAutospacing="0"/>
        <w:jc w:val="both"/>
        <w:textAlignment w:val="baseline"/>
        <w:rPr>
          <w:rStyle w:val="normaltextrun"/>
          <w:b/>
        </w:rPr>
      </w:pPr>
      <w:r w:rsidRPr="00331369">
        <w:rPr>
          <w:rStyle w:val="normaltextrun"/>
          <w:b/>
        </w:rPr>
        <w:t>¿Utiliza productos financieros para el crecimiento de su negocio? </w:t>
      </w:r>
    </w:p>
    <w:p w14:paraId="58939353" w14:textId="77777777" w:rsidR="00331369" w:rsidRPr="00331369" w:rsidRDefault="00331369" w:rsidP="005E44A9">
      <w:pPr>
        <w:pStyle w:val="paragraph"/>
        <w:numPr>
          <w:ilvl w:val="1"/>
          <w:numId w:val="89"/>
        </w:numPr>
        <w:spacing w:before="0" w:beforeAutospacing="0" w:after="0" w:afterAutospacing="0"/>
        <w:jc w:val="both"/>
        <w:textAlignment w:val="baseline"/>
        <w:rPr>
          <w:rStyle w:val="normaltextrun"/>
        </w:rPr>
      </w:pPr>
      <w:r w:rsidRPr="00331369">
        <w:rPr>
          <w:rStyle w:val="normaltextrun"/>
        </w:rPr>
        <w:t>Si  </w:t>
      </w:r>
    </w:p>
    <w:p w14:paraId="3087C2D3" w14:textId="77777777" w:rsidR="00331369" w:rsidRPr="00331369" w:rsidRDefault="00331369" w:rsidP="005E44A9">
      <w:pPr>
        <w:pStyle w:val="paragraph"/>
        <w:numPr>
          <w:ilvl w:val="1"/>
          <w:numId w:val="89"/>
        </w:numPr>
        <w:spacing w:before="0" w:beforeAutospacing="0" w:after="0" w:afterAutospacing="0"/>
        <w:jc w:val="both"/>
        <w:textAlignment w:val="baseline"/>
        <w:rPr>
          <w:rStyle w:val="normaltextrun"/>
        </w:rPr>
      </w:pPr>
      <w:r w:rsidRPr="00331369">
        <w:rPr>
          <w:rStyle w:val="normaltextrun"/>
        </w:rPr>
        <w:t>No </w:t>
      </w:r>
    </w:p>
    <w:p w14:paraId="6349F32A" w14:textId="77777777" w:rsidR="00331369" w:rsidRPr="00331369" w:rsidRDefault="00331369" w:rsidP="00331369">
      <w:pPr>
        <w:pStyle w:val="paragraph"/>
        <w:spacing w:before="0" w:beforeAutospacing="0" w:after="0" w:afterAutospacing="0"/>
        <w:ind w:left="1440"/>
        <w:jc w:val="both"/>
        <w:textAlignment w:val="baseline"/>
        <w:rPr>
          <w:rStyle w:val="normaltextrun"/>
          <w:b/>
        </w:rPr>
      </w:pPr>
    </w:p>
    <w:p w14:paraId="27027C48" w14:textId="77777777" w:rsidR="00331369" w:rsidRPr="00331369" w:rsidRDefault="00331369" w:rsidP="005E44A9">
      <w:pPr>
        <w:pStyle w:val="paragraph"/>
        <w:numPr>
          <w:ilvl w:val="0"/>
          <w:numId w:val="72"/>
        </w:numPr>
        <w:spacing w:before="0" w:beforeAutospacing="0" w:after="0" w:afterAutospacing="0"/>
        <w:jc w:val="both"/>
        <w:textAlignment w:val="baseline"/>
        <w:rPr>
          <w:rStyle w:val="normaltextrun"/>
        </w:rPr>
      </w:pPr>
      <w:r w:rsidRPr="00331369">
        <w:rPr>
          <w:rStyle w:val="normaltextrun"/>
          <w:b/>
        </w:rPr>
        <w:t>¿Qué productos financieros utiliza? </w:t>
      </w:r>
    </w:p>
    <w:p w14:paraId="2566B0D2" w14:textId="77777777" w:rsidR="00331369" w:rsidRPr="00331369" w:rsidRDefault="00331369" w:rsidP="005E44A9">
      <w:pPr>
        <w:pStyle w:val="paragraph"/>
        <w:numPr>
          <w:ilvl w:val="1"/>
          <w:numId w:val="90"/>
        </w:numPr>
        <w:spacing w:before="0" w:beforeAutospacing="0" w:after="0" w:afterAutospacing="0"/>
        <w:jc w:val="both"/>
        <w:textAlignment w:val="baseline"/>
        <w:rPr>
          <w:rStyle w:val="normaltextrun"/>
        </w:rPr>
      </w:pPr>
      <w:r w:rsidRPr="00331369">
        <w:rPr>
          <w:rStyle w:val="normaltextrun"/>
        </w:rPr>
        <w:t>Préstamos para capital de trabajo  </w:t>
      </w:r>
    </w:p>
    <w:p w14:paraId="6F9A39E2" w14:textId="77777777" w:rsidR="00331369" w:rsidRPr="00331369" w:rsidRDefault="00331369" w:rsidP="005E44A9">
      <w:pPr>
        <w:pStyle w:val="paragraph"/>
        <w:numPr>
          <w:ilvl w:val="1"/>
          <w:numId w:val="90"/>
        </w:numPr>
        <w:spacing w:before="0" w:beforeAutospacing="0" w:after="0" w:afterAutospacing="0"/>
        <w:jc w:val="both"/>
        <w:textAlignment w:val="baseline"/>
        <w:rPr>
          <w:rStyle w:val="normaltextrun"/>
        </w:rPr>
      </w:pPr>
      <w:r w:rsidRPr="00331369">
        <w:rPr>
          <w:rStyle w:val="normaltextrun"/>
        </w:rPr>
        <w:t>Tarjeta de Crédito  </w:t>
      </w:r>
    </w:p>
    <w:p w14:paraId="0AAB8BE4" w14:textId="4193C21A" w:rsidR="00331369" w:rsidRDefault="00331369" w:rsidP="005E44A9">
      <w:pPr>
        <w:pStyle w:val="paragraph"/>
        <w:numPr>
          <w:ilvl w:val="1"/>
          <w:numId w:val="90"/>
        </w:numPr>
        <w:spacing w:before="0" w:beforeAutospacing="0" w:after="0" w:afterAutospacing="0"/>
        <w:jc w:val="both"/>
        <w:textAlignment w:val="baseline"/>
        <w:rPr>
          <w:rStyle w:val="normaltextrun"/>
        </w:rPr>
      </w:pPr>
      <w:r w:rsidRPr="00331369">
        <w:rPr>
          <w:rStyle w:val="normaltextrun"/>
        </w:rPr>
        <w:t>Línea de Crédito  </w:t>
      </w:r>
    </w:p>
    <w:p w14:paraId="5C8A2D98" w14:textId="3AB28F52" w:rsidR="008F1653" w:rsidRPr="00331369" w:rsidRDefault="008F1653" w:rsidP="005E44A9">
      <w:pPr>
        <w:pStyle w:val="paragraph"/>
        <w:numPr>
          <w:ilvl w:val="1"/>
          <w:numId w:val="90"/>
        </w:numPr>
        <w:spacing w:before="0" w:beforeAutospacing="0" w:after="0" w:afterAutospacing="0"/>
        <w:jc w:val="both"/>
        <w:textAlignment w:val="baseline"/>
        <w:rPr>
          <w:rStyle w:val="normaltextrun"/>
        </w:rPr>
      </w:pPr>
      <w:r>
        <w:rPr>
          <w:rStyle w:val="normaltextrun"/>
        </w:rPr>
        <w:t>Ninguno</w:t>
      </w:r>
    </w:p>
    <w:p w14:paraId="722255CF" w14:textId="77777777" w:rsidR="00331369" w:rsidRPr="00331369" w:rsidRDefault="00331369" w:rsidP="00331369">
      <w:pPr>
        <w:pStyle w:val="paragraph"/>
        <w:spacing w:before="0" w:beforeAutospacing="0" w:after="0" w:afterAutospacing="0"/>
        <w:ind w:right="-30"/>
        <w:textAlignment w:val="baseline"/>
        <w:rPr>
          <w:rStyle w:val="normaltextrun"/>
          <w:b/>
        </w:rPr>
      </w:pPr>
      <w:r w:rsidRPr="00331369">
        <w:rPr>
          <w:rStyle w:val="normaltextrun"/>
        </w:rPr>
        <w:t> </w:t>
      </w:r>
    </w:p>
    <w:p w14:paraId="2A42D7F1" w14:textId="77777777" w:rsidR="00331369" w:rsidRPr="00331369" w:rsidRDefault="00331369" w:rsidP="005E44A9">
      <w:pPr>
        <w:pStyle w:val="paragraph"/>
        <w:numPr>
          <w:ilvl w:val="0"/>
          <w:numId w:val="72"/>
        </w:numPr>
        <w:spacing w:before="0" w:beforeAutospacing="0" w:after="0" w:afterAutospacing="0"/>
        <w:textAlignment w:val="baseline"/>
        <w:rPr>
          <w:rStyle w:val="normaltextrun"/>
          <w:b/>
        </w:rPr>
      </w:pPr>
      <w:r w:rsidRPr="00331369">
        <w:rPr>
          <w:rStyle w:val="normaltextrun"/>
          <w:b/>
        </w:rPr>
        <w:t>¿Ha solicitado financiamiento para cubrir las necesidades de liquidez de la empresa?  </w:t>
      </w:r>
    </w:p>
    <w:p w14:paraId="61630833" w14:textId="77777777" w:rsidR="00331369" w:rsidRPr="00331369" w:rsidRDefault="00331369" w:rsidP="005E44A9">
      <w:pPr>
        <w:pStyle w:val="paragraph"/>
        <w:numPr>
          <w:ilvl w:val="1"/>
          <w:numId w:val="91"/>
        </w:numPr>
        <w:spacing w:before="0" w:beforeAutospacing="0" w:after="0" w:afterAutospacing="0"/>
        <w:jc w:val="both"/>
        <w:textAlignment w:val="baseline"/>
        <w:rPr>
          <w:rStyle w:val="normaltextrun"/>
        </w:rPr>
      </w:pPr>
      <w:r w:rsidRPr="00331369">
        <w:rPr>
          <w:rStyle w:val="normaltextrun"/>
        </w:rPr>
        <w:t>Si  </w:t>
      </w:r>
    </w:p>
    <w:p w14:paraId="2F3E6997" w14:textId="77777777" w:rsidR="00331369" w:rsidRPr="00331369" w:rsidRDefault="00331369" w:rsidP="005E44A9">
      <w:pPr>
        <w:pStyle w:val="paragraph"/>
        <w:numPr>
          <w:ilvl w:val="1"/>
          <w:numId w:val="91"/>
        </w:numPr>
        <w:spacing w:before="0" w:beforeAutospacing="0" w:after="0" w:afterAutospacing="0"/>
        <w:jc w:val="both"/>
        <w:textAlignment w:val="baseline"/>
        <w:rPr>
          <w:rStyle w:val="normaltextrun"/>
        </w:rPr>
      </w:pPr>
      <w:r w:rsidRPr="00331369">
        <w:rPr>
          <w:rStyle w:val="normaltextrun"/>
        </w:rPr>
        <w:t>No </w:t>
      </w:r>
    </w:p>
    <w:p w14:paraId="08659043" w14:textId="77777777" w:rsidR="00331369" w:rsidRPr="00331369" w:rsidRDefault="00331369" w:rsidP="00331369">
      <w:pPr>
        <w:pStyle w:val="paragraph"/>
        <w:spacing w:before="0" w:beforeAutospacing="0" w:after="0" w:afterAutospacing="0"/>
        <w:ind w:right="-30"/>
        <w:textAlignment w:val="baseline"/>
        <w:rPr>
          <w:rStyle w:val="normaltextrun"/>
        </w:rPr>
      </w:pPr>
    </w:p>
    <w:p w14:paraId="3B5C1BFA" w14:textId="77777777" w:rsidR="00331369" w:rsidRPr="00331369" w:rsidRDefault="00331369" w:rsidP="00331369">
      <w:pPr>
        <w:pStyle w:val="paragraph"/>
        <w:spacing w:before="0" w:beforeAutospacing="0" w:after="0" w:afterAutospacing="0"/>
        <w:ind w:right="-30"/>
        <w:textAlignment w:val="baseline"/>
        <w:rPr>
          <w:rStyle w:val="normaltextrun"/>
        </w:rPr>
      </w:pPr>
    </w:p>
    <w:p w14:paraId="57AA2427" w14:textId="77777777" w:rsidR="00331369" w:rsidRPr="00331369" w:rsidRDefault="00331369" w:rsidP="005E44A9">
      <w:pPr>
        <w:pStyle w:val="paragraph"/>
        <w:numPr>
          <w:ilvl w:val="0"/>
          <w:numId w:val="72"/>
        </w:numPr>
        <w:spacing w:before="0" w:beforeAutospacing="0" w:after="0" w:afterAutospacing="0"/>
        <w:ind w:right="-30"/>
        <w:jc w:val="both"/>
        <w:textAlignment w:val="baseline"/>
        <w:rPr>
          <w:rStyle w:val="normaltextrun"/>
        </w:rPr>
      </w:pPr>
      <w:r w:rsidRPr="00331369">
        <w:rPr>
          <w:rStyle w:val="normaltextrun"/>
          <w:b/>
        </w:rPr>
        <w:t>¿Ha utilizado tarjetas de crédito personales para financiamiento del negocio?</w:t>
      </w:r>
      <w:r w:rsidRPr="00331369">
        <w:rPr>
          <w:rStyle w:val="normaltextrun"/>
        </w:rPr>
        <w:t xml:space="preserve"> Por qué</w:t>
      </w:r>
    </w:p>
    <w:p w14:paraId="3539E04F" w14:textId="77777777" w:rsidR="00331369" w:rsidRPr="00331369" w:rsidRDefault="00331369" w:rsidP="005E44A9">
      <w:pPr>
        <w:pStyle w:val="paragraph"/>
        <w:numPr>
          <w:ilvl w:val="1"/>
          <w:numId w:val="91"/>
        </w:numPr>
        <w:spacing w:before="0" w:beforeAutospacing="0" w:after="0" w:afterAutospacing="0"/>
        <w:jc w:val="both"/>
        <w:textAlignment w:val="baseline"/>
        <w:rPr>
          <w:rStyle w:val="normaltextrun"/>
        </w:rPr>
      </w:pPr>
      <w:r w:rsidRPr="00331369">
        <w:rPr>
          <w:rStyle w:val="normaltextrun"/>
        </w:rPr>
        <w:t>Si  </w:t>
      </w:r>
    </w:p>
    <w:p w14:paraId="085EFF02" w14:textId="77777777" w:rsidR="00331369" w:rsidRPr="00331369" w:rsidRDefault="00331369" w:rsidP="005E44A9">
      <w:pPr>
        <w:pStyle w:val="paragraph"/>
        <w:numPr>
          <w:ilvl w:val="1"/>
          <w:numId w:val="91"/>
        </w:numPr>
        <w:spacing w:before="0" w:beforeAutospacing="0" w:after="0" w:afterAutospacing="0"/>
        <w:jc w:val="both"/>
        <w:textAlignment w:val="baseline"/>
        <w:rPr>
          <w:rStyle w:val="normaltextrun"/>
        </w:rPr>
      </w:pPr>
      <w:r w:rsidRPr="00331369">
        <w:rPr>
          <w:rStyle w:val="normaltextrun"/>
        </w:rPr>
        <w:t>No </w:t>
      </w:r>
    </w:p>
    <w:p w14:paraId="3F69AE11" w14:textId="2CD971C2" w:rsidR="00331369" w:rsidRPr="00331369" w:rsidRDefault="00331369" w:rsidP="00C52AC9">
      <w:pPr>
        <w:pStyle w:val="paragraph"/>
        <w:spacing w:before="0" w:beforeAutospacing="0" w:after="0" w:afterAutospacing="0"/>
        <w:ind w:left="1487"/>
        <w:jc w:val="both"/>
        <w:textAlignment w:val="baseline"/>
        <w:rPr>
          <w:rStyle w:val="normaltextrun"/>
        </w:rPr>
      </w:pPr>
    </w:p>
    <w:p w14:paraId="5447A0CF" w14:textId="77777777" w:rsidR="00331369" w:rsidRPr="00331369" w:rsidRDefault="00331369" w:rsidP="00331369">
      <w:pPr>
        <w:pStyle w:val="paragraph"/>
        <w:spacing w:before="0" w:beforeAutospacing="0" w:after="0" w:afterAutospacing="0"/>
        <w:ind w:left="1487"/>
        <w:jc w:val="both"/>
        <w:textAlignment w:val="baseline"/>
        <w:rPr>
          <w:rStyle w:val="normaltextrun"/>
        </w:rPr>
      </w:pPr>
    </w:p>
    <w:p w14:paraId="5AF10ED9" w14:textId="77777777" w:rsidR="00331369" w:rsidRPr="00331369" w:rsidRDefault="00331369" w:rsidP="005E44A9">
      <w:pPr>
        <w:pStyle w:val="paragraph"/>
        <w:numPr>
          <w:ilvl w:val="0"/>
          <w:numId w:val="72"/>
        </w:numPr>
        <w:spacing w:before="0" w:beforeAutospacing="0" w:after="0" w:afterAutospacing="0"/>
        <w:ind w:right="-30"/>
        <w:jc w:val="both"/>
        <w:textAlignment w:val="baseline"/>
        <w:rPr>
          <w:rStyle w:val="normaltextrun"/>
          <w:b/>
        </w:rPr>
      </w:pPr>
      <w:r w:rsidRPr="00331369">
        <w:rPr>
          <w:rStyle w:val="normaltextrun"/>
          <w:b/>
        </w:rPr>
        <w:t>¿Conoce los beneficios de una tarjeta de crédito? </w:t>
      </w:r>
    </w:p>
    <w:p w14:paraId="6CD37904" w14:textId="77777777" w:rsidR="00331369" w:rsidRPr="00331369" w:rsidRDefault="00331369" w:rsidP="005E44A9">
      <w:pPr>
        <w:pStyle w:val="paragraph"/>
        <w:numPr>
          <w:ilvl w:val="1"/>
          <w:numId w:val="91"/>
        </w:numPr>
        <w:spacing w:before="0" w:beforeAutospacing="0" w:after="0" w:afterAutospacing="0"/>
        <w:jc w:val="both"/>
        <w:textAlignment w:val="baseline"/>
        <w:rPr>
          <w:rStyle w:val="normaltextrun"/>
        </w:rPr>
      </w:pPr>
      <w:r w:rsidRPr="00331369">
        <w:rPr>
          <w:rStyle w:val="normaltextrun"/>
        </w:rPr>
        <w:t>Si  </w:t>
      </w:r>
    </w:p>
    <w:p w14:paraId="07D674A9" w14:textId="77777777" w:rsidR="00331369" w:rsidRPr="00331369" w:rsidRDefault="00331369" w:rsidP="005E44A9">
      <w:pPr>
        <w:pStyle w:val="paragraph"/>
        <w:numPr>
          <w:ilvl w:val="1"/>
          <w:numId w:val="91"/>
        </w:numPr>
        <w:spacing w:before="0" w:beforeAutospacing="0" w:after="0" w:afterAutospacing="0"/>
        <w:jc w:val="both"/>
        <w:textAlignment w:val="baseline"/>
        <w:rPr>
          <w:rStyle w:val="normaltextrun"/>
        </w:rPr>
      </w:pPr>
      <w:r w:rsidRPr="00331369">
        <w:rPr>
          <w:rStyle w:val="normaltextrun"/>
        </w:rPr>
        <w:t>No </w:t>
      </w:r>
    </w:p>
    <w:p w14:paraId="49462194" w14:textId="77777777" w:rsidR="00331369" w:rsidRPr="00331369" w:rsidRDefault="00331369" w:rsidP="00331369">
      <w:pPr>
        <w:pStyle w:val="paragraph"/>
        <w:spacing w:before="0" w:beforeAutospacing="0" w:after="0" w:afterAutospacing="0"/>
        <w:ind w:left="1416" w:right="-30"/>
        <w:jc w:val="both"/>
        <w:textAlignment w:val="baseline"/>
        <w:rPr>
          <w:rStyle w:val="normaltextrun"/>
        </w:rPr>
      </w:pPr>
    </w:p>
    <w:p w14:paraId="22830EB9" w14:textId="3C8799E2" w:rsidR="00331369" w:rsidRPr="00331369" w:rsidRDefault="00331369" w:rsidP="005E44A9">
      <w:pPr>
        <w:pStyle w:val="paragraph"/>
        <w:numPr>
          <w:ilvl w:val="0"/>
          <w:numId w:val="72"/>
        </w:numPr>
        <w:spacing w:before="0" w:beforeAutospacing="0" w:after="0" w:afterAutospacing="0"/>
        <w:textAlignment w:val="baseline"/>
        <w:rPr>
          <w:rStyle w:val="normaltextrun"/>
          <w:b/>
        </w:rPr>
      </w:pPr>
      <w:r w:rsidRPr="00331369">
        <w:rPr>
          <w:rStyle w:val="normaltextrun"/>
          <w:b/>
        </w:rPr>
        <w:t>¿</w:t>
      </w:r>
      <w:r w:rsidR="00C52AC9" w:rsidRPr="00331369">
        <w:rPr>
          <w:rStyle w:val="normaltextrun"/>
          <w:b/>
        </w:rPr>
        <w:t>Qué</w:t>
      </w:r>
      <w:r w:rsidRPr="00331369">
        <w:rPr>
          <w:rStyle w:val="normaltextrun"/>
          <w:b/>
        </w:rPr>
        <w:t xml:space="preserve"> instituciones le han brindado financiamiento? </w:t>
      </w:r>
    </w:p>
    <w:p w14:paraId="18D88E86" w14:textId="77777777" w:rsidR="00331369" w:rsidRPr="00331369" w:rsidRDefault="00331369" w:rsidP="005E44A9">
      <w:pPr>
        <w:pStyle w:val="paragraph"/>
        <w:numPr>
          <w:ilvl w:val="1"/>
          <w:numId w:val="92"/>
        </w:numPr>
        <w:spacing w:before="0" w:beforeAutospacing="0" w:after="0" w:afterAutospacing="0"/>
        <w:textAlignment w:val="baseline"/>
        <w:rPr>
          <w:rStyle w:val="normaltextrun"/>
        </w:rPr>
      </w:pPr>
      <w:r w:rsidRPr="00331369">
        <w:rPr>
          <w:rStyle w:val="normaltextrun"/>
        </w:rPr>
        <w:t>Instituciones financieras  </w:t>
      </w:r>
    </w:p>
    <w:p w14:paraId="46E070D0" w14:textId="77777777" w:rsidR="00331369" w:rsidRPr="00331369" w:rsidRDefault="00331369" w:rsidP="005E44A9">
      <w:pPr>
        <w:pStyle w:val="paragraph"/>
        <w:numPr>
          <w:ilvl w:val="1"/>
          <w:numId w:val="92"/>
        </w:numPr>
        <w:spacing w:before="0" w:beforeAutospacing="0" w:after="0" w:afterAutospacing="0"/>
        <w:textAlignment w:val="baseline"/>
        <w:rPr>
          <w:rStyle w:val="normaltextrun"/>
        </w:rPr>
      </w:pPr>
      <w:r w:rsidRPr="00331369">
        <w:rPr>
          <w:rStyle w:val="normaltextrun"/>
        </w:rPr>
        <w:t>Microfinancieras  </w:t>
      </w:r>
    </w:p>
    <w:p w14:paraId="2B54B601" w14:textId="77777777" w:rsidR="00331369" w:rsidRPr="00331369" w:rsidRDefault="00331369" w:rsidP="005E44A9">
      <w:pPr>
        <w:pStyle w:val="paragraph"/>
        <w:numPr>
          <w:ilvl w:val="1"/>
          <w:numId w:val="92"/>
        </w:numPr>
        <w:spacing w:before="0" w:beforeAutospacing="0" w:after="0" w:afterAutospacing="0"/>
        <w:textAlignment w:val="baseline"/>
        <w:rPr>
          <w:rStyle w:val="normaltextrun"/>
        </w:rPr>
      </w:pPr>
      <w:r w:rsidRPr="00331369">
        <w:rPr>
          <w:rStyle w:val="normaltextrun"/>
        </w:rPr>
        <w:t>Prestamistas no bancarios </w:t>
      </w:r>
    </w:p>
    <w:p w14:paraId="6BD7010E" w14:textId="5872B439" w:rsidR="00331369" w:rsidRDefault="00331369" w:rsidP="005E44A9">
      <w:pPr>
        <w:pStyle w:val="paragraph"/>
        <w:numPr>
          <w:ilvl w:val="1"/>
          <w:numId w:val="92"/>
        </w:numPr>
        <w:spacing w:before="0" w:beforeAutospacing="0" w:after="0" w:afterAutospacing="0"/>
        <w:textAlignment w:val="baseline"/>
        <w:rPr>
          <w:rStyle w:val="normaltextrun"/>
        </w:rPr>
      </w:pPr>
      <w:r w:rsidRPr="00331369">
        <w:rPr>
          <w:rStyle w:val="normaltextrun"/>
        </w:rPr>
        <w:t xml:space="preserve">Sector gobierno </w:t>
      </w:r>
    </w:p>
    <w:p w14:paraId="4378C7DF" w14:textId="24CB7D79" w:rsidR="00C52AC9" w:rsidRPr="00331369" w:rsidRDefault="00C52AC9" w:rsidP="005E44A9">
      <w:pPr>
        <w:pStyle w:val="paragraph"/>
        <w:numPr>
          <w:ilvl w:val="1"/>
          <w:numId w:val="92"/>
        </w:numPr>
        <w:spacing w:before="0" w:beforeAutospacing="0" w:after="0" w:afterAutospacing="0"/>
        <w:textAlignment w:val="baseline"/>
        <w:rPr>
          <w:rStyle w:val="normaltextrun"/>
        </w:rPr>
      </w:pPr>
      <w:r>
        <w:rPr>
          <w:rStyle w:val="normaltextrun"/>
        </w:rPr>
        <w:t>Ninguna de las anteriores</w:t>
      </w:r>
    </w:p>
    <w:p w14:paraId="325054DF" w14:textId="77777777" w:rsidR="00331369" w:rsidRPr="00331369" w:rsidRDefault="00331369" w:rsidP="00331369">
      <w:pPr>
        <w:pStyle w:val="paragraph"/>
        <w:spacing w:before="0" w:beforeAutospacing="0" w:after="0" w:afterAutospacing="0"/>
        <w:ind w:left="1416"/>
        <w:textAlignment w:val="baseline"/>
        <w:rPr>
          <w:rStyle w:val="normaltextrun"/>
        </w:rPr>
      </w:pPr>
    </w:p>
    <w:p w14:paraId="4ED4C04F" w14:textId="77777777" w:rsidR="00331369" w:rsidRPr="00331369" w:rsidRDefault="00331369" w:rsidP="00331369">
      <w:pPr>
        <w:pStyle w:val="paragraph"/>
        <w:spacing w:before="0" w:beforeAutospacing="0" w:after="0" w:afterAutospacing="0"/>
        <w:textAlignment w:val="baseline"/>
        <w:rPr>
          <w:rStyle w:val="normaltextrun"/>
          <w:b/>
        </w:rPr>
      </w:pPr>
    </w:p>
    <w:p w14:paraId="52E2739C" w14:textId="2D995942" w:rsidR="00331369" w:rsidRPr="00331369" w:rsidRDefault="00331369" w:rsidP="005E44A9">
      <w:pPr>
        <w:pStyle w:val="paragraph"/>
        <w:numPr>
          <w:ilvl w:val="0"/>
          <w:numId w:val="72"/>
        </w:numPr>
        <w:spacing w:before="0" w:beforeAutospacing="0" w:after="0" w:afterAutospacing="0"/>
        <w:textAlignment w:val="baseline"/>
        <w:rPr>
          <w:rStyle w:val="normaltextrun"/>
          <w:b/>
        </w:rPr>
      </w:pPr>
      <w:r w:rsidRPr="00331369">
        <w:rPr>
          <w:rStyle w:val="normaltextrun"/>
          <w:b/>
        </w:rPr>
        <w:t>¿Cómo evalúa la accesibilidad de productos financieros que ofrecen las instituciones financieras?</w:t>
      </w:r>
    </w:p>
    <w:p w14:paraId="547A0A80" w14:textId="77777777" w:rsidR="00331369" w:rsidRPr="00331369" w:rsidRDefault="00331369" w:rsidP="005E44A9">
      <w:pPr>
        <w:pStyle w:val="paragraph"/>
        <w:numPr>
          <w:ilvl w:val="1"/>
          <w:numId w:val="91"/>
        </w:numPr>
        <w:spacing w:before="0" w:beforeAutospacing="0" w:after="0" w:afterAutospacing="0"/>
        <w:textAlignment w:val="baseline"/>
        <w:rPr>
          <w:rStyle w:val="normaltextrun"/>
        </w:rPr>
      </w:pPr>
      <w:r w:rsidRPr="00331369">
        <w:rPr>
          <w:rStyle w:val="normaltextrun"/>
        </w:rPr>
        <w:lastRenderedPageBreak/>
        <w:t>Nada accesibles </w:t>
      </w:r>
    </w:p>
    <w:p w14:paraId="68F1C0BE" w14:textId="77777777" w:rsidR="00331369" w:rsidRPr="00331369" w:rsidRDefault="00331369" w:rsidP="005E44A9">
      <w:pPr>
        <w:pStyle w:val="paragraph"/>
        <w:numPr>
          <w:ilvl w:val="1"/>
          <w:numId w:val="91"/>
        </w:numPr>
        <w:spacing w:before="0" w:beforeAutospacing="0" w:after="0" w:afterAutospacing="0"/>
        <w:textAlignment w:val="baseline"/>
        <w:rPr>
          <w:rStyle w:val="normaltextrun"/>
        </w:rPr>
      </w:pPr>
      <w:r w:rsidRPr="00331369">
        <w:rPr>
          <w:rStyle w:val="normaltextrun"/>
        </w:rPr>
        <w:t>Poco accesibles </w:t>
      </w:r>
    </w:p>
    <w:p w14:paraId="1D7C169C" w14:textId="77777777" w:rsidR="00331369" w:rsidRPr="00331369" w:rsidRDefault="00331369" w:rsidP="005E44A9">
      <w:pPr>
        <w:pStyle w:val="paragraph"/>
        <w:numPr>
          <w:ilvl w:val="1"/>
          <w:numId w:val="91"/>
        </w:numPr>
        <w:spacing w:before="0" w:beforeAutospacing="0" w:after="0" w:afterAutospacing="0"/>
        <w:textAlignment w:val="baseline"/>
        <w:rPr>
          <w:rStyle w:val="normaltextrun"/>
        </w:rPr>
      </w:pPr>
      <w:r w:rsidRPr="00331369">
        <w:rPr>
          <w:rStyle w:val="normaltextrun"/>
        </w:rPr>
        <w:t>Accesibles </w:t>
      </w:r>
    </w:p>
    <w:p w14:paraId="3C7C337E" w14:textId="77777777" w:rsidR="00331369" w:rsidRPr="00331369" w:rsidRDefault="00331369" w:rsidP="00331369">
      <w:pPr>
        <w:pStyle w:val="paragraph"/>
        <w:spacing w:before="0" w:beforeAutospacing="0" w:after="0" w:afterAutospacing="0"/>
        <w:textAlignment w:val="baseline"/>
        <w:rPr>
          <w:rStyle w:val="normaltextrun"/>
        </w:rPr>
      </w:pPr>
    </w:p>
    <w:p w14:paraId="03D033EE" w14:textId="77777777" w:rsidR="00331369" w:rsidRPr="00331369" w:rsidRDefault="00331369" w:rsidP="00331369">
      <w:pPr>
        <w:pStyle w:val="paragraph"/>
        <w:spacing w:before="0" w:beforeAutospacing="0" w:after="0" w:afterAutospacing="0"/>
        <w:textAlignment w:val="baseline"/>
        <w:rPr>
          <w:rStyle w:val="normaltextrun"/>
          <w:b/>
        </w:rPr>
      </w:pPr>
    </w:p>
    <w:p w14:paraId="6564EC0E" w14:textId="7E8B6501" w:rsidR="00331369" w:rsidRDefault="00331369" w:rsidP="005E44A9">
      <w:pPr>
        <w:pStyle w:val="paragraph"/>
        <w:numPr>
          <w:ilvl w:val="0"/>
          <w:numId w:val="72"/>
        </w:numPr>
        <w:spacing w:before="0" w:beforeAutospacing="0" w:after="0" w:afterAutospacing="0"/>
        <w:textAlignment w:val="baseline"/>
        <w:rPr>
          <w:rStyle w:val="normaltextrun"/>
          <w:b/>
        </w:rPr>
      </w:pPr>
      <w:r w:rsidRPr="00331369">
        <w:rPr>
          <w:rStyle w:val="normaltextrun"/>
          <w:b/>
        </w:rPr>
        <w:t>¿Qué factores considera más importantes al momento de tomar decisiones sobre el uso de productos financieros? </w:t>
      </w:r>
    </w:p>
    <w:p w14:paraId="44AED192" w14:textId="77777777" w:rsidR="00C52AC9" w:rsidRPr="00331369" w:rsidRDefault="00C52AC9" w:rsidP="00C52AC9">
      <w:pPr>
        <w:pStyle w:val="paragraph"/>
        <w:spacing w:before="0" w:beforeAutospacing="0" w:after="0" w:afterAutospacing="0"/>
        <w:ind w:left="1440"/>
        <w:textAlignment w:val="baseline"/>
        <w:rPr>
          <w:rStyle w:val="normaltextrun"/>
          <w:b/>
        </w:rPr>
      </w:pPr>
    </w:p>
    <w:tbl>
      <w:tblPr>
        <w:tblStyle w:val="Tablaconcuadrcula"/>
        <w:tblW w:w="0" w:type="auto"/>
        <w:tblInd w:w="767" w:type="dxa"/>
        <w:tblLook w:val="04A0" w:firstRow="1" w:lastRow="0" w:firstColumn="1" w:lastColumn="0" w:noHBand="0" w:noVBand="1"/>
      </w:tblPr>
      <w:tblGrid>
        <w:gridCol w:w="4329"/>
        <w:gridCol w:w="1371"/>
        <w:gridCol w:w="1397"/>
        <w:gridCol w:w="1486"/>
      </w:tblGrid>
      <w:tr w:rsidR="00C52AC9" w:rsidRPr="00C52AC9" w14:paraId="0E87687D" w14:textId="4D46D61E" w:rsidTr="00C52AC9">
        <w:tc>
          <w:tcPr>
            <w:tcW w:w="4329" w:type="dxa"/>
            <w:tcBorders>
              <w:top w:val="single" w:sz="4" w:space="0" w:color="auto"/>
              <w:left w:val="single" w:sz="4" w:space="0" w:color="auto"/>
              <w:bottom w:val="nil"/>
              <w:right w:val="single" w:sz="4" w:space="0" w:color="auto"/>
            </w:tcBorders>
          </w:tcPr>
          <w:p w14:paraId="487D6B3A" w14:textId="5CA96937" w:rsidR="00C52AC9" w:rsidRPr="00C52AC9" w:rsidRDefault="00C52AC9" w:rsidP="00C52AC9">
            <w:pPr>
              <w:pStyle w:val="paragraph"/>
              <w:spacing w:before="0" w:beforeAutospacing="0" w:after="0" w:afterAutospacing="0"/>
              <w:textAlignment w:val="baseline"/>
              <w:rPr>
                <w:rStyle w:val="normaltextrun"/>
                <w:b/>
                <w:bCs/>
              </w:rPr>
            </w:pPr>
          </w:p>
        </w:tc>
        <w:tc>
          <w:tcPr>
            <w:tcW w:w="4254" w:type="dxa"/>
            <w:gridSpan w:val="3"/>
            <w:tcBorders>
              <w:left w:val="single" w:sz="4" w:space="0" w:color="auto"/>
            </w:tcBorders>
          </w:tcPr>
          <w:p w14:paraId="31912C05" w14:textId="498B9AA2" w:rsidR="00C52AC9" w:rsidRPr="00C52AC9" w:rsidRDefault="00C52AC9" w:rsidP="00D57B9E">
            <w:pPr>
              <w:pStyle w:val="paragraph"/>
              <w:spacing w:before="0" w:after="0"/>
              <w:ind w:left="564"/>
              <w:jc w:val="center"/>
              <w:textAlignment w:val="baseline"/>
              <w:rPr>
                <w:rStyle w:val="normaltextrun"/>
                <w:b/>
                <w:bCs/>
              </w:rPr>
            </w:pPr>
            <w:r w:rsidRPr="00C52AC9">
              <w:rPr>
                <w:rStyle w:val="normaltextrun"/>
                <w:b/>
                <w:bCs/>
              </w:rPr>
              <w:t>Nivel de importancia</w:t>
            </w:r>
          </w:p>
        </w:tc>
      </w:tr>
      <w:tr w:rsidR="00C52AC9" w:rsidRPr="00C52AC9" w14:paraId="19F4DDE5" w14:textId="691FEFF5" w:rsidTr="00C52AC9">
        <w:tc>
          <w:tcPr>
            <w:tcW w:w="4329" w:type="dxa"/>
            <w:tcBorders>
              <w:top w:val="nil"/>
              <w:left w:val="single" w:sz="4" w:space="0" w:color="auto"/>
              <w:bottom w:val="single" w:sz="4" w:space="0" w:color="auto"/>
              <w:right w:val="single" w:sz="4" w:space="0" w:color="auto"/>
            </w:tcBorders>
          </w:tcPr>
          <w:p w14:paraId="7BC043C5" w14:textId="7E94995A" w:rsidR="00C52AC9" w:rsidRPr="00C52AC9" w:rsidRDefault="00C52AC9" w:rsidP="00C52AC9">
            <w:pPr>
              <w:pStyle w:val="paragraph"/>
              <w:spacing w:before="0" w:beforeAutospacing="0" w:after="0" w:afterAutospacing="0"/>
              <w:jc w:val="center"/>
              <w:textAlignment w:val="baseline"/>
              <w:rPr>
                <w:rStyle w:val="normaltextrun"/>
                <w:b/>
                <w:bCs/>
              </w:rPr>
            </w:pPr>
            <w:r w:rsidRPr="00C52AC9">
              <w:rPr>
                <w:rStyle w:val="normaltextrun"/>
                <w:b/>
                <w:bCs/>
              </w:rPr>
              <w:t>Factores</w:t>
            </w:r>
          </w:p>
        </w:tc>
        <w:tc>
          <w:tcPr>
            <w:tcW w:w="1371" w:type="dxa"/>
            <w:tcBorders>
              <w:left w:val="single" w:sz="4" w:space="0" w:color="auto"/>
            </w:tcBorders>
          </w:tcPr>
          <w:p w14:paraId="6C2C7DFA" w14:textId="210B9208" w:rsidR="00C52AC9" w:rsidRPr="00C52AC9" w:rsidRDefault="00C52AC9" w:rsidP="00C52AC9">
            <w:pPr>
              <w:pStyle w:val="paragraph"/>
              <w:spacing w:before="0" w:after="0"/>
              <w:ind w:left="384"/>
              <w:textAlignment w:val="baseline"/>
              <w:rPr>
                <w:rStyle w:val="normaltextrun"/>
                <w:b/>
                <w:bCs/>
              </w:rPr>
            </w:pPr>
            <w:r w:rsidRPr="00C52AC9">
              <w:rPr>
                <w:rStyle w:val="normaltextrun"/>
                <w:b/>
                <w:bCs/>
              </w:rPr>
              <w:t>Alto</w:t>
            </w:r>
          </w:p>
        </w:tc>
        <w:tc>
          <w:tcPr>
            <w:tcW w:w="1397" w:type="dxa"/>
          </w:tcPr>
          <w:p w14:paraId="13C46556" w14:textId="79F25DC2" w:rsidR="00C52AC9" w:rsidRPr="00C52AC9" w:rsidRDefault="00C52AC9" w:rsidP="00C52AC9">
            <w:pPr>
              <w:pStyle w:val="paragraph"/>
              <w:spacing w:before="0" w:after="0"/>
              <w:jc w:val="center"/>
              <w:textAlignment w:val="baseline"/>
              <w:rPr>
                <w:rStyle w:val="normaltextrun"/>
                <w:b/>
                <w:bCs/>
              </w:rPr>
            </w:pPr>
            <w:r w:rsidRPr="00C52AC9">
              <w:rPr>
                <w:rStyle w:val="normaltextrun"/>
                <w:b/>
                <w:bCs/>
              </w:rPr>
              <w:t>Medio</w:t>
            </w:r>
          </w:p>
        </w:tc>
        <w:tc>
          <w:tcPr>
            <w:tcW w:w="1486" w:type="dxa"/>
          </w:tcPr>
          <w:p w14:paraId="09457993" w14:textId="77777777" w:rsidR="00C52AC9" w:rsidRPr="00C52AC9" w:rsidRDefault="00C52AC9" w:rsidP="00C52AC9">
            <w:pPr>
              <w:pStyle w:val="paragraph"/>
              <w:spacing w:before="0" w:after="0"/>
              <w:ind w:left="484"/>
              <w:textAlignment w:val="baseline"/>
              <w:rPr>
                <w:rStyle w:val="normaltextrun"/>
                <w:b/>
                <w:bCs/>
              </w:rPr>
            </w:pPr>
            <w:r w:rsidRPr="00C52AC9">
              <w:rPr>
                <w:rStyle w:val="normaltextrun"/>
                <w:b/>
                <w:bCs/>
              </w:rPr>
              <w:t>Bajo</w:t>
            </w:r>
          </w:p>
        </w:tc>
      </w:tr>
      <w:tr w:rsidR="00C52AC9" w:rsidRPr="00C52AC9" w14:paraId="043448A8" w14:textId="5382CF60" w:rsidTr="00C52AC9">
        <w:tc>
          <w:tcPr>
            <w:tcW w:w="4329" w:type="dxa"/>
            <w:tcBorders>
              <w:top w:val="single" w:sz="4" w:space="0" w:color="auto"/>
            </w:tcBorders>
          </w:tcPr>
          <w:p w14:paraId="61F16172" w14:textId="77777777" w:rsidR="00C52AC9" w:rsidRPr="00C52AC9" w:rsidRDefault="00C52AC9" w:rsidP="005E44A9">
            <w:pPr>
              <w:pStyle w:val="paragraph"/>
              <w:numPr>
                <w:ilvl w:val="2"/>
                <w:numId w:val="93"/>
              </w:numPr>
              <w:spacing w:before="0" w:beforeAutospacing="0" w:after="0" w:afterAutospacing="0"/>
              <w:textAlignment w:val="baseline"/>
              <w:rPr>
                <w:rStyle w:val="normaltextrun"/>
              </w:rPr>
            </w:pPr>
            <w:r w:rsidRPr="00C52AC9">
              <w:rPr>
                <w:rStyle w:val="normaltextrun"/>
              </w:rPr>
              <w:t>Tasa de interés </w:t>
            </w:r>
          </w:p>
        </w:tc>
        <w:tc>
          <w:tcPr>
            <w:tcW w:w="1371" w:type="dxa"/>
          </w:tcPr>
          <w:p w14:paraId="472E8DEA" w14:textId="77777777" w:rsidR="00C52AC9" w:rsidRPr="00C52AC9" w:rsidRDefault="00C52AC9" w:rsidP="00C52AC9">
            <w:pPr>
              <w:pStyle w:val="paragraph"/>
              <w:spacing w:before="0" w:beforeAutospacing="0" w:after="0" w:afterAutospacing="0"/>
              <w:textAlignment w:val="baseline"/>
              <w:rPr>
                <w:rStyle w:val="normaltextrun"/>
              </w:rPr>
            </w:pPr>
          </w:p>
        </w:tc>
        <w:tc>
          <w:tcPr>
            <w:tcW w:w="1397" w:type="dxa"/>
          </w:tcPr>
          <w:p w14:paraId="329C0374" w14:textId="77777777" w:rsidR="00C52AC9" w:rsidRPr="00C52AC9" w:rsidRDefault="00C52AC9" w:rsidP="00C52AC9">
            <w:pPr>
              <w:pStyle w:val="paragraph"/>
              <w:spacing w:before="0" w:beforeAutospacing="0" w:after="0" w:afterAutospacing="0"/>
              <w:textAlignment w:val="baseline"/>
              <w:rPr>
                <w:rStyle w:val="normaltextrun"/>
              </w:rPr>
            </w:pPr>
          </w:p>
        </w:tc>
        <w:tc>
          <w:tcPr>
            <w:tcW w:w="1486" w:type="dxa"/>
          </w:tcPr>
          <w:p w14:paraId="5C5A7CD3" w14:textId="77777777" w:rsidR="00C52AC9" w:rsidRPr="00C52AC9" w:rsidRDefault="00C52AC9" w:rsidP="00C52AC9">
            <w:pPr>
              <w:pStyle w:val="paragraph"/>
              <w:spacing w:before="0" w:beforeAutospacing="0" w:after="0" w:afterAutospacing="0"/>
              <w:textAlignment w:val="baseline"/>
              <w:rPr>
                <w:rStyle w:val="normaltextrun"/>
              </w:rPr>
            </w:pPr>
          </w:p>
        </w:tc>
      </w:tr>
      <w:tr w:rsidR="00C52AC9" w:rsidRPr="00C52AC9" w14:paraId="33350D79" w14:textId="2A6C61EC" w:rsidTr="00C52AC9">
        <w:tc>
          <w:tcPr>
            <w:tcW w:w="4329" w:type="dxa"/>
          </w:tcPr>
          <w:p w14:paraId="64D3FA45" w14:textId="77777777" w:rsidR="00C52AC9" w:rsidRPr="00C52AC9" w:rsidRDefault="00C52AC9" w:rsidP="005E44A9">
            <w:pPr>
              <w:pStyle w:val="paragraph"/>
              <w:numPr>
                <w:ilvl w:val="2"/>
                <w:numId w:val="93"/>
              </w:numPr>
              <w:spacing w:before="0" w:beforeAutospacing="0" w:after="0" w:afterAutospacing="0"/>
              <w:textAlignment w:val="baseline"/>
              <w:rPr>
                <w:rStyle w:val="normaltextrun"/>
              </w:rPr>
            </w:pPr>
            <w:r w:rsidRPr="00C52AC9">
              <w:rPr>
                <w:rStyle w:val="normaltextrun"/>
              </w:rPr>
              <w:t>Plazo  </w:t>
            </w:r>
          </w:p>
        </w:tc>
        <w:tc>
          <w:tcPr>
            <w:tcW w:w="1371" w:type="dxa"/>
          </w:tcPr>
          <w:p w14:paraId="2D8F1809" w14:textId="77777777" w:rsidR="00C52AC9" w:rsidRPr="00C52AC9" w:rsidRDefault="00C52AC9" w:rsidP="00C52AC9">
            <w:pPr>
              <w:pStyle w:val="paragraph"/>
              <w:spacing w:before="0" w:beforeAutospacing="0" w:after="0" w:afterAutospacing="0"/>
              <w:textAlignment w:val="baseline"/>
              <w:rPr>
                <w:rStyle w:val="normaltextrun"/>
              </w:rPr>
            </w:pPr>
          </w:p>
        </w:tc>
        <w:tc>
          <w:tcPr>
            <w:tcW w:w="1397" w:type="dxa"/>
          </w:tcPr>
          <w:p w14:paraId="13488AC6" w14:textId="77777777" w:rsidR="00C52AC9" w:rsidRPr="00C52AC9" w:rsidRDefault="00C52AC9" w:rsidP="00C52AC9">
            <w:pPr>
              <w:pStyle w:val="paragraph"/>
              <w:spacing w:before="0" w:beforeAutospacing="0" w:after="0" w:afterAutospacing="0"/>
              <w:textAlignment w:val="baseline"/>
              <w:rPr>
                <w:rStyle w:val="normaltextrun"/>
              </w:rPr>
            </w:pPr>
          </w:p>
        </w:tc>
        <w:tc>
          <w:tcPr>
            <w:tcW w:w="1486" w:type="dxa"/>
          </w:tcPr>
          <w:p w14:paraId="1AF56631" w14:textId="77777777" w:rsidR="00C52AC9" w:rsidRPr="00C52AC9" w:rsidRDefault="00C52AC9" w:rsidP="00C52AC9">
            <w:pPr>
              <w:pStyle w:val="paragraph"/>
              <w:spacing w:before="0" w:beforeAutospacing="0" w:after="0" w:afterAutospacing="0"/>
              <w:textAlignment w:val="baseline"/>
              <w:rPr>
                <w:rStyle w:val="normaltextrun"/>
              </w:rPr>
            </w:pPr>
          </w:p>
        </w:tc>
      </w:tr>
      <w:tr w:rsidR="00C52AC9" w:rsidRPr="00C52AC9" w14:paraId="1D796F9E" w14:textId="566CA70F" w:rsidTr="00C52AC9">
        <w:tc>
          <w:tcPr>
            <w:tcW w:w="4329" w:type="dxa"/>
          </w:tcPr>
          <w:p w14:paraId="15529DB9" w14:textId="77777777" w:rsidR="00C52AC9" w:rsidRPr="00C52AC9" w:rsidRDefault="00C52AC9" w:rsidP="005E44A9">
            <w:pPr>
              <w:pStyle w:val="paragraph"/>
              <w:numPr>
                <w:ilvl w:val="2"/>
                <w:numId w:val="93"/>
              </w:numPr>
              <w:spacing w:before="0" w:beforeAutospacing="0" w:after="0" w:afterAutospacing="0"/>
              <w:textAlignment w:val="baseline"/>
              <w:rPr>
                <w:rStyle w:val="normaltextrun"/>
              </w:rPr>
            </w:pPr>
            <w:r w:rsidRPr="00C52AC9">
              <w:rPr>
                <w:rStyle w:val="normaltextrun"/>
              </w:rPr>
              <w:t>Monto  </w:t>
            </w:r>
          </w:p>
        </w:tc>
        <w:tc>
          <w:tcPr>
            <w:tcW w:w="1371" w:type="dxa"/>
          </w:tcPr>
          <w:p w14:paraId="469E9706" w14:textId="77777777" w:rsidR="00C52AC9" w:rsidRPr="00C52AC9" w:rsidRDefault="00C52AC9" w:rsidP="00C52AC9">
            <w:pPr>
              <w:pStyle w:val="paragraph"/>
              <w:spacing w:before="0" w:beforeAutospacing="0" w:after="0" w:afterAutospacing="0"/>
              <w:textAlignment w:val="baseline"/>
              <w:rPr>
                <w:rStyle w:val="normaltextrun"/>
              </w:rPr>
            </w:pPr>
          </w:p>
        </w:tc>
        <w:tc>
          <w:tcPr>
            <w:tcW w:w="1397" w:type="dxa"/>
          </w:tcPr>
          <w:p w14:paraId="50CE635E" w14:textId="77777777" w:rsidR="00C52AC9" w:rsidRPr="00C52AC9" w:rsidRDefault="00C52AC9" w:rsidP="00C52AC9">
            <w:pPr>
              <w:pStyle w:val="paragraph"/>
              <w:spacing w:before="0" w:beforeAutospacing="0" w:after="0" w:afterAutospacing="0"/>
              <w:textAlignment w:val="baseline"/>
              <w:rPr>
                <w:rStyle w:val="normaltextrun"/>
              </w:rPr>
            </w:pPr>
          </w:p>
        </w:tc>
        <w:tc>
          <w:tcPr>
            <w:tcW w:w="1486" w:type="dxa"/>
          </w:tcPr>
          <w:p w14:paraId="2151BCF3" w14:textId="77777777" w:rsidR="00C52AC9" w:rsidRPr="00C52AC9" w:rsidRDefault="00C52AC9" w:rsidP="00C52AC9">
            <w:pPr>
              <w:pStyle w:val="paragraph"/>
              <w:spacing w:before="0" w:beforeAutospacing="0" w:after="0" w:afterAutospacing="0"/>
              <w:textAlignment w:val="baseline"/>
              <w:rPr>
                <w:rStyle w:val="normaltextrun"/>
              </w:rPr>
            </w:pPr>
          </w:p>
        </w:tc>
      </w:tr>
      <w:tr w:rsidR="00C52AC9" w:rsidRPr="00C52AC9" w14:paraId="7A5DA521" w14:textId="3F5B68AE" w:rsidTr="00C52AC9">
        <w:tc>
          <w:tcPr>
            <w:tcW w:w="4329" w:type="dxa"/>
          </w:tcPr>
          <w:p w14:paraId="56BBB6B8" w14:textId="77777777" w:rsidR="00C52AC9" w:rsidRPr="00C52AC9" w:rsidRDefault="00C52AC9" w:rsidP="005E44A9">
            <w:pPr>
              <w:pStyle w:val="paragraph"/>
              <w:numPr>
                <w:ilvl w:val="2"/>
                <w:numId w:val="93"/>
              </w:numPr>
              <w:spacing w:before="0" w:beforeAutospacing="0" w:after="0" w:afterAutospacing="0"/>
              <w:textAlignment w:val="baseline"/>
              <w:rPr>
                <w:rStyle w:val="normaltextrun"/>
              </w:rPr>
            </w:pPr>
            <w:r w:rsidRPr="00C52AC9">
              <w:rPr>
                <w:rStyle w:val="normaltextrun"/>
              </w:rPr>
              <w:t>Cuota  </w:t>
            </w:r>
          </w:p>
        </w:tc>
        <w:tc>
          <w:tcPr>
            <w:tcW w:w="1371" w:type="dxa"/>
          </w:tcPr>
          <w:p w14:paraId="65942FCA" w14:textId="77777777" w:rsidR="00C52AC9" w:rsidRPr="00C52AC9" w:rsidRDefault="00C52AC9" w:rsidP="00C52AC9">
            <w:pPr>
              <w:pStyle w:val="paragraph"/>
              <w:spacing w:before="0" w:beforeAutospacing="0" w:after="0" w:afterAutospacing="0"/>
              <w:textAlignment w:val="baseline"/>
              <w:rPr>
                <w:rStyle w:val="normaltextrun"/>
              </w:rPr>
            </w:pPr>
          </w:p>
        </w:tc>
        <w:tc>
          <w:tcPr>
            <w:tcW w:w="1397" w:type="dxa"/>
          </w:tcPr>
          <w:p w14:paraId="331C069C" w14:textId="77777777" w:rsidR="00C52AC9" w:rsidRPr="00C52AC9" w:rsidRDefault="00C52AC9" w:rsidP="00C52AC9">
            <w:pPr>
              <w:pStyle w:val="paragraph"/>
              <w:spacing w:before="0" w:beforeAutospacing="0" w:after="0" w:afterAutospacing="0"/>
              <w:textAlignment w:val="baseline"/>
              <w:rPr>
                <w:rStyle w:val="normaltextrun"/>
              </w:rPr>
            </w:pPr>
          </w:p>
        </w:tc>
        <w:tc>
          <w:tcPr>
            <w:tcW w:w="1486" w:type="dxa"/>
          </w:tcPr>
          <w:p w14:paraId="30CBC456" w14:textId="77777777" w:rsidR="00C52AC9" w:rsidRPr="00C52AC9" w:rsidRDefault="00C52AC9" w:rsidP="00C52AC9">
            <w:pPr>
              <w:pStyle w:val="paragraph"/>
              <w:spacing w:before="0" w:beforeAutospacing="0" w:after="0" w:afterAutospacing="0"/>
              <w:textAlignment w:val="baseline"/>
              <w:rPr>
                <w:rStyle w:val="normaltextrun"/>
              </w:rPr>
            </w:pPr>
          </w:p>
        </w:tc>
      </w:tr>
    </w:tbl>
    <w:p w14:paraId="10AE30CB" w14:textId="77777777" w:rsidR="00331369" w:rsidRPr="00331369" w:rsidRDefault="00331369" w:rsidP="00331369">
      <w:pPr>
        <w:pStyle w:val="paragraph"/>
        <w:spacing w:before="0" w:beforeAutospacing="0" w:after="0" w:afterAutospacing="0"/>
        <w:textAlignment w:val="baseline"/>
        <w:rPr>
          <w:rStyle w:val="normaltextrun"/>
        </w:rPr>
      </w:pPr>
    </w:p>
    <w:p w14:paraId="05928629" w14:textId="1C272410" w:rsidR="00331369" w:rsidRDefault="00331369" w:rsidP="00331369">
      <w:pPr>
        <w:pStyle w:val="paragraph"/>
        <w:spacing w:before="0" w:beforeAutospacing="0" w:after="0" w:afterAutospacing="0"/>
        <w:textAlignment w:val="baseline"/>
        <w:rPr>
          <w:rStyle w:val="normaltextrun"/>
        </w:rPr>
      </w:pPr>
    </w:p>
    <w:p w14:paraId="249F3E99" w14:textId="0C3143AF" w:rsidR="004A5726" w:rsidRDefault="004A5726" w:rsidP="00331369">
      <w:pPr>
        <w:pStyle w:val="paragraph"/>
        <w:spacing w:before="0" w:beforeAutospacing="0" w:after="0" w:afterAutospacing="0"/>
        <w:textAlignment w:val="baseline"/>
        <w:rPr>
          <w:rStyle w:val="normaltextrun"/>
        </w:rPr>
      </w:pPr>
    </w:p>
    <w:p w14:paraId="58FE4AB8" w14:textId="2E854CE3" w:rsidR="004A5726" w:rsidRDefault="004A5726" w:rsidP="00331369">
      <w:pPr>
        <w:pStyle w:val="paragraph"/>
        <w:spacing w:before="0" w:beforeAutospacing="0" w:after="0" w:afterAutospacing="0"/>
        <w:textAlignment w:val="baseline"/>
        <w:rPr>
          <w:rStyle w:val="normaltextrun"/>
        </w:rPr>
      </w:pPr>
    </w:p>
    <w:p w14:paraId="4AE36459" w14:textId="108D99E7" w:rsidR="004A5726" w:rsidRDefault="004A5726" w:rsidP="00331369">
      <w:pPr>
        <w:pStyle w:val="paragraph"/>
        <w:spacing w:before="0" w:beforeAutospacing="0" w:after="0" w:afterAutospacing="0"/>
        <w:textAlignment w:val="baseline"/>
        <w:rPr>
          <w:rStyle w:val="normaltextrun"/>
        </w:rPr>
      </w:pPr>
    </w:p>
    <w:p w14:paraId="2355F827" w14:textId="77777777" w:rsidR="004A5726" w:rsidRPr="00331369" w:rsidRDefault="004A5726" w:rsidP="00331369">
      <w:pPr>
        <w:pStyle w:val="paragraph"/>
        <w:spacing w:before="0" w:beforeAutospacing="0" w:after="0" w:afterAutospacing="0"/>
        <w:textAlignment w:val="baseline"/>
        <w:rPr>
          <w:rStyle w:val="normaltextrun"/>
        </w:rPr>
      </w:pPr>
    </w:p>
    <w:p w14:paraId="61317F07" w14:textId="77777777" w:rsidR="00331369" w:rsidRPr="00331369" w:rsidRDefault="00331369" w:rsidP="005E44A9">
      <w:pPr>
        <w:pStyle w:val="paragraph"/>
        <w:numPr>
          <w:ilvl w:val="0"/>
          <w:numId w:val="72"/>
        </w:numPr>
        <w:spacing w:before="0" w:beforeAutospacing="0" w:after="0" w:afterAutospacing="0"/>
        <w:textAlignment w:val="baseline"/>
        <w:rPr>
          <w:rStyle w:val="normaltextrun"/>
          <w:b/>
        </w:rPr>
      </w:pPr>
      <w:r w:rsidRPr="00331369">
        <w:rPr>
          <w:rStyle w:val="normaltextrun"/>
          <w:b/>
        </w:rPr>
        <w:t>¿Cómo la educación financiera puede influir en la toma de decisiones? </w:t>
      </w:r>
    </w:p>
    <w:tbl>
      <w:tblPr>
        <w:tblStyle w:val="Tablaconcuadrcula"/>
        <w:tblW w:w="0" w:type="auto"/>
        <w:tblInd w:w="1440" w:type="dxa"/>
        <w:tblLook w:val="04A0" w:firstRow="1" w:lastRow="0" w:firstColumn="1" w:lastColumn="0" w:noHBand="0" w:noVBand="1"/>
      </w:tblPr>
      <w:tblGrid>
        <w:gridCol w:w="4749"/>
        <w:gridCol w:w="1011"/>
        <w:gridCol w:w="1054"/>
        <w:gridCol w:w="1096"/>
      </w:tblGrid>
      <w:tr w:rsidR="003660FB" w:rsidRPr="004A5726" w14:paraId="0A375759" w14:textId="627E8D21" w:rsidTr="00DE6C1F">
        <w:tc>
          <w:tcPr>
            <w:tcW w:w="4749" w:type="dxa"/>
            <w:vMerge w:val="restart"/>
          </w:tcPr>
          <w:p w14:paraId="458C7A6B" w14:textId="77777777" w:rsidR="003660FB" w:rsidRPr="003660FB" w:rsidRDefault="003660FB" w:rsidP="003660FB">
            <w:pPr>
              <w:pStyle w:val="paragraph"/>
              <w:spacing w:before="0" w:beforeAutospacing="0" w:after="0" w:afterAutospacing="0"/>
              <w:jc w:val="center"/>
              <w:textAlignment w:val="baseline"/>
              <w:rPr>
                <w:rStyle w:val="normaltextrun"/>
                <w:b/>
                <w:bCs/>
              </w:rPr>
            </w:pPr>
          </w:p>
          <w:p w14:paraId="2264A5BF" w14:textId="150A41D6" w:rsidR="003660FB" w:rsidRPr="003660FB" w:rsidRDefault="003660FB" w:rsidP="003660FB">
            <w:pPr>
              <w:pStyle w:val="paragraph"/>
              <w:spacing w:before="0" w:beforeAutospacing="0" w:after="0" w:afterAutospacing="0"/>
              <w:jc w:val="center"/>
              <w:textAlignment w:val="baseline"/>
              <w:rPr>
                <w:rStyle w:val="normaltextrun"/>
                <w:b/>
                <w:bCs/>
              </w:rPr>
            </w:pPr>
            <w:r w:rsidRPr="003660FB">
              <w:rPr>
                <w:rStyle w:val="normaltextrun"/>
                <w:b/>
                <w:bCs/>
              </w:rPr>
              <w:t>Factores</w:t>
            </w:r>
          </w:p>
        </w:tc>
        <w:tc>
          <w:tcPr>
            <w:tcW w:w="3161" w:type="dxa"/>
            <w:gridSpan w:val="3"/>
          </w:tcPr>
          <w:p w14:paraId="2BF91DEE" w14:textId="6EFA17D4" w:rsidR="003660FB" w:rsidRPr="003660FB" w:rsidRDefault="003660FB" w:rsidP="003660FB">
            <w:pPr>
              <w:pStyle w:val="paragraph"/>
              <w:spacing w:before="0" w:after="0"/>
              <w:jc w:val="center"/>
              <w:textAlignment w:val="baseline"/>
              <w:rPr>
                <w:rStyle w:val="normaltextrun"/>
                <w:b/>
                <w:bCs/>
              </w:rPr>
            </w:pPr>
            <w:r w:rsidRPr="003660FB">
              <w:rPr>
                <w:rStyle w:val="normaltextrun"/>
                <w:b/>
                <w:bCs/>
              </w:rPr>
              <w:t>Nivel de importancia</w:t>
            </w:r>
          </w:p>
        </w:tc>
      </w:tr>
      <w:tr w:rsidR="003660FB" w:rsidRPr="004A5726" w14:paraId="1AB989F8" w14:textId="765C4ADB" w:rsidTr="004A5726">
        <w:tc>
          <w:tcPr>
            <w:tcW w:w="4749" w:type="dxa"/>
            <w:vMerge/>
          </w:tcPr>
          <w:p w14:paraId="081EA556" w14:textId="64E336C0" w:rsidR="003660FB" w:rsidRPr="003660FB" w:rsidRDefault="003660FB" w:rsidP="00995D15">
            <w:pPr>
              <w:pStyle w:val="paragraph"/>
              <w:spacing w:before="0" w:beforeAutospacing="0" w:after="0" w:afterAutospacing="0"/>
              <w:textAlignment w:val="baseline"/>
              <w:rPr>
                <w:rStyle w:val="normaltextrun"/>
                <w:b/>
                <w:bCs/>
              </w:rPr>
            </w:pPr>
          </w:p>
        </w:tc>
        <w:tc>
          <w:tcPr>
            <w:tcW w:w="1011" w:type="dxa"/>
          </w:tcPr>
          <w:p w14:paraId="0C55E827" w14:textId="0799123B" w:rsidR="003660FB" w:rsidRPr="003660FB" w:rsidRDefault="003660FB" w:rsidP="003660FB">
            <w:pPr>
              <w:pStyle w:val="paragraph"/>
              <w:spacing w:before="0" w:after="0"/>
              <w:ind w:left="24"/>
              <w:jc w:val="center"/>
              <w:textAlignment w:val="baseline"/>
              <w:rPr>
                <w:rStyle w:val="normaltextrun"/>
                <w:b/>
                <w:bCs/>
              </w:rPr>
            </w:pPr>
            <w:r w:rsidRPr="003660FB">
              <w:rPr>
                <w:rStyle w:val="normaltextrun"/>
                <w:b/>
                <w:bCs/>
              </w:rPr>
              <w:t>Alto</w:t>
            </w:r>
          </w:p>
        </w:tc>
        <w:tc>
          <w:tcPr>
            <w:tcW w:w="1054" w:type="dxa"/>
          </w:tcPr>
          <w:p w14:paraId="574B0BE0" w14:textId="70C0326F" w:rsidR="003660FB" w:rsidRPr="003660FB" w:rsidRDefault="003660FB" w:rsidP="003660FB">
            <w:pPr>
              <w:pStyle w:val="paragraph"/>
              <w:spacing w:before="0" w:after="0"/>
              <w:ind w:left="100"/>
              <w:jc w:val="center"/>
              <w:textAlignment w:val="baseline"/>
              <w:rPr>
                <w:rStyle w:val="normaltextrun"/>
                <w:b/>
                <w:bCs/>
              </w:rPr>
            </w:pPr>
            <w:r w:rsidRPr="003660FB">
              <w:rPr>
                <w:rStyle w:val="normaltextrun"/>
                <w:b/>
                <w:bCs/>
              </w:rPr>
              <w:t>Medio</w:t>
            </w:r>
          </w:p>
        </w:tc>
        <w:tc>
          <w:tcPr>
            <w:tcW w:w="1096" w:type="dxa"/>
          </w:tcPr>
          <w:p w14:paraId="4DB0B8EE" w14:textId="77777777" w:rsidR="003660FB" w:rsidRPr="003660FB" w:rsidRDefault="003660FB" w:rsidP="003660FB">
            <w:pPr>
              <w:pStyle w:val="paragraph"/>
              <w:spacing w:before="0" w:after="0"/>
              <w:ind w:left="107"/>
              <w:jc w:val="center"/>
              <w:textAlignment w:val="baseline"/>
              <w:rPr>
                <w:rStyle w:val="normaltextrun"/>
                <w:b/>
                <w:bCs/>
              </w:rPr>
            </w:pPr>
            <w:r w:rsidRPr="003660FB">
              <w:rPr>
                <w:rStyle w:val="normaltextrun"/>
                <w:b/>
                <w:bCs/>
              </w:rPr>
              <w:t>Bajo</w:t>
            </w:r>
          </w:p>
        </w:tc>
      </w:tr>
      <w:tr w:rsidR="004A5726" w:rsidRPr="004A5726" w14:paraId="113B5D11" w14:textId="154E217C" w:rsidTr="004A5726">
        <w:tc>
          <w:tcPr>
            <w:tcW w:w="4749" w:type="dxa"/>
          </w:tcPr>
          <w:p w14:paraId="5AEEABA2" w14:textId="77777777" w:rsidR="004A5726" w:rsidRPr="004A5726" w:rsidRDefault="004A5726" w:rsidP="005E44A9">
            <w:pPr>
              <w:pStyle w:val="paragraph"/>
              <w:numPr>
                <w:ilvl w:val="0"/>
                <w:numId w:val="100"/>
              </w:numPr>
              <w:spacing w:before="0" w:beforeAutospacing="0" w:after="0" w:afterAutospacing="0"/>
              <w:textAlignment w:val="baseline"/>
              <w:rPr>
                <w:rStyle w:val="normaltextrun"/>
              </w:rPr>
            </w:pPr>
            <w:r w:rsidRPr="004A5726">
              <w:rPr>
                <w:rStyle w:val="normaltextrun"/>
              </w:rPr>
              <w:t>Incremento en ingresos</w:t>
            </w:r>
          </w:p>
        </w:tc>
        <w:tc>
          <w:tcPr>
            <w:tcW w:w="1011" w:type="dxa"/>
          </w:tcPr>
          <w:p w14:paraId="15FA5DAB" w14:textId="77777777" w:rsidR="004A5726" w:rsidRPr="004A5726" w:rsidRDefault="004A5726" w:rsidP="004A5726">
            <w:pPr>
              <w:pStyle w:val="paragraph"/>
              <w:spacing w:before="0" w:beforeAutospacing="0" w:after="0" w:afterAutospacing="0"/>
              <w:textAlignment w:val="baseline"/>
              <w:rPr>
                <w:rStyle w:val="normaltextrun"/>
              </w:rPr>
            </w:pPr>
          </w:p>
        </w:tc>
        <w:tc>
          <w:tcPr>
            <w:tcW w:w="1054" w:type="dxa"/>
          </w:tcPr>
          <w:p w14:paraId="2240DA0B" w14:textId="77777777" w:rsidR="004A5726" w:rsidRPr="004A5726" w:rsidRDefault="004A5726" w:rsidP="004A5726">
            <w:pPr>
              <w:pStyle w:val="paragraph"/>
              <w:spacing w:before="0" w:beforeAutospacing="0" w:after="0" w:afterAutospacing="0"/>
              <w:textAlignment w:val="baseline"/>
              <w:rPr>
                <w:rStyle w:val="normaltextrun"/>
              </w:rPr>
            </w:pPr>
          </w:p>
        </w:tc>
        <w:tc>
          <w:tcPr>
            <w:tcW w:w="1096" w:type="dxa"/>
          </w:tcPr>
          <w:p w14:paraId="71674299" w14:textId="77777777" w:rsidR="004A5726" w:rsidRPr="004A5726" w:rsidRDefault="004A5726" w:rsidP="004A5726">
            <w:pPr>
              <w:pStyle w:val="paragraph"/>
              <w:spacing w:before="0" w:beforeAutospacing="0" w:after="0" w:afterAutospacing="0"/>
              <w:textAlignment w:val="baseline"/>
              <w:rPr>
                <w:rStyle w:val="normaltextrun"/>
              </w:rPr>
            </w:pPr>
          </w:p>
        </w:tc>
      </w:tr>
      <w:tr w:rsidR="004A5726" w:rsidRPr="004A5726" w14:paraId="714060FC" w14:textId="73D1D8E8" w:rsidTr="004A5726">
        <w:tc>
          <w:tcPr>
            <w:tcW w:w="4749" w:type="dxa"/>
          </w:tcPr>
          <w:p w14:paraId="2D6E0847" w14:textId="77777777" w:rsidR="004A5726" w:rsidRPr="004A5726" w:rsidRDefault="004A5726" w:rsidP="005E44A9">
            <w:pPr>
              <w:pStyle w:val="paragraph"/>
              <w:numPr>
                <w:ilvl w:val="0"/>
                <w:numId w:val="100"/>
              </w:numPr>
              <w:spacing w:before="0" w:beforeAutospacing="0" w:after="0" w:afterAutospacing="0"/>
              <w:textAlignment w:val="baseline"/>
              <w:rPr>
                <w:rStyle w:val="normaltextrun"/>
              </w:rPr>
            </w:pPr>
            <w:r w:rsidRPr="004A5726">
              <w:rPr>
                <w:rStyle w:val="normaltextrun"/>
              </w:rPr>
              <w:t>Expansión de negocio</w:t>
            </w:r>
          </w:p>
        </w:tc>
        <w:tc>
          <w:tcPr>
            <w:tcW w:w="1011" w:type="dxa"/>
          </w:tcPr>
          <w:p w14:paraId="21E744F9" w14:textId="77777777" w:rsidR="004A5726" w:rsidRPr="004A5726" w:rsidRDefault="004A5726" w:rsidP="004A5726">
            <w:pPr>
              <w:pStyle w:val="paragraph"/>
              <w:spacing w:before="0" w:beforeAutospacing="0" w:after="0" w:afterAutospacing="0"/>
              <w:textAlignment w:val="baseline"/>
              <w:rPr>
                <w:rStyle w:val="normaltextrun"/>
              </w:rPr>
            </w:pPr>
          </w:p>
        </w:tc>
        <w:tc>
          <w:tcPr>
            <w:tcW w:w="1054" w:type="dxa"/>
          </w:tcPr>
          <w:p w14:paraId="22B77E11" w14:textId="77777777" w:rsidR="004A5726" w:rsidRPr="004A5726" w:rsidRDefault="004A5726" w:rsidP="004A5726">
            <w:pPr>
              <w:pStyle w:val="paragraph"/>
              <w:spacing w:before="0" w:beforeAutospacing="0" w:after="0" w:afterAutospacing="0"/>
              <w:textAlignment w:val="baseline"/>
              <w:rPr>
                <w:rStyle w:val="normaltextrun"/>
              </w:rPr>
            </w:pPr>
          </w:p>
        </w:tc>
        <w:tc>
          <w:tcPr>
            <w:tcW w:w="1096" w:type="dxa"/>
          </w:tcPr>
          <w:p w14:paraId="547B43AD" w14:textId="77777777" w:rsidR="004A5726" w:rsidRPr="004A5726" w:rsidRDefault="004A5726" w:rsidP="004A5726">
            <w:pPr>
              <w:pStyle w:val="paragraph"/>
              <w:spacing w:before="0" w:beforeAutospacing="0" w:after="0" w:afterAutospacing="0"/>
              <w:textAlignment w:val="baseline"/>
              <w:rPr>
                <w:rStyle w:val="normaltextrun"/>
              </w:rPr>
            </w:pPr>
          </w:p>
        </w:tc>
      </w:tr>
      <w:tr w:rsidR="004A5726" w:rsidRPr="004A5726" w14:paraId="153D4DDA" w14:textId="591FF230" w:rsidTr="004A5726">
        <w:tc>
          <w:tcPr>
            <w:tcW w:w="4749" w:type="dxa"/>
          </w:tcPr>
          <w:p w14:paraId="4DD5918B" w14:textId="77777777" w:rsidR="004A5726" w:rsidRPr="004A5726" w:rsidRDefault="004A5726" w:rsidP="005E44A9">
            <w:pPr>
              <w:pStyle w:val="paragraph"/>
              <w:numPr>
                <w:ilvl w:val="0"/>
                <w:numId w:val="100"/>
              </w:numPr>
              <w:spacing w:before="0" w:beforeAutospacing="0" w:after="0" w:afterAutospacing="0"/>
              <w:textAlignment w:val="baseline"/>
              <w:rPr>
                <w:rStyle w:val="normaltextrun"/>
              </w:rPr>
            </w:pPr>
            <w:r w:rsidRPr="004A5726">
              <w:rPr>
                <w:rStyle w:val="normaltextrun"/>
              </w:rPr>
              <w:t>Mejorar el uso del flujo de efectivo</w:t>
            </w:r>
          </w:p>
        </w:tc>
        <w:tc>
          <w:tcPr>
            <w:tcW w:w="1011" w:type="dxa"/>
          </w:tcPr>
          <w:p w14:paraId="1B1EC46E" w14:textId="77777777" w:rsidR="004A5726" w:rsidRPr="004A5726" w:rsidRDefault="004A5726" w:rsidP="004A5726">
            <w:pPr>
              <w:pStyle w:val="paragraph"/>
              <w:spacing w:before="0" w:beforeAutospacing="0" w:after="0" w:afterAutospacing="0"/>
              <w:textAlignment w:val="baseline"/>
              <w:rPr>
                <w:rStyle w:val="normaltextrun"/>
              </w:rPr>
            </w:pPr>
          </w:p>
        </w:tc>
        <w:tc>
          <w:tcPr>
            <w:tcW w:w="1054" w:type="dxa"/>
          </w:tcPr>
          <w:p w14:paraId="1DD6B68E" w14:textId="77777777" w:rsidR="004A5726" w:rsidRPr="004A5726" w:rsidRDefault="004A5726" w:rsidP="004A5726">
            <w:pPr>
              <w:pStyle w:val="paragraph"/>
              <w:spacing w:before="0" w:beforeAutospacing="0" w:after="0" w:afterAutospacing="0"/>
              <w:textAlignment w:val="baseline"/>
              <w:rPr>
                <w:rStyle w:val="normaltextrun"/>
              </w:rPr>
            </w:pPr>
          </w:p>
        </w:tc>
        <w:tc>
          <w:tcPr>
            <w:tcW w:w="1096" w:type="dxa"/>
          </w:tcPr>
          <w:p w14:paraId="399B0217" w14:textId="77777777" w:rsidR="004A5726" w:rsidRPr="004A5726" w:rsidRDefault="004A5726" w:rsidP="004A5726">
            <w:pPr>
              <w:pStyle w:val="paragraph"/>
              <w:spacing w:before="0" w:beforeAutospacing="0" w:after="0" w:afterAutospacing="0"/>
              <w:textAlignment w:val="baseline"/>
              <w:rPr>
                <w:rStyle w:val="normaltextrun"/>
              </w:rPr>
            </w:pPr>
          </w:p>
        </w:tc>
      </w:tr>
      <w:tr w:rsidR="004A5726" w:rsidRPr="004A5726" w14:paraId="19174D15" w14:textId="1781DCBD" w:rsidTr="004A5726">
        <w:tc>
          <w:tcPr>
            <w:tcW w:w="4749" w:type="dxa"/>
          </w:tcPr>
          <w:p w14:paraId="6BE05B31" w14:textId="77777777" w:rsidR="004A5726" w:rsidRPr="004A5726" w:rsidRDefault="004A5726" w:rsidP="005E44A9">
            <w:pPr>
              <w:pStyle w:val="paragraph"/>
              <w:numPr>
                <w:ilvl w:val="0"/>
                <w:numId w:val="100"/>
              </w:numPr>
              <w:spacing w:before="0" w:beforeAutospacing="0" w:after="0" w:afterAutospacing="0"/>
              <w:textAlignment w:val="baseline"/>
              <w:rPr>
                <w:rStyle w:val="normaltextrun"/>
              </w:rPr>
            </w:pPr>
            <w:r w:rsidRPr="004A5726">
              <w:rPr>
                <w:rStyle w:val="normaltextrun"/>
              </w:rPr>
              <w:t>Entender las necesidades financieras del negocio.</w:t>
            </w:r>
          </w:p>
        </w:tc>
        <w:tc>
          <w:tcPr>
            <w:tcW w:w="1011" w:type="dxa"/>
          </w:tcPr>
          <w:p w14:paraId="51863D87" w14:textId="77777777" w:rsidR="004A5726" w:rsidRPr="004A5726" w:rsidRDefault="004A5726" w:rsidP="00DE6C1F">
            <w:pPr>
              <w:pStyle w:val="paragraph"/>
              <w:spacing w:before="0" w:beforeAutospacing="0" w:after="0" w:afterAutospacing="0"/>
              <w:ind w:left="720"/>
              <w:textAlignment w:val="baseline"/>
              <w:rPr>
                <w:rStyle w:val="normaltextrun"/>
              </w:rPr>
            </w:pPr>
          </w:p>
        </w:tc>
        <w:tc>
          <w:tcPr>
            <w:tcW w:w="1054" w:type="dxa"/>
          </w:tcPr>
          <w:p w14:paraId="62CF4282" w14:textId="77777777" w:rsidR="004A5726" w:rsidRPr="004A5726" w:rsidRDefault="004A5726" w:rsidP="00DE6C1F">
            <w:pPr>
              <w:pStyle w:val="paragraph"/>
              <w:spacing w:before="0" w:beforeAutospacing="0" w:after="0" w:afterAutospacing="0"/>
              <w:textAlignment w:val="baseline"/>
              <w:rPr>
                <w:rStyle w:val="normaltextrun"/>
              </w:rPr>
            </w:pPr>
          </w:p>
        </w:tc>
        <w:tc>
          <w:tcPr>
            <w:tcW w:w="1096" w:type="dxa"/>
          </w:tcPr>
          <w:p w14:paraId="6BFE0697" w14:textId="77777777" w:rsidR="004A5726" w:rsidRPr="004A5726" w:rsidRDefault="004A5726" w:rsidP="00DE6C1F">
            <w:pPr>
              <w:pStyle w:val="paragraph"/>
              <w:spacing w:before="0" w:beforeAutospacing="0" w:after="0" w:afterAutospacing="0"/>
              <w:ind w:left="720"/>
              <w:textAlignment w:val="baseline"/>
              <w:rPr>
                <w:rStyle w:val="normaltextrun"/>
              </w:rPr>
            </w:pPr>
          </w:p>
        </w:tc>
      </w:tr>
      <w:tr w:rsidR="004A5726" w:rsidRPr="004A5726" w14:paraId="23D6EB5D" w14:textId="046A7D12" w:rsidTr="004A5726">
        <w:tc>
          <w:tcPr>
            <w:tcW w:w="4749" w:type="dxa"/>
          </w:tcPr>
          <w:p w14:paraId="60161D1B" w14:textId="77777777" w:rsidR="004A5726" w:rsidRDefault="004A5726" w:rsidP="005E44A9">
            <w:pPr>
              <w:pStyle w:val="paragraph"/>
              <w:numPr>
                <w:ilvl w:val="0"/>
                <w:numId w:val="100"/>
              </w:numPr>
              <w:spacing w:before="0" w:beforeAutospacing="0" w:after="0" w:afterAutospacing="0"/>
              <w:textAlignment w:val="baseline"/>
              <w:rPr>
                <w:rStyle w:val="normaltextrun"/>
              </w:rPr>
            </w:pPr>
            <w:r w:rsidRPr="004A5726">
              <w:rPr>
                <w:rStyle w:val="normaltextrun"/>
              </w:rPr>
              <w:t>Mejor comprensión de estrategias de financiamiento y de inversión.</w:t>
            </w:r>
          </w:p>
          <w:p w14:paraId="2DF4CFDC" w14:textId="4576227E" w:rsidR="004A5726" w:rsidRPr="004A5726" w:rsidRDefault="004A5726" w:rsidP="004A5726">
            <w:pPr>
              <w:pStyle w:val="paragraph"/>
              <w:spacing w:before="0" w:beforeAutospacing="0" w:after="0" w:afterAutospacing="0"/>
              <w:ind w:left="720"/>
              <w:textAlignment w:val="baseline"/>
              <w:rPr>
                <w:rStyle w:val="normaltextrun"/>
              </w:rPr>
            </w:pPr>
          </w:p>
        </w:tc>
        <w:tc>
          <w:tcPr>
            <w:tcW w:w="1011" w:type="dxa"/>
          </w:tcPr>
          <w:p w14:paraId="02B6A5F4" w14:textId="77777777" w:rsidR="004A5726" w:rsidRPr="004A5726" w:rsidRDefault="004A5726" w:rsidP="004A5726">
            <w:pPr>
              <w:pStyle w:val="paragraph"/>
              <w:spacing w:before="0" w:beforeAutospacing="0" w:after="0" w:afterAutospacing="0"/>
              <w:ind w:left="720"/>
              <w:textAlignment w:val="baseline"/>
              <w:rPr>
                <w:rStyle w:val="normaltextrun"/>
              </w:rPr>
            </w:pPr>
          </w:p>
        </w:tc>
        <w:tc>
          <w:tcPr>
            <w:tcW w:w="1054" w:type="dxa"/>
          </w:tcPr>
          <w:p w14:paraId="1585A65C" w14:textId="77777777" w:rsidR="004A5726" w:rsidRPr="004A5726" w:rsidRDefault="004A5726" w:rsidP="004A5726">
            <w:pPr>
              <w:pStyle w:val="paragraph"/>
              <w:spacing w:before="0" w:beforeAutospacing="0" w:after="0" w:afterAutospacing="0"/>
              <w:ind w:left="720"/>
              <w:textAlignment w:val="baseline"/>
              <w:rPr>
                <w:rStyle w:val="normaltextrun"/>
              </w:rPr>
            </w:pPr>
          </w:p>
        </w:tc>
        <w:tc>
          <w:tcPr>
            <w:tcW w:w="1096" w:type="dxa"/>
          </w:tcPr>
          <w:p w14:paraId="044CDF34" w14:textId="77777777" w:rsidR="004A5726" w:rsidRPr="004A5726" w:rsidRDefault="004A5726" w:rsidP="004A5726">
            <w:pPr>
              <w:pStyle w:val="paragraph"/>
              <w:spacing w:before="0" w:beforeAutospacing="0" w:after="0" w:afterAutospacing="0"/>
              <w:ind w:left="720"/>
              <w:textAlignment w:val="baseline"/>
              <w:rPr>
                <w:rStyle w:val="normaltextrun"/>
              </w:rPr>
            </w:pPr>
          </w:p>
        </w:tc>
      </w:tr>
    </w:tbl>
    <w:p w14:paraId="738C7C5C" w14:textId="3F908800" w:rsidR="00331369" w:rsidRPr="004A5726" w:rsidRDefault="00331369" w:rsidP="005E44A9">
      <w:pPr>
        <w:pStyle w:val="paragraph"/>
        <w:numPr>
          <w:ilvl w:val="0"/>
          <w:numId w:val="72"/>
        </w:numPr>
        <w:spacing w:before="0" w:beforeAutospacing="0" w:after="0" w:afterAutospacing="0"/>
        <w:textAlignment w:val="baseline"/>
        <w:rPr>
          <w:rStyle w:val="normaltextrun"/>
          <w:b/>
        </w:rPr>
      </w:pPr>
      <w:r w:rsidRPr="004A5726">
        <w:rPr>
          <w:rStyle w:val="normaltextrun"/>
          <w:b/>
        </w:rPr>
        <w:t>¿Cómo clasificarías el nivel de confianza al tomar decisiones financieras para su emprendimiento? </w:t>
      </w:r>
    </w:p>
    <w:p w14:paraId="6F8BD266" w14:textId="77777777" w:rsidR="00331369" w:rsidRPr="00331369" w:rsidRDefault="00331369" w:rsidP="00331369">
      <w:pPr>
        <w:pStyle w:val="paragraph"/>
        <w:spacing w:before="0" w:beforeAutospacing="0" w:after="0" w:afterAutospacing="0"/>
        <w:ind w:left="767"/>
        <w:textAlignment w:val="baseline"/>
        <w:rPr>
          <w:rStyle w:val="normaltextrun"/>
        </w:rPr>
      </w:pPr>
    </w:p>
    <w:p w14:paraId="6213925B" w14:textId="77777777" w:rsidR="00331369" w:rsidRPr="00331369" w:rsidRDefault="00331369" w:rsidP="005E44A9">
      <w:pPr>
        <w:pStyle w:val="paragraph"/>
        <w:numPr>
          <w:ilvl w:val="2"/>
          <w:numId w:val="94"/>
        </w:numPr>
        <w:spacing w:before="0" w:beforeAutospacing="0" w:after="0" w:afterAutospacing="0"/>
        <w:ind w:right="-30"/>
        <w:jc w:val="both"/>
        <w:textAlignment w:val="baseline"/>
        <w:rPr>
          <w:rStyle w:val="normaltextrun"/>
        </w:rPr>
      </w:pPr>
      <w:r w:rsidRPr="00331369">
        <w:rPr>
          <w:rStyle w:val="normaltextrun"/>
        </w:rPr>
        <w:t>Baja </w:t>
      </w:r>
    </w:p>
    <w:p w14:paraId="23E29E47" w14:textId="77777777" w:rsidR="00331369" w:rsidRPr="00331369" w:rsidRDefault="00331369" w:rsidP="005E44A9">
      <w:pPr>
        <w:pStyle w:val="paragraph"/>
        <w:numPr>
          <w:ilvl w:val="2"/>
          <w:numId w:val="94"/>
        </w:numPr>
        <w:spacing w:before="0" w:beforeAutospacing="0" w:after="0" w:afterAutospacing="0"/>
        <w:ind w:right="-30"/>
        <w:jc w:val="both"/>
        <w:textAlignment w:val="baseline"/>
        <w:rPr>
          <w:rStyle w:val="normaltextrun"/>
        </w:rPr>
      </w:pPr>
      <w:r w:rsidRPr="00331369">
        <w:rPr>
          <w:rStyle w:val="normaltextrun"/>
        </w:rPr>
        <w:t>Medio </w:t>
      </w:r>
    </w:p>
    <w:p w14:paraId="47DECEE0" w14:textId="77777777" w:rsidR="00331369" w:rsidRPr="00331369" w:rsidRDefault="00331369" w:rsidP="005E44A9">
      <w:pPr>
        <w:pStyle w:val="paragraph"/>
        <w:numPr>
          <w:ilvl w:val="2"/>
          <w:numId w:val="94"/>
        </w:numPr>
        <w:spacing w:before="0" w:beforeAutospacing="0" w:after="0" w:afterAutospacing="0"/>
        <w:ind w:right="-30"/>
        <w:jc w:val="both"/>
        <w:textAlignment w:val="baseline"/>
        <w:rPr>
          <w:rStyle w:val="normaltextrun"/>
        </w:rPr>
      </w:pPr>
      <w:r w:rsidRPr="00331369">
        <w:rPr>
          <w:rStyle w:val="normaltextrun"/>
        </w:rPr>
        <w:t>Alta </w:t>
      </w:r>
    </w:p>
    <w:p w14:paraId="49B35359" w14:textId="77777777" w:rsidR="00331369" w:rsidRPr="00331369" w:rsidRDefault="00331369" w:rsidP="00331369">
      <w:pPr>
        <w:pStyle w:val="paragraph"/>
        <w:spacing w:before="0" w:beforeAutospacing="0" w:after="0" w:afterAutospacing="0"/>
        <w:ind w:left="767"/>
        <w:textAlignment w:val="baseline"/>
        <w:rPr>
          <w:rStyle w:val="normaltextrun"/>
        </w:rPr>
      </w:pPr>
    </w:p>
    <w:p w14:paraId="7F914D5A" w14:textId="77777777" w:rsidR="00331369" w:rsidRPr="00331369" w:rsidRDefault="00331369" w:rsidP="00331369">
      <w:pPr>
        <w:pStyle w:val="Prrafodelista"/>
        <w:rPr>
          <w:rStyle w:val="normaltextrun"/>
          <w:rFonts w:ascii="Times New Roman" w:eastAsia="Times New Roman" w:hAnsi="Times New Roman" w:cs="Times New Roman"/>
          <w:sz w:val="24"/>
          <w:szCs w:val="24"/>
          <w:lang w:eastAsia="es-HN"/>
        </w:rPr>
      </w:pPr>
    </w:p>
    <w:p w14:paraId="0451759A" w14:textId="77777777" w:rsidR="00331369" w:rsidRPr="00331369" w:rsidRDefault="00331369" w:rsidP="005E44A9">
      <w:pPr>
        <w:pStyle w:val="paragraph"/>
        <w:numPr>
          <w:ilvl w:val="0"/>
          <w:numId w:val="72"/>
        </w:numPr>
        <w:spacing w:before="0" w:beforeAutospacing="0" w:after="0" w:afterAutospacing="0"/>
        <w:textAlignment w:val="baseline"/>
        <w:rPr>
          <w:rStyle w:val="normaltextrun"/>
          <w:b/>
        </w:rPr>
      </w:pPr>
      <w:r w:rsidRPr="00331369">
        <w:rPr>
          <w:rStyle w:val="normaltextrun"/>
          <w:b/>
        </w:rPr>
        <w:t>¿Considera que su negocio ha sufrido pérdidas por no conocer sobre educación financiera? </w:t>
      </w:r>
    </w:p>
    <w:p w14:paraId="44194AD2" w14:textId="77777777" w:rsidR="00331369" w:rsidRPr="00331369" w:rsidRDefault="00331369" w:rsidP="005E44A9">
      <w:pPr>
        <w:pStyle w:val="paragraph"/>
        <w:numPr>
          <w:ilvl w:val="0"/>
          <w:numId w:val="95"/>
        </w:numPr>
        <w:spacing w:before="0" w:beforeAutospacing="0" w:after="0" w:afterAutospacing="0"/>
        <w:textAlignment w:val="baseline"/>
        <w:rPr>
          <w:rStyle w:val="normaltextrun"/>
        </w:rPr>
      </w:pPr>
      <w:r w:rsidRPr="00331369">
        <w:rPr>
          <w:rStyle w:val="normaltextrun"/>
        </w:rPr>
        <w:t>Si  </w:t>
      </w:r>
    </w:p>
    <w:p w14:paraId="195824C5" w14:textId="77777777" w:rsidR="00331369" w:rsidRPr="00331369" w:rsidRDefault="00331369" w:rsidP="005E44A9">
      <w:pPr>
        <w:pStyle w:val="paragraph"/>
        <w:numPr>
          <w:ilvl w:val="0"/>
          <w:numId w:val="95"/>
        </w:numPr>
        <w:spacing w:before="0" w:beforeAutospacing="0" w:after="0" w:afterAutospacing="0"/>
        <w:textAlignment w:val="baseline"/>
        <w:rPr>
          <w:rStyle w:val="normaltextrun"/>
        </w:rPr>
      </w:pPr>
      <w:r w:rsidRPr="00331369">
        <w:rPr>
          <w:rStyle w:val="normaltextrun"/>
        </w:rPr>
        <w:t>No </w:t>
      </w:r>
    </w:p>
    <w:p w14:paraId="15CE0C33" w14:textId="77777777" w:rsidR="00331369" w:rsidRPr="00331369" w:rsidRDefault="00331369" w:rsidP="00331369">
      <w:pPr>
        <w:pStyle w:val="paragraph"/>
        <w:spacing w:before="0" w:beforeAutospacing="0" w:after="0" w:afterAutospacing="0"/>
        <w:textAlignment w:val="baseline"/>
        <w:rPr>
          <w:rStyle w:val="normaltextrun"/>
        </w:rPr>
      </w:pPr>
    </w:p>
    <w:p w14:paraId="1CB6CEAE" w14:textId="77777777" w:rsidR="00331369" w:rsidRPr="00331369" w:rsidRDefault="00331369" w:rsidP="00331369">
      <w:pPr>
        <w:pStyle w:val="paragraph"/>
        <w:spacing w:before="0" w:beforeAutospacing="0" w:after="0" w:afterAutospacing="0"/>
        <w:textAlignment w:val="baseline"/>
        <w:rPr>
          <w:rStyle w:val="normaltextrun"/>
          <w:b/>
        </w:rPr>
      </w:pPr>
    </w:p>
    <w:p w14:paraId="2C23ADFF" w14:textId="77777777" w:rsidR="00331369" w:rsidRPr="00331369" w:rsidRDefault="00331369" w:rsidP="005E44A9">
      <w:pPr>
        <w:pStyle w:val="paragraph"/>
        <w:numPr>
          <w:ilvl w:val="0"/>
          <w:numId w:val="72"/>
        </w:numPr>
        <w:spacing w:before="0" w:beforeAutospacing="0" w:after="0" w:afterAutospacing="0"/>
        <w:textAlignment w:val="baseline"/>
        <w:rPr>
          <w:rStyle w:val="normaltextrun"/>
          <w:b/>
        </w:rPr>
      </w:pPr>
      <w:r w:rsidRPr="00331369">
        <w:rPr>
          <w:rStyle w:val="normaltextrun"/>
          <w:b/>
        </w:rPr>
        <w:lastRenderedPageBreak/>
        <w:t>¿Considera que el programa de Mentorías BAC le ha beneficiado para fortalecer e incrementar los ingresos del negocio? </w:t>
      </w:r>
    </w:p>
    <w:p w14:paraId="6FD6DFBC" w14:textId="77777777" w:rsidR="00331369" w:rsidRPr="00331369" w:rsidRDefault="00331369" w:rsidP="005E44A9">
      <w:pPr>
        <w:pStyle w:val="paragraph"/>
        <w:numPr>
          <w:ilvl w:val="0"/>
          <w:numId w:val="96"/>
        </w:numPr>
        <w:spacing w:before="0" w:beforeAutospacing="0" w:after="0" w:afterAutospacing="0"/>
        <w:textAlignment w:val="baseline"/>
        <w:rPr>
          <w:rStyle w:val="normaltextrun"/>
        </w:rPr>
      </w:pPr>
      <w:r w:rsidRPr="00331369">
        <w:rPr>
          <w:rStyle w:val="normaltextrun"/>
        </w:rPr>
        <w:t>Si  </w:t>
      </w:r>
    </w:p>
    <w:p w14:paraId="21520FCF" w14:textId="77777777" w:rsidR="00331369" w:rsidRPr="00331369" w:rsidRDefault="00331369" w:rsidP="005E44A9">
      <w:pPr>
        <w:pStyle w:val="paragraph"/>
        <w:numPr>
          <w:ilvl w:val="0"/>
          <w:numId w:val="96"/>
        </w:numPr>
        <w:spacing w:before="0" w:beforeAutospacing="0" w:after="0" w:afterAutospacing="0"/>
        <w:textAlignment w:val="baseline"/>
        <w:rPr>
          <w:rStyle w:val="normaltextrun"/>
        </w:rPr>
      </w:pPr>
      <w:r w:rsidRPr="00331369">
        <w:rPr>
          <w:rStyle w:val="normaltextrun"/>
        </w:rPr>
        <w:t>No </w:t>
      </w:r>
    </w:p>
    <w:p w14:paraId="6694609F" w14:textId="77777777" w:rsidR="00331369" w:rsidRPr="00331369" w:rsidRDefault="00331369" w:rsidP="00331369">
      <w:pPr>
        <w:pStyle w:val="paragraph"/>
        <w:spacing w:before="0" w:beforeAutospacing="0" w:after="0" w:afterAutospacing="0"/>
        <w:ind w:left="-30" w:right="-30"/>
        <w:jc w:val="both"/>
        <w:textAlignment w:val="baseline"/>
        <w:rPr>
          <w:rStyle w:val="normaltextrun"/>
        </w:rPr>
      </w:pPr>
      <w:r w:rsidRPr="00331369">
        <w:rPr>
          <w:rStyle w:val="normaltextrun"/>
        </w:rPr>
        <w:t> </w:t>
      </w:r>
    </w:p>
    <w:p w14:paraId="654BA354" w14:textId="77777777" w:rsidR="00331369" w:rsidRPr="00331369" w:rsidRDefault="00331369" w:rsidP="00331369">
      <w:pPr>
        <w:pStyle w:val="paragraph"/>
        <w:spacing w:before="0" w:beforeAutospacing="0" w:after="0" w:afterAutospacing="0"/>
        <w:textAlignment w:val="baseline"/>
        <w:rPr>
          <w:rStyle w:val="normaltextrun"/>
          <w:b/>
        </w:rPr>
      </w:pPr>
    </w:p>
    <w:p w14:paraId="21C5B91D" w14:textId="77777777" w:rsidR="00331369" w:rsidRPr="00331369" w:rsidRDefault="00331369" w:rsidP="005E44A9">
      <w:pPr>
        <w:pStyle w:val="paragraph"/>
        <w:numPr>
          <w:ilvl w:val="0"/>
          <w:numId w:val="72"/>
        </w:numPr>
        <w:spacing w:before="0" w:beforeAutospacing="0" w:after="0" w:afterAutospacing="0"/>
        <w:textAlignment w:val="baseline"/>
        <w:rPr>
          <w:rStyle w:val="normaltextrun"/>
          <w:b/>
        </w:rPr>
      </w:pPr>
      <w:r w:rsidRPr="00331369">
        <w:rPr>
          <w:rStyle w:val="normaltextrun"/>
          <w:b/>
        </w:rPr>
        <w:t>¿Qué porcentaje han incrementado sus ingresos desde que recibió asesoramiento por las mentorías BAC </w:t>
      </w:r>
    </w:p>
    <w:p w14:paraId="395B6115" w14:textId="77777777" w:rsidR="00331369" w:rsidRPr="00331369" w:rsidRDefault="00331369" w:rsidP="00331369">
      <w:pPr>
        <w:pStyle w:val="paragraph"/>
        <w:spacing w:before="0" w:beforeAutospacing="0" w:after="0" w:afterAutospacing="0"/>
        <w:ind w:left="-30" w:right="-30"/>
        <w:jc w:val="both"/>
        <w:textAlignment w:val="baseline"/>
        <w:rPr>
          <w:rStyle w:val="normaltextrun"/>
        </w:rPr>
      </w:pPr>
    </w:p>
    <w:p w14:paraId="01A82A6A" w14:textId="77777777" w:rsidR="00331369" w:rsidRPr="00331369" w:rsidRDefault="00331369" w:rsidP="005E44A9">
      <w:pPr>
        <w:pStyle w:val="paragraph"/>
        <w:numPr>
          <w:ilvl w:val="0"/>
          <w:numId w:val="97"/>
        </w:numPr>
        <w:spacing w:before="0" w:beforeAutospacing="0" w:after="0" w:afterAutospacing="0"/>
        <w:ind w:right="-30"/>
        <w:jc w:val="both"/>
        <w:textAlignment w:val="baseline"/>
        <w:rPr>
          <w:rStyle w:val="normaltextrun"/>
        </w:rPr>
      </w:pPr>
      <w:r w:rsidRPr="00331369">
        <w:rPr>
          <w:rStyle w:val="normaltextrun"/>
        </w:rPr>
        <w:t> 1% - 10% </w:t>
      </w:r>
    </w:p>
    <w:p w14:paraId="2B6FD86F" w14:textId="77777777" w:rsidR="00331369" w:rsidRPr="00331369" w:rsidRDefault="00331369" w:rsidP="005E44A9">
      <w:pPr>
        <w:pStyle w:val="paragraph"/>
        <w:numPr>
          <w:ilvl w:val="0"/>
          <w:numId w:val="97"/>
        </w:numPr>
        <w:spacing w:before="0" w:beforeAutospacing="0" w:after="0" w:afterAutospacing="0"/>
        <w:ind w:right="-30"/>
        <w:jc w:val="both"/>
        <w:textAlignment w:val="baseline"/>
        <w:rPr>
          <w:rStyle w:val="normaltextrun"/>
        </w:rPr>
      </w:pPr>
      <w:r w:rsidRPr="00331369">
        <w:rPr>
          <w:rStyle w:val="normaltextrun"/>
        </w:rPr>
        <w:t>11%-20% </w:t>
      </w:r>
    </w:p>
    <w:p w14:paraId="7CCEEF71" w14:textId="77777777" w:rsidR="00331369" w:rsidRPr="00331369" w:rsidRDefault="00331369" w:rsidP="005E44A9">
      <w:pPr>
        <w:pStyle w:val="paragraph"/>
        <w:numPr>
          <w:ilvl w:val="0"/>
          <w:numId w:val="97"/>
        </w:numPr>
        <w:spacing w:before="0" w:beforeAutospacing="0" w:after="0" w:afterAutospacing="0"/>
        <w:ind w:right="-30"/>
        <w:jc w:val="both"/>
        <w:textAlignment w:val="baseline"/>
        <w:rPr>
          <w:rStyle w:val="normaltextrun"/>
        </w:rPr>
      </w:pPr>
      <w:r w:rsidRPr="00331369">
        <w:rPr>
          <w:rStyle w:val="normaltextrun"/>
        </w:rPr>
        <w:t>21%-30% </w:t>
      </w:r>
    </w:p>
    <w:p w14:paraId="7A5070FF" w14:textId="6F89A9E1" w:rsidR="00331369" w:rsidRDefault="00331369" w:rsidP="005E44A9">
      <w:pPr>
        <w:pStyle w:val="paragraph"/>
        <w:numPr>
          <w:ilvl w:val="0"/>
          <w:numId w:val="97"/>
        </w:numPr>
        <w:spacing w:before="0" w:beforeAutospacing="0" w:after="0" w:afterAutospacing="0"/>
        <w:ind w:right="-30"/>
        <w:jc w:val="both"/>
        <w:textAlignment w:val="baseline"/>
        <w:rPr>
          <w:rStyle w:val="normaltextrun"/>
        </w:rPr>
      </w:pPr>
      <w:r w:rsidRPr="00331369">
        <w:rPr>
          <w:rStyle w:val="normaltextrun"/>
        </w:rPr>
        <w:t>31% en adelante </w:t>
      </w:r>
    </w:p>
    <w:p w14:paraId="0F470CE9" w14:textId="45D2A18F" w:rsidR="00AF6FE6" w:rsidRPr="00331369" w:rsidRDefault="00AF6FE6" w:rsidP="005E44A9">
      <w:pPr>
        <w:pStyle w:val="paragraph"/>
        <w:numPr>
          <w:ilvl w:val="0"/>
          <w:numId w:val="97"/>
        </w:numPr>
        <w:spacing w:before="0" w:beforeAutospacing="0" w:after="0" w:afterAutospacing="0"/>
        <w:ind w:right="-30"/>
        <w:jc w:val="both"/>
        <w:textAlignment w:val="baseline"/>
        <w:rPr>
          <w:rStyle w:val="normaltextrun"/>
        </w:rPr>
      </w:pPr>
      <w:r>
        <w:rPr>
          <w:rStyle w:val="normaltextrun"/>
        </w:rPr>
        <w:t>No ha incrementado</w:t>
      </w:r>
    </w:p>
    <w:p w14:paraId="7B0BE1AA" w14:textId="77777777" w:rsidR="00331369" w:rsidRPr="00331369" w:rsidRDefault="00331369" w:rsidP="00331369">
      <w:pPr>
        <w:pStyle w:val="paragraph"/>
        <w:spacing w:before="0" w:beforeAutospacing="0" w:after="0" w:afterAutospacing="0"/>
        <w:textAlignment w:val="baseline"/>
        <w:rPr>
          <w:rStyle w:val="normaltextrun"/>
          <w:b/>
        </w:rPr>
      </w:pPr>
    </w:p>
    <w:p w14:paraId="11DD40DB" w14:textId="77777777" w:rsidR="00331369" w:rsidRPr="00331369" w:rsidRDefault="00331369" w:rsidP="005E44A9">
      <w:pPr>
        <w:pStyle w:val="paragraph"/>
        <w:numPr>
          <w:ilvl w:val="0"/>
          <w:numId w:val="72"/>
        </w:numPr>
        <w:spacing w:before="0" w:beforeAutospacing="0" w:after="0" w:afterAutospacing="0"/>
        <w:textAlignment w:val="baseline"/>
        <w:rPr>
          <w:rStyle w:val="normaltextrun"/>
          <w:b/>
        </w:rPr>
      </w:pPr>
      <w:r w:rsidRPr="00331369">
        <w:rPr>
          <w:rStyle w:val="normaltextrun"/>
          <w:b/>
        </w:rPr>
        <w:t>¿Utiliza un presupuesto para llevar el control de sus ingresos y gastos? </w:t>
      </w:r>
    </w:p>
    <w:p w14:paraId="700DBC0A" w14:textId="77777777" w:rsidR="00331369" w:rsidRPr="00331369" w:rsidRDefault="00331369" w:rsidP="005E44A9">
      <w:pPr>
        <w:pStyle w:val="paragraph"/>
        <w:numPr>
          <w:ilvl w:val="0"/>
          <w:numId w:val="98"/>
        </w:numPr>
        <w:spacing w:before="0" w:beforeAutospacing="0" w:after="0" w:afterAutospacing="0"/>
        <w:textAlignment w:val="baseline"/>
        <w:rPr>
          <w:rStyle w:val="normaltextrun"/>
        </w:rPr>
      </w:pPr>
      <w:r w:rsidRPr="00331369">
        <w:rPr>
          <w:rStyle w:val="normaltextrun"/>
        </w:rPr>
        <w:t>Si</w:t>
      </w:r>
    </w:p>
    <w:p w14:paraId="59F3CB76" w14:textId="77777777" w:rsidR="00331369" w:rsidRPr="00331369" w:rsidRDefault="00331369" w:rsidP="005E44A9">
      <w:pPr>
        <w:pStyle w:val="paragraph"/>
        <w:numPr>
          <w:ilvl w:val="0"/>
          <w:numId w:val="98"/>
        </w:numPr>
        <w:spacing w:before="0" w:beforeAutospacing="0" w:after="0" w:afterAutospacing="0"/>
        <w:textAlignment w:val="baseline"/>
        <w:rPr>
          <w:rStyle w:val="normaltextrun"/>
        </w:rPr>
      </w:pPr>
      <w:r w:rsidRPr="00331369">
        <w:rPr>
          <w:rStyle w:val="normaltextrun"/>
        </w:rPr>
        <w:t>No</w:t>
      </w:r>
    </w:p>
    <w:p w14:paraId="78D14335" w14:textId="77777777" w:rsidR="00331369" w:rsidRPr="00331369" w:rsidRDefault="00331369" w:rsidP="00331369">
      <w:pPr>
        <w:pStyle w:val="paragraph"/>
        <w:spacing w:before="0" w:beforeAutospacing="0" w:after="0" w:afterAutospacing="0"/>
        <w:textAlignment w:val="baseline"/>
        <w:rPr>
          <w:rStyle w:val="normaltextrun"/>
        </w:rPr>
      </w:pPr>
    </w:p>
    <w:p w14:paraId="0F0C4430" w14:textId="77777777" w:rsidR="00331369" w:rsidRPr="00331369" w:rsidRDefault="00331369" w:rsidP="005E44A9">
      <w:pPr>
        <w:pStyle w:val="paragraph"/>
        <w:numPr>
          <w:ilvl w:val="0"/>
          <w:numId w:val="72"/>
        </w:numPr>
        <w:spacing w:before="0" w:beforeAutospacing="0" w:after="0" w:afterAutospacing="0"/>
        <w:textAlignment w:val="baseline"/>
        <w:rPr>
          <w:rStyle w:val="normaltextrun"/>
          <w:b/>
        </w:rPr>
      </w:pPr>
      <w:r w:rsidRPr="00331369">
        <w:rPr>
          <w:rStyle w:val="normaltextrun"/>
          <w:b/>
        </w:rPr>
        <w:t>¿Qué programas utiliza para llevar las finanzas de su negocio?</w:t>
      </w:r>
    </w:p>
    <w:p w14:paraId="64A0A9B2" w14:textId="77777777" w:rsidR="00331369" w:rsidRPr="00331369" w:rsidRDefault="00331369" w:rsidP="00331369">
      <w:pPr>
        <w:pStyle w:val="paragraph"/>
        <w:spacing w:before="0" w:beforeAutospacing="0" w:after="0" w:afterAutospacing="0"/>
        <w:ind w:left="767"/>
        <w:textAlignment w:val="baseline"/>
        <w:rPr>
          <w:rStyle w:val="normaltextrun"/>
          <w:b/>
        </w:rPr>
      </w:pPr>
      <w:r w:rsidRPr="00331369">
        <w:rPr>
          <w:rStyle w:val="normaltextrun"/>
          <w:b/>
        </w:rPr>
        <w:t>Especifique: ____________</w:t>
      </w:r>
    </w:p>
    <w:p w14:paraId="029AFDB7" w14:textId="77777777" w:rsidR="00331369" w:rsidRPr="00331369" w:rsidRDefault="00331369" w:rsidP="00331369">
      <w:pPr>
        <w:pStyle w:val="paragraph"/>
        <w:spacing w:before="0" w:beforeAutospacing="0" w:after="0" w:afterAutospacing="0"/>
        <w:ind w:left="767"/>
        <w:textAlignment w:val="baseline"/>
        <w:rPr>
          <w:rStyle w:val="normaltextrun"/>
          <w:b/>
        </w:rPr>
      </w:pPr>
    </w:p>
    <w:p w14:paraId="0F04061D" w14:textId="77777777" w:rsidR="00331369" w:rsidRPr="00331369" w:rsidRDefault="00331369" w:rsidP="005E44A9">
      <w:pPr>
        <w:pStyle w:val="paragraph"/>
        <w:numPr>
          <w:ilvl w:val="0"/>
          <w:numId w:val="72"/>
        </w:numPr>
        <w:spacing w:before="0" w:beforeAutospacing="0" w:after="0" w:afterAutospacing="0"/>
        <w:textAlignment w:val="baseline"/>
        <w:rPr>
          <w:rStyle w:val="normaltextrun"/>
          <w:b/>
        </w:rPr>
      </w:pPr>
      <w:r w:rsidRPr="00331369">
        <w:rPr>
          <w:rStyle w:val="normaltextrun"/>
          <w:b/>
        </w:rPr>
        <w:t>¿Cuenta con personal de apoyo que le lleve a cabo la contabilidad de su negocio?</w:t>
      </w:r>
    </w:p>
    <w:p w14:paraId="286B3598" w14:textId="77777777" w:rsidR="00331369" w:rsidRPr="00331369" w:rsidRDefault="00331369" w:rsidP="005E44A9">
      <w:pPr>
        <w:pStyle w:val="paragraph"/>
        <w:numPr>
          <w:ilvl w:val="0"/>
          <w:numId w:val="99"/>
        </w:numPr>
        <w:spacing w:before="0" w:beforeAutospacing="0" w:after="0" w:afterAutospacing="0"/>
        <w:textAlignment w:val="baseline"/>
        <w:rPr>
          <w:rStyle w:val="normaltextrun"/>
        </w:rPr>
      </w:pPr>
      <w:r w:rsidRPr="00331369">
        <w:rPr>
          <w:rStyle w:val="normaltextrun"/>
        </w:rPr>
        <w:t>Si</w:t>
      </w:r>
    </w:p>
    <w:p w14:paraId="33F3D565" w14:textId="77777777" w:rsidR="00331369" w:rsidRPr="00331369" w:rsidRDefault="00331369" w:rsidP="005E44A9">
      <w:pPr>
        <w:pStyle w:val="paragraph"/>
        <w:numPr>
          <w:ilvl w:val="0"/>
          <w:numId w:val="99"/>
        </w:numPr>
        <w:spacing w:before="0" w:beforeAutospacing="0" w:after="0" w:afterAutospacing="0"/>
        <w:textAlignment w:val="baseline"/>
        <w:rPr>
          <w:rStyle w:val="normaltextrun"/>
        </w:rPr>
      </w:pPr>
      <w:r w:rsidRPr="00331369">
        <w:rPr>
          <w:rStyle w:val="normaltextrun"/>
        </w:rPr>
        <w:t>No</w:t>
      </w:r>
    </w:p>
    <w:p w14:paraId="2C4E60FB" w14:textId="77777777" w:rsidR="00331369" w:rsidRPr="00331369" w:rsidRDefault="00331369" w:rsidP="00331369">
      <w:pPr>
        <w:pStyle w:val="paragraph"/>
        <w:spacing w:before="0" w:beforeAutospacing="0" w:after="0" w:afterAutospacing="0"/>
        <w:ind w:left="1487"/>
        <w:textAlignment w:val="baseline"/>
        <w:rPr>
          <w:rStyle w:val="normaltextrun"/>
        </w:rPr>
      </w:pPr>
    </w:p>
    <w:p w14:paraId="3C9D50B5" w14:textId="77777777" w:rsidR="00331369" w:rsidRPr="00331369" w:rsidRDefault="00331369" w:rsidP="0087195F">
      <w:pPr>
        <w:pStyle w:val="TextoPrincipal"/>
        <w:spacing w:line="360" w:lineRule="auto"/>
        <w:jc w:val="center"/>
        <w:rPr>
          <w:b/>
          <w:bCs/>
        </w:rPr>
      </w:pPr>
    </w:p>
    <w:p w14:paraId="74AD7E08" w14:textId="77777777" w:rsidR="00211B3B" w:rsidRPr="00331369" w:rsidRDefault="00211B3B" w:rsidP="00211B3B">
      <w:pPr>
        <w:pStyle w:val="TextoPrincipal"/>
      </w:pPr>
    </w:p>
    <w:sectPr w:rsidR="00211B3B" w:rsidRPr="00331369" w:rsidSect="00947013">
      <w:pgSz w:w="12240" w:h="15840" w:code="1"/>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B26F76C" w16cex:dateUtc="2024-08-04T20:00:00Z">
    <w16cex:extLst>
      <w16:ext xmlns="" w16:uri="{CE6994B0-6A32-4C9F-8C6B-6E91EDA988CE}">
        <cr:reactions xmlns:cr="http://schemas.microsoft.com/office/comments/2020/reactions">
          <cr:reaction reactionType="1">
            <cr:reactionInfo dateUtc="2024-08-04T20:10:30.036Z">
              <cr:user userId="S::urn:spo:anon#e1a1834c2aa0b42600d515a8fbbb8fa4fdb61e32366a9941bf67d64f4b71b1ea::" userProvider="AD" userName="Usuario invitado"/>
            </cr:reactionInfo>
          </cr:reaction>
        </cr:reactions>
      </w16:ext>
    </w16cex:extLst>
  </w16cex:commentExtensible>
  <w16cex:commentExtensible w16cex:durableId="1EF3CF0D" w16cex:dateUtc="2024-08-04T20: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3740F5" w16cid:durableId="2A6236A0"/>
  <w16cid:commentId w16cid:paraId="0D118678" w16cid:durableId="5B26F76C"/>
  <w16cid:commentId w16cid:paraId="1C9AB0DA" w16cid:durableId="1EF3CF0D"/>
  <w16cid:commentId w16cid:paraId="491E3723" w16cid:durableId="2A6236A3"/>
  <w16cid:commentId w16cid:paraId="0529AD97" w16cid:durableId="2A6236A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4C8FA" w14:textId="77777777" w:rsidR="00FC6AD3" w:rsidRDefault="00FC6AD3" w:rsidP="002313B9">
      <w:r>
        <w:separator/>
      </w:r>
    </w:p>
    <w:p w14:paraId="132ED7FE" w14:textId="77777777" w:rsidR="00FC6AD3" w:rsidRDefault="00FC6AD3"/>
  </w:endnote>
  <w:endnote w:type="continuationSeparator" w:id="0">
    <w:p w14:paraId="1675363D" w14:textId="77777777" w:rsidR="00FC6AD3" w:rsidRDefault="00FC6AD3" w:rsidP="002313B9">
      <w:r>
        <w:continuationSeparator/>
      </w:r>
    </w:p>
    <w:p w14:paraId="29AE867F" w14:textId="77777777" w:rsidR="00FC6AD3" w:rsidRDefault="00FC6AD3"/>
  </w:endnote>
  <w:endnote w:type="continuationNotice" w:id="1">
    <w:p w14:paraId="3C285241" w14:textId="77777777" w:rsidR="00FC6AD3" w:rsidRDefault="00FC6A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Roboto">
    <w:panose1 w:val="02000000000000000000"/>
    <w:charset w:val="00"/>
    <w:family w:val="auto"/>
    <w:pitch w:val="variable"/>
    <w:sig w:usb0="E00002FF" w:usb1="5000205B" w:usb2="00000020" w:usb3="00000000" w:csb0="0000019F" w:csb1="00000000"/>
  </w:font>
  <w:font w:name="docs-Lexen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DB66B" w14:textId="76CAC22D" w:rsidR="00043665" w:rsidRDefault="00043665">
    <w:pPr>
      <w:pStyle w:val="Piedepgina"/>
      <w:jc w:val="right"/>
    </w:pPr>
  </w:p>
  <w:p w14:paraId="6D4F061F" w14:textId="77777777" w:rsidR="00043665" w:rsidRDefault="0004366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2472515"/>
      <w:docPartObj>
        <w:docPartGallery w:val="Page Numbers (Bottom of Page)"/>
        <w:docPartUnique/>
      </w:docPartObj>
    </w:sdtPr>
    <w:sdtEndPr/>
    <w:sdtContent>
      <w:p w14:paraId="44F90CEB" w14:textId="51E21B9E" w:rsidR="00043665" w:rsidRDefault="00043665">
        <w:pPr>
          <w:pStyle w:val="Piedepgina"/>
          <w:jc w:val="right"/>
        </w:pPr>
        <w:r>
          <w:fldChar w:fldCharType="begin"/>
        </w:r>
        <w:r>
          <w:instrText>PAGE   \* MERGEFORMAT</w:instrText>
        </w:r>
        <w:r>
          <w:fldChar w:fldCharType="separate"/>
        </w:r>
        <w:r w:rsidR="00591573" w:rsidRPr="00591573">
          <w:rPr>
            <w:noProof/>
            <w:lang w:val="es-ES"/>
          </w:rPr>
          <w:t>5</w:t>
        </w:r>
        <w:r>
          <w:fldChar w:fldCharType="end"/>
        </w:r>
      </w:p>
    </w:sdtContent>
  </w:sdt>
  <w:p w14:paraId="3FF94EF6" w14:textId="77777777" w:rsidR="00043665" w:rsidRDefault="0004366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6F385" w14:textId="77777777" w:rsidR="00FC6AD3" w:rsidRDefault="00FC6AD3" w:rsidP="002313B9">
      <w:r>
        <w:separator/>
      </w:r>
    </w:p>
    <w:p w14:paraId="3B891FCA" w14:textId="77777777" w:rsidR="00FC6AD3" w:rsidRDefault="00FC6AD3"/>
  </w:footnote>
  <w:footnote w:type="continuationSeparator" w:id="0">
    <w:p w14:paraId="7C8CAEE0" w14:textId="77777777" w:rsidR="00FC6AD3" w:rsidRDefault="00FC6AD3" w:rsidP="002313B9">
      <w:r>
        <w:continuationSeparator/>
      </w:r>
    </w:p>
    <w:p w14:paraId="3C1DBE49" w14:textId="77777777" w:rsidR="00FC6AD3" w:rsidRDefault="00FC6AD3"/>
  </w:footnote>
  <w:footnote w:type="continuationNotice" w:id="1">
    <w:p w14:paraId="66E21981" w14:textId="77777777" w:rsidR="00FC6AD3" w:rsidRDefault="00FC6AD3"/>
  </w:footnote>
</w:footnotes>
</file>

<file path=word/intelligence2.xml><?xml version="1.0" encoding="utf-8"?>
<int2:intelligence xmlns:int2="http://schemas.microsoft.com/office/intelligence/2020/intelligence" xmlns:oel="http://schemas.microsoft.com/office/2019/extlst">
  <int2:observations>
    <int2:textHash int2:hashCode="/gW83NxJKAEnga" int2:id="vVLlLZfa">
      <int2:state int2:value="Rejected" int2:type="AugLoop_Text_Critique"/>
    </int2:textHash>
    <int2:textHash int2:hashCode="RTypTB4Qs4Ucot" int2:id="5JBNGqSt">
      <int2:state int2:value="Rejected" int2:type="AugLoop_Text_Critique"/>
    </int2:textHash>
    <int2:textHash int2:hashCode="Z9jHM1kE87E/EU" int2:id="rnAMM8S1">
      <int2:state int2:value="Rejected" int2:type="AugLoop_Text_Critique"/>
    </int2:textHash>
    <int2:textHash int2:hashCode="6azNSY+y4xZdvJ" int2:id="F49TRBcm">
      <int2:state int2:value="Rejected" int2:type="AugLoop_Text_Critique"/>
    </int2:textHash>
    <int2:textHash int2:hashCode="RFWE7cTMe88bB1" int2:id="jtwUv3wD">
      <int2:state int2:value="Rejected" int2:type="AugLoop_Text_Critique"/>
    </int2:textHash>
    <int2:textHash int2:hashCode="gBCGBhnwvGT8vf" int2:id="zVS0ks9W">
      <int2:state int2:value="Rejected" int2:type="AugLoop_Text_Critique"/>
    </int2:textHash>
    <int2:textHash int2:hashCode="Btr061UibV8tZ1" int2:id="PCx7cHJE">
      <int2:state int2:value="Rejected" int2:type="AugLoop_Text_Critique"/>
    </int2:textHash>
    <int2:textHash int2:hashCode="EF/L8Gl+pJD9wZ" int2:id="RWqqm5lK">
      <int2:state int2:value="Rejected" int2:type="AugLoop_Text_Critique"/>
    </int2:textHash>
    <int2:textHash int2:hashCode="3QrWXzwh3BOYmU" int2:id="0YuEBBbf">
      <int2:state int2:value="Rejected" int2:type="AugLoop_Text_Critique"/>
    </int2:textHash>
    <int2:textHash int2:hashCode="fh5k9bGd8sucpg" int2:id="DKCp9KzH">
      <int2:state int2:value="Rejected" int2:type="AugLoop_Text_Critique"/>
    </int2:textHash>
    <int2:textHash int2:hashCode="llbS/j5qYzCVpv" int2:id="lxDDhOaH">
      <int2:state int2:value="Rejected" int2:type="AugLoop_Text_Critique"/>
    </int2:textHash>
    <int2:textHash int2:hashCode="a2wWTupsiK/MPy" int2:id="AOlHW3Xs">
      <int2:state int2:value="Rejected" int2:type="AugLoop_Text_Critique"/>
    </int2:textHash>
    <int2:textHash int2:hashCode="eGAKDwdAr9xTBT" int2:id="06dldBWS">
      <int2:state int2:value="Rejected" int2:type="AugLoop_Text_Critique"/>
    </int2:textHash>
    <int2:textHash int2:hashCode="q3F6/eKmk1TOJI" int2:id="PRjnmX2G">
      <int2:state int2:value="Rejected" int2:type="AugLoop_Text_Critique"/>
    </int2:textHash>
    <int2:textHash int2:hashCode="CL9vQC8ZVLRKpX" int2:id="zfSXZar9">
      <int2:state int2:value="Rejected" int2:type="AugLoop_Text_Critique"/>
    </int2:textHash>
    <int2:bookmark int2:bookmarkName="_Int_AHhcUa0J" int2:invalidationBookmarkName="" int2:hashCode="RVcmbD83knrZfa" int2:id="4LPLTh86">
      <int2:state int2:value="Rejected" int2:type="AugLoop_Text_Critique"/>
    </int2:bookmark>
    <int2:bookmark int2:bookmarkName="_Int_ST6LEGlm" int2:invalidationBookmarkName="" int2:hashCode="cbVZd1pYYFudfl" int2:id="cnU4M590">
      <int2:state int2:value="Rejected" int2:type="AugLoop_Text_Critique"/>
    </int2:bookmark>
    <int2:bookmark int2:bookmarkName="_Int_DieP6ELC" int2:invalidationBookmarkName="" int2:hashCode="n6pcsMYv7pQqDH" int2:id="9Lqt3hLb">
      <int2:state int2:value="Rejected" int2:type="AugLoop_Text_Critique"/>
    </int2:bookmark>
    <int2:bookmark int2:bookmarkName="_Int_odJvzdAW" int2:invalidationBookmarkName="" int2:hashCode="oGCj/RDIV1aPvD" int2:id="SBw1gDW5">
      <int2:state int2:value="Rejected" int2:type="AugLoop_Text_Critique"/>
    </int2:bookmark>
    <int2:bookmark int2:bookmarkName="_Int_qbx1Q3uB" int2:invalidationBookmarkName="" int2:hashCode="Xg4KSGjvRZsSzH" int2:id="BO4HNm6D">
      <int2:state int2:value="Rejected" int2:type="AugLoop_Text_Critique"/>
    </int2:bookmark>
    <int2:bookmark int2:bookmarkName="_Int_e9w96onY" int2:invalidationBookmarkName="" int2:hashCode="slkoxpkCVXsO8K" int2:id="9PB6Etik">
      <int2:state int2:value="Rejected" int2:type="AugLoop_Text_Critique"/>
    </int2:bookmark>
    <int2:bookmark int2:bookmarkName="_Int_qlagIhTQ" int2:invalidationBookmarkName="" int2:hashCode="GMusSHH1zj48hb" int2:id="lDYVdQ5E">
      <int2:state int2:value="Rejected" int2:type="AugLoop_Text_Critique"/>
    </int2:bookmark>
    <int2:bookmark int2:bookmarkName="_Int_Gkg8228L" int2:invalidationBookmarkName="" int2:hashCode="rXncdZSPwXZGDV" int2:id="FGcIh72Q">
      <int2:state int2:value="Rejected" int2:type="AugLoop_Text_Critique"/>
    </int2:bookmark>
    <int2:bookmark int2:bookmarkName="_Int_VPtMkWeF" int2:invalidationBookmarkName="" int2:hashCode="PF33ahYBr6OAKb" int2:id="inzhiv8F">
      <int2:state int2:value="Rejected" int2:type="AugLoop_Text_Critique"/>
    </int2:bookmark>
    <int2:bookmark int2:bookmarkName="_Int_fkPLIGHL" int2:invalidationBookmarkName="" int2:hashCode="moz+AFJG/dPXu3" int2:id="sO2VXVg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E31"/>
    <w:multiLevelType w:val="multilevel"/>
    <w:tmpl w:val="82883A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 w15:restartNumberingAfterBreak="0">
    <w:nsid w:val="00B53F18"/>
    <w:multiLevelType w:val="multilevel"/>
    <w:tmpl w:val="6CB03F5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03411255"/>
    <w:multiLevelType w:val="multilevel"/>
    <w:tmpl w:val="E0743C3A"/>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 w15:restartNumberingAfterBreak="0">
    <w:nsid w:val="071906BB"/>
    <w:multiLevelType w:val="hybridMultilevel"/>
    <w:tmpl w:val="DA6AB196"/>
    <w:lvl w:ilvl="0" w:tplc="480A000F">
      <w:start w:val="1"/>
      <w:numFmt w:val="decimal"/>
      <w:lvlText w:val="%1."/>
      <w:lvlJc w:val="left"/>
      <w:pPr>
        <w:ind w:left="2148" w:hanging="360"/>
      </w:pPr>
    </w:lvl>
    <w:lvl w:ilvl="1" w:tplc="480A0019" w:tentative="1">
      <w:start w:val="1"/>
      <w:numFmt w:val="lowerLetter"/>
      <w:lvlText w:val="%2."/>
      <w:lvlJc w:val="left"/>
      <w:pPr>
        <w:ind w:left="2868" w:hanging="360"/>
      </w:pPr>
    </w:lvl>
    <w:lvl w:ilvl="2" w:tplc="480A001B" w:tentative="1">
      <w:start w:val="1"/>
      <w:numFmt w:val="lowerRoman"/>
      <w:lvlText w:val="%3."/>
      <w:lvlJc w:val="right"/>
      <w:pPr>
        <w:ind w:left="3588" w:hanging="180"/>
      </w:pPr>
    </w:lvl>
    <w:lvl w:ilvl="3" w:tplc="480A000F" w:tentative="1">
      <w:start w:val="1"/>
      <w:numFmt w:val="decimal"/>
      <w:lvlText w:val="%4."/>
      <w:lvlJc w:val="left"/>
      <w:pPr>
        <w:ind w:left="4308" w:hanging="360"/>
      </w:pPr>
    </w:lvl>
    <w:lvl w:ilvl="4" w:tplc="480A0019" w:tentative="1">
      <w:start w:val="1"/>
      <w:numFmt w:val="lowerLetter"/>
      <w:lvlText w:val="%5."/>
      <w:lvlJc w:val="left"/>
      <w:pPr>
        <w:ind w:left="5028" w:hanging="360"/>
      </w:pPr>
    </w:lvl>
    <w:lvl w:ilvl="5" w:tplc="480A001B" w:tentative="1">
      <w:start w:val="1"/>
      <w:numFmt w:val="lowerRoman"/>
      <w:lvlText w:val="%6."/>
      <w:lvlJc w:val="right"/>
      <w:pPr>
        <w:ind w:left="5748" w:hanging="180"/>
      </w:pPr>
    </w:lvl>
    <w:lvl w:ilvl="6" w:tplc="480A000F" w:tentative="1">
      <w:start w:val="1"/>
      <w:numFmt w:val="decimal"/>
      <w:lvlText w:val="%7."/>
      <w:lvlJc w:val="left"/>
      <w:pPr>
        <w:ind w:left="6468" w:hanging="360"/>
      </w:pPr>
    </w:lvl>
    <w:lvl w:ilvl="7" w:tplc="480A0019" w:tentative="1">
      <w:start w:val="1"/>
      <w:numFmt w:val="lowerLetter"/>
      <w:lvlText w:val="%8."/>
      <w:lvlJc w:val="left"/>
      <w:pPr>
        <w:ind w:left="7188" w:hanging="360"/>
      </w:pPr>
    </w:lvl>
    <w:lvl w:ilvl="8" w:tplc="480A001B" w:tentative="1">
      <w:start w:val="1"/>
      <w:numFmt w:val="lowerRoman"/>
      <w:lvlText w:val="%9."/>
      <w:lvlJc w:val="right"/>
      <w:pPr>
        <w:ind w:left="7908" w:hanging="180"/>
      </w:pPr>
    </w:lvl>
  </w:abstractNum>
  <w:abstractNum w:abstractNumId="4" w15:restartNumberingAfterBreak="0">
    <w:nsid w:val="078E767C"/>
    <w:multiLevelType w:val="multilevel"/>
    <w:tmpl w:val="A9025FF2"/>
    <w:lvl w:ilvl="0">
      <w:start w:val="1"/>
      <w:numFmt w:val="lowerLetter"/>
      <w:lvlText w:val="%1."/>
      <w:lvlJc w:val="left"/>
      <w:pPr>
        <w:ind w:left="720" w:hanging="360"/>
      </w:pPr>
    </w:lvl>
    <w:lvl w:ilvl="1">
      <w:start w:val="1"/>
      <w:numFmt w:val="lowerLetter"/>
      <w:lvlText w:val="%2)"/>
      <w:lvlJc w:val="left"/>
      <w:pPr>
        <w:ind w:left="928"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5" w15:restartNumberingAfterBreak="0">
    <w:nsid w:val="07B851D2"/>
    <w:multiLevelType w:val="multilevel"/>
    <w:tmpl w:val="660A10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6" w15:restartNumberingAfterBreak="0">
    <w:nsid w:val="07E91EED"/>
    <w:multiLevelType w:val="hybridMultilevel"/>
    <w:tmpl w:val="3E4C54FE"/>
    <w:lvl w:ilvl="0" w:tplc="00F2BB00">
      <w:start w:val="1"/>
      <w:numFmt w:val="decimal"/>
      <w:lvlText w:val="%1."/>
      <w:lvlJc w:val="left"/>
      <w:pPr>
        <w:ind w:left="1840" w:hanging="360"/>
      </w:pPr>
    </w:lvl>
    <w:lvl w:ilvl="1" w:tplc="943C3406">
      <w:start w:val="1"/>
      <w:numFmt w:val="lowerLetter"/>
      <w:lvlText w:val="%2."/>
      <w:lvlJc w:val="left"/>
      <w:pPr>
        <w:ind w:left="2560" w:hanging="360"/>
      </w:pPr>
    </w:lvl>
    <w:lvl w:ilvl="2" w:tplc="5840EBA0">
      <w:start w:val="1"/>
      <w:numFmt w:val="lowerRoman"/>
      <w:lvlText w:val="%3."/>
      <w:lvlJc w:val="right"/>
      <w:pPr>
        <w:ind w:left="3280" w:hanging="180"/>
      </w:pPr>
    </w:lvl>
    <w:lvl w:ilvl="3" w:tplc="F288FC76">
      <w:start w:val="1"/>
      <w:numFmt w:val="decimal"/>
      <w:lvlText w:val="%4."/>
      <w:lvlJc w:val="left"/>
      <w:pPr>
        <w:ind w:left="4000" w:hanging="360"/>
      </w:pPr>
    </w:lvl>
    <w:lvl w:ilvl="4" w:tplc="F4F871DA">
      <w:start w:val="1"/>
      <w:numFmt w:val="lowerLetter"/>
      <w:lvlText w:val="%5."/>
      <w:lvlJc w:val="left"/>
      <w:pPr>
        <w:ind w:left="4720" w:hanging="360"/>
      </w:pPr>
    </w:lvl>
    <w:lvl w:ilvl="5" w:tplc="26422438">
      <w:start w:val="1"/>
      <w:numFmt w:val="lowerRoman"/>
      <w:lvlText w:val="%6."/>
      <w:lvlJc w:val="right"/>
      <w:pPr>
        <w:ind w:left="5440" w:hanging="180"/>
      </w:pPr>
    </w:lvl>
    <w:lvl w:ilvl="6" w:tplc="F7BCAD66">
      <w:start w:val="1"/>
      <w:numFmt w:val="decimal"/>
      <w:lvlText w:val="%7."/>
      <w:lvlJc w:val="left"/>
      <w:pPr>
        <w:ind w:left="6160" w:hanging="360"/>
      </w:pPr>
    </w:lvl>
    <w:lvl w:ilvl="7" w:tplc="CFEE99A4">
      <w:start w:val="1"/>
      <w:numFmt w:val="lowerLetter"/>
      <w:lvlText w:val="%8."/>
      <w:lvlJc w:val="left"/>
      <w:pPr>
        <w:ind w:left="6880" w:hanging="360"/>
      </w:pPr>
    </w:lvl>
    <w:lvl w:ilvl="8" w:tplc="A0D8EBA2">
      <w:start w:val="1"/>
      <w:numFmt w:val="lowerRoman"/>
      <w:lvlText w:val="%9."/>
      <w:lvlJc w:val="right"/>
      <w:pPr>
        <w:ind w:left="7600" w:hanging="180"/>
      </w:pPr>
    </w:lvl>
  </w:abstractNum>
  <w:abstractNum w:abstractNumId="7" w15:restartNumberingAfterBreak="0">
    <w:nsid w:val="0AA764A1"/>
    <w:multiLevelType w:val="multilevel"/>
    <w:tmpl w:val="7E089F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8" w15:restartNumberingAfterBreak="0">
    <w:nsid w:val="0AB209E2"/>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C9A2311"/>
    <w:multiLevelType w:val="multilevel"/>
    <w:tmpl w:val="027488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2E2C35"/>
    <w:multiLevelType w:val="multilevel"/>
    <w:tmpl w:val="77242B82"/>
    <w:lvl w:ilvl="0">
      <w:start w:val="1"/>
      <w:numFmt w:val="lowerLetter"/>
      <w:lvlText w:val="%1."/>
      <w:lvlJc w:val="left"/>
      <w:pPr>
        <w:ind w:left="720" w:hanging="360"/>
      </w:pPr>
    </w:lvl>
    <w:lvl w:ilvl="1">
      <w:start w:val="1"/>
      <w:numFmt w:val="lowerLetter"/>
      <w:lvlText w:val="%2)"/>
      <w:lvlJc w:val="left"/>
      <w:pPr>
        <w:ind w:left="928"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1" w15:restartNumberingAfterBreak="0">
    <w:nsid w:val="0E5F7D7B"/>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FEA3A51"/>
    <w:multiLevelType w:val="multilevel"/>
    <w:tmpl w:val="0A20CA3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15:restartNumberingAfterBreak="0">
    <w:nsid w:val="10F2416B"/>
    <w:multiLevelType w:val="hybridMultilevel"/>
    <w:tmpl w:val="E7CE4A24"/>
    <w:lvl w:ilvl="0" w:tplc="480A000F">
      <w:start w:val="1"/>
      <w:numFmt w:val="decimal"/>
      <w:lvlText w:val="%1."/>
      <w:lvlJc w:val="left"/>
      <w:pPr>
        <w:ind w:left="2148" w:hanging="360"/>
      </w:pPr>
    </w:lvl>
    <w:lvl w:ilvl="1" w:tplc="480A0019" w:tentative="1">
      <w:start w:val="1"/>
      <w:numFmt w:val="lowerLetter"/>
      <w:lvlText w:val="%2."/>
      <w:lvlJc w:val="left"/>
      <w:pPr>
        <w:ind w:left="2868" w:hanging="360"/>
      </w:pPr>
    </w:lvl>
    <w:lvl w:ilvl="2" w:tplc="480A001B" w:tentative="1">
      <w:start w:val="1"/>
      <w:numFmt w:val="lowerRoman"/>
      <w:lvlText w:val="%3."/>
      <w:lvlJc w:val="right"/>
      <w:pPr>
        <w:ind w:left="3588" w:hanging="180"/>
      </w:pPr>
    </w:lvl>
    <w:lvl w:ilvl="3" w:tplc="480A000F" w:tentative="1">
      <w:start w:val="1"/>
      <w:numFmt w:val="decimal"/>
      <w:lvlText w:val="%4."/>
      <w:lvlJc w:val="left"/>
      <w:pPr>
        <w:ind w:left="4308" w:hanging="360"/>
      </w:pPr>
    </w:lvl>
    <w:lvl w:ilvl="4" w:tplc="480A0019" w:tentative="1">
      <w:start w:val="1"/>
      <w:numFmt w:val="lowerLetter"/>
      <w:lvlText w:val="%5."/>
      <w:lvlJc w:val="left"/>
      <w:pPr>
        <w:ind w:left="5028" w:hanging="360"/>
      </w:pPr>
    </w:lvl>
    <w:lvl w:ilvl="5" w:tplc="480A001B" w:tentative="1">
      <w:start w:val="1"/>
      <w:numFmt w:val="lowerRoman"/>
      <w:lvlText w:val="%6."/>
      <w:lvlJc w:val="right"/>
      <w:pPr>
        <w:ind w:left="5748" w:hanging="180"/>
      </w:pPr>
    </w:lvl>
    <w:lvl w:ilvl="6" w:tplc="480A000F" w:tentative="1">
      <w:start w:val="1"/>
      <w:numFmt w:val="decimal"/>
      <w:lvlText w:val="%7."/>
      <w:lvlJc w:val="left"/>
      <w:pPr>
        <w:ind w:left="6468" w:hanging="360"/>
      </w:pPr>
    </w:lvl>
    <w:lvl w:ilvl="7" w:tplc="480A0019" w:tentative="1">
      <w:start w:val="1"/>
      <w:numFmt w:val="lowerLetter"/>
      <w:lvlText w:val="%8."/>
      <w:lvlJc w:val="left"/>
      <w:pPr>
        <w:ind w:left="7188" w:hanging="360"/>
      </w:pPr>
    </w:lvl>
    <w:lvl w:ilvl="8" w:tplc="480A001B" w:tentative="1">
      <w:start w:val="1"/>
      <w:numFmt w:val="lowerRoman"/>
      <w:lvlText w:val="%9."/>
      <w:lvlJc w:val="right"/>
      <w:pPr>
        <w:ind w:left="7908" w:hanging="180"/>
      </w:pPr>
    </w:lvl>
  </w:abstractNum>
  <w:abstractNum w:abstractNumId="14" w15:restartNumberingAfterBreak="0">
    <w:nsid w:val="1187163A"/>
    <w:multiLevelType w:val="multilevel"/>
    <w:tmpl w:val="B162A8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5" w15:restartNumberingAfterBreak="0">
    <w:nsid w:val="12CF4624"/>
    <w:multiLevelType w:val="hybridMultilevel"/>
    <w:tmpl w:val="38D82FD4"/>
    <w:lvl w:ilvl="0" w:tplc="580A000F">
      <w:start w:val="1"/>
      <w:numFmt w:val="decimal"/>
      <w:lvlText w:val="%1."/>
      <w:lvlJc w:val="left"/>
      <w:pPr>
        <w:ind w:left="1440" w:hanging="360"/>
      </w:pPr>
    </w:lvl>
    <w:lvl w:ilvl="1" w:tplc="580A0019">
      <w:start w:val="1"/>
      <w:numFmt w:val="lowerLetter"/>
      <w:lvlText w:val="%2."/>
      <w:lvlJc w:val="left"/>
      <w:pPr>
        <w:ind w:left="2160" w:hanging="360"/>
      </w:pPr>
    </w:lvl>
    <w:lvl w:ilvl="2" w:tplc="580A001B">
      <w:start w:val="1"/>
      <w:numFmt w:val="lowerRoman"/>
      <w:lvlText w:val="%3."/>
      <w:lvlJc w:val="right"/>
      <w:pPr>
        <w:ind w:left="2880" w:hanging="180"/>
      </w:pPr>
    </w:lvl>
    <w:lvl w:ilvl="3" w:tplc="580A000F">
      <w:start w:val="1"/>
      <w:numFmt w:val="decimal"/>
      <w:lvlText w:val="%4."/>
      <w:lvlJc w:val="left"/>
      <w:pPr>
        <w:ind w:left="3600" w:hanging="360"/>
      </w:pPr>
    </w:lvl>
    <w:lvl w:ilvl="4" w:tplc="580A0019">
      <w:start w:val="1"/>
      <w:numFmt w:val="lowerLetter"/>
      <w:lvlText w:val="%5."/>
      <w:lvlJc w:val="left"/>
      <w:pPr>
        <w:ind w:left="4320" w:hanging="360"/>
      </w:pPr>
    </w:lvl>
    <w:lvl w:ilvl="5" w:tplc="580A001B">
      <w:start w:val="1"/>
      <w:numFmt w:val="lowerRoman"/>
      <w:lvlText w:val="%6."/>
      <w:lvlJc w:val="right"/>
      <w:pPr>
        <w:ind w:left="5040" w:hanging="180"/>
      </w:pPr>
    </w:lvl>
    <w:lvl w:ilvl="6" w:tplc="580A000F">
      <w:start w:val="1"/>
      <w:numFmt w:val="decimal"/>
      <w:lvlText w:val="%7."/>
      <w:lvlJc w:val="left"/>
      <w:pPr>
        <w:ind w:left="5760" w:hanging="360"/>
      </w:pPr>
    </w:lvl>
    <w:lvl w:ilvl="7" w:tplc="580A0019">
      <w:start w:val="1"/>
      <w:numFmt w:val="lowerLetter"/>
      <w:lvlText w:val="%8."/>
      <w:lvlJc w:val="left"/>
      <w:pPr>
        <w:ind w:left="6480" w:hanging="360"/>
      </w:pPr>
    </w:lvl>
    <w:lvl w:ilvl="8" w:tplc="580A001B">
      <w:start w:val="1"/>
      <w:numFmt w:val="lowerRoman"/>
      <w:lvlText w:val="%9."/>
      <w:lvlJc w:val="right"/>
      <w:pPr>
        <w:ind w:left="7200" w:hanging="180"/>
      </w:pPr>
    </w:lvl>
  </w:abstractNum>
  <w:abstractNum w:abstractNumId="16" w15:restartNumberingAfterBreak="0">
    <w:nsid w:val="193C36C3"/>
    <w:multiLevelType w:val="multilevel"/>
    <w:tmpl w:val="10086A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7" w15:restartNumberingAfterBreak="0">
    <w:nsid w:val="1B716F11"/>
    <w:multiLevelType w:val="multilevel"/>
    <w:tmpl w:val="7F5C896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1BB80D9A"/>
    <w:multiLevelType w:val="multilevel"/>
    <w:tmpl w:val="13840C54"/>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9" w15:restartNumberingAfterBreak="0">
    <w:nsid w:val="1BF00989"/>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C5B14E5"/>
    <w:multiLevelType w:val="multilevel"/>
    <w:tmpl w:val="7AA464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2" w15:restartNumberingAfterBreak="0">
    <w:nsid w:val="1C9A0441"/>
    <w:multiLevelType w:val="multilevel"/>
    <w:tmpl w:val="B9B284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3" w15:restartNumberingAfterBreak="0">
    <w:nsid w:val="1D7D0925"/>
    <w:multiLevelType w:val="multilevel"/>
    <w:tmpl w:val="25C693A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4" w15:restartNumberingAfterBreak="0">
    <w:nsid w:val="1E16719F"/>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1E682D84"/>
    <w:multiLevelType w:val="hybridMultilevel"/>
    <w:tmpl w:val="A9862452"/>
    <w:lvl w:ilvl="0" w:tplc="480A000F">
      <w:start w:val="1"/>
      <w:numFmt w:val="decimal"/>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6" w15:restartNumberingAfterBreak="0">
    <w:nsid w:val="1E892299"/>
    <w:multiLevelType w:val="multilevel"/>
    <w:tmpl w:val="169483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7" w15:restartNumberingAfterBreak="0">
    <w:nsid w:val="1F4B2DFC"/>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10507E4"/>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2234531D"/>
    <w:multiLevelType w:val="multilevel"/>
    <w:tmpl w:val="898412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0" w15:restartNumberingAfterBreak="0">
    <w:nsid w:val="22706031"/>
    <w:multiLevelType w:val="multilevel"/>
    <w:tmpl w:val="25C693A2"/>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Letter"/>
      <w:lvlText w:val="%3."/>
      <w:lvlJc w:val="left"/>
      <w:pPr>
        <w:tabs>
          <w:tab w:val="num" w:pos="2880"/>
        </w:tabs>
        <w:ind w:left="2880" w:hanging="360"/>
      </w:pPr>
    </w:lvl>
    <w:lvl w:ilvl="3">
      <w:start w:val="1"/>
      <w:numFmt w:val="lowerLetter"/>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Letter"/>
      <w:lvlText w:val="%6."/>
      <w:lvlJc w:val="left"/>
      <w:pPr>
        <w:tabs>
          <w:tab w:val="num" w:pos="5040"/>
        </w:tabs>
        <w:ind w:left="5040" w:hanging="360"/>
      </w:pPr>
    </w:lvl>
    <w:lvl w:ilvl="6">
      <w:start w:val="1"/>
      <w:numFmt w:val="lowerLetter"/>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Letter"/>
      <w:lvlText w:val="%9."/>
      <w:lvlJc w:val="left"/>
      <w:pPr>
        <w:tabs>
          <w:tab w:val="num" w:pos="7200"/>
        </w:tabs>
        <w:ind w:left="7200" w:hanging="360"/>
      </w:pPr>
    </w:lvl>
  </w:abstractNum>
  <w:abstractNum w:abstractNumId="31" w15:restartNumberingAfterBreak="0">
    <w:nsid w:val="22D61AAC"/>
    <w:multiLevelType w:val="multilevel"/>
    <w:tmpl w:val="02B8C5E0"/>
    <w:lvl w:ilvl="0">
      <w:start w:val="1"/>
      <w:numFmt w:val="lowerLetter"/>
      <w:lvlText w:val="%1."/>
      <w:lvlJc w:val="left"/>
      <w:pPr>
        <w:tabs>
          <w:tab w:val="num" w:pos="720"/>
        </w:tabs>
        <w:ind w:left="720" w:hanging="360"/>
      </w:pPr>
    </w:lvl>
    <w:lvl w:ilvl="1">
      <w:start w:val="1"/>
      <w:numFmt w:val="lowerLetter"/>
      <w:lvlText w:val="%2)"/>
      <w:lvlJc w:val="left"/>
      <w:pPr>
        <w:tabs>
          <w:tab w:val="num" w:pos="928"/>
        </w:tabs>
        <w:ind w:left="928"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23233D9E"/>
    <w:multiLevelType w:val="hybridMultilevel"/>
    <w:tmpl w:val="8230FD92"/>
    <w:lvl w:ilvl="0" w:tplc="AF78351A">
      <w:start w:val="15"/>
      <w:numFmt w:val="decimal"/>
      <w:lvlText w:val="%1."/>
      <w:lvlJc w:val="left"/>
      <w:pPr>
        <w:ind w:left="720" w:hanging="360"/>
      </w:p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start w:val="1"/>
      <w:numFmt w:val="decimal"/>
      <w:lvlText w:val="%4."/>
      <w:lvlJc w:val="left"/>
      <w:pPr>
        <w:ind w:left="2880" w:hanging="360"/>
      </w:pPr>
    </w:lvl>
    <w:lvl w:ilvl="4" w:tplc="480A0019">
      <w:start w:val="1"/>
      <w:numFmt w:val="lowerLetter"/>
      <w:lvlText w:val="%5."/>
      <w:lvlJc w:val="left"/>
      <w:pPr>
        <w:ind w:left="3600" w:hanging="360"/>
      </w:pPr>
    </w:lvl>
    <w:lvl w:ilvl="5" w:tplc="480A001B">
      <w:start w:val="1"/>
      <w:numFmt w:val="lowerRoman"/>
      <w:lvlText w:val="%6."/>
      <w:lvlJc w:val="right"/>
      <w:pPr>
        <w:ind w:left="4320" w:hanging="180"/>
      </w:pPr>
    </w:lvl>
    <w:lvl w:ilvl="6" w:tplc="480A000F">
      <w:start w:val="1"/>
      <w:numFmt w:val="decimal"/>
      <w:lvlText w:val="%7."/>
      <w:lvlJc w:val="left"/>
      <w:pPr>
        <w:ind w:left="5040" w:hanging="360"/>
      </w:pPr>
    </w:lvl>
    <w:lvl w:ilvl="7" w:tplc="480A0019">
      <w:start w:val="1"/>
      <w:numFmt w:val="lowerLetter"/>
      <w:lvlText w:val="%8."/>
      <w:lvlJc w:val="left"/>
      <w:pPr>
        <w:ind w:left="5760" w:hanging="360"/>
      </w:pPr>
    </w:lvl>
    <w:lvl w:ilvl="8" w:tplc="480A001B">
      <w:start w:val="1"/>
      <w:numFmt w:val="lowerRoman"/>
      <w:lvlText w:val="%9."/>
      <w:lvlJc w:val="right"/>
      <w:pPr>
        <w:ind w:left="6480" w:hanging="180"/>
      </w:pPr>
    </w:lvl>
  </w:abstractNum>
  <w:abstractNum w:abstractNumId="33" w15:restartNumberingAfterBreak="0">
    <w:nsid w:val="237043AB"/>
    <w:multiLevelType w:val="multilevel"/>
    <w:tmpl w:val="02B8C5E0"/>
    <w:lvl w:ilvl="0">
      <w:start w:val="1"/>
      <w:numFmt w:val="lowerLetter"/>
      <w:lvlText w:val="%1."/>
      <w:lvlJc w:val="left"/>
      <w:pPr>
        <w:tabs>
          <w:tab w:val="num" w:pos="720"/>
        </w:tabs>
        <w:ind w:left="720" w:hanging="360"/>
      </w:pPr>
    </w:lvl>
    <w:lvl w:ilvl="1">
      <w:start w:val="1"/>
      <w:numFmt w:val="lowerLetter"/>
      <w:lvlText w:val="%2)"/>
      <w:lvlJc w:val="left"/>
      <w:pPr>
        <w:tabs>
          <w:tab w:val="num" w:pos="928"/>
        </w:tabs>
        <w:ind w:left="928"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23BD3B7D"/>
    <w:multiLevelType w:val="multilevel"/>
    <w:tmpl w:val="25C693A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36" w15:restartNumberingAfterBreak="0">
    <w:nsid w:val="265D00E4"/>
    <w:multiLevelType w:val="multilevel"/>
    <w:tmpl w:val="9106FA4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7" w15:restartNumberingAfterBreak="0">
    <w:nsid w:val="26B3573D"/>
    <w:multiLevelType w:val="multilevel"/>
    <w:tmpl w:val="EB885886"/>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8" w15:restartNumberingAfterBreak="0">
    <w:nsid w:val="270D6118"/>
    <w:multiLevelType w:val="multilevel"/>
    <w:tmpl w:val="54C8DC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9" w15:restartNumberingAfterBreak="0">
    <w:nsid w:val="28BC5E7B"/>
    <w:multiLevelType w:val="multilevel"/>
    <w:tmpl w:val="C902C9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40" w15:restartNumberingAfterBreak="0">
    <w:nsid w:val="2916774B"/>
    <w:multiLevelType w:val="hybridMultilevel"/>
    <w:tmpl w:val="AAC840DA"/>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1" w15:restartNumberingAfterBreak="0">
    <w:nsid w:val="29765CEC"/>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2ADD1931"/>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2BD254A2"/>
    <w:multiLevelType w:val="multilevel"/>
    <w:tmpl w:val="02B8C5E0"/>
    <w:lvl w:ilvl="0">
      <w:start w:val="1"/>
      <w:numFmt w:val="lowerLetter"/>
      <w:lvlText w:val="%1."/>
      <w:lvlJc w:val="left"/>
      <w:pPr>
        <w:tabs>
          <w:tab w:val="num" w:pos="720"/>
        </w:tabs>
        <w:ind w:left="720" w:hanging="360"/>
      </w:pPr>
    </w:lvl>
    <w:lvl w:ilvl="1">
      <w:start w:val="1"/>
      <w:numFmt w:val="lowerLetter"/>
      <w:lvlText w:val="%2)"/>
      <w:lvlJc w:val="left"/>
      <w:pPr>
        <w:tabs>
          <w:tab w:val="num" w:pos="928"/>
        </w:tabs>
        <w:ind w:left="928"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2E471740"/>
    <w:multiLevelType w:val="hybridMultilevel"/>
    <w:tmpl w:val="E65E3456"/>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5" w15:restartNumberingAfterBreak="0">
    <w:nsid w:val="2EDB3832"/>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300D1D0F"/>
    <w:multiLevelType w:val="hybridMultilevel"/>
    <w:tmpl w:val="8B1AC756"/>
    <w:lvl w:ilvl="0" w:tplc="480A0017">
      <w:start w:val="1"/>
      <w:numFmt w:val="lowerLetter"/>
      <w:lvlText w:val="%1)"/>
      <w:lvlJc w:val="left"/>
      <w:pPr>
        <w:ind w:left="1428" w:hanging="360"/>
      </w:pPr>
    </w:lvl>
    <w:lvl w:ilvl="1" w:tplc="480A0019" w:tentative="1">
      <w:start w:val="1"/>
      <w:numFmt w:val="lowerLetter"/>
      <w:lvlText w:val="%2."/>
      <w:lvlJc w:val="left"/>
      <w:pPr>
        <w:ind w:left="2148" w:hanging="360"/>
      </w:pPr>
    </w:lvl>
    <w:lvl w:ilvl="2" w:tplc="480A001B" w:tentative="1">
      <w:start w:val="1"/>
      <w:numFmt w:val="lowerRoman"/>
      <w:lvlText w:val="%3."/>
      <w:lvlJc w:val="right"/>
      <w:pPr>
        <w:ind w:left="2868" w:hanging="180"/>
      </w:pPr>
    </w:lvl>
    <w:lvl w:ilvl="3" w:tplc="480A000F" w:tentative="1">
      <w:start w:val="1"/>
      <w:numFmt w:val="decimal"/>
      <w:lvlText w:val="%4."/>
      <w:lvlJc w:val="left"/>
      <w:pPr>
        <w:ind w:left="3588" w:hanging="360"/>
      </w:pPr>
    </w:lvl>
    <w:lvl w:ilvl="4" w:tplc="480A0019" w:tentative="1">
      <w:start w:val="1"/>
      <w:numFmt w:val="lowerLetter"/>
      <w:lvlText w:val="%5."/>
      <w:lvlJc w:val="left"/>
      <w:pPr>
        <w:ind w:left="4308" w:hanging="360"/>
      </w:pPr>
    </w:lvl>
    <w:lvl w:ilvl="5" w:tplc="480A001B" w:tentative="1">
      <w:start w:val="1"/>
      <w:numFmt w:val="lowerRoman"/>
      <w:lvlText w:val="%6."/>
      <w:lvlJc w:val="right"/>
      <w:pPr>
        <w:ind w:left="5028" w:hanging="180"/>
      </w:pPr>
    </w:lvl>
    <w:lvl w:ilvl="6" w:tplc="480A000F" w:tentative="1">
      <w:start w:val="1"/>
      <w:numFmt w:val="decimal"/>
      <w:lvlText w:val="%7."/>
      <w:lvlJc w:val="left"/>
      <w:pPr>
        <w:ind w:left="5748" w:hanging="360"/>
      </w:pPr>
    </w:lvl>
    <w:lvl w:ilvl="7" w:tplc="480A0019" w:tentative="1">
      <w:start w:val="1"/>
      <w:numFmt w:val="lowerLetter"/>
      <w:lvlText w:val="%8."/>
      <w:lvlJc w:val="left"/>
      <w:pPr>
        <w:ind w:left="6468" w:hanging="360"/>
      </w:pPr>
    </w:lvl>
    <w:lvl w:ilvl="8" w:tplc="480A001B" w:tentative="1">
      <w:start w:val="1"/>
      <w:numFmt w:val="lowerRoman"/>
      <w:lvlText w:val="%9."/>
      <w:lvlJc w:val="right"/>
      <w:pPr>
        <w:ind w:left="7188" w:hanging="180"/>
      </w:pPr>
    </w:lvl>
  </w:abstractNum>
  <w:abstractNum w:abstractNumId="47" w15:restartNumberingAfterBreak="0">
    <w:nsid w:val="30143266"/>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31042894"/>
    <w:multiLevelType w:val="multilevel"/>
    <w:tmpl w:val="EE4C8CEA"/>
    <w:lvl w:ilvl="0">
      <w:start w:val="1"/>
      <w:numFmt w:val="lowerLetter"/>
      <w:lvlText w:val="%1."/>
      <w:lvlJc w:val="left"/>
      <w:pPr>
        <w:ind w:left="720" w:hanging="360"/>
      </w:pPr>
    </w:lvl>
    <w:lvl w:ilvl="1">
      <w:start w:val="1"/>
      <w:numFmt w:val="lowerLetter"/>
      <w:lvlText w:val="%2)"/>
      <w:lvlJc w:val="left"/>
      <w:pPr>
        <w:ind w:left="928"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49"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4E61251"/>
    <w:multiLevelType w:val="multilevel"/>
    <w:tmpl w:val="25C693A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1" w15:restartNumberingAfterBreak="0">
    <w:nsid w:val="362869F6"/>
    <w:multiLevelType w:val="multilevel"/>
    <w:tmpl w:val="25C693A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2" w15:restartNumberingAfterBreak="0">
    <w:nsid w:val="36B332E5"/>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36CF6C0B"/>
    <w:multiLevelType w:val="multilevel"/>
    <w:tmpl w:val="25C693A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4" w15:restartNumberingAfterBreak="0">
    <w:nsid w:val="38780BB7"/>
    <w:multiLevelType w:val="multilevel"/>
    <w:tmpl w:val="3E64FD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55" w15:restartNumberingAfterBreak="0">
    <w:nsid w:val="3A296865"/>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3AA16ACA"/>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3EFC13FF"/>
    <w:multiLevelType w:val="hybridMultilevel"/>
    <w:tmpl w:val="A6DCD6B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8" w15:restartNumberingAfterBreak="0">
    <w:nsid w:val="42131E11"/>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42D10578"/>
    <w:multiLevelType w:val="multilevel"/>
    <w:tmpl w:val="085611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60" w15:restartNumberingAfterBreak="0">
    <w:nsid w:val="457B3FA3"/>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49F92A1A"/>
    <w:multiLevelType w:val="multilevel"/>
    <w:tmpl w:val="A6348B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62" w15:restartNumberingAfterBreak="0">
    <w:nsid w:val="4AE1628A"/>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4C6E6686"/>
    <w:multiLevelType w:val="hybridMultilevel"/>
    <w:tmpl w:val="D3AE6774"/>
    <w:lvl w:ilvl="0" w:tplc="480A0019">
      <w:start w:val="1"/>
      <w:numFmt w:val="lowerLetter"/>
      <w:lvlText w:val="%1."/>
      <w:lvlJc w:val="left"/>
      <w:pPr>
        <w:ind w:left="2856" w:hanging="360"/>
      </w:pPr>
    </w:lvl>
    <w:lvl w:ilvl="1" w:tplc="480A0019">
      <w:start w:val="1"/>
      <w:numFmt w:val="lowerLetter"/>
      <w:lvlText w:val="%2."/>
      <w:lvlJc w:val="left"/>
      <w:pPr>
        <w:ind w:left="3576" w:hanging="360"/>
      </w:pPr>
    </w:lvl>
    <w:lvl w:ilvl="2" w:tplc="480A001B">
      <w:start w:val="1"/>
      <w:numFmt w:val="lowerRoman"/>
      <w:lvlText w:val="%3."/>
      <w:lvlJc w:val="right"/>
      <w:pPr>
        <w:ind w:left="4296" w:hanging="180"/>
      </w:pPr>
    </w:lvl>
    <w:lvl w:ilvl="3" w:tplc="480A000F">
      <w:start w:val="1"/>
      <w:numFmt w:val="decimal"/>
      <w:lvlText w:val="%4."/>
      <w:lvlJc w:val="left"/>
      <w:pPr>
        <w:ind w:left="5016" w:hanging="360"/>
      </w:pPr>
    </w:lvl>
    <w:lvl w:ilvl="4" w:tplc="480A0019">
      <w:start w:val="1"/>
      <w:numFmt w:val="lowerLetter"/>
      <w:lvlText w:val="%5."/>
      <w:lvlJc w:val="left"/>
      <w:pPr>
        <w:ind w:left="5736" w:hanging="360"/>
      </w:pPr>
    </w:lvl>
    <w:lvl w:ilvl="5" w:tplc="480A001B">
      <w:start w:val="1"/>
      <w:numFmt w:val="lowerRoman"/>
      <w:lvlText w:val="%6."/>
      <w:lvlJc w:val="right"/>
      <w:pPr>
        <w:ind w:left="6456" w:hanging="180"/>
      </w:pPr>
    </w:lvl>
    <w:lvl w:ilvl="6" w:tplc="480A000F">
      <w:start w:val="1"/>
      <w:numFmt w:val="decimal"/>
      <w:lvlText w:val="%7."/>
      <w:lvlJc w:val="left"/>
      <w:pPr>
        <w:ind w:left="7176" w:hanging="360"/>
      </w:pPr>
    </w:lvl>
    <w:lvl w:ilvl="7" w:tplc="480A0019">
      <w:start w:val="1"/>
      <w:numFmt w:val="lowerLetter"/>
      <w:lvlText w:val="%8."/>
      <w:lvlJc w:val="left"/>
      <w:pPr>
        <w:ind w:left="7896" w:hanging="360"/>
      </w:pPr>
    </w:lvl>
    <w:lvl w:ilvl="8" w:tplc="480A001B">
      <w:start w:val="1"/>
      <w:numFmt w:val="lowerRoman"/>
      <w:lvlText w:val="%9."/>
      <w:lvlJc w:val="right"/>
      <w:pPr>
        <w:ind w:left="8616" w:hanging="180"/>
      </w:pPr>
    </w:lvl>
  </w:abstractNum>
  <w:abstractNum w:abstractNumId="64" w15:restartNumberingAfterBreak="0">
    <w:nsid w:val="4F7D2FC2"/>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504F2632"/>
    <w:multiLevelType w:val="hybridMultilevel"/>
    <w:tmpl w:val="0C321508"/>
    <w:lvl w:ilvl="0" w:tplc="480A0019">
      <w:start w:val="1"/>
      <w:numFmt w:val="lowerLetter"/>
      <w:lvlText w:val="%1."/>
      <w:lvlJc w:val="left"/>
      <w:pPr>
        <w:ind w:left="1440" w:hanging="360"/>
      </w:pPr>
    </w:lvl>
    <w:lvl w:ilvl="1" w:tplc="480A0019">
      <w:start w:val="1"/>
      <w:numFmt w:val="lowerLetter"/>
      <w:lvlText w:val="%2."/>
      <w:lvlJc w:val="left"/>
      <w:pPr>
        <w:ind w:left="2160" w:hanging="360"/>
      </w:pPr>
    </w:lvl>
    <w:lvl w:ilvl="2" w:tplc="480A001B">
      <w:start w:val="1"/>
      <w:numFmt w:val="lowerRoman"/>
      <w:lvlText w:val="%3."/>
      <w:lvlJc w:val="right"/>
      <w:pPr>
        <w:ind w:left="2880" w:hanging="180"/>
      </w:pPr>
    </w:lvl>
    <w:lvl w:ilvl="3" w:tplc="480A000F">
      <w:start w:val="1"/>
      <w:numFmt w:val="decimal"/>
      <w:lvlText w:val="%4."/>
      <w:lvlJc w:val="left"/>
      <w:pPr>
        <w:ind w:left="3600" w:hanging="360"/>
      </w:pPr>
    </w:lvl>
    <w:lvl w:ilvl="4" w:tplc="480A0019">
      <w:start w:val="1"/>
      <w:numFmt w:val="lowerLetter"/>
      <w:lvlText w:val="%5."/>
      <w:lvlJc w:val="left"/>
      <w:pPr>
        <w:ind w:left="4320" w:hanging="360"/>
      </w:pPr>
    </w:lvl>
    <w:lvl w:ilvl="5" w:tplc="480A001B">
      <w:start w:val="1"/>
      <w:numFmt w:val="lowerRoman"/>
      <w:lvlText w:val="%6."/>
      <w:lvlJc w:val="right"/>
      <w:pPr>
        <w:ind w:left="5040" w:hanging="180"/>
      </w:pPr>
    </w:lvl>
    <w:lvl w:ilvl="6" w:tplc="480A000F">
      <w:start w:val="1"/>
      <w:numFmt w:val="decimal"/>
      <w:lvlText w:val="%7."/>
      <w:lvlJc w:val="left"/>
      <w:pPr>
        <w:ind w:left="5760" w:hanging="360"/>
      </w:pPr>
    </w:lvl>
    <w:lvl w:ilvl="7" w:tplc="480A0019">
      <w:start w:val="1"/>
      <w:numFmt w:val="lowerLetter"/>
      <w:lvlText w:val="%8."/>
      <w:lvlJc w:val="left"/>
      <w:pPr>
        <w:ind w:left="6480" w:hanging="360"/>
      </w:pPr>
    </w:lvl>
    <w:lvl w:ilvl="8" w:tplc="480A001B">
      <w:start w:val="1"/>
      <w:numFmt w:val="lowerRoman"/>
      <w:lvlText w:val="%9."/>
      <w:lvlJc w:val="right"/>
      <w:pPr>
        <w:ind w:left="7200" w:hanging="180"/>
      </w:pPr>
    </w:lvl>
  </w:abstractNum>
  <w:abstractNum w:abstractNumId="66" w15:restartNumberingAfterBreak="0">
    <w:nsid w:val="53936A8B"/>
    <w:multiLevelType w:val="hybridMultilevel"/>
    <w:tmpl w:val="2E74A568"/>
    <w:lvl w:ilvl="0" w:tplc="480A0019">
      <w:start w:val="1"/>
      <w:numFmt w:val="lowerLetter"/>
      <w:lvlText w:val="%1."/>
      <w:lvlJc w:val="left"/>
      <w:pPr>
        <w:ind w:left="2136" w:hanging="360"/>
      </w:pPr>
    </w:lvl>
    <w:lvl w:ilvl="1" w:tplc="480A0019">
      <w:start w:val="1"/>
      <w:numFmt w:val="lowerLetter"/>
      <w:lvlText w:val="%2."/>
      <w:lvlJc w:val="left"/>
      <w:pPr>
        <w:ind w:left="2856" w:hanging="360"/>
      </w:pPr>
    </w:lvl>
    <w:lvl w:ilvl="2" w:tplc="480A001B">
      <w:start w:val="1"/>
      <w:numFmt w:val="lowerRoman"/>
      <w:lvlText w:val="%3."/>
      <w:lvlJc w:val="right"/>
      <w:pPr>
        <w:ind w:left="3576" w:hanging="180"/>
      </w:pPr>
    </w:lvl>
    <w:lvl w:ilvl="3" w:tplc="480A000F">
      <w:start w:val="1"/>
      <w:numFmt w:val="decimal"/>
      <w:lvlText w:val="%4."/>
      <w:lvlJc w:val="left"/>
      <w:pPr>
        <w:ind w:left="4296" w:hanging="360"/>
      </w:pPr>
    </w:lvl>
    <w:lvl w:ilvl="4" w:tplc="480A0019">
      <w:start w:val="1"/>
      <w:numFmt w:val="lowerLetter"/>
      <w:lvlText w:val="%5."/>
      <w:lvlJc w:val="left"/>
      <w:pPr>
        <w:ind w:left="5016" w:hanging="360"/>
      </w:pPr>
    </w:lvl>
    <w:lvl w:ilvl="5" w:tplc="480A001B">
      <w:start w:val="1"/>
      <w:numFmt w:val="lowerRoman"/>
      <w:lvlText w:val="%6."/>
      <w:lvlJc w:val="right"/>
      <w:pPr>
        <w:ind w:left="5736" w:hanging="180"/>
      </w:pPr>
    </w:lvl>
    <w:lvl w:ilvl="6" w:tplc="480A000F">
      <w:start w:val="1"/>
      <w:numFmt w:val="decimal"/>
      <w:lvlText w:val="%7."/>
      <w:lvlJc w:val="left"/>
      <w:pPr>
        <w:ind w:left="6456" w:hanging="360"/>
      </w:pPr>
    </w:lvl>
    <w:lvl w:ilvl="7" w:tplc="480A0019">
      <w:start w:val="1"/>
      <w:numFmt w:val="lowerLetter"/>
      <w:lvlText w:val="%8."/>
      <w:lvlJc w:val="left"/>
      <w:pPr>
        <w:ind w:left="7176" w:hanging="360"/>
      </w:pPr>
    </w:lvl>
    <w:lvl w:ilvl="8" w:tplc="480A001B">
      <w:start w:val="1"/>
      <w:numFmt w:val="lowerRoman"/>
      <w:lvlText w:val="%9."/>
      <w:lvlJc w:val="right"/>
      <w:pPr>
        <w:ind w:left="7896" w:hanging="180"/>
      </w:pPr>
    </w:lvl>
  </w:abstractNum>
  <w:abstractNum w:abstractNumId="67" w15:restartNumberingAfterBreak="0">
    <w:nsid w:val="54046E30"/>
    <w:multiLevelType w:val="hybridMultilevel"/>
    <w:tmpl w:val="6028704E"/>
    <w:lvl w:ilvl="0" w:tplc="8D20965E">
      <w:start w:val="18"/>
      <w:numFmt w:val="decimal"/>
      <w:lvlText w:val="%1."/>
      <w:lvlJc w:val="left"/>
      <w:pPr>
        <w:ind w:left="767" w:hanging="360"/>
      </w:pPr>
    </w:lvl>
    <w:lvl w:ilvl="1" w:tplc="480A0019">
      <w:start w:val="1"/>
      <w:numFmt w:val="lowerLetter"/>
      <w:lvlText w:val="%2."/>
      <w:lvlJc w:val="left"/>
      <w:pPr>
        <w:ind w:left="1487" w:hanging="360"/>
      </w:pPr>
    </w:lvl>
    <w:lvl w:ilvl="2" w:tplc="480A001B">
      <w:start w:val="1"/>
      <w:numFmt w:val="lowerRoman"/>
      <w:lvlText w:val="%3."/>
      <w:lvlJc w:val="right"/>
      <w:pPr>
        <w:ind w:left="2207" w:hanging="180"/>
      </w:pPr>
    </w:lvl>
    <w:lvl w:ilvl="3" w:tplc="480A000F">
      <w:start w:val="1"/>
      <w:numFmt w:val="decimal"/>
      <w:lvlText w:val="%4."/>
      <w:lvlJc w:val="left"/>
      <w:pPr>
        <w:ind w:left="2927" w:hanging="360"/>
      </w:pPr>
    </w:lvl>
    <w:lvl w:ilvl="4" w:tplc="480A0019">
      <w:start w:val="1"/>
      <w:numFmt w:val="lowerLetter"/>
      <w:lvlText w:val="%5."/>
      <w:lvlJc w:val="left"/>
      <w:pPr>
        <w:ind w:left="3647" w:hanging="360"/>
      </w:pPr>
    </w:lvl>
    <w:lvl w:ilvl="5" w:tplc="480A001B">
      <w:start w:val="1"/>
      <w:numFmt w:val="lowerRoman"/>
      <w:lvlText w:val="%6."/>
      <w:lvlJc w:val="right"/>
      <w:pPr>
        <w:ind w:left="4367" w:hanging="180"/>
      </w:pPr>
    </w:lvl>
    <w:lvl w:ilvl="6" w:tplc="480A000F">
      <w:start w:val="1"/>
      <w:numFmt w:val="decimal"/>
      <w:lvlText w:val="%7."/>
      <w:lvlJc w:val="left"/>
      <w:pPr>
        <w:ind w:left="5087" w:hanging="360"/>
      </w:pPr>
    </w:lvl>
    <w:lvl w:ilvl="7" w:tplc="480A0019">
      <w:start w:val="1"/>
      <w:numFmt w:val="lowerLetter"/>
      <w:lvlText w:val="%8."/>
      <w:lvlJc w:val="left"/>
      <w:pPr>
        <w:ind w:left="5807" w:hanging="360"/>
      </w:pPr>
    </w:lvl>
    <w:lvl w:ilvl="8" w:tplc="480A001B">
      <w:start w:val="1"/>
      <w:numFmt w:val="lowerRoman"/>
      <w:lvlText w:val="%9."/>
      <w:lvlJc w:val="right"/>
      <w:pPr>
        <w:ind w:left="6527" w:hanging="180"/>
      </w:pPr>
    </w:lvl>
  </w:abstractNum>
  <w:abstractNum w:abstractNumId="68" w15:restartNumberingAfterBreak="0">
    <w:nsid w:val="54754103"/>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5530520C"/>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55CB2151"/>
    <w:multiLevelType w:val="hybridMultilevel"/>
    <w:tmpl w:val="10ACD2E0"/>
    <w:lvl w:ilvl="0" w:tplc="C5C22864">
      <w:start w:val="1"/>
      <w:numFmt w:val="decimal"/>
      <w:lvlText w:val="%1."/>
      <w:lvlJc w:val="left"/>
      <w:pPr>
        <w:ind w:left="720" w:hanging="360"/>
      </w:p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start w:val="1"/>
      <w:numFmt w:val="decimal"/>
      <w:lvlText w:val="%4."/>
      <w:lvlJc w:val="left"/>
      <w:pPr>
        <w:ind w:left="2880" w:hanging="360"/>
      </w:pPr>
    </w:lvl>
    <w:lvl w:ilvl="4" w:tplc="480A0019">
      <w:start w:val="1"/>
      <w:numFmt w:val="lowerLetter"/>
      <w:lvlText w:val="%5."/>
      <w:lvlJc w:val="left"/>
      <w:pPr>
        <w:ind w:left="3600" w:hanging="360"/>
      </w:pPr>
    </w:lvl>
    <w:lvl w:ilvl="5" w:tplc="480A001B">
      <w:start w:val="1"/>
      <w:numFmt w:val="lowerRoman"/>
      <w:lvlText w:val="%6."/>
      <w:lvlJc w:val="right"/>
      <w:pPr>
        <w:ind w:left="4320" w:hanging="180"/>
      </w:pPr>
    </w:lvl>
    <w:lvl w:ilvl="6" w:tplc="480A000F">
      <w:start w:val="1"/>
      <w:numFmt w:val="decimal"/>
      <w:lvlText w:val="%7."/>
      <w:lvlJc w:val="left"/>
      <w:pPr>
        <w:ind w:left="5040" w:hanging="360"/>
      </w:pPr>
    </w:lvl>
    <w:lvl w:ilvl="7" w:tplc="480A0019">
      <w:start w:val="1"/>
      <w:numFmt w:val="lowerLetter"/>
      <w:lvlText w:val="%8."/>
      <w:lvlJc w:val="left"/>
      <w:pPr>
        <w:ind w:left="5760" w:hanging="360"/>
      </w:pPr>
    </w:lvl>
    <w:lvl w:ilvl="8" w:tplc="480A001B">
      <w:start w:val="1"/>
      <w:numFmt w:val="lowerRoman"/>
      <w:lvlText w:val="%9."/>
      <w:lvlJc w:val="right"/>
      <w:pPr>
        <w:ind w:left="6480" w:hanging="180"/>
      </w:pPr>
    </w:lvl>
  </w:abstractNum>
  <w:abstractNum w:abstractNumId="71" w15:restartNumberingAfterBreak="0">
    <w:nsid w:val="57BE55C0"/>
    <w:multiLevelType w:val="multilevel"/>
    <w:tmpl w:val="D786ED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72" w15:restartNumberingAfterBreak="0">
    <w:nsid w:val="57F92AD0"/>
    <w:multiLevelType w:val="multilevel"/>
    <w:tmpl w:val="63B47B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73" w15:restartNumberingAfterBreak="0">
    <w:nsid w:val="59740DD1"/>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5AB51214"/>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5BA63CD1"/>
    <w:multiLevelType w:val="hybridMultilevel"/>
    <w:tmpl w:val="D770608C"/>
    <w:lvl w:ilvl="0" w:tplc="480A000F">
      <w:start w:val="1"/>
      <w:numFmt w:val="decimal"/>
      <w:lvlText w:val="%1."/>
      <w:lvlJc w:val="left"/>
      <w:pPr>
        <w:ind w:left="2148" w:hanging="360"/>
      </w:pPr>
    </w:lvl>
    <w:lvl w:ilvl="1" w:tplc="480A0019" w:tentative="1">
      <w:start w:val="1"/>
      <w:numFmt w:val="lowerLetter"/>
      <w:lvlText w:val="%2."/>
      <w:lvlJc w:val="left"/>
      <w:pPr>
        <w:ind w:left="2868" w:hanging="360"/>
      </w:pPr>
    </w:lvl>
    <w:lvl w:ilvl="2" w:tplc="480A001B" w:tentative="1">
      <w:start w:val="1"/>
      <w:numFmt w:val="lowerRoman"/>
      <w:lvlText w:val="%3."/>
      <w:lvlJc w:val="right"/>
      <w:pPr>
        <w:ind w:left="3588" w:hanging="180"/>
      </w:pPr>
    </w:lvl>
    <w:lvl w:ilvl="3" w:tplc="480A000F" w:tentative="1">
      <w:start w:val="1"/>
      <w:numFmt w:val="decimal"/>
      <w:lvlText w:val="%4."/>
      <w:lvlJc w:val="left"/>
      <w:pPr>
        <w:ind w:left="4308" w:hanging="360"/>
      </w:pPr>
    </w:lvl>
    <w:lvl w:ilvl="4" w:tplc="480A0019" w:tentative="1">
      <w:start w:val="1"/>
      <w:numFmt w:val="lowerLetter"/>
      <w:lvlText w:val="%5."/>
      <w:lvlJc w:val="left"/>
      <w:pPr>
        <w:ind w:left="5028" w:hanging="360"/>
      </w:pPr>
    </w:lvl>
    <w:lvl w:ilvl="5" w:tplc="480A001B" w:tentative="1">
      <w:start w:val="1"/>
      <w:numFmt w:val="lowerRoman"/>
      <w:lvlText w:val="%6."/>
      <w:lvlJc w:val="right"/>
      <w:pPr>
        <w:ind w:left="5748" w:hanging="180"/>
      </w:pPr>
    </w:lvl>
    <w:lvl w:ilvl="6" w:tplc="480A000F" w:tentative="1">
      <w:start w:val="1"/>
      <w:numFmt w:val="decimal"/>
      <w:lvlText w:val="%7."/>
      <w:lvlJc w:val="left"/>
      <w:pPr>
        <w:ind w:left="6468" w:hanging="360"/>
      </w:pPr>
    </w:lvl>
    <w:lvl w:ilvl="7" w:tplc="480A0019" w:tentative="1">
      <w:start w:val="1"/>
      <w:numFmt w:val="lowerLetter"/>
      <w:lvlText w:val="%8."/>
      <w:lvlJc w:val="left"/>
      <w:pPr>
        <w:ind w:left="7188" w:hanging="360"/>
      </w:pPr>
    </w:lvl>
    <w:lvl w:ilvl="8" w:tplc="480A001B" w:tentative="1">
      <w:start w:val="1"/>
      <w:numFmt w:val="lowerRoman"/>
      <w:lvlText w:val="%9."/>
      <w:lvlJc w:val="right"/>
      <w:pPr>
        <w:ind w:left="7908" w:hanging="180"/>
      </w:pPr>
    </w:lvl>
  </w:abstractNum>
  <w:abstractNum w:abstractNumId="76" w15:restartNumberingAfterBreak="0">
    <w:nsid w:val="5BCF6B65"/>
    <w:multiLevelType w:val="multilevel"/>
    <w:tmpl w:val="92D69A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77" w15:restartNumberingAfterBreak="0">
    <w:nsid w:val="5C0F73FF"/>
    <w:multiLevelType w:val="multilevel"/>
    <w:tmpl w:val="AEACA1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78" w15:restartNumberingAfterBreak="0">
    <w:nsid w:val="5C335FCC"/>
    <w:multiLevelType w:val="multilevel"/>
    <w:tmpl w:val="25C693A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9" w15:restartNumberingAfterBreak="0">
    <w:nsid w:val="5C7C4D3C"/>
    <w:multiLevelType w:val="hybridMultilevel"/>
    <w:tmpl w:val="7CC62C78"/>
    <w:lvl w:ilvl="0" w:tplc="480A0019">
      <w:start w:val="1"/>
      <w:numFmt w:val="lowerLetter"/>
      <w:lvlText w:val="%1."/>
      <w:lvlJc w:val="left"/>
      <w:pPr>
        <w:ind w:left="1487" w:hanging="360"/>
      </w:pPr>
    </w:lvl>
    <w:lvl w:ilvl="1" w:tplc="480A0019">
      <w:start w:val="1"/>
      <w:numFmt w:val="lowerLetter"/>
      <w:lvlText w:val="%2."/>
      <w:lvlJc w:val="left"/>
      <w:pPr>
        <w:ind w:left="2207" w:hanging="360"/>
      </w:pPr>
    </w:lvl>
    <w:lvl w:ilvl="2" w:tplc="480A001B">
      <w:start w:val="1"/>
      <w:numFmt w:val="lowerRoman"/>
      <w:lvlText w:val="%3."/>
      <w:lvlJc w:val="right"/>
      <w:pPr>
        <w:ind w:left="2927" w:hanging="180"/>
      </w:pPr>
    </w:lvl>
    <w:lvl w:ilvl="3" w:tplc="480A000F">
      <w:start w:val="1"/>
      <w:numFmt w:val="decimal"/>
      <w:lvlText w:val="%4."/>
      <w:lvlJc w:val="left"/>
      <w:pPr>
        <w:ind w:left="3647" w:hanging="360"/>
      </w:pPr>
    </w:lvl>
    <w:lvl w:ilvl="4" w:tplc="480A0019">
      <w:start w:val="1"/>
      <w:numFmt w:val="lowerLetter"/>
      <w:lvlText w:val="%5."/>
      <w:lvlJc w:val="left"/>
      <w:pPr>
        <w:ind w:left="4367" w:hanging="360"/>
      </w:pPr>
    </w:lvl>
    <w:lvl w:ilvl="5" w:tplc="480A001B">
      <w:start w:val="1"/>
      <w:numFmt w:val="lowerRoman"/>
      <w:lvlText w:val="%6."/>
      <w:lvlJc w:val="right"/>
      <w:pPr>
        <w:ind w:left="5087" w:hanging="180"/>
      </w:pPr>
    </w:lvl>
    <w:lvl w:ilvl="6" w:tplc="480A000F">
      <w:start w:val="1"/>
      <w:numFmt w:val="decimal"/>
      <w:lvlText w:val="%7."/>
      <w:lvlJc w:val="left"/>
      <w:pPr>
        <w:ind w:left="5807" w:hanging="360"/>
      </w:pPr>
    </w:lvl>
    <w:lvl w:ilvl="7" w:tplc="480A0019">
      <w:start w:val="1"/>
      <w:numFmt w:val="lowerLetter"/>
      <w:lvlText w:val="%8."/>
      <w:lvlJc w:val="left"/>
      <w:pPr>
        <w:ind w:left="6527" w:hanging="360"/>
      </w:pPr>
    </w:lvl>
    <w:lvl w:ilvl="8" w:tplc="480A001B">
      <w:start w:val="1"/>
      <w:numFmt w:val="lowerRoman"/>
      <w:lvlText w:val="%9."/>
      <w:lvlJc w:val="right"/>
      <w:pPr>
        <w:ind w:left="7247" w:hanging="180"/>
      </w:pPr>
    </w:lvl>
  </w:abstractNum>
  <w:abstractNum w:abstractNumId="80" w15:restartNumberingAfterBreak="0">
    <w:nsid w:val="5F2D00EC"/>
    <w:multiLevelType w:val="multilevel"/>
    <w:tmpl w:val="232460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81" w15:restartNumberingAfterBreak="0">
    <w:nsid w:val="60F90CB6"/>
    <w:multiLevelType w:val="hybridMultilevel"/>
    <w:tmpl w:val="B088DA58"/>
    <w:lvl w:ilvl="0" w:tplc="480A0019">
      <w:start w:val="1"/>
      <w:numFmt w:val="lowerLetter"/>
      <w:lvlText w:val="%1."/>
      <w:lvlJc w:val="left"/>
      <w:pPr>
        <w:ind w:left="2136" w:hanging="360"/>
      </w:pPr>
    </w:lvl>
    <w:lvl w:ilvl="1" w:tplc="480A0019">
      <w:start w:val="1"/>
      <w:numFmt w:val="lowerLetter"/>
      <w:lvlText w:val="%2."/>
      <w:lvlJc w:val="left"/>
      <w:pPr>
        <w:ind w:left="2856" w:hanging="360"/>
      </w:pPr>
    </w:lvl>
    <w:lvl w:ilvl="2" w:tplc="480A001B">
      <w:start w:val="1"/>
      <w:numFmt w:val="lowerRoman"/>
      <w:lvlText w:val="%3."/>
      <w:lvlJc w:val="right"/>
      <w:pPr>
        <w:ind w:left="3576" w:hanging="180"/>
      </w:pPr>
    </w:lvl>
    <w:lvl w:ilvl="3" w:tplc="480A000F">
      <w:start w:val="1"/>
      <w:numFmt w:val="decimal"/>
      <w:lvlText w:val="%4."/>
      <w:lvlJc w:val="left"/>
      <w:pPr>
        <w:ind w:left="4296" w:hanging="360"/>
      </w:pPr>
    </w:lvl>
    <w:lvl w:ilvl="4" w:tplc="480A0019">
      <w:start w:val="1"/>
      <w:numFmt w:val="lowerLetter"/>
      <w:lvlText w:val="%5."/>
      <w:lvlJc w:val="left"/>
      <w:pPr>
        <w:ind w:left="5016" w:hanging="360"/>
      </w:pPr>
    </w:lvl>
    <w:lvl w:ilvl="5" w:tplc="480A001B">
      <w:start w:val="1"/>
      <w:numFmt w:val="lowerRoman"/>
      <w:lvlText w:val="%6."/>
      <w:lvlJc w:val="right"/>
      <w:pPr>
        <w:ind w:left="5736" w:hanging="180"/>
      </w:pPr>
    </w:lvl>
    <w:lvl w:ilvl="6" w:tplc="480A000F">
      <w:start w:val="1"/>
      <w:numFmt w:val="decimal"/>
      <w:lvlText w:val="%7."/>
      <w:lvlJc w:val="left"/>
      <w:pPr>
        <w:ind w:left="6456" w:hanging="360"/>
      </w:pPr>
    </w:lvl>
    <w:lvl w:ilvl="7" w:tplc="480A0019">
      <w:start w:val="1"/>
      <w:numFmt w:val="lowerLetter"/>
      <w:lvlText w:val="%8."/>
      <w:lvlJc w:val="left"/>
      <w:pPr>
        <w:ind w:left="7176" w:hanging="360"/>
      </w:pPr>
    </w:lvl>
    <w:lvl w:ilvl="8" w:tplc="480A001B">
      <w:start w:val="1"/>
      <w:numFmt w:val="lowerRoman"/>
      <w:lvlText w:val="%9."/>
      <w:lvlJc w:val="right"/>
      <w:pPr>
        <w:ind w:left="7896" w:hanging="180"/>
      </w:pPr>
    </w:lvl>
  </w:abstractNum>
  <w:abstractNum w:abstractNumId="82" w15:restartNumberingAfterBreak="0">
    <w:nsid w:val="6143183F"/>
    <w:multiLevelType w:val="hybridMultilevel"/>
    <w:tmpl w:val="6AE8A6DA"/>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3" w15:restartNumberingAfterBreak="0">
    <w:nsid w:val="62DA09EC"/>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63E40043"/>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65BD5F7D"/>
    <w:multiLevelType w:val="multilevel"/>
    <w:tmpl w:val="F482D8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86" w15:restartNumberingAfterBreak="0">
    <w:nsid w:val="684C69B2"/>
    <w:multiLevelType w:val="multilevel"/>
    <w:tmpl w:val="25C693A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7" w15:restartNumberingAfterBreak="0">
    <w:nsid w:val="688B7D1B"/>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15:restartNumberingAfterBreak="0">
    <w:nsid w:val="6C9D02CA"/>
    <w:multiLevelType w:val="multilevel"/>
    <w:tmpl w:val="6E2ACD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89" w15:restartNumberingAfterBreak="0">
    <w:nsid w:val="6E6C0224"/>
    <w:multiLevelType w:val="multilevel"/>
    <w:tmpl w:val="9796C6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0" w15:restartNumberingAfterBreak="0">
    <w:nsid w:val="6FB3735F"/>
    <w:multiLevelType w:val="multilevel"/>
    <w:tmpl w:val="B77CC6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1" w15:restartNumberingAfterBreak="0">
    <w:nsid w:val="72880B37"/>
    <w:multiLevelType w:val="hybridMultilevel"/>
    <w:tmpl w:val="0A1424E4"/>
    <w:lvl w:ilvl="0" w:tplc="480A0019">
      <w:start w:val="1"/>
      <w:numFmt w:val="lowerLetter"/>
      <w:lvlText w:val="%1."/>
      <w:lvlJc w:val="left"/>
      <w:pPr>
        <w:ind w:left="1487" w:hanging="360"/>
      </w:pPr>
    </w:lvl>
    <w:lvl w:ilvl="1" w:tplc="480A0019">
      <w:start w:val="1"/>
      <w:numFmt w:val="lowerLetter"/>
      <w:lvlText w:val="%2."/>
      <w:lvlJc w:val="left"/>
      <w:pPr>
        <w:ind w:left="2207" w:hanging="360"/>
      </w:pPr>
    </w:lvl>
    <w:lvl w:ilvl="2" w:tplc="480A001B">
      <w:start w:val="1"/>
      <w:numFmt w:val="lowerRoman"/>
      <w:lvlText w:val="%3."/>
      <w:lvlJc w:val="right"/>
      <w:pPr>
        <w:ind w:left="2927" w:hanging="180"/>
      </w:pPr>
    </w:lvl>
    <w:lvl w:ilvl="3" w:tplc="480A000F">
      <w:start w:val="1"/>
      <w:numFmt w:val="decimal"/>
      <w:lvlText w:val="%4."/>
      <w:lvlJc w:val="left"/>
      <w:pPr>
        <w:ind w:left="3647" w:hanging="360"/>
      </w:pPr>
    </w:lvl>
    <w:lvl w:ilvl="4" w:tplc="480A0019">
      <w:start w:val="1"/>
      <w:numFmt w:val="lowerLetter"/>
      <w:lvlText w:val="%5."/>
      <w:lvlJc w:val="left"/>
      <w:pPr>
        <w:ind w:left="4367" w:hanging="360"/>
      </w:pPr>
    </w:lvl>
    <w:lvl w:ilvl="5" w:tplc="480A001B">
      <w:start w:val="1"/>
      <w:numFmt w:val="lowerRoman"/>
      <w:lvlText w:val="%6."/>
      <w:lvlJc w:val="right"/>
      <w:pPr>
        <w:ind w:left="5087" w:hanging="180"/>
      </w:pPr>
    </w:lvl>
    <w:lvl w:ilvl="6" w:tplc="480A000F">
      <w:start w:val="1"/>
      <w:numFmt w:val="decimal"/>
      <w:lvlText w:val="%7."/>
      <w:lvlJc w:val="left"/>
      <w:pPr>
        <w:ind w:left="5807" w:hanging="360"/>
      </w:pPr>
    </w:lvl>
    <w:lvl w:ilvl="7" w:tplc="480A0019">
      <w:start w:val="1"/>
      <w:numFmt w:val="lowerLetter"/>
      <w:lvlText w:val="%8."/>
      <w:lvlJc w:val="left"/>
      <w:pPr>
        <w:ind w:left="6527" w:hanging="360"/>
      </w:pPr>
    </w:lvl>
    <w:lvl w:ilvl="8" w:tplc="480A001B">
      <w:start w:val="1"/>
      <w:numFmt w:val="lowerRoman"/>
      <w:lvlText w:val="%9."/>
      <w:lvlJc w:val="right"/>
      <w:pPr>
        <w:ind w:left="7247" w:hanging="180"/>
      </w:pPr>
    </w:lvl>
  </w:abstractNum>
  <w:abstractNum w:abstractNumId="92" w15:restartNumberingAfterBreak="0">
    <w:nsid w:val="742864BD"/>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751B5DFA"/>
    <w:multiLevelType w:val="multilevel"/>
    <w:tmpl w:val="690EB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928"/>
        </w:tabs>
        <w:ind w:left="928"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760C0EDB"/>
    <w:multiLevelType w:val="multilevel"/>
    <w:tmpl w:val="25C693A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5" w15:restartNumberingAfterBreak="0">
    <w:nsid w:val="77D0288E"/>
    <w:multiLevelType w:val="multilevel"/>
    <w:tmpl w:val="03E26D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6" w15:restartNumberingAfterBreak="0">
    <w:nsid w:val="7C0B7683"/>
    <w:multiLevelType w:val="hybridMultilevel"/>
    <w:tmpl w:val="B2F051BC"/>
    <w:lvl w:ilvl="0" w:tplc="480A000F">
      <w:start w:val="1"/>
      <w:numFmt w:val="decimal"/>
      <w:lvlText w:val="%1."/>
      <w:lvlJc w:val="left"/>
      <w:pPr>
        <w:ind w:left="2148" w:hanging="360"/>
      </w:pPr>
    </w:lvl>
    <w:lvl w:ilvl="1" w:tplc="480A0019" w:tentative="1">
      <w:start w:val="1"/>
      <w:numFmt w:val="lowerLetter"/>
      <w:lvlText w:val="%2."/>
      <w:lvlJc w:val="left"/>
      <w:pPr>
        <w:ind w:left="2868" w:hanging="360"/>
      </w:pPr>
    </w:lvl>
    <w:lvl w:ilvl="2" w:tplc="480A001B" w:tentative="1">
      <w:start w:val="1"/>
      <w:numFmt w:val="lowerRoman"/>
      <w:lvlText w:val="%3."/>
      <w:lvlJc w:val="right"/>
      <w:pPr>
        <w:ind w:left="3588" w:hanging="180"/>
      </w:pPr>
    </w:lvl>
    <w:lvl w:ilvl="3" w:tplc="480A000F" w:tentative="1">
      <w:start w:val="1"/>
      <w:numFmt w:val="decimal"/>
      <w:lvlText w:val="%4."/>
      <w:lvlJc w:val="left"/>
      <w:pPr>
        <w:ind w:left="4308" w:hanging="360"/>
      </w:pPr>
    </w:lvl>
    <w:lvl w:ilvl="4" w:tplc="480A0019" w:tentative="1">
      <w:start w:val="1"/>
      <w:numFmt w:val="lowerLetter"/>
      <w:lvlText w:val="%5."/>
      <w:lvlJc w:val="left"/>
      <w:pPr>
        <w:ind w:left="5028" w:hanging="360"/>
      </w:pPr>
    </w:lvl>
    <w:lvl w:ilvl="5" w:tplc="480A001B" w:tentative="1">
      <w:start w:val="1"/>
      <w:numFmt w:val="lowerRoman"/>
      <w:lvlText w:val="%6."/>
      <w:lvlJc w:val="right"/>
      <w:pPr>
        <w:ind w:left="5748" w:hanging="180"/>
      </w:pPr>
    </w:lvl>
    <w:lvl w:ilvl="6" w:tplc="480A000F" w:tentative="1">
      <w:start w:val="1"/>
      <w:numFmt w:val="decimal"/>
      <w:lvlText w:val="%7."/>
      <w:lvlJc w:val="left"/>
      <w:pPr>
        <w:ind w:left="6468" w:hanging="360"/>
      </w:pPr>
    </w:lvl>
    <w:lvl w:ilvl="7" w:tplc="480A0019" w:tentative="1">
      <w:start w:val="1"/>
      <w:numFmt w:val="lowerLetter"/>
      <w:lvlText w:val="%8."/>
      <w:lvlJc w:val="left"/>
      <w:pPr>
        <w:ind w:left="7188" w:hanging="360"/>
      </w:pPr>
    </w:lvl>
    <w:lvl w:ilvl="8" w:tplc="480A001B" w:tentative="1">
      <w:start w:val="1"/>
      <w:numFmt w:val="lowerRoman"/>
      <w:lvlText w:val="%9."/>
      <w:lvlJc w:val="right"/>
      <w:pPr>
        <w:ind w:left="7908" w:hanging="180"/>
      </w:pPr>
    </w:lvl>
  </w:abstractNum>
  <w:abstractNum w:abstractNumId="97" w15:restartNumberingAfterBreak="0">
    <w:nsid w:val="7D8231E4"/>
    <w:multiLevelType w:val="multilevel"/>
    <w:tmpl w:val="64D0D9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8" w15:restartNumberingAfterBreak="0">
    <w:nsid w:val="7DB56830"/>
    <w:multiLevelType w:val="hybridMultilevel"/>
    <w:tmpl w:val="93BE5292"/>
    <w:lvl w:ilvl="0" w:tplc="5DA04B0C">
      <w:start w:val="12"/>
      <w:numFmt w:val="decimal"/>
      <w:lvlText w:val="%1."/>
      <w:lvlJc w:val="left"/>
      <w:pPr>
        <w:ind w:left="690" w:hanging="360"/>
      </w:pPr>
    </w:lvl>
    <w:lvl w:ilvl="1" w:tplc="480A0019">
      <w:start w:val="1"/>
      <w:numFmt w:val="lowerLetter"/>
      <w:lvlText w:val="%2."/>
      <w:lvlJc w:val="left"/>
      <w:pPr>
        <w:ind w:left="1410" w:hanging="360"/>
      </w:pPr>
    </w:lvl>
    <w:lvl w:ilvl="2" w:tplc="480A001B">
      <w:start w:val="1"/>
      <w:numFmt w:val="lowerRoman"/>
      <w:lvlText w:val="%3."/>
      <w:lvlJc w:val="right"/>
      <w:pPr>
        <w:ind w:left="2130" w:hanging="180"/>
      </w:pPr>
    </w:lvl>
    <w:lvl w:ilvl="3" w:tplc="480A000F">
      <w:start w:val="1"/>
      <w:numFmt w:val="decimal"/>
      <w:lvlText w:val="%4."/>
      <w:lvlJc w:val="left"/>
      <w:pPr>
        <w:ind w:left="2850" w:hanging="360"/>
      </w:pPr>
    </w:lvl>
    <w:lvl w:ilvl="4" w:tplc="480A0019">
      <w:start w:val="1"/>
      <w:numFmt w:val="lowerLetter"/>
      <w:lvlText w:val="%5."/>
      <w:lvlJc w:val="left"/>
      <w:pPr>
        <w:ind w:left="3570" w:hanging="360"/>
      </w:pPr>
    </w:lvl>
    <w:lvl w:ilvl="5" w:tplc="480A001B">
      <w:start w:val="1"/>
      <w:numFmt w:val="lowerRoman"/>
      <w:lvlText w:val="%6."/>
      <w:lvlJc w:val="right"/>
      <w:pPr>
        <w:ind w:left="4290" w:hanging="180"/>
      </w:pPr>
    </w:lvl>
    <w:lvl w:ilvl="6" w:tplc="480A000F">
      <w:start w:val="1"/>
      <w:numFmt w:val="decimal"/>
      <w:lvlText w:val="%7."/>
      <w:lvlJc w:val="left"/>
      <w:pPr>
        <w:ind w:left="5010" w:hanging="360"/>
      </w:pPr>
    </w:lvl>
    <w:lvl w:ilvl="7" w:tplc="480A0019">
      <w:start w:val="1"/>
      <w:numFmt w:val="lowerLetter"/>
      <w:lvlText w:val="%8."/>
      <w:lvlJc w:val="left"/>
      <w:pPr>
        <w:ind w:left="5730" w:hanging="360"/>
      </w:pPr>
    </w:lvl>
    <w:lvl w:ilvl="8" w:tplc="480A001B">
      <w:start w:val="1"/>
      <w:numFmt w:val="lowerRoman"/>
      <w:lvlText w:val="%9."/>
      <w:lvlJc w:val="right"/>
      <w:pPr>
        <w:ind w:left="6450" w:hanging="180"/>
      </w:pPr>
    </w:lvl>
  </w:abstractNum>
  <w:abstractNum w:abstractNumId="99" w15:restartNumberingAfterBreak="0">
    <w:nsid w:val="7F180455"/>
    <w:multiLevelType w:val="multilevel"/>
    <w:tmpl w:val="DFE6FC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928"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
    <w:abstractNumId w:val="35"/>
  </w:num>
  <w:num w:numId="2">
    <w:abstractNumId w:val="49"/>
  </w:num>
  <w:num w:numId="3">
    <w:abstractNumId w:val="20"/>
  </w:num>
  <w:num w:numId="4">
    <w:abstractNumId w:val="6"/>
  </w:num>
  <w:num w:numId="5">
    <w:abstractNumId w:val="57"/>
  </w:num>
  <w:num w:numId="6">
    <w:abstractNumId w:val="46"/>
  </w:num>
  <w:num w:numId="7">
    <w:abstractNumId w:val="3"/>
  </w:num>
  <w:num w:numId="8">
    <w:abstractNumId w:val="13"/>
  </w:num>
  <w:num w:numId="9">
    <w:abstractNumId w:val="75"/>
  </w:num>
  <w:num w:numId="10">
    <w:abstractNumId w:val="96"/>
  </w:num>
  <w:num w:numId="11">
    <w:abstractNumId w:val="82"/>
  </w:num>
  <w:num w:numId="12">
    <w:abstractNumId w:val="25"/>
  </w:num>
  <w:num w:numId="13">
    <w:abstractNumId w:val="8"/>
  </w:num>
  <w:num w:numId="14">
    <w:abstractNumId w:val="43"/>
  </w:num>
  <w:num w:numId="15">
    <w:abstractNumId w:val="62"/>
  </w:num>
  <w:num w:numId="16">
    <w:abstractNumId w:val="33"/>
  </w:num>
  <w:num w:numId="17">
    <w:abstractNumId w:val="31"/>
  </w:num>
  <w:num w:numId="18">
    <w:abstractNumId w:val="42"/>
  </w:num>
  <w:num w:numId="19">
    <w:abstractNumId w:val="84"/>
  </w:num>
  <w:num w:numId="20">
    <w:abstractNumId w:val="68"/>
  </w:num>
  <w:num w:numId="21">
    <w:abstractNumId w:val="45"/>
  </w:num>
  <w:num w:numId="22">
    <w:abstractNumId w:val="55"/>
  </w:num>
  <w:num w:numId="23">
    <w:abstractNumId w:val="58"/>
  </w:num>
  <w:num w:numId="24">
    <w:abstractNumId w:val="52"/>
  </w:num>
  <w:num w:numId="25">
    <w:abstractNumId w:val="64"/>
  </w:num>
  <w:num w:numId="26">
    <w:abstractNumId w:val="28"/>
  </w:num>
  <w:num w:numId="27">
    <w:abstractNumId w:val="56"/>
  </w:num>
  <w:num w:numId="28">
    <w:abstractNumId w:val="11"/>
  </w:num>
  <w:num w:numId="29">
    <w:abstractNumId w:val="41"/>
  </w:num>
  <w:num w:numId="30">
    <w:abstractNumId w:val="83"/>
  </w:num>
  <w:num w:numId="31">
    <w:abstractNumId w:val="27"/>
  </w:num>
  <w:num w:numId="32">
    <w:abstractNumId w:val="60"/>
  </w:num>
  <w:num w:numId="33">
    <w:abstractNumId w:val="24"/>
  </w:num>
  <w:num w:numId="34">
    <w:abstractNumId w:val="92"/>
  </w:num>
  <w:num w:numId="35">
    <w:abstractNumId w:val="93"/>
  </w:num>
  <w:num w:numId="36">
    <w:abstractNumId w:val="87"/>
  </w:num>
  <w:num w:numId="37">
    <w:abstractNumId w:val="47"/>
  </w:num>
  <w:num w:numId="38">
    <w:abstractNumId w:val="74"/>
  </w:num>
  <w:num w:numId="39">
    <w:abstractNumId w:val="73"/>
  </w:num>
  <w:num w:numId="40">
    <w:abstractNumId w:val="69"/>
  </w:num>
  <w:num w:numId="41">
    <w:abstractNumId w:val="19"/>
  </w:num>
  <w:num w:numId="42">
    <w:abstractNumId w:val="10"/>
  </w:num>
  <w:num w:numId="43">
    <w:abstractNumId w:val="48"/>
  </w:num>
  <w:num w:numId="44">
    <w:abstractNumId w:val="39"/>
  </w:num>
  <w:num w:numId="45">
    <w:abstractNumId w:val="71"/>
  </w:num>
  <w:num w:numId="46">
    <w:abstractNumId w:val="14"/>
  </w:num>
  <w:num w:numId="47">
    <w:abstractNumId w:val="90"/>
  </w:num>
  <w:num w:numId="48">
    <w:abstractNumId w:val="95"/>
  </w:num>
  <w:num w:numId="49">
    <w:abstractNumId w:val="38"/>
  </w:num>
  <w:num w:numId="50">
    <w:abstractNumId w:val="22"/>
  </w:num>
  <w:num w:numId="51">
    <w:abstractNumId w:val="61"/>
  </w:num>
  <w:num w:numId="52">
    <w:abstractNumId w:val="7"/>
  </w:num>
  <w:num w:numId="53">
    <w:abstractNumId w:val="99"/>
  </w:num>
  <w:num w:numId="54">
    <w:abstractNumId w:val="4"/>
  </w:num>
  <w:num w:numId="55">
    <w:abstractNumId w:val="16"/>
  </w:num>
  <w:num w:numId="56">
    <w:abstractNumId w:val="88"/>
  </w:num>
  <w:num w:numId="57">
    <w:abstractNumId w:val="5"/>
  </w:num>
  <w:num w:numId="58">
    <w:abstractNumId w:val="85"/>
  </w:num>
  <w:num w:numId="59">
    <w:abstractNumId w:val="89"/>
  </w:num>
  <w:num w:numId="60">
    <w:abstractNumId w:val="26"/>
  </w:num>
  <w:num w:numId="61">
    <w:abstractNumId w:val="59"/>
  </w:num>
  <w:num w:numId="62">
    <w:abstractNumId w:val="29"/>
  </w:num>
  <w:num w:numId="63">
    <w:abstractNumId w:val="97"/>
  </w:num>
  <w:num w:numId="64">
    <w:abstractNumId w:val="80"/>
  </w:num>
  <w:num w:numId="65">
    <w:abstractNumId w:val="77"/>
  </w:num>
  <w:num w:numId="66">
    <w:abstractNumId w:val="21"/>
  </w:num>
  <w:num w:numId="67">
    <w:abstractNumId w:val="54"/>
  </w:num>
  <w:num w:numId="68">
    <w:abstractNumId w:val="76"/>
  </w:num>
  <w:num w:numId="69">
    <w:abstractNumId w:val="72"/>
  </w:num>
  <w:num w:numId="70">
    <w:abstractNumId w:val="0"/>
  </w:num>
  <w:num w:numId="71">
    <w:abstractNumId w:val="40"/>
  </w:num>
  <w:num w:numId="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
  </w:num>
  <w:num w:numId="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4"/>
  </w:num>
  <w:num w:numId="101">
    <w:abstractNumId w:val="15"/>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C9B"/>
    <w:rsid w:val="00000375"/>
    <w:rsid w:val="00004111"/>
    <w:rsid w:val="00004BF0"/>
    <w:rsid w:val="000068D3"/>
    <w:rsid w:val="00007198"/>
    <w:rsid w:val="0000738E"/>
    <w:rsid w:val="000102A3"/>
    <w:rsid w:val="000127C0"/>
    <w:rsid w:val="000141A8"/>
    <w:rsid w:val="0001508A"/>
    <w:rsid w:val="00015499"/>
    <w:rsid w:val="00022DC7"/>
    <w:rsid w:val="00023240"/>
    <w:rsid w:val="00023908"/>
    <w:rsid w:val="000276D8"/>
    <w:rsid w:val="000278B7"/>
    <w:rsid w:val="000317A9"/>
    <w:rsid w:val="00032A59"/>
    <w:rsid w:val="0003533F"/>
    <w:rsid w:val="00040494"/>
    <w:rsid w:val="00040698"/>
    <w:rsid w:val="00040CBF"/>
    <w:rsid w:val="00041130"/>
    <w:rsid w:val="00042DF6"/>
    <w:rsid w:val="0004336B"/>
    <w:rsid w:val="00043665"/>
    <w:rsid w:val="00044AE4"/>
    <w:rsid w:val="00044FF8"/>
    <w:rsid w:val="00045010"/>
    <w:rsid w:val="0004576D"/>
    <w:rsid w:val="00046548"/>
    <w:rsid w:val="000469A8"/>
    <w:rsid w:val="00047118"/>
    <w:rsid w:val="0004786F"/>
    <w:rsid w:val="000506CE"/>
    <w:rsid w:val="0005242F"/>
    <w:rsid w:val="000531FD"/>
    <w:rsid w:val="00053E83"/>
    <w:rsid w:val="000543E5"/>
    <w:rsid w:val="000611E2"/>
    <w:rsid w:val="00062357"/>
    <w:rsid w:val="00062518"/>
    <w:rsid w:val="00063ADD"/>
    <w:rsid w:val="000724E3"/>
    <w:rsid w:val="000736D4"/>
    <w:rsid w:val="00073B3A"/>
    <w:rsid w:val="00074205"/>
    <w:rsid w:val="00077326"/>
    <w:rsid w:val="00083E94"/>
    <w:rsid w:val="00086BEA"/>
    <w:rsid w:val="00086BF7"/>
    <w:rsid w:val="0009242C"/>
    <w:rsid w:val="00093AA2"/>
    <w:rsid w:val="00094B9E"/>
    <w:rsid w:val="0009561C"/>
    <w:rsid w:val="00096B7D"/>
    <w:rsid w:val="000A0617"/>
    <w:rsid w:val="000A3EE8"/>
    <w:rsid w:val="000A499E"/>
    <w:rsid w:val="000B3DEB"/>
    <w:rsid w:val="000B4272"/>
    <w:rsid w:val="000B4952"/>
    <w:rsid w:val="000B7E5A"/>
    <w:rsid w:val="000C3461"/>
    <w:rsid w:val="000C347C"/>
    <w:rsid w:val="000C3AE6"/>
    <w:rsid w:val="000C4815"/>
    <w:rsid w:val="000C58D4"/>
    <w:rsid w:val="000C5FF3"/>
    <w:rsid w:val="000C6652"/>
    <w:rsid w:val="000D287E"/>
    <w:rsid w:val="000D3BA4"/>
    <w:rsid w:val="000D43C3"/>
    <w:rsid w:val="000D5510"/>
    <w:rsid w:val="000D6357"/>
    <w:rsid w:val="000D64B7"/>
    <w:rsid w:val="000D75BB"/>
    <w:rsid w:val="000D7702"/>
    <w:rsid w:val="000E2889"/>
    <w:rsid w:val="000E2A5D"/>
    <w:rsid w:val="000E4F9A"/>
    <w:rsid w:val="000E59D1"/>
    <w:rsid w:val="000F08B3"/>
    <w:rsid w:val="000F1B28"/>
    <w:rsid w:val="000F20F3"/>
    <w:rsid w:val="000F4243"/>
    <w:rsid w:val="000F6229"/>
    <w:rsid w:val="000F626A"/>
    <w:rsid w:val="000F7BF5"/>
    <w:rsid w:val="0010050B"/>
    <w:rsid w:val="001005CA"/>
    <w:rsid w:val="00100D67"/>
    <w:rsid w:val="0010133E"/>
    <w:rsid w:val="00101AE2"/>
    <w:rsid w:val="001029B4"/>
    <w:rsid w:val="0010357A"/>
    <w:rsid w:val="00105A78"/>
    <w:rsid w:val="00107429"/>
    <w:rsid w:val="00111A5C"/>
    <w:rsid w:val="00112109"/>
    <w:rsid w:val="00112EFC"/>
    <w:rsid w:val="00114302"/>
    <w:rsid w:val="00115BE2"/>
    <w:rsid w:val="001221BC"/>
    <w:rsid w:val="0012270A"/>
    <w:rsid w:val="00122873"/>
    <w:rsid w:val="001233CE"/>
    <w:rsid w:val="00123710"/>
    <w:rsid w:val="0012504C"/>
    <w:rsid w:val="00126C25"/>
    <w:rsid w:val="00127267"/>
    <w:rsid w:val="001327A8"/>
    <w:rsid w:val="00136807"/>
    <w:rsid w:val="00141098"/>
    <w:rsid w:val="00142AEB"/>
    <w:rsid w:val="001479AB"/>
    <w:rsid w:val="00147CE5"/>
    <w:rsid w:val="00153DF7"/>
    <w:rsid w:val="00153E75"/>
    <w:rsid w:val="0015556F"/>
    <w:rsid w:val="001607DA"/>
    <w:rsid w:val="00160B0B"/>
    <w:rsid w:val="001617E8"/>
    <w:rsid w:val="00166304"/>
    <w:rsid w:val="001670DC"/>
    <w:rsid w:val="00167E30"/>
    <w:rsid w:val="0017024C"/>
    <w:rsid w:val="00170FAD"/>
    <w:rsid w:val="00173E0E"/>
    <w:rsid w:val="00173FC1"/>
    <w:rsid w:val="001756E2"/>
    <w:rsid w:val="00175820"/>
    <w:rsid w:val="00175CDD"/>
    <w:rsid w:val="00177920"/>
    <w:rsid w:val="00177BE6"/>
    <w:rsid w:val="0018021D"/>
    <w:rsid w:val="00180B18"/>
    <w:rsid w:val="00180DEA"/>
    <w:rsid w:val="00181193"/>
    <w:rsid w:val="00186AA9"/>
    <w:rsid w:val="0018772F"/>
    <w:rsid w:val="0018787D"/>
    <w:rsid w:val="00190067"/>
    <w:rsid w:val="001918B4"/>
    <w:rsid w:val="001959C2"/>
    <w:rsid w:val="00195E89"/>
    <w:rsid w:val="001978F9"/>
    <w:rsid w:val="001A00D1"/>
    <w:rsid w:val="001A1D55"/>
    <w:rsid w:val="001A2EA3"/>
    <w:rsid w:val="001A2ED6"/>
    <w:rsid w:val="001A3130"/>
    <w:rsid w:val="001A3378"/>
    <w:rsid w:val="001A631E"/>
    <w:rsid w:val="001B274C"/>
    <w:rsid w:val="001B3A70"/>
    <w:rsid w:val="001B3BB2"/>
    <w:rsid w:val="001B3E02"/>
    <w:rsid w:val="001B4708"/>
    <w:rsid w:val="001B512A"/>
    <w:rsid w:val="001C050D"/>
    <w:rsid w:val="001C1B59"/>
    <w:rsid w:val="001C57C3"/>
    <w:rsid w:val="001D1C1F"/>
    <w:rsid w:val="001D2522"/>
    <w:rsid w:val="001D366A"/>
    <w:rsid w:val="001D3DCE"/>
    <w:rsid w:val="001D4C36"/>
    <w:rsid w:val="001D52E4"/>
    <w:rsid w:val="001D5D45"/>
    <w:rsid w:val="001D6006"/>
    <w:rsid w:val="001E15DF"/>
    <w:rsid w:val="001E2684"/>
    <w:rsid w:val="001E2E40"/>
    <w:rsid w:val="001E4885"/>
    <w:rsid w:val="001E6DB8"/>
    <w:rsid w:val="001E7C56"/>
    <w:rsid w:val="001F262B"/>
    <w:rsid w:val="001F3704"/>
    <w:rsid w:val="001F5147"/>
    <w:rsid w:val="001F6C38"/>
    <w:rsid w:val="001F7941"/>
    <w:rsid w:val="001F795D"/>
    <w:rsid w:val="002034E9"/>
    <w:rsid w:val="00205A47"/>
    <w:rsid w:val="002077A5"/>
    <w:rsid w:val="00210E95"/>
    <w:rsid w:val="00211B3B"/>
    <w:rsid w:val="002120F4"/>
    <w:rsid w:val="002161A6"/>
    <w:rsid w:val="00216712"/>
    <w:rsid w:val="002167AC"/>
    <w:rsid w:val="002169FD"/>
    <w:rsid w:val="002209DE"/>
    <w:rsid w:val="00220C65"/>
    <w:rsid w:val="00221F32"/>
    <w:rsid w:val="00224BC2"/>
    <w:rsid w:val="00225696"/>
    <w:rsid w:val="00226488"/>
    <w:rsid w:val="00226617"/>
    <w:rsid w:val="002273B5"/>
    <w:rsid w:val="002309BE"/>
    <w:rsid w:val="002313B9"/>
    <w:rsid w:val="00231F44"/>
    <w:rsid w:val="0023398C"/>
    <w:rsid w:val="002348F3"/>
    <w:rsid w:val="00234E00"/>
    <w:rsid w:val="00234ED7"/>
    <w:rsid w:val="00235326"/>
    <w:rsid w:val="0023796D"/>
    <w:rsid w:val="00240E23"/>
    <w:rsid w:val="00240F06"/>
    <w:rsid w:val="002427A1"/>
    <w:rsid w:val="00245901"/>
    <w:rsid w:val="00245AFE"/>
    <w:rsid w:val="00251D74"/>
    <w:rsid w:val="002529FC"/>
    <w:rsid w:val="0025590D"/>
    <w:rsid w:val="00256900"/>
    <w:rsid w:val="00257FC0"/>
    <w:rsid w:val="00260191"/>
    <w:rsid w:val="00260C5F"/>
    <w:rsid w:val="002611A8"/>
    <w:rsid w:val="00261F8D"/>
    <w:rsid w:val="002623C8"/>
    <w:rsid w:val="002629DD"/>
    <w:rsid w:val="002660FE"/>
    <w:rsid w:val="00266D6C"/>
    <w:rsid w:val="00266F68"/>
    <w:rsid w:val="002676DD"/>
    <w:rsid w:val="00271860"/>
    <w:rsid w:val="002727DB"/>
    <w:rsid w:val="00273451"/>
    <w:rsid w:val="00274042"/>
    <w:rsid w:val="002750F6"/>
    <w:rsid w:val="00275A67"/>
    <w:rsid w:val="00275E4A"/>
    <w:rsid w:val="002816F4"/>
    <w:rsid w:val="00281A40"/>
    <w:rsid w:val="00282C1A"/>
    <w:rsid w:val="00282D27"/>
    <w:rsid w:val="002879E8"/>
    <w:rsid w:val="00287D41"/>
    <w:rsid w:val="00287E9B"/>
    <w:rsid w:val="0029194B"/>
    <w:rsid w:val="00291AB6"/>
    <w:rsid w:val="00293670"/>
    <w:rsid w:val="00293E4B"/>
    <w:rsid w:val="002953E6"/>
    <w:rsid w:val="002A0079"/>
    <w:rsid w:val="002A038A"/>
    <w:rsid w:val="002A352F"/>
    <w:rsid w:val="002A4062"/>
    <w:rsid w:val="002A4C18"/>
    <w:rsid w:val="002A5954"/>
    <w:rsid w:val="002A6FA0"/>
    <w:rsid w:val="002A7499"/>
    <w:rsid w:val="002A76CD"/>
    <w:rsid w:val="002B047D"/>
    <w:rsid w:val="002B0A42"/>
    <w:rsid w:val="002B1912"/>
    <w:rsid w:val="002B284D"/>
    <w:rsid w:val="002B5292"/>
    <w:rsid w:val="002B566B"/>
    <w:rsid w:val="002B58B9"/>
    <w:rsid w:val="002B6816"/>
    <w:rsid w:val="002C0594"/>
    <w:rsid w:val="002C0A30"/>
    <w:rsid w:val="002C36FD"/>
    <w:rsid w:val="002C4B0D"/>
    <w:rsid w:val="002C5FB7"/>
    <w:rsid w:val="002C7188"/>
    <w:rsid w:val="002D080D"/>
    <w:rsid w:val="002D2239"/>
    <w:rsid w:val="002D2603"/>
    <w:rsid w:val="002D2845"/>
    <w:rsid w:val="002D3590"/>
    <w:rsid w:val="002D3617"/>
    <w:rsid w:val="002D4623"/>
    <w:rsid w:val="002D618C"/>
    <w:rsid w:val="002D61C0"/>
    <w:rsid w:val="002E1B88"/>
    <w:rsid w:val="002E4117"/>
    <w:rsid w:val="002E448E"/>
    <w:rsid w:val="002E53C1"/>
    <w:rsid w:val="002E7C04"/>
    <w:rsid w:val="002F0518"/>
    <w:rsid w:val="002F28C5"/>
    <w:rsid w:val="002F2C16"/>
    <w:rsid w:val="002F340F"/>
    <w:rsid w:val="002F3C9D"/>
    <w:rsid w:val="002F472D"/>
    <w:rsid w:val="002F4C3E"/>
    <w:rsid w:val="002F5DC9"/>
    <w:rsid w:val="002F646C"/>
    <w:rsid w:val="002F7806"/>
    <w:rsid w:val="002F7F88"/>
    <w:rsid w:val="003011FD"/>
    <w:rsid w:val="003016F5"/>
    <w:rsid w:val="003028D7"/>
    <w:rsid w:val="00306E89"/>
    <w:rsid w:val="00310747"/>
    <w:rsid w:val="00313287"/>
    <w:rsid w:val="003138FF"/>
    <w:rsid w:val="00314049"/>
    <w:rsid w:val="003144AB"/>
    <w:rsid w:val="00317DF8"/>
    <w:rsid w:val="003221BE"/>
    <w:rsid w:val="00323AB1"/>
    <w:rsid w:val="00325073"/>
    <w:rsid w:val="0032577C"/>
    <w:rsid w:val="00325B42"/>
    <w:rsid w:val="00326B58"/>
    <w:rsid w:val="00327473"/>
    <w:rsid w:val="00327B12"/>
    <w:rsid w:val="0033031C"/>
    <w:rsid w:val="003306C8"/>
    <w:rsid w:val="00331369"/>
    <w:rsid w:val="003316E6"/>
    <w:rsid w:val="00332660"/>
    <w:rsid w:val="00332D15"/>
    <w:rsid w:val="00333D6E"/>
    <w:rsid w:val="00334F42"/>
    <w:rsid w:val="00335577"/>
    <w:rsid w:val="003358C4"/>
    <w:rsid w:val="0033749C"/>
    <w:rsid w:val="00340E85"/>
    <w:rsid w:val="00341569"/>
    <w:rsid w:val="00341BEC"/>
    <w:rsid w:val="00343559"/>
    <w:rsid w:val="00344790"/>
    <w:rsid w:val="00344FB1"/>
    <w:rsid w:val="0034545D"/>
    <w:rsid w:val="00345A62"/>
    <w:rsid w:val="00346540"/>
    <w:rsid w:val="00346C5C"/>
    <w:rsid w:val="00347610"/>
    <w:rsid w:val="00350FCE"/>
    <w:rsid w:val="00355248"/>
    <w:rsid w:val="00355671"/>
    <w:rsid w:val="00355707"/>
    <w:rsid w:val="00356A0B"/>
    <w:rsid w:val="003576B6"/>
    <w:rsid w:val="00360106"/>
    <w:rsid w:val="0036045E"/>
    <w:rsid w:val="003609C8"/>
    <w:rsid w:val="003656BF"/>
    <w:rsid w:val="00365EBE"/>
    <w:rsid w:val="003660FB"/>
    <w:rsid w:val="003668C3"/>
    <w:rsid w:val="00367299"/>
    <w:rsid w:val="00370F2B"/>
    <w:rsid w:val="0037173F"/>
    <w:rsid w:val="003735B0"/>
    <w:rsid w:val="0037430E"/>
    <w:rsid w:val="003754A0"/>
    <w:rsid w:val="003759C6"/>
    <w:rsid w:val="003817D5"/>
    <w:rsid w:val="00382657"/>
    <w:rsid w:val="00382FBF"/>
    <w:rsid w:val="0038329A"/>
    <w:rsid w:val="003846E1"/>
    <w:rsid w:val="00384AE6"/>
    <w:rsid w:val="00387043"/>
    <w:rsid w:val="00387A59"/>
    <w:rsid w:val="00387A8E"/>
    <w:rsid w:val="00391E81"/>
    <w:rsid w:val="0039280B"/>
    <w:rsid w:val="00392D3E"/>
    <w:rsid w:val="003956F3"/>
    <w:rsid w:val="003958D5"/>
    <w:rsid w:val="003A0897"/>
    <w:rsid w:val="003A164B"/>
    <w:rsid w:val="003A6C75"/>
    <w:rsid w:val="003B012F"/>
    <w:rsid w:val="003B02D2"/>
    <w:rsid w:val="003B11D0"/>
    <w:rsid w:val="003B1990"/>
    <w:rsid w:val="003B1E97"/>
    <w:rsid w:val="003B2477"/>
    <w:rsid w:val="003B2909"/>
    <w:rsid w:val="003B295E"/>
    <w:rsid w:val="003B2A5A"/>
    <w:rsid w:val="003B41BC"/>
    <w:rsid w:val="003B41C6"/>
    <w:rsid w:val="003B6CF5"/>
    <w:rsid w:val="003B7E07"/>
    <w:rsid w:val="003C2DB4"/>
    <w:rsid w:val="003C4B5D"/>
    <w:rsid w:val="003C5B0E"/>
    <w:rsid w:val="003C70EB"/>
    <w:rsid w:val="003D0373"/>
    <w:rsid w:val="003D0C23"/>
    <w:rsid w:val="003D0D5D"/>
    <w:rsid w:val="003D16A6"/>
    <w:rsid w:val="003D2089"/>
    <w:rsid w:val="003D403D"/>
    <w:rsid w:val="003D7307"/>
    <w:rsid w:val="003D7C64"/>
    <w:rsid w:val="003E0C5B"/>
    <w:rsid w:val="003E140C"/>
    <w:rsid w:val="003E20B3"/>
    <w:rsid w:val="003E5087"/>
    <w:rsid w:val="003E5518"/>
    <w:rsid w:val="003E56E1"/>
    <w:rsid w:val="003E5D96"/>
    <w:rsid w:val="003E6D1E"/>
    <w:rsid w:val="003E7358"/>
    <w:rsid w:val="003E7974"/>
    <w:rsid w:val="003F0C59"/>
    <w:rsid w:val="003F10DC"/>
    <w:rsid w:val="003F3986"/>
    <w:rsid w:val="003F56DB"/>
    <w:rsid w:val="003F60B4"/>
    <w:rsid w:val="003F6BD1"/>
    <w:rsid w:val="003F7012"/>
    <w:rsid w:val="003F7A07"/>
    <w:rsid w:val="00401167"/>
    <w:rsid w:val="00401880"/>
    <w:rsid w:val="00401F69"/>
    <w:rsid w:val="00403774"/>
    <w:rsid w:val="004040AB"/>
    <w:rsid w:val="004046AB"/>
    <w:rsid w:val="0040645D"/>
    <w:rsid w:val="00406767"/>
    <w:rsid w:val="004072F6"/>
    <w:rsid w:val="004102FB"/>
    <w:rsid w:val="00410B61"/>
    <w:rsid w:val="00411F99"/>
    <w:rsid w:val="00412EA9"/>
    <w:rsid w:val="00414120"/>
    <w:rsid w:val="00417753"/>
    <w:rsid w:val="00421645"/>
    <w:rsid w:val="00422988"/>
    <w:rsid w:val="00422D15"/>
    <w:rsid w:val="00424491"/>
    <w:rsid w:val="00424F87"/>
    <w:rsid w:val="004378C1"/>
    <w:rsid w:val="00437A62"/>
    <w:rsid w:val="00440705"/>
    <w:rsid w:val="00445525"/>
    <w:rsid w:val="00446180"/>
    <w:rsid w:val="00447820"/>
    <w:rsid w:val="00450F75"/>
    <w:rsid w:val="004540E1"/>
    <w:rsid w:val="00454182"/>
    <w:rsid w:val="00457AA6"/>
    <w:rsid w:val="004603A7"/>
    <w:rsid w:val="00467FCB"/>
    <w:rsid w:val="0047483D"/>
    <w:rsid w:val="00474CB9"/>
    <w:rsid w:val="00474E2D"/>
    <w:rsid w:val="00474F83"/>
    <w:rsid w:val="0047614B"/>
    <w:rsid w:val="00476DF2"/>
    <w:rsid w:val="004800D4"/>
    <w:rsid w:val="00480C95"/>
    <w:rsid w:val="00482C62"/>
    <w:rsid w:val="00483499"/>
    <w:rsid w:val="004844D6"/>
    <w:rsid w:val="00484F65"/>
    <w:rsid w:val="0048630E"/>
    <w:rsid w:val="00486D16"/>
    <w:rsid w:val="00486DD9"/>
    <w:rsid w:val="0048716D"/>
    <w:rsid w:val="00491402"/>
    <w:rsid w:val="0049160B"/>
    <w:rsid w:val="0049217C"/>
    <w:rsid w:val="00492D08"/>
    <w:rsid w:val="0049355F"/>
    <w:rsid w:val="004935BB"/>
    <w:rsid w:val="00494135"/>
    <w:rsid w:val="00494959"/>
    <w:rsid w:val="004A0854"/>
    <w:rsid w:val="004A17DA"/>
    <w:rsid w:val="004A2A35"/>
    <w:rsid w:val="004A375D"/>
    <w:rsid w:val="004A54A4"/>
    <w:rsid w:val="004A5643"/>
    <w:rsid w:val="004A5726"/>
    <w:rsid w:val="004A5D90"/>
    <w:rsid w:val="004A74B5"/>
    <w:rsid w:val="004B1897"/>
    <w:rsid w:val="004B2B93"/>
    <w:rsid w:val="004B2C65"/>
    <w:rsid w:val="004B4015"/>
    <w:rsid w:val="004B40A4"/>
    <w:rsid w:val="004B6389"/>
    <w:rsid w:val="004C0DD3"/>
    <w:rsid w:val="004C0F29"/>
    <w:rsid w:val="004C3209"/>
    <w:rsid w:val="004C394B"/>
    <w:rsid w:val="004C3EAC"/>
    <w:rsid w:val="004C4ABF"/>
    <w:rsid w:val="004C65CD"/>
    <w:rsid w:val="004D0FDD"/>
    <w:rsid w:val="004D17BE"/>
    <w:rsid w:val="004D26B0"/>
    <w:rsid w:val="004D3339"/>
    <w:rsid w:val="004D526D"/>
    <w:rsid w:val="004E4492"/>
    <w:rsid w:val="004E468D"/>
    <w:rsid w:val="004F3CE9"/>
    <w:rsid w:val="004F74A0"/>
    <w:rsid w:val="00502D61"/>
    <w:rsid w:val="00502D88"/>
    <w:rsid w:val="00503415"/>
    <w:rsid w:val="00504FD9"/>
    <w:rsid w:val="005050C9"/>
    <w:rsid w:val="005053B5"/>
    <w:rsid w:val="005056B9"/>
    <w:rsid w:val="00505894"/>
    <w:rsid w:val="00511B22"/>
    <w:rsid w:val="00512B99"/>
    <w:rsid w:val="00512DF5"/>
    <w:rsid w:val="00513366"/>
    <w:rsid w:val="0051621B"/>
    <w:rsid w:val="00516B04"/>
    <w:rsid w:val="00517899"/>
    <w:rsid w:val="005206B0"/>
    <w:rsid w:val="00520C56"/>
    <w:rsid w:val="00520F6F"/>
    <w:rsid w:val="00521008"/>
    <w:rsid w:val="00522793"/>
    <w:rsid w:val="00523093"/>
    <w:rsid w:val="005243EC"/>
    <w:rsid w:val="005255B6"/>
    <w:rsid w:val="00526316"/>
    <w:rsid w:val="0052690D"/>
    <w:rsid w:val="00526D36"/>
    <w:rsid w:val="00526FBE"/>
    <w:rsid w:val="00527679"/>
    <w:rsid w:val="00530089"/>
    <w:rsid w:val="005328D7"/>
    <w:rsid w:val="00534C87"/>
    <w:rsid w:val="00536120"/>
    <w:rsid w:val="005363ED"/>
    <w:rsid w:val="00540D17"/>
    <w:rsid w:val="00541479"/>
    <w:rsid w:val="00542199"/>
    <w:rsid w:val="00543B29"/>
    <w:rsid w:val="00543B32"/>
    <w:rsid w:val="005446C5"/>
    <w:rsid w:val="00545F6B"/>
    <w:rsid w:val="00546A30"/>
    <w:rsid w:val="00547367"/>
    <w:rsid w:val="00548231"/>
    <w:rsid w:val="00550CBC"/>
    <w:rsid w:val="00554142"/>
    <w:rsid w:val="005573D3"/>
    <w:rsid w:val="005579C1"/>
    <w:rsid w:val="0056371B"/>
    <w:rsid w:val="0056594E"/>
    <w:rsid w:val="00566D99"/>
    <w:rsid w:val="005720B3"/>
    <w:rsid w:val="00572480"/>
    <w:rsid w:val="00573606"/>
    <w:rsid w:val="00573D46"/>
    <w:rsid w:val="00574047"/>
    <w:rsid w:val="00575656"/>
    <w:rsid w:val="00576ABA"/>
    <w:rsid w:val="00577E87"/>
    <w:rsid w:val="0058011A"/>
    <w:rsid w:val="00581BD5"/>
    <w:rsid w:val="005828CD"/>
    <w:rsid w:val="0058307A"/>
    <w:rsid w:val="00584AB6"/>
    <w:rsid w:val="00591573"/>
    <w:rsid w:val="005941F3"/>
    <w:rsid w:val="00595A75"/>
    <w:rsid w:val="00595BF1"/>
    <w:rsid w:val="005A0378"/>
    <w:rsid w:val="005A0B20"/>
    <w:rsid w:val="005A0D37"/>
    <w:rsid w:val="005A409E"/>
    <w:rsid w:val="005A4140"/>
    <w:rsid w:val="005A5B98"/>
    <w:rsid w:val="005B12FC"/>
    <w:rsid w:val="005B1AA1"/>
    <w:rsid w:val="005B1D9E"/>
    <w:rsid w:val="005B1F50"/>
    <w:rsid w:val="005B2451"/>
    <w:rsid w:val="005B3A07"/>
    <w:rsid w:val="005B462D"/>
    <w:rsid w:val="005B5D5E"/>
    <w:rsid w:val="005B60A7"/>
    <w:rsid w:val="005B6ED0"/>
    <w:rsid w:val="005C072C"/>
    <w:rsid w:val="005C2C8F"/>
    <w:rsid w:val="005C4077"/>
    <w:rsid w:val="005C5D15"/>
    <w:rsid w:val="005D20EC"/>
    <w:rsid w:val="005E0037"/>
    <w:rsid w:val="005E0845"/>
    <w:rsid w:val="005E0866"/>
    <w:rsid w:val="005E0BA8"/>
    <w:rsid w:val="005E28D6"/>
    <w:rsid w:val="005E44A9"/>
    <w:rsid w:val="005E4A55"/>
    <w:rsid w:val="005E4B7D"/>
    <w:rsid w:val="005E6FE9"/>
    <w:rsid w:val="005F2D6D"/>
    <w:rsid w:val="005F43D0"/>
    <w:rsid w:val="005F45F1"/>
    <w:rsid w:val="005F6285"/>
    <w:rsid w:val="005F6C73"/>
    <w:rsid w:val="006061DC"/>
    <w:rsid w:val="00606321"/>
    <w:rsid w:val="006076DE"/>
    <w:rsid w:val="0061183E"/>
    <w:rsid w:val="006125CD"/>
    <w:rsid w:val="00612D27"/>
    <w:rsid w:val="00613109"/>
    <w:rsid w:val="00613814"/>
    <w:rsid w:val="00615EA8"/>
    <w:rsid w:val="006169C4"/>
    <w:rsid w:val="0061773A"/>
    <w:rsid w:val="00620AF4"/>
    <w:rsid w:val="006229C1"/>
    <w:rsid w:val="00623263"/>
    <w:rsid w:val="00624FFA"/>
    <w:rsid w:val="00627D57"/>
    <w:rsid w:val="00630474"/>
    <w:rsid w:val="006332B5"/>
    <w:rsid w:val="006350A9"/>
    <w:rsid w:val="006403BC"/>
    <w:rsid w:val="00640979"/>
    <w:rsid w:val="00641B43"/>
    <w:rsid w:val="00643642"/>
    <w:rsid w:val="00643F89"/>
    <w:rsid w:val="00645CC1"/>
    <w:rsid w:val="00647583"/>
    <w:rsid w:val="00647A4A"/>
    <w:rsid w:val="00651225"/>
    <w:rsid w:val="00652082"/>
    <w:rsid w:val="00652B47"/>
    <w:rsid w:val="00652D35"/>
    <w:rsid w:val="006568A2"/>
    <w:rsid w:val="00657493"/>
    <w:rsid w:val="00661DE4"/>
    <w:rsid w:val="0066217A"/>
    <w:rsid w:val="00664722"/>
    <w:rsid w:val="00664E83"/>
    <w:rsid w:val="00665BF2"/>
    <w:rsid w:val="006663E6"/>
    <w:rsid w:val="00666A46"/>
    <w:rsid w:val="00666CB4"/>
    <w:rsid w:val="00667E5E"/>
    <w:rsid w:val="0067175E"/>
    <w:rsid w:val="00673492"/>
    <w:rsid w:val="0067714B"/>
    <w:rsid w:val="00677691"/>
    <w:rsid w:val="0068564A"/>
    <w:rsid w:val="0068574F"/>
    <w:rsid w:val="00687757"/>
    <w:rsid w:val="00690ECA"/>
    <w:rsid w:val="00691C63"/>
    <w:rsid w:val="00694344"/>
    <w:rsid w:val="00694C2E"/>
    <w:rsid w:val="00697A7A"/>
    <w:rsid w:val="006A14C0"/>
    <w:rsid w:val="006A1CE9"/>
    <w:rsid w:val="006A1E1D"/>
    <w:rsid w:val="006A59E8"/>
    <w:rsid w:val="006B0833"/>
    <w:rsid w:val="006B0A9E"/>
    <w:rsid w:val="006B0D0B"/>
    <w:rsid w:val="006B272D"/>
    <w:rsid w:val="006B2A69"/>
    <w:rsid w:val="006B30BB"/>
    <w:rsid w:val="006B3738"/>
    <w:rsid w:val="006B3AE1"/>
    <w:rsid w:val="006B3D4A"/>
    <w:rsid w:val="006B4DD8"/>
    <w:rsid w:val="006B56D3"/>
    <w:rsid w:val="006C18E4"/>
    <w:rsid w:val="006C27BF"/>
    <w:rsid w:val="006C40A8"/>
    <w:rsid w:val="006C4299"/>
    <w:rsid w:val="006C65F1"/>
    <w:rsid w:val="006D2222"/>
    <w:rsid w:val="006D476B"/>
    <w:rsid w:val="006D4BD3"/>
    <w:rsid w:val="006D4EB4"/>
    <w:rsid w:val="006D5EEF"/>
    <w:rsid w:val="006E7961"/>
    <w:rsid w:val="006F0642"/>
    <w:rsid w:val="006F0A05"/>
    <w:rsid w:val="006F1134"/>
    <w:rsid w:val="006F159B"/>
    <w:rsid w:val="006F3F64"/>
    <w:rsid w:val="006F53C0"/>
    <w:rsid w:val="006F6C5E"/>
    <w:rsid w:val="006F700E"/>
    <w:rsid w:val="006F79AD"/>
    <w:rsid w:val="00700266"/>
    <w:rsid w:val="00701783"/>
    <w:rsid w:val="00704071"/>
    <w:rsid w:val="00705077"/>
    <w:rsid w:val="0071042B"/>
    <w:rsid w:val="007105D2"/>
    <w:rsid w:val="007137A5"/>
    <w:rsid w:val="007152E3"/>
    <w:rsid w:val="00715EAC"/>
    <w:rsid w:val="00716308"/>
    <w:rsid w:val="007207A0"/>
    <w:rsid w:val="007221F8"/>
    <w:rsid w:val="00724109"/>
    <w:rsid w:val="007243D1"/>
    <w:rsid w:val="007257B4"/>
    <w:rsid w:val="0073048A"/>
    <w:rsid w:val="007304A5"/>
    <w:rsid w:val="00730702"/>
    <w:rsid w:val="007307AF"/>
    <w:rsid w:val="0073106B"/>
    <w:rsid w:val="00732080"/>
    <w:rsid w:val="007322F3"/>
    <w:rsid w:val="00733B97"/>
    <w:rsid w:val="00735420"/>
    <w:rsid w:val="00737E1B"/>
    <w:rsid w:val="00737E89"/>
    <w:rsid w:val="00737F9C"/>
    <w:rsid w:val="00741180"/>
    <w:rsid w:val="0074541B"/>
    <w:rsid w:val="00746EA3"/>
    <w:rsid w:val="00751F30"/>
    <w:rsid w:val="00752604"/>
    <w:rsid w:val="00755A23"/>
    <w:rsid w:val="00757351"/>
    <w:rsid w:val="00762D9A"/>
    <w:rsid w:val="00762F64"/>
    <w:rsid w:val="00765872"/>
    <w:rsid w:val="007660B4"/>
    <w:rsid w:val="00767402"/>
    <w:rsid w:val="007676F1"/>
    <w:rsid w:val="007710C2"/>
    <w:rsid w:val="00772D68"/>
    <w:rsid w:val="007737CA"/>
    <w:rsid w:val="00777B6D"/>
    <w:rsid w:val="00780B96"/>
    <w:rsid w:val="0078153D"/>
    <w:rsid w:val="0078211D"/>
    <w:rsid w:val="00782BBD"/>
    <w:rsid w:val="00783AFB"/>
    <w:rsid w:val="00783F1E"/>
    <w:rsid w:val="00785039"/>
    <w:rsid w:val="00786532"/>
    <w:rsid w:val="00787DB0"/>
    <w:rsid w:val="007902EA"/>
    <w:rsid w:val="007907E7"/>
    <w:rsid w:val="00791C30"/>
    <w:rsid w:val="007925AB"/>
    <w:rsid w:val="007933CB"/>
    <w:rsid w:val="007A01EE"/>
    <w:rsid w:val="007A02D2"/>
    <w:rsid w:val="007A4A2F"/>
    <w:rsid w:val="007A5EF9"/>
    <w:rsid w:val="007A6BB9"/>
    <w:rsid w:val="007A6CCC"/>
    <w:rsid w:val="007B2450"/>
    <w:rsid w:val="007B29A4"/>
    <w:rsid w:val="007B2CD1"/>
    <w:rsid w:val="007B40D2"/>
    <w:rsid w:val="007B4106"/>
    <w:rsid w:val="007B7D9F"/>
    <w:rsid w:val="007C097A"/>
    <w:rsid w:val="007C4A64"/>
    <w:rsid w:val="007C64EB"/>
    <w:rsid w:val="007C6A2E"/>
    <w:rsid w:val="007C73E9"/>
    <w:rsid w:val="007C763D"/>
    <w:rsid w:val="007C7BEF"/>
    <w:rsid w:val="007D0C95"/>
    <w:rsid w:val="007D2DB1"/>
    <w:rsid w:val="007D30D5"/>
    <w:rsid w:val="007D4FD8"/>
    <w:rsid w:val="007D5C9B"/>
    <w:rsid w:val="007E0C40"/>
    <w:rsid w:val="007E25F5"/>
    <w:rsid w:val="007E29ED"/>
    <w:rsid w:val="007E2CAB"/>
    <w:rsid w:val="007E3BD2"/>
    <w:rsid w:val="007E4724"/>
    <w:rsid w:val="007F03A0"/>
    <w:rsid w:val="007F08FF"/>
    <w:rsid w:val="007F1A27"/>
    <w:rsid w:val="007F1A9D"/>
    <w:rsid w:val="007F3190"/>
    <w:rsid w:val="007F3233"/>
    <w:rsid w:val="007F454E"/>
    <w:rsid w:val="007F4A10"/>
    <w:rsid w:val="007F4D17"/>
    <w:rsid w:val="007F4D8B"/>
    <w:rsid w:val="007F5F47"/>
    <w:rsid w:val="007F6071"/>
    <w:rsid w:val="00800B44"/>
    <w:rsid w:val="00801F2B"/>
    <w:rsid w:val="00805189"/>
    <w:rsid w:val="00807F83"/>
    <w:rsid w:val="0081718C"/>
    <w:rsid w:val="00822275"/>
    <w:rsid w:val="00822BE9"/>
    <w:rsid w:val="00824F2F"/>
    <w:rsid w:val="00825268"/>
    <w:rsid w:val="00825625"/>
    <w:rsid w:val="00827835"/>
    <w:rsid w:val="00827B45"/>
    <w:rsid w:val="008312C4"/>
    <w:rsid w:val="00832B75"/>
    <w:rsid w:val="00832D83"/>
    <w:rsid w:val="00832F43"/>
    <w:rsid w:val="008330A2"/>
    <w:rsid w:val="00833BE0"/>
    <w:rsid w:val="008372F2"/>
    <w:rsid w:val="00837D60"/>
    <w:rsid w:val="00840333"/>
    <w:rsid w:val="00842296"/>
    <w:rsid w:val="0084397C"/>
    <w:rsid w:val="008479C5"/>
    <w:rsid w:val="00850324"/>
    <w:rsid w:val="0085094C"/>
    <w:rsid w:val="00850ACC"/>
    <w:rsid w:val="00851AEC"/>
    <w:rsid w:val="00853BA8"/>
    <w:rsid w:val="00853C7E"/>
    <w:rsid w:val="00855B2E"/>
    <w:rsid w:val="008562EF"/>
    <w:rsid w:val="00857896"/>
    <w:rsid w:val="008579AA"/>
    <w:rsid w:val="008630A7"/>
    <w:rsid w:val="00863DA7"/>
    <w:rsid w:val="00864014"/>
    <w:rsid w:val="00864E2D"/>
    <w:rsid w:val="00865554"/>
    <w:rsid w:val="0087018D"/>
    <w:rsid w:val="008708D2"/>
    <w:rsid w:val="00870F6E"/>
    <w:rsid w:val="0087195F"/>
    <w:rsid w:val="00871FEC"/>
    <w:rsid w:val="00873807"/>
    <w:rsid w:val="008739D5"/>
    <w:rsid w:val="00873F81"/>
    <w:rsid w:val="00873FDE"/>
    <w:rsid w:val="008741EB"/>
    <w:rsid w:val="0087548B"/>
    <w:rsid w:val="00876010"/>
    <w:rsid w:val="0087687E"/>
    <w:rsid w:val="00876A72"/>
    <w:rsid w:val="00881132"/>
    <w:rsid w:val="0088154F"/>
    <w:rsid w:val="00882ACB"/>
    <w:rsid w:val="00885843"/>
    <w:rsid w:val="008875FB"/>
    <w:rsid w:val="008911A1"/>
    <w:rsid w:val="00891A13"/>
    <w:rsid w:val="008965C5"/>
    <w:rsid w:val="008A0418"/>
    <w:rsid w:val="008A0A4E"/>
    <w:rsid w:val="008A13C5"/>
    <w:rsid w:val="008A4AD6"/>
    <w:rsid w:val="008A5C47"/>
    <w:rsid w:val="008A5E77"/>
    <w:rsid w:val="008A7379"/>
    <w:rsid w:val="008B0E73"/>
    <w:rsid w:val="008B1498"/>
    <w:rsid w:val="008B15D4"/>
    <w:rsid w:val="008B2E49"/>
    <w:rsid w:val="008B39DF"/>
    <w:rsid w:val="008B3F40"/>
    <w:rsid w:val="008C0D43"/>
    <w:rsid w:val="008C2258"/>
    <w:rsid w:val="008C305D"/>
    <w:rsid w:val="008C356E"/>
    <w:rsid w:val="008C45FF"/>
    <w:rsid w:val="008C4E90"/>
    <w:rsid w:val="008C5F12"/>
    <w:rsid w:val="008C61CA"/>
    <w:rsid w:val="008C6B25"/>
    <w:rsid w:val="008D1E85"/>
    <w:rsid w:val="008D2C29"/>
    <w:rsid w:val="008D43BC"/>
    <w:rsid w:val="008D5075"/>
    <w:rsid w:val="008E1101"/>
    <w:rsid w:val="008E1745"/>
    <w:rsid w:val="008E2061"/>
    <w:rsid w:val="008E2637"/>
    <w:rsid w:val="008E2FEE"/>
    <w:rsid w:val="008E3459"/>
    <w:rsid w:val="008E46B5"/>
    <w:rsid w:val="008E553E"/>
    <w:rsid w:val="008E631E"/>
    <w:rsid w:val="008E739E"/>
    <w:rsid w:val="008F1653"/>
    <w:rsid w:val="008F4780"/>
    <w:rsid w:val="008F53B2"/>
    <w:rsid w:val="008F65FE"/>
    <w:rsid w:val="008F6F40"/>
    <w:rsid w:val="008F71D2"/>
    <w:rsid w:val="008F7B74"/>
    <w:rsid w:val="00900F07"/>
    <w:rsid w:val="009019A0"/>
    <w:rsid w:val="00902142"/>
    <w:rsid w:val="009024F7"/>
    <w:rsid w:val="00902DF5"/>
    <w:rsid w:val="00904400"/>
    <w:rsid w:val="009102B1"/>
    <w:rsid w:val="00911DBF"/>
    <w:rsid w:val="00911F17"/>
    <w:rsid w:val="0091297A"/>
    <w:rsid w:val="00915D06"/>
    <w:rsid w:val="00916E53"/>
    <w:rsid w:val="00917309"/>
    <w:rsid w:val="00917AE0"/>
    <w:rsid w:val="009212EE"/>
    <w:rsid w:val="00921414"/>
    <w:rsid w:val="00922C25"/>
    <w:rsid w:val="00924D73"/>
    <w:rsid w:val="00925F8A"/>
    <w:rsid w:val="00930115"/>
    <w:rsid w:val="009302A3"/>
    <w:rsid w:val="009340E3"/>
    <w:rsid w:val="00934B00"/>
    <w:rsid w:val="00935782"/>
    <w:rsid w:val="0093647D"/>
    <w:rsid w:val="0093749F"/>
    <w:rsid w:val="00941FE1"/>
    <w:rsid w:val="009428B7"/>
    <w:rsid w:val="009448A2"/>
    <w:rsid w:val="00945ABC"/>
    <w:rsid w:val="00947013"/>
    <w:rsid w:val="00950A04"/>
    <w:rsid w:val="00950B85"/>
    <w:rsid w:val="009519E8"/>
    <w:rsid w:val="00952731"/>
    <w:rsid w:val="00952E22"/>
    <w:rsid w:val="00955607"/>
    <w:rsid w:val="0095681E"/>
    <w:rsid w:val="0095682E"/>
    <w:rsid w:val="009574FD"/>
    <w:rsid w:val="00957657"/>
    <w:rsid w:val="009605B3"/>
    <w:rsid w:val="0096323E"/>
    <w:rsid w:val="00966009"/>
    <w:rsid w:val="0096725C"/>
    <w:rsid w:val="00970342"/>
    <w:rsid w:val="00972A13"/>
    <w:rsid w:val="00974A07"/>
    <w:rsid w:val="00975332"/>
    <w:rsid w:val="00975412"/>
    <w:rsid w:val="00975A7E"/>
    <w:rsid w:val="00980297"/>
    <w:rsid w:val="00980AE6"/>
    <w:rsid w:val="00980B9A"/>
    <w:rsid w:val="00980CDF"/>
    <w:rsid w:val="00981148"/>
    <w:rsid w:val="00982711"/>
    <w:rsid w:val="00982CE7"/>
    <w:rsid w:val="009837FD"/>
    <w:rsid w:val="00985D21"/>
    <w:rsid w:val="00985F44"/>
    <w:rsid w:val="009868C7"/>
    <w:rsid w:val="00987CD3"/>
    <w:rsid w:val="00990E1A"/>
    <w:rsid w:val="009923F9"/>
    <w:rsid w:val="0099376F"/>
    <w:rsid w:val="00995D15"/>
    <w:rsid w:val="0099685F"/>
    <w:rsid w:val="00996A05"/>
    <w:rsid w:val="009A042E"/>
    <w:rsid w:val="009A06DF"/>
    <w:rsid w:val="009A1A9A"/>
    <w:rsid w:val="009A2FEA"/>
    <w:rsid w:val="009A396E"/>
    <w:rsid w:val="009A5989"/>
    <w:rsid w:val="009A5B19"/>
    <w:rsid w:val="009A7132"/>
    <w:rsid w:val="009B0B9D"/>
    <w:rsid w:val="009B2875"/>
    <w:rsid w:val="009B4529"/>
    <w:rsid w:val="009B5280"/>
    <w:rsid w:val="009B60FA"/>
    <w:rsid w:val="009B612B"/>
    <w:rsid w:val="009B6920"/>
    <w:rsid w:val="009B768A"/>
    <w:rsid w:val="009C076E"/>
    <w:rsid w:val="009C1CF9"/>
    <w:rsid w:val="009C28A6"/>
    <w:rsid w:val="009C3677"/>
    <w:rsid w:val="009C3BD9"/>
    <w:rsid w:val="009C4D8F"/>
    <w:rsid w:val="009C6A9E"/>
    <w:rsid w:val="009C6CB8"/>
    <w:rsid w:val="009C7BCB"/>
    <w:rsid w:val="009D1138"/>
    <w:rsid w:val="009D1DFD"/>
    <w:rsid w:val="009D3428"/>
    <w:rsid w:val="009D5AC5"/>
    <w:rsid w:val="009D630F"/>
    <w:rsid w:val="009D7B14"/>
    <w:rsid w:val="009D7CF1"/>
    <w:rsid w:val="009E4298"/>
    <w:rsid w:val="009E4430"/>
    <w:rsid w:val="009E59AB"/>
    <w:rsid w:val="009E6EF0"/>
    <w:rsid w:val="009F08F3"/>
    <w:rsid w:val="009F14F4"/>
    <w:rsid w:val="009F4174"/>
    <w:rsid w:val="009F5BC4"/>
    <w:rsid w:val="009F5E30"/>
    <w:rsid w:val="009F6F54"/>
    <w:rsid w:val="009F727E"/>
    <w:rsid w:val="009F7C93"/>
    <w:rsid w:val="00A0094D"/>
    <w:rsid w:val="00A01BE6"/>
    <w:rsid w:val="00A04897"/>
    <w:rsid w:val="00A1332A"/>
    <w:rsid w:val="00A13620"/>
    <w:rsid w:val="00A15CC3"/>
    <w:rsid w:val="00A1702E"/>
    <w:rsid w:val="00A17B2D"/>
    <w:rsid w:val="00A20866"/>
    <w:rsid w:val="00A219BD"/>
    <w:rsid w:val="00A21EE3"/>
    <w:rsid w:val="00A23F74"/>
    <w:rsid w:val="00A241EF"/>
    <w:rsid w:val="00A26262"/>
    <w:rsid w:val="00A26AF9"/>
    <w:rsid w:val="00A27F2B"/>
    <w:rsid w:val="00A31D67"/>
    <w:rsid w:val="00A33A1C"/>
    <w:rsid w:val="00A35301"/>
    <w:rsid w:val="00A4078C"/>
    <w:rsid w:val="00A40C3A"/>
    <w:rsid w:val="00A414EE"/>
    <w:rsid w:val="00A41E08"/>
    <w:rsid w:val="00A420D1"/>
    <w:rsid w:val="00A43ED4"/>
    <w:rsid w:val="00A44D51"/>
    <w:rsid w:val="00A45FF9"/>
    <w:rsid w:val="00A46CCD"/>
    <w:rsid w:val="00A4795F"/>
    <w:rsid w:val="00A54799"/>
    <w:rsid w:val="00A54932"/>
    <w:rsid w:val="00A55A07"/>
    <w:rsid w:val="00A55A1E"/>
    <w:rsid w:val="00A55B7E"/>
    <w:rsid w:val="00A55D0D"/>
    <w:rsid w:val="00A56BC2"/>
    <w:rsid w:val="00A60227"/>
    <w:rsid w:val="00A6134A"/>
    <w:rsid w:val="00A62AE2"/>
    <w:rsid w:val="00A632A4"/>
    <w:rsid w:val="00A6435C"/>
    <w:rsid w:val="00A649B5"/>
    <w:rsid w:val="00A651CA"/>
    <w:rsid w:val="00A67456"/>
    <w:rsid w:val="00A67F58"/>
    <w:rsid w:val="00A729A8"/>
    <w:rsid w:val="00A72A47"/>
    <w:rsid w:val="00A72E3D"/>
    <w:rsid w:val="00A74252"/>
    <w:rsid w:val="00A7446E"/>
    <w:rsid w:val="00A74618"/>
    <w:rsid w:val="00A75D7E"/>
    <w:rsid w:val="00A774F3"/>
    <w:rsid w:val="00A77C7E"/>
    <w:rsid w:val="00A8033F"/>
    <w:rsid w:val="00A82329"/>
    <w:rsid w:val="00A8264E"/>
    <w:rsid w:val="00A82CC3"/>
    <w:rsid w:val="00A83359"/>
    <w:rsid w:val="00A871DB"/>
    <w:rsid w:val="00A87717"/>
    <w:rsid w:val="00A90A17"/>
    <w:rsid w:val="00A91770"/>
    <w:rsid w:val="00A93822"/>
    <w:rsid w:val="00A94B2A"/>
    <w:rsid w:val="00A94EA9"/>
    <w:rsid w:val="00A952F5"/>
    <w:rsid w:val="00A952F9"/>
    <w:rsid w:val="00A9655E"/>
    <w:rsid w:val="00AA0749"/>
    <w:rsid w:val="00AA2245"/>
    <w:rsid w:val="00AA2494"/>
    <w:rsid w:val="00AA2E58"/>
    <w:rsid w:val="00AA41EB"/>
    <w:rsid w:val="00AA5D52"/>
    <w:rsid w:val="00AA672E"/>
    <w:rsid w:val="00AA7AAB"/>
    <w:rsid w:val="00AA7D29"/>
    <w:rsid w:val="00AB2E8B"/>
    <w:rsid w:val="00AB2E99"/>
    <w:rsid w:val="00AB3815"/>
    <w:rsid w:val="00AB3B40"/>
    <w:rsid w:val="00AB4AF6"/>
    <w:rsid w:val="00AB7575"/>
    <w:rsid w:val="00AC12CE"/>
    <w:rsid w:val="00AC27B5"/>
    <w:rsid w:val="00AD04AF"/>
    <w:rsid w:val="00AD50FA"/>
    <w:rsid w:val="00AD6A03"/>
    <w:rsid w:val="00AD74EB"/>
    <w:rsid w:val="00AE0A43"/>
    <w:rsid w:val="00AE153B"/>
    <w:rsid w:val="00AE1DB4"/>
    <w:rsid w:val="00AE3843"/>
    <w:rsid w:val="00AE397E"/>
    <w:rsid w:val="00AE4965"/>
    <w:rsid w:val="00AE4A2F"/>
    <w:rsid w:val="00AE4E72"/>
    <w:rsid w:val="00AE4EB5"/>
    <w:rsid w:val="00AE70E6"/>
    <w:rsid w:val="00AE7E81"/>
    <w:rsid w:val="00AF0CB5"/>
    <w:rsid w:val="00AF0F0E"/>
    <w:rsid w:val="00AF34E7"/>
    <w:rsid w:val="00AF429E"/>
    <w:rsid w:val="00AF6FE6"/>
    <w:rsid w:val="00B01AEF"/>
    <w:rsid w:val="00B0298B"/>
    <w:rsid w:val="00B0334E"/>
    <w:rsid w:val="00B045C5"/>
    <w:rsid w:val="00B045E1"/>
    <w:rsid w:val="00B0706F"/>
    <w:rsid w:val="00B0780F"/>
    <w:rsid w:val="00B12B29"/>
    <w:rsid w:val="00B16B60"/>
    <w:rsid w:val="00B17801"/>
    <w:rsid w:val="00B20274"/>
    <w:rsid w:val="00B20E5E"/>
    <w:rsid w:val="00B22923"/>
    <w:rsid w:val="00B236EC"/>
    <w:rsid w:val="00B23941"/>
    <w:rsid w:val="00B244DA"/>
    <w:rsid w:val="00B26DA3"/>
    <w:rsid w:val="00B27507"/>
    <w:rsid w:val="00B277B4"/>
    <w:rsid w:val="00B27B29"/>
    <w:rsid w:val="00B325EB"/>
    <w:rsid w:val="00B33A98"/>
    <w:rsid w:val="00B343A0"/>
    <w:rsid w:val="00B35055"/>
    <w:rsid w:val="00B41EF3"/>
    <w:rsid w:val="00B42059"/>
    <w:rsid w:val="00B42839"/>
    <w:rsid w:val="00B43C4A"/>
    <w:rsid w:val="00B4579E"/>
    <w:rsid w:val="00B45B65"/>
    <w:rsid w:val="00B46294"/>
    <w:rsid w:val="00B52244"/>
    <w:rsid w:val="00B525F0"/>
    <w:rsid w:val="00B52629"/>
    <w:rsid w:val="00B5352C"/>
    <w:rsid w:val="00B55A94"/>
    <w:rsid w:val="00B56273"/>
    <w:rsid w:val="00B56C6A"/>
    <w:rsid w:val="00B62615"/>
    <w:rsid w:val="00B63808"/>
    <w:rsid w:val="00B6477C"/>
    <w:rsid w:val="00B64BE7"/>
    <w:rsid w:val="00B64E20"/>
    <w:rsid w:val="00B67992"/>
    <w:rsid w:val="00B711BB"/>
    <w:rsid w:val="00B72002"/>
    <w:rsid w:val="00B735A9"/>
    <w:rsid w:val="00B7395B"/>
    <w:rsid w:val="00B7549C"/>
    <w:rsid w:val="00B75563"/>
    <w:rsid w:val="00B75CE4"/>
    <w:rsid w:val="00B7778E"/>
    <w:rsid w:val="00B77846"/>
    <w:rsid w:val="00B812DD"/>
    <w:rsid w:val="00B814E5"/>
    <w:rsid w:val="00B83485"/>
    <w:rsid w:val="00B856C6"/>
    <w:rsid w:val="00B87638"/>
    <w:rsid w:val="00B90103"/>
    <w:rsid w:val="00B90517"/>
    <w:rsid w:val="00B92389"/>
    <w:rsid w:val="00B92D14"/>
    <w:rsid w:val="00B949A7"/>
    <w:rsid w:val="00B95488"/>
    <w:rsid w:val="00B96726"/>
    <w:rsid w:val="00B96AA3"/>
    <w:rsid w:val="00B96AFD"/>
    <w:rsid w:val="00B97803"/>
    <w:rsid w:val="00BA2150"/>
    <w:rsid w:val="00BA3CA3"/>
    <w:rsid w:val="00BA477B"/>
    <w:rsid w:val="00BA4BBB"/>
    <w:rsid w:val="00BA500F"/>
    <w:rsid w:val="00BA6947"/>
    <w:rsid w:val="00BA6AF3"/>
    <w:rsid w:val="00BA6C56"/>
    <w:rsid w:val="00BB0736"/>
    <w:rsid w:val="00BB11C0"/>
    <w:rsid w:val="00BB4933"/>
    <w:rsid w:val="00BB4AFC"/>
    <w:rsid w:val="00BB4DC1"/>
    <w:rsid w:val="00BB50BB"/>
    <w:rsid w:val="00BB61C1"/>
    <w:rsid w:val="00BB6791"/>
    <w:rsid w:val="00BB798C"/>
    <w:rsid w:val="00BC0DC0"/>
    <w:rsid w:val="00BC32A7"/>
    <w:rsid w:val="00BC372A"/>
    <w:rsid w:val="00BC64CF"/>
    <w:rsid w:val="00BD3F8B"/>
    <w:rsid w:val="00BD438E"/>
    <w:rsid w:val="00BD62BA"/>
    <w:rsid w:val="00BD7417"/>
    <w:rsid w:val="00BE068E"/>
    <w:rsid w:val="00BE1B57"/>
    <w:rsid w:val="00BE25BC"/>
    <w:rsid w:val="00BE3109"/>
    <w:rsid w:val="00BE316E"/>
    <w:rsid w:val="00BE3F16"/>
    <w:rsid w:val="00BE4473"/>
    <w:rsid w:val="00BE5AEF"/>
    <w:rsid w:val="00BE5D04"/>
    <w:rsid w:val="00BE6518"/>
    <w:rsid w:val="00BE6D1A"/>
    <w:rsid w:val="00BF0E7B"/>
    <w:rsid w:val="00BF56D5"/>
    <w:rsid w:val="00BF631C"/>
    <w:rsid w:val="00BF7434"/>
    <w:rsid w:val="00BF79F1"/>
    <w:rsid w:val="00BF7E09"/>
    <w:rsid w:val="00C007FD"/>
    <w:rsid w:val="00C00C1C"/>
    <w:rsid w:val="00C0176F"/>
    <w:rsid w:val="00C069A3"/>
    <w:rsid w:val="00C06BA8"/>
    <w:rsid w:val="00C06E67"/>
    <w:rsid w:val="00C1040E"/>
    <w:rsid w:val="00C14A54"/>
    <w:rsid w:val="00C14DCD"/>
    <w:rsid w:val="00C14F21"/>
    <w:rsid w:val="00C15001"/>
    <w:rsid w:val="00C1547F"/>
    <w:rsid w:val="00C1754B"/>
    <w:rsid w:val="00C20CEC"/>
    <w:rsid w:val="00C21926"/>
    <w:rsid w:val="00C21EFA"/>
    <w:rsid w:val="00C23053"/>
    <w:rsid w:val="00C251CC"/>
    <w:rsid w:val="00C27991"/>
    <w:rsid w:val="00C3072C"/>
    <w:rsid w:val="00C31D80"/>
    <w:rsid w:val="00C33C91"/>
    <w:rsid w:val="00C34008"/>
    <w:rsid w:val="00C35148"/>
    <w:rsid w:val="00C3608E"/>
    <w:rsid w:val="00C36649"/>
    <w:rsid w:val="00C3725E"/>
    <w:rsid w:val="00C375F4"/>
    <w:rsid w:val="00C40CC5"/>
    <w:rsid w:val="00C40D05"/>
    <w:rsid w:val="00C467A8"/>
    <w:rsid w:val="00C469D6"/>
    <w:rsid w:val="00C46E34"/>
    <w:rsid w:val="00C50C7E"/>
    <w:rsid w:val="00C52AC9"/>
    <w:rsid w:val="00C52E7B"/>
    <w:rsid w:val="00C54F23"/>
    <w:rsid w:val="00C5660B"/>
    <w:rsid w:val="00C57B1A"/>
    <w:rsid w:val="00C602EB"/>
    <w:rsid w:val="00C6069C"/>
    <w:rsid w:val="00C60C4F"/>
    <w:rsid w:val="00C6116C"/>
    <w:rsid w:val="00C61BC2"/>
    <w:rsid w:val="00C6249C"/>
    <w:rsid w:val="00C624CE"/>
    <w:rsid w:val="00C65BE4"/>
    <w:rsid w:val="00C70A09"/>
    <w:rsid w:val="00C71282"/>
    <w:rsid w:val="00C7513A"/>
    <w:rsid w:val="00C76C93"/>
    <w:rsid w:val="00C7755F"/>
    <w:rsid w:val="00C87A4F"/>
    <w:rsid w:val="00C94325"/>
    <w:rsid w:val="00C9534F"/>
    <w:rsid w:val="00C9542E"/>
    <w:rsid w:val="00C964CF"/>
    <w:rsid w:val="00C967C8"/>
    <w:rsid w:val="00C96C02"/>
    <w:rsid w:val="00C97322"/>
    <w:rsid w:val="00C975A9"/>
    <w:rsid w:val="00C97A95"/>
    <w:rsid w:val="00C97B8F"/>
    <w:rsid w:val="00CA0B58"/>
    <w:rsid w:val="00CA1436"/>
    <w:rsid w:val="00CA2275"/>
    <w:rsid w:val="00CA562D"/>
    <w:rsid w:val="00CA65D0"/>
    <w:rsid w:val="00CA70CA"/>
    <w:rsid w:val="00CA7ABD"/>
    <w:rsid w:val="00CB2809"/>
    <w:rsid w:val="00CB4B29"/>
    <w:rsid w:val="00CC1FE5"/>
    <w:rsid w:val="00CC475C"/>
    <w:rsid w:val="00CC478A"/>
    <w:rsid w:val="00CC4812"/>
    <w:rsid w:val="00CC4BC0"/>
    <w:rsid w:val="00CD2106"/>
    <w:rsid w:val="00CD72E3"/>
    <w:rsid w:val="00CD77B5"/>
    <w:rsid w:val="00CE1360"/>
    <w:rsid w:val="00CE2F51"/>
    <w:rsid w:val="00CE3CAC"/>
    <w:rsid w:val="00CE3CBA"/>
    <w:rsid w:val="00CE4FD3"/>
    <w:rsid w:val="00CE5604"/>
    <w:rsid w:val="00CE58CA"/>
    <w:rsid w:val="00CE69FA"/>
    <w:rsid w:val="00CE717E"/>
    <w:rsid w:val="00CE7609"/>
    <w:rsid w:val="00CF16B5"/>
    <w:rsid w:val="00CF4CFD"/>
    <w:rsid w:val="00CF67BC"/>
    <w:rsid w:val="00CF6F5F"/>
    <w:rsid w:val="00D0124D"/>
    <w:rsid w:val="00D01C58"/>
    <w:rsid w:val="00D020B5"/>
    <w:rsid w:val="00D0224A"/>
    <w:rsid w:val="00D0256D"/>
    <w:rsid w:val="00D027C9"/>
    <w:rsid w:val="00D04C78"/>
    <w:rsid w:val="00D16987"/>
    <w:rsid w:val="00D21775"/>
    <w:rsid w:val="00D24E85"/>
    <w:rsid w:val="00D25243"/>
    <w:rsid w:val="00D26994"/>
    <w:rsid w:val="00D27ACF"/>
    <w:rsid w:val="00D306AB"/>
    <w:rsid w:val="00D307D6"/>
    <w:rsid w:val="00D33844"/>
    <w:rsid w:val="00D36949"/>
    <w:rsid w:val="00D37931"/>
    <w:rsid w:val="00D41E6A"/>
    <w:rsid w:val="00D43343"/>
    <w:rsid w:val="00D4644D"/>
    <w:rsid w:val="00D46EF3"/>
    <w:rsid w:val="00D475F6"/>
    <w:rsid w:val="00D519D2"/>
    <w:rsid w:val="00D531FA"/>
    <w:rsid w:val="00D53B13"/>
    <w:rsid w:val="00D54265"/>
    <w:rsid w:val="00D54CB6"/>
    <w:rsid w:val="00D5765C"/>
    <w:rsid w:val="00D57B9E"/>
    <w:rsid w:val="00D57E74"/>
    <w:rsid w:val="00D57FCD"/>
    <w:rsid w:val="00D623AD"/>
    <w:rsid w:val="00D644EB"/>
    <w:rsid w:val="00D64F71"/>
    <w:rsid w:val="00D65A73"/>
    <w:rsid w:val="00D66A81"/>
    <w:rsid w:val="00D702EA"/>
    <w:rsid w:val="00D7062D"/>
    <w:rsid w:val="00D70BAA"/>
    <w:rsid w:val="00D7191A"/>
    <w:rsid w:val="00D73DA0"/>
    <w:rsid w:val="00D768A3"/>
    <w:rsid w:val="00D8349B"/>
    <w:rsid w:val="00D83E16"/>
    <w:rsid w:val="00D84E08"/>
    <w:rsid w:val="00D855AC"/>
    <w:rsid w:val="00D9169F"/>
    <w:rsid w:val="00D9217A"/>
    <w:rsid w:val="00D921DB"/>
    <w:rsid w:val="00D932FB"/>
    <w:rsid w:val="00D936B3"/>
    <w:rsid w:val="00D949AC"/>
    <w:rsid w:val="00D94E8F"/>
    <w:rsid w:val="00D95129"/>
    <w:rsid w:val="00D95A63"/>
    <w:rsid w:val="00D95C97"/>
    <w:rsid w:val="00D969B3"/>
    <w:rsid w:val="00D96C39"/>
    <w:rsid w:val="00D977E3"/>
    <w:rsid w:val="00DA07E8"/>
    <w:rsid w:val="00DA0D09"/>
    <w:rsid w:val="00DA49F6"/>
    <w:rsid w:val="00DA6610"/>
    <w:rsid w:val="00DA66FA"/>
    <w:rsid w:val="00DA748B"/>
    <w:rsid w:val="00DB4FAC"/>
    <w:rsid w:val="00DB5AEC"/>
    <w:rsid w:val="00DC03C9"/>
    <w:rsid w:val="00DC236D"/>
    <w:rsid w:val="00DC2A98"/>
    <w:rsid w:val="00DC3DBE"/>
    <w:rsid w:val="00DC4523"/>
    <w:rsid w:val="00DC5D23"/>
    <w:rsid w:val="00DD122C"/>
    <w:rsid w:val="00DD1BAA"/>
    <w:rsid w:val="00DD1FCA"/>
    <w:rsid w:val="00DD2223"/>
    <w:rsid w:val="00DD2658"/>
    <w:rsid w:val="00DD2CCA"/>
    <w:rsid w:val="00DD3902"/>
    <w:rsid w:val="00DD4526"/>
    <w:rsid w:val="00DD45D2"/>
    <w:rsid w:val="00DD583A"/>
    <w:rsid w:val="00DD66C2"/>
    <w:rsid w:val="00DD7483"/>
    <w:rsid w:val="00DD7664"/>
    <w:rsid w:val="00DE0FAB"/>
    <w:rsid w:val="00DE3774"/>
    <w:rsid w:val="00DE65A9"/>
    <w:rsid w:val="00DE6C1F"/>
    <w:rsid w:val="00DE7E26"/>
    <w:rsid w:val="00DF0880"/>
    <w:rsid w:val="00DF2C0B"/>
    <w:rsid w:val="00DF3213"/>
    <w:rsid w:val="00DF3241"/>
    <w:rsid w:val="00DF6EF3"/>
    <w:rsid w:val="00E00ABE"/>
    <w:rsid w:val="00E01188"/>
    <w:rsid w:val="00E034CD"/>
    <w:rsid w:val="00E054C1"/>
    <w:rsid w:val="00E06D61"/>
    <w:rsid w:val="00E11A4A"/>
    <w:rsid w:val="00E14895"/>
    <w:rsid w:val="00E14AAC"/>
    <w:rsid w:val="00E14CA5"/>
    <w:rsid w:val="00E1563A"/>
    <w:rsid w:val="00E16C23"/>
    <w:rsid w:val="00E1730C"/>
    <w:rsid w:val="00E219FC"/>
    <w:rsid w:val="00E22630"/>
    <w:rsid w:val="00E230A1"/>
    <w:rsid w:val="00E24F25"/>
    <w:rsid w:val="00E2545E"/>
    <w:rsid w:val="00E263C4"/>
    <w:rsid w:val="00E2646C"/>
    <w:rsid w:val="00E26C42"/>
    <w:rsid w:val="00E27355"/>
    <w:rsid w:val="00E275BC"/>
    <w:rsid w:val="00E2791C"/>
    <w:rsid w:val="00E30AFC"/>
    <w:rsid w:val="00E32247"/>
    <w:rsid w:val="00E33C54"/>
    <w:rsid w:val="00E34ADD"/>
    <w:rsid w:val="00E34C39"/>
    <w:rsid w:val="00E34C8D"/>
    <w:rsid w:val="00E36706"/>
    <w:rsid w:val="00E37D66"/>
    <w:rsid w:val="00E401B0"/>
    <w:rsid w:val="00E402CF"/>
    <w:rsid w:val="00E42879"/>
    <w:rsid w:val="00E43BE6"/>
    <w:rsid w:val="00E43C90"/>
    <w:rsid w:val="00E44709"/>
    <w:rsid w:val="00E47A3A"/>
    <w:rsid w:val="00E5014D"/>
    <w:rsid w:val="00E51C04"/>
    <w:rsid w:val="00E51DF8"/>
    <w:rsid w:val="00E5541E"/>
    <w:rsid w:val="00E56FA0"/>
    <w:rsid w:val="00E57DB4"/>
    <w:rsid w:val="00E57F1D"/>
    <w:rsid w:val="00E609D4"/>
    <w:rsid w:val="00E61BC7"/>
    <w:rsid w:val="00E624F8"/>
    <w:rsid w:val="00E66113"/>
    <w:rsid w:val="00E66AC7"/>
    <w:rsid w:val="00E66C6E"/>
    <w:rsid w:val="00E7103A"/>
    <w:rsid w:val="00E711DF"/>
    <w:rsid w:val="00E71498"/>
    <w:rsid w:val="00E71C88"/>
    <w:rsid w:val="00E73875"/>
    <w:rsid w:val="00E73880"/>
    <w:rsid w:val="00E739D4"/>
    <w:rsid w:val="00E74173"/>
    <w:rsid w:val="00E75A9A"/>
    <w:rsid w:val="00E76301"/>
    <w:rsid w:val="00E7724D"/>
    <w:rsid w:val="00E817BE"/>
    <w:rsid w:val="00E82F24"/>
    <w:rsid w:val="00E843AB"/>
    <w:rsid w:val="00E85C05"/>
    <w:rsid w:val="00E867D6"/>
    <w:rsid w:val="00E90CF2"/>
    <w:rsid w:val="00E90D39"/>
    <w:rsid w:val="00E9196D"/>
    <w:rsid w:val="00E91C70"/>
    <w:rsid w:val="00E91E78"/>
    <w:rsid w:val="00E92C77"/>
    <w:rsid w:val="00E931C8"/>
    <w:rsid w:val="00E934C9"/>
    <w:rsid w:val="00E93865"/>
    <w:rsid w:val="00E93916"/>
    <w:rsid w:val="00E945E7"/>
    <w:rsid w:val="00E94FC4"/>
    <w:rsid w:val="00E97210"/>
    <w:rsid w:val="00E97F42"/>
    <w:rsid w:val="00EA0101"/>
    <w:rsid w:val="00EA074F"/>
    <w:rsid w:val="00EA1C4D"/>
    <w:rsid w:val="00EA31B4"/>
    <w:rsid w:val="00EA4377"/>
    <w:rsid w:val="00EA4582"/>
    <w:rsid w:val="00EB1A7D"/>
    <w:rsid w:val="00EB298B"/>
    <w:rsid w:val="00EB398F"/>
    <w:rsid w:val="00EB4C56"/>
    <w:rsid w:val="00EB7DAE"/>
    <w:rsid w:val="00EC00E9"/>
    <w:rsid w:val="00EC0A83"/>
    <w:rsid w:val="00EC3AFA"/>
    <w:rsid w:val="00EC55C0"/>
    <w:rsid w:val="00EC5709"/>
    <w:rsid w:val="00EC65F8"/>
    <w:rsid w:val="00EC6F64"/>
    <w:rsid w:val="00EC70AD"/>
    <w:rsid w:val="00EC790A"/>
    <w:rsid w:val="00ED1A68"/>
    <w:rsid w:val="00ED3405"/>
    <w:rsid w:val="00ED4BC7"/>
    <w:rsid w:val="00ED4C15"/>
    <w:rsid w:val="00ED5299"/>
    <w:rsid w:val="00ED55B0"/>
    <w:rsid w:val="00ED5B8F"/>
    <w:rsid w:val="00ED76F4"/>
    <w:rsid w:val="00ED7F28"/>
    <w:rsid w:val="00EE3CAD"/>
    <w:rsid w:val="00EE450F"/>
    <w:rsid w:val="00EE4C1C"/>
    <w:rsid w:val="00EE5364"/>
    <w:rsid w:val="00EF49B6"/>
    <w:rsid w:val="00EF4E48"/>
    <w:rsid w:val="00F00538"/>
    <w:rsid w:val="00F01219"/>
    <w:rsid w:val="00F018F2"/>
    <w:rsid w:val="00F02CA3"/>
    <w:rsid w:val="00F043F0"/>
    <w:rsid w:val="00F07503"/>
    <w:rsid w:val="00F07E54"/>
    <w:rsid w:val="00F10D65"/>
    <w:rsid w:val="00F11352"/>
    <w:rsid w:val="00F11CF0"/>
    <w:rsid w:val="00F131A8"/>
    <w:rsid w:val="00F13D21"/>
    <w:rsid w:val="00F14630"/>
    <w:rsid w:val="00F165FA"/>
    <w:rsid w:val="00F20170"/>
    <w:rsid w:val="00F2083E"/>
    <w:rsid w:val="00F20A21"/>
    <w:rsid w:val="00F21BDD"/>
    <w:rsid w:val="00F21C48"/>
    <w:rsid w:val="00F22B9B"/>
    <w:rsid w:val="00F252EC"/>
    <w:rsid w:val="00F253F3"/>
    <w:rsid w:val="00F27742"/>
    <w:rsid w:val="00F32F88"/>
    <w:rsid w:val="00F34B5A"/>
    <w:rsid w:val="00F373E8"/>
    <w:rsid w:val="00F41E27"/>
    <w:rsid w:val="00F466B6"/>
    <w:rsid w:val="00F472A7"/>
    <w:rsid w:val="00F50197"/>
    <w:rsid w:val="00F504E0"/>
    <w:rsid w:val="00F50A14"/>
    <w:rsid w:val="00F51BBC"/>
    <w:rsid w:val="00F520CC"/>
    <w:rsid w:val="00F54793"/>
    <w:rsid w:val="00F55C34"/>
    <w:rsid w:val="00F560FD"/>
    <w:rsid w:val="00F57394"/>
    <w:rsid w:val="00F577E9"/>
    <w:rsid w:val="00F614E9"/>
    <w:rsid w:val="00F632A8"/>
    <w:rsid w:val="00F6703E"/>
    <w:rsid w:val="00F7346F"/>
    <w:rsid w:val="00F74D86"/>
    <w:rsid w:val="00F7597D"/>
    <w:rsid w:val="00F763E1"/>
    <w:rsid w:val="00F76DA3"/>
    <w:rsid w:val="00F7734F"/>
    <w:rsid w:val="00F80ECC"/>
    <w:rsid w:val="00F8213E"/>
    <w:rsid w:val="00F863CD"/>
    <w:rsid w:val="00F92049"/>
    <w:rsid w:val="00F939A1"/>
    <w:rsid w:val="00F93EF5"/>
    <w:rsid w:val="00F94458"/>
    <w:rsid w:val="00F9494D"/>
    <w:rsid w:val="00F95C3F"/>
    <w:rsid w:val="00FA0A63"/>
    <w:rsid w:val="00FA22BA"/>
    <w:rsid w:val="00FA4CD1"/>
    <w:rsid w:val="00FA6CAF"/>
    <w:rsid w:val="00FA7227"/>
    <w:rsid w:val="00FB0CB0"/>
    <w:rsid w:val="00FB3CEF"/>
    <w:rsid w:val="00FC25F1"/>
    <w:rsid w:val="00FC3C02"/>
    <w:rsid w:val="00FC4EDB"/>
    <w:rsid w:val="00FC6AD3"/>
    <w:rsid w:val="00FC7C1D"/>
    <w:rsid w:val="00FC7E17"/>
    <w:rsid w:val="00FD0401"/>
    <w:rsid w:val="00FD08AF"/>
    <w:rsid w:val="00FD2AB9"/>
    <w:rsid w:val="00FD326C"/>
    <w:rsid w:val="00FD4516"/>
    <w:rsid w:val="00FD5786"/>
    <w:rsid w:val="00FD697F"/>
    <w:rsid w:val="00FE1563"/>
    <w:rsid w:val="00FE1B79"/>
    <w:rsid w:val="00FE1C7B"/>
    <w:rsid w:val="00FE29A9"/>
    <w:rsid w:val="00FE6A11"/>
    <w:rsid w:val="00FE7EC3"/>
    <w:rsid w:val="00FF14A4"/>
    <w:rsid w:val="00FF36C3"/>
    <w:rsid w:val="00FF3982"/>
    <w:rsid w:val="00FF5062"/>
    <w:rsid w:val="00FF5BF2"/>
    <w:rsid w:val="00FF6428"/>
    <w:rsid w:val="00FF70F8"/>
    <w:rsid w:val="00FF748F"/>
    <w:rsid w:val="0558B86D"/>
    <w:rsid w:val="06FB1544"/>
    <w:rsid w:val="07CFDEAD"/>
    <w:rsid w:val="1016D761"/>
    <w:rsid w:val="188DDCB9"/>
    <w:rsid w:val="1915B484"/>
    <w:rsid w:val="2C10E569"/>
    <w:rsid w:val="2CA6A8EE"/>
    <w:rsid w:val="301C3767"/>
    <w:rsid w:val="3AC1C1BA"/>
    <w:rsid w:val="3C1D2619"/>
    <w:rsid w:val="4C701BFC"/>
    <w:rsid w:val="4D63168A"/>
    <w:rsid w:val="5182C9E7"/>
    <w:rsid w:val="57AEBEF9"/>
    <w:rsid w:val="5936556F"/>
    <w:rsid w:val="740BA5D5"/>
    <w:rsid w:val="7EE5D0EE"/>
  </w:rsids>
  <m:mathPr>
    <m:mathFont m:val="Cambria Math"/>
    <m:brkBin m:val="before"/>
    <m:brkBinSub m:val="--"/>
    <m:smallFrac m:val="0"/>
    <m:dispDef/>
    <m:lMargin m:val="0"/>
    <m:rMargin m:val="0"/>
    <m:defJc m:val="centerGroup"/>
    <m:wrapIndent m:val="1440"/>
    <m:intLim m:val="subSup"/>
    <m:naryLim m:val="undOvr"/>
  </m:mathPr>
  <w:themeFontLang w:val="es-H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847D9"/>
  <w15:chartTrackingRefBased/>
  <w15:docId w15:val="{F813D0A1-8670-4F72-9215-12F0C3023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ortadas y Preliminares"/>
    <w:uiPriority w:val="1"/>
    <w:qFormat/>
    <w:rsid w:val="007D5C9B"/>
    <w:pPr>
      <w:widowControl w:val="0"/>
      <w:spacing w:after="0" w:line="240" w:lineRule="auto"/>
    </w:p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paragraph" w:styleId="Descripcin">
    <w:name w:val="caption"/>
    <w:basedOn w:val="Normal"/>
    <w:next w:val="Normal"/>
    <w:uiPriority w:val="35"/>
    <w:unhideWhenUsed/>
    <w:qFormat/>
    <w:rsid w:val="00EF49B6"/>
    <w:pPr>
      <w:spacing w:after="200"/>
    </w:pPr>
    <w:rPr>
      <w:i/>
      <w:iCs/>
      <w:color w:val="44546A" w:themeColor="text2"/>
      <w:sz w:val="18"/>
      <w:szCs w:val="18"/>
    </w:rPr>
  </w:style>
  <w:style w:type="paragraph" w:styleId="Tabladeilustraciones">
    <w:name w:val="table of figures"/>
    <w:basedOn w:val="Normal"/>
    <w:next w:val="Normal"/>
    <w:uiPriority w:val="99"/>
    <w:unhideWhenUsed/>
    <w:rsid w:val="00A67456"/>
    <w:pPr>
      <w:ind w:left="440" w:hanging="440"/>
    </w:pPr>
    <w:rPr>
      <w:smallCaps/>
      <w:sz w:val="20"/>
      <w:szCs w:val="20"/>
    </w:rPr>
  </w:style>
  <w:style w:type="character" w:customStyle="1" w:styleId="mord">
    <w:name w:val="mord"/>
    <w:basedOn w:val="Fuentedeprrafopredeter"/>
    <w:rsid w:val="003B012F"/>
  </w:style>
  <w:style w:type="paragraph" w:styleId="NormalWeb">
    <w:name w:val="Normal (Web)"/>
    <w:basedOn w:val="Normal"/>
    <w:uiPriority w:val="99"/>
    <w:unhideWhenUsed/>
    <w:rsid w:val="00271860"/>
    <w:pPr>
      <w:widowControl/>
      <w:spacing w:before="100" w:beforeAutospacing="1" w:after="100" w:afterAutospacing="1"/>
    </w:pPr>
    <w:rPr>
      <w:rFonts w:ascii="Times New Roman" w:eastAsia="Times New Roman" w:hAnsi="Times New Roman" w:cs="Times New Roman"/>
      <w:sz w:val="24"/>
      <w:szCs w:val="24"/>
      <w:lang w:eastAsia="es-HN"/>
    </w:rPr>
  </w:style>
  <w:style w:type="paragraph" w:styleId="Bibliografa">
    <w:name w:val="Bibliography"/>
    <w:basedOn w:val="Normal"/>
    <w:next w:val="Normal"/>
    <w:uiPriority w:val="37"/>
    <w:unhideWhenUsed/>
    <w:rsid w:val="00271860"/>
  </w:style>
  <w:style w:type="character" w:styleId="Hipervnculovisitado">
    <w:name w:val="FollowedHyperlink"/>
    <w:basedOn w:val="Fuentedeprrafopredeter"/>
    <w:uiPriority w:val="99"/>
    <w:semiHidden/>
    <w:unhideWhenUsed/>
    <w:rsid w:val="00271860"/>
    <w:rPr>
      <w:color w:val="954F72"/>
      <w:u w:val="single"/>
    </w:rPr>
  </w:style>
  <w:style w:type="paragraph" w:customStyle="1" w:styleId="msonormal0">
    <w:name w:val="msonormal"/>
    <w:basedOn w:val="Normal"/>
    <w:rsid w:val="00271860"/>
    <w:pPr>
      <w:widowControl/>
      <w:spacing w:before="100" w:beforeAutospacing="1" w:after="100" w:afterAutospacing="1"/>
    </w:pPr>
    <w:rPr>
      <w:rFonts w:ascii="Times New Roman" w:eastAsia="Times New Roman" w:hAnsi="Times New Roman" w:cs="Times New Roman"/>
      <w:sz w:val="24"/>
      <w:szCs w:val="24"/>
      <w:lang w:eastAsia="es-HN"/>
    </w:rPr>
  </w:style>
  <w:style w:type="paragraph" w:customStyle="1" w:styleId="font5">
    <w:name w:val="font5"/>
    <w:basedOn w:val="Normal"/>
    <w:rsid w:val="00271860"/>
    <w:pPr>
      <w:widowControl/>
      <w:spacing w:before="100" w:beforeAutospacing="1" w:after="100" w:afterAutospacing="1"/>
    </w:pPr>
    <w:rPr>
      <w:rFonts w:ascii="Times New Roman" w:eastAsia="Times New Roman" w:hAnsi="Times New Roman" w:cs="Times New Roman"/>
      <w:color w:val="000000"/>
      <w:sz w:val="20"/>
      <w:szCs w:val="20"/>
      <w:lang w:eastAsia="es-HN"/>
    </w:rPr>
  </w:style>
  <w:style w:type="paragraph" w:customStyle="1" w:styleId="font6">
    <w:name w:val="font6"/>
    <w:basedOn w:val="Normal"/>
    <w:rsid w:val="00271860"/>
    <w:pPr>
      <w:widowControl/>
      <w:spacing w:before="100" w:beforeAutospacing="1" w:after="100" w:afterAutospacing="1"/>
    </w:pPr>
    <w:rPr>
      <w:rFonts w:ascii="Times New Roman" w:eastAsia="Times New Roman" w:hAnsi="Times New Roman" w:cs="Times New Roman"/>
      <w:color w:val="000000"/>
      <w:sz w:val="14"/>
      <w:szCs w:val="14"/>
      <w:lang w:eastAsia="es-HN"/>
    </w:rPr>
  </w:style>
  <w:style w:type="paragraph" w:customStyle="1" w:styleId="font7">
    <w:name w:val="font7"/>
    <w:basedOn w:val="Normal"/>
    <w:rsid w:val="00271860"/>
    <w:pPr>
      <w:widowControl/>
      <w:spacing w:before="100" w:beforeAutospacing="1" w:after="100" w:afterAutospacing="1"/>
    </w:pPr>
    <w:rPr>
      <w:rFonts w:ascii="Times New Roman" w:eastAsia="Times New Roman" w:hAnsi="Times New Roman" w:cs="Times New Roman"/>
      <w:color w:val="0D0D0D"/>
      <w:sz w:val="20"/>
      <w:szCs w:val="20"/>
      <w:lang w:eastAsia="es-HN"/>
    </w:rPr>
  </w:style>
  <w:style w:type="paragraph" w:customStyle="1" w:styleId="xl65">
    <w:name w:val="xl65"/>
    <w:basedOn w:val="Normal"/>
    <w:rsid w:val="00271860"/>
    <w:pPr>
      <w:widowControl/>
      <w:pBdr>
        <w:top w:val="single" w:sz="4" w:space="0" w:color="auto"/>
        <w:left w:val="single" w:sz="4" w:space="0" w:color="auto"/>
        <w:bottom w:val="single" w:sz="4" w:space="0" w:color="auto"/>
        <w:right w:val="single" w:sz="4" w:space="0" w:color="auto"/>
      </w:pBdr>
      <w:shd w:val="clear" w:color="000000" w:fill="E2EFD9"/>
      <w:spacing w:before="100" w:beforeAutospacing="1" w:after="100" w:afterAutospacing="1"/>
      <w:jc w:val="center"/>
      <w:textAlignment w:val="center"/>
    </w:pPr>
    <w:rPr>
      <w:rFonts w:ascii="Times New Roman" w:eastAsia="Times New Roman" w:hAnsi="Times New Roman" w:cs="Times New Roman"/>
      <w:b/>
      <w:bCs/>
      <w:color w:val="000000"/>
      <w:sz w:val="20"/>
      <w:szCs w:val="20"/>
      <w:lang w:eastAsia="es-HN"/>
    </w:rPr>
  </w:style>
  <w:style w:type="paragraph" w:customStyle="1" w:styleId="xl66">
    <w:name w:val="xl66"/>
    <w:basedOn w:val="Normal"/>
    <w:rsid w:val="00271860"/>
    <w:pPr>
      <w:widowControl/>
      <w:pBdr>
        <w:top w:val="single" w:sz="4" w:space="0" w:color="auto"/>
        <w:left w:val="single" w:sz="4" w:space="0" w:color="auto"/>
        <w:bottom w:val="single" w:sz="4" w:space="0" w:color="auto"/>
      </w:pBdr>
      <w:shd w:val="clear" w:color="000000" w:fill="E2EFD9"/>
      <w:spacing w:before="100" w:beforeAutospacing="1" w:after="100" w:afterAutospacing="1"/>
      <w:jc w:val="center"/>
      <w:textAlignment w:val="center"/>
    </w:pPr>
    <w:rPr>
      <w:rFonts w:ascii="Times New Roman" w:eastAsia="Times New Roman" w:hAnsi="Times New Roman" w:cs="Times New Roman"/>
      <w:b/>
      <w:bCs/>
      <w:color w:val="000000"/>
      <w:sz w:val="20"/>
      <w:szCs w:val="20"/>
      <w:lang w:eastAsia="es-HN"/>
    </w:rPr>
  </w:style>
  <w:style w:type="paragraph" w:customStyle="1" w:styleId="xl67">
    <w:name w:val="xl67"/>
    <w:basedOn w:val="Normal"/>
    <w:rsid w:val="00271860"/>
    <w:pPr>
      <w:widowControl/>
      <w:pBdr>
        <w:top w:val="single" w:sz="4" w:space="0" w:color="auto"/>
        <w:bottom w:val="single" w:sz="4" w:space="0" w:color="auto"/>
      </w:pBdr>
      <w:shd w:val="clear" w:color="000000" w:fill="E2EFD9"/>
      <w:spacing w:before="100" w:beforeAutospacing="1" w:after="100" w:afterAutospacing="1"/>
      <w:jc w:val="center"/>
      <w:textAlignment w:val="center"/>
    </w:pPr>
    <w:rPr>
      <w:rFonts w:ascii="Times New Roman" w:eastAsia="Times New Roman" w:hAnsi="Times New Roman" w:cs="Times New Roman"/>
      <w:b/>
      <w:bCs/>
      <w:color w:val="000000"/>
      <w:sz w:val="20"/>
      <w:szCs w:val="20"/>
      <w:lang w:eastAsia="es-HN"/>
    </w:rPr>
  </w:style>
  <w:style w:type="paragraph" w:customStyle="1" w:styleId="xl68">
    <w:name w:val="xl68"/>
    <w:basedOn w:val="Normal"/>
    <w:rsid w:val="00271860"/>
    <w:pPr>
      <w:widowControl/>
      <w:pBdr>
        <w:top w:val="single" w:sz="4" w:space="0" w:color="auto"/>
        <w:bottom w:val="single" w:sz="4" w:space="0" w:color="auto"/>
        <w:right w:val="single" w:sz="4" w:space="0" w:color="auto"/>
      </w:pBdr>
      <w:shd w:val="clear" w:color="000000" w:fill="E2EFD9"/>
      <w:spacing w:before="100" w:beforeAutospacing="1" w:after="100" w:afterAutospacing="1"/>
      <w:jc w:val="center"/>
      <w:textAlignment w:val="center"/>
    </w:pPr>
    <w:rPr>
      <w:rFonts w:ascii="Times New Roman" w:eastAsia="Times New Roman" w:hAnsi="Times New Roman" w:cs="Times New Roman"/>
      <w:b/>
      <w:bCs/>
      <w:color w:val="000000"/>
      <w:sz w:val="20"/>
      <w:szCs w:val="20"/>
      <w:lang w:eastAsia="es-HN"/>
    </w:rPr>
  </w:style>
  <w:style w:type="paragraph" w:customStyle="1" w:styleId="xl69">
    <w:name w:val="xl69"/>
    <w:basedOn w:val="Normal"/>
    <w:rsid w:val="00271860"/>
    <w:pPr>
      <w:widowControl/>
      <w:pBdr>
        <w:top w:val="single" w:sz="4" w:space="0" w:color="auto"/>
        <w:left w:val="single" w:sz="4" w:space="0" w:color="auto"/>
        <w:bottom w:val="single" w:sz="4" w:space="0" w:color="auto"/>
        <w:right w:val="single" w:sz="4" w:space="0" w:color="auto"/>
      </w:pBdr>
      <w:shd w:val="clear" w:color="000000" w:fill="E2EFD9"/>
      <w:spacing w:before="100" w:beforeAutospacing="1" w:after="100" w:afterAutospacing="1"/>
      <w:jc w:val="center"/>
      <w:textAlignment w:val="center"/>
    </w:pPr>
    <w:rPr>
      <w:rFonts w:ascii="Times New Roman" w:eastAsia="Times New Roman" w:hAnsi="Times New Roman" w:cs="Times New Roman"/>
      <w:b/>
      <w:bCs/>
      <w:color w:val="000000"/>
      <w:sz w:val="20"/>
      <w:szCs w:val="20"/>
      <w:lang w:eastAsia="es-HN"/>
    </w:rPr>
  </w:style>
  <w:style w:type="paragraph" w:customStyle="1" w:styleId="xl70">
    <w:name w:val="xl70"/>
    <w:basedOn w:val="Normal"/>
    <w:rsid w:val="00271860"/>
    <w:pPr>
      <w:widowControl/>
      <w:pBdr>
        <w:top w:val="single" w:sz="4" w:space="0" w:color="auto"/>
        <w:left w:val="single" w:sz="4" w:space="0" w:color="auto"/>
        <w:right w:val="single" w:sz="4" w:space="0" w:color="auto"/>
      </w:pBdr>
      <w:shd w:val="clear" w:color="000000" w:fill="E2EFD9"/>
      <w:spacing w:before="100" w:beforeAutospacing="1" w:after="100" w:afterAutospacing="1"/>
      <w:jc w:val="center"/>
      <w:textAlignment w:val="center"/>
    </w:pPr>
    <w:rPr>
      <w:rFonts w:ascii="Times New Roman" w:eastAsia="Times New Roman" w:hAnsi="Times New Roman" w:cs="Times New Roman"/>
      <w:b/>
      <w:bCs/>
      <w:color w:val="000000"/>
      <w:sz w:val="20"/>
      <w:szCs w:val="20"/>
      <w:lang w:eastAsia="es-HN"/>
    </w:rPr>
  </w:style>
  <w:style w:type="paragraph" w:customStyle="1" w:styleId="xl71">
    <w:name w:val="xl71"/>
    <w:basedOn w:val="Normal"/>
    <w:rsid w:val="00271860"/>
    <w:pPr>
      <w:widowControl/>
      <w:pBdr>
        <w:left w:val="single" w:sz="4" w:space="0" w:color="auto"/>
        <w:right w:val="single" w:sz="4" w:space="0" w:color="auto"/>
      </w:pBdr>
      <w:shd w:val="clear" w:color="000000" w:fill="E2EFD9"/>
      <w:spacing w:before="100" w:beforeAutospacing="1" w:after="100" w:afterAutospacing="1"/>
      <w:jc w:val="center"/>
      <w:textAlignment w:val="center"/>
    </w:pPr>
    <w:rPr>
      <w:rFonts w:ascii="Times New Roman" w:eastAsia="Times New Roman" w:hAnsi="Times New Roman" w:cs="Times New Roman"/>
      <w:b/>
      <w:bCs/>
      <w:color w:val="000000"/>
      <w:sz w:val="20"/>
      <w:szCs w:val="20"/>
      <w:lang w:eastAsia="es-HN"/>
    </w:rPr>
  </w:style>
  <w:style w:type="paragraph" w:customStyle="1" w:styleId="xl72">
    <w:name w:val="xl72"/>
    <w:basedOn w:val="Normal"/>
    <w:rsid w:val="00271860"/>
    <w:pPr>
      <w:widowControl/>
      <w:pBdr>
        <w:left w:val="single" w:sz="4" w:space="0" w:color="auto"/>
        <w:bottom w:val="single" w:sz="4" w:space="0" w:color="auto"/>
        <w:right w:val="single" w:sz="4" w:space="0" w:color="auto"/>
      </w:pBdr>
      <w:shd w:val="clear" w:color="000000" w:fill="E2EFD9"/>
      <w:spacing w:before="100" w:beforeAutospacing="1" w:after="100" w:afterAutospacing="1"/>
      <w:jc w:val="center"/>
      <w:textAlignment w:val="center"/>
    </w:pPr>
    <w:rPr>
      <w:rFonts w:ascii="Times New Roman" w:eastAsia="Times New Roman" w:hAnsi="Times New Roman" w:cs="Times New Roman"/>
      <w:b/>
      <w:bCs/>
      <w:color w:val="000000"/>
      <w:sz w:val="20"/>
      <w:szCs w:val="20"/>
      <w:lang w:eastAsia="es-HN"/>
    </w:rPr>
  </w:style>
  <w:style w:type="paragraph" w:customStyle="1" w:styleId="xl73">
    <w:name w:val="xl73"/>
    <w:basedOn w:val="Normal"/>
    <w:rsid w:val="00271860"/>
    <w:pPr>
      <w:widowControl/>
      <w:pBdr>
        <w:top w:val="single" w:sz="4" w:space="0" w:color="auto"/>
        <w:left w:val="single" w:sz="4" w:space="0" w:color="auto"/>
        <w:right w:val="single" w:sz="4" w:space="0" w:color="auto"/>
      </w:pBdr>
      <w:shd w:val="clear" w:color="000000" w:fill="E2EFD9"/>
      <w:spacing w:before="100" w:beforeAutospacing="1" w:after="100" w:afterAutospacing="1"/>
      <w:jc w:val="center"/>
      <w:textAlignment w:val="center"/>
    </w:pPr>
    <w:rPr>
      <w:rFonts w:ascii="Times New Roman" w:eastAsia="Times New Roman" w:hAnsi="Times New Roman" w:cs="Times New Roman"/>
      <w:b/>
      <w:bCs/>
      <w:color w:val="000000"/>
      <w:sz w:val="20"/>
      <w:szCs w:val="20"/>
      <w:lang w:eastAsia="es-HN"/>
    </w:rPr>
  </w:style>
  <w:style w:type="paragraph" w:customStyle="1" w:styleId="xl74">
    <w:name w:val="xl74"/>
    <w:basedOn w:val="Normal"/>
    <w:rsid w:val="00271860"/>
    <w:pPr>
      <w:widowControl/>
      <w:pBdr>
        <w:left w:val="single" w:sz="4" w:space="0" w:color="auto"/>
        <w:bottom w:val="single" w:sz="4" w:space="0" w:color="auto"/>
        <w:right w:val="single" w:sz="4" w:space="0" w:color="auto"/>
      </w:pBdr>
      <w:shd w:val="clear" w:color="000000" w:fill="E2EFD9"/>
      <w:spacing w:before="100" w:beforeAutospacing="1" w:after="100" w:afterAutospacing="1"/>
      <w:jc w:val="center"/>
      <w:textAlignment w:val="center"/>
    </w:pPr>
    <w:rPr>
      <w:rFonts w:ascii="Times New Roman" w:eastAsia="Times New Roman" w:hAnsi="Times New Roman" w:cs="Times New Roman"/>
      <w:b/>
      <w:bCs/>
      <w:color w:val="000000"/>
      <w:sz w:val="20"/>
      <w:szCs w:val="20"/>
      <w:lang w:eastAsia="es-HN"/>
    </w:rPr>
  </w:style>
  <w:style w:type="paragraph" w:customStyle="1" w:styleId="xl75">
    <w:name w:val="xl75"/>
    <w:basedOn w:val="Normal"/>
    <w:rsid w:val="00271860"/>
    <w:pPr>
      <w:widowControl/>
      <w:pBdr>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color w:val="000000"/>
      <w:sz w:val="20"/>
      <w:szCs w:val="20"/>
      <w:lang w:eastAsia="es-HN"/>
    </w:rPr>
  </w:style>
  <w:style w:type="paragraph" w:customStyle="1" w:styleId="xl76">
    <w:name w:val="xl76"/>
    <w:basedOn w:val="Normal"/>
    <w:rsid w:val="00271860"/>
    <w:pPr>
      <w:widowControl/>
      <w:pBdr>
        <w:bottom w:val="single" w:sz="8"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es-HN"/>
    </w:rPr>
  </w:style>
  <w:style w:type="paragraph" w:customStyle="1" w:styleId="xl77">
    <w:name w:val="xl77"/>
    <w:basedOn w:val="Normal"/>
    <w:rsid w:val="002718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000000"/>
      <w:sz w:val="20"/>
      <w:szCs w:val="20"/>
      <w:lang w:eastAsia="es-HN"/>
    </w:rPr>
  </w:style>
  <w:style w:type="paragraph" w:customStyle="1" w:styleId="xl78">
    <w:name w:val="xl78"/>
    <w:basedOn w:val="Normal"/>
    <w:rsid w:val="002718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000000"/>
      <w:sz w:val="20"/>
      <w:szCs w:val="20"/>
      <w:lang w:eastAsia="es-HN"/>
    </w:rPr>
  </w:style>
  <w:style w:type="paragraph" w:customStyle="1" w:styleId="xl79">
    <w:name w:val="xl79"/>
    <w:basedOn w:val="Normal"/>
    <w:rsid w:val="0027186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s-HN"/>
    </w:rPr>
  </w:style>
  <w:style w:type="paragraph" w:customStyle="1" w:styleId="xl80">
    <w:name w:val="xl80"/>
    <w:basedOn w:val="Normal"/>
    <w:rsid w:val="00271860"/>
    <w:pPr>
      <w:widowControl/>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s-HN"/>
    </w:rPr>
  </w:style>
  <w:style w:type="paragraph" w:customStyle="1" w:styleId="xl81">
    <w:name w:val="xl81"/>
    <w:basedOn w:val="Normal"/>
    <w:rsid w:val="00271860"/>
    <w:pPr>
      <w:widowControl/>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s-HN"/>
    </w:rPr>
  </w:style>
  <w:style w:type="paragraph" w:customStyle="1" w:styleId="xl82">
    <w:name w:val="xl82"/>
    <w:basedOn w:val="Normal"/>
    <w:rsid w:val="002718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20"/>
      <w:szCs w:val="20"/>
      <w:lang w:eastAsia="es-HN"/>
    </w:rPr>
  </w:style>
  <w:style w:type="paragraph" w:customStyle="1" w:styleId="xl83">
    <w:name w:val="xl83"/>
    <w:basedOn w:val="Normal"/>
    <w:rsid w:val="0027186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es-HN"/>
    </w:rPr>
  </w:style>
  <w:style w:type="paragraph" w:customStyle="1" w:styleId="xl84">
    <w:name w:val="xl84"/>
    <w:basedOn w:val="Normal"/>
    <w:rsid w:val="00271860"/>
    <w:pPr>
      <w:widowControl/>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textAlignment w:val="center"/>
    </w:pPr>
    <w:rPr>
      <w:rFonts w:ascii="Times New Roman" w:eastAsia="Times New Roman" w:hAnsi="Times New Roman" w:cs="Times New Roman"/>
      <w:sz w:val="20"/>
      <w:szCs w:val="20"/>
      <w:lang w:eastAsia="es-HN"/>
    </w:rPr>
  </w:style>
  <w:style w:type="paragraph" w:customStyle="1" w:styleId="xl85">
    <w:name w:val="xl85"/>
    <w:basedOn w:val="Normal"/>
    <w:rsid w:val="00271860"/>
    <w:pPr>
      <w:widowControl/>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textAlignment w:val="center"/>
    </w:pPr>
    <w:rPr>
      <w:rFonts w:ascii="Times New Roman" w:eastAsia="Times New Roman" w:hAnsi="Times New Roman" w:cs="Times New Roman"/>
      <w:sz w:val="24"/>
      <w:szCs w:val="24"/>
      <w:lang w:eastAsia="es-HN"/>
    </w:rPr>
  </w:style>
  <w:style w:type="paragraph" w:customStyle="1" w:styleId="xl86">
    <w:name w:val="xl86"/>
    <w:basedOn w:val="Normal"/>
    <w:rsid w:val="00271860"/>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20"/>
      <w:szCs w:val="20"/>
      <w:lang w:eastAsia="es-HN"/>
    </w:rPr>
  </w:style>
  <w:style w:type="paragraph" w:customStyle="1" w:styleId="xl87">
    <w:name w:val="xl87"/>
    <w:basedOn w:val="Normal"/>
    <w:rsid w:val="0027186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es-HN"/>
    </w:rPr>
  </w:style>
  <w:style w:type="paragraph" w:customStyle="1" w:styleId="xl88">
    <w:name w:val="xl88"/>
    <w:basedOn w:val="Normal"/>
    <w:rsid w:val="0027186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20"/>
      <w:szCs w:val="20"/>
      <w:lang w:eastAsia="es-HN"/>
    </w:rPr>
  </w:style>
  <w:style w:type="paragraph" w:customStyle="1" w:styleId="xl89">
    <w:name w:val="xl89"/>
    <w:basedOn w:val="Normal"/>
    <w:rsid w:val="0027186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D0D0D"/>
      <w:sz w:val="20"/>
      <w:szCs w:val="20"/>
      <w:lang w:eastAsia="es-HN"/>
    </w:rPr>
  </w:style>
  <w:style w:type="paragraph" w:customStyle="1" w:styleId="xl90">
    <w:name w:val="xl90"/>
    <w:basedOn w:val="Normal"/>
    <w:rsid w:val="0027186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es-HN"/>
    </w:rPr>
  </w:style>
  <w:style w:type="paragraph" w:styleId="Textonotapie">
    <w:name w:val="footnote text"/>
    <w:basedOn w:val="Normal"/>
    <w:link w:val="TextonotapieCar"/>
    <w:uiPriority w:val="99"/>
    <w:semiHidden/>
    <w:unhideWhenUsed/>
    <w:rsid w:val="007137A5"/>
    <w:pPr>
      <w:widowControl/>
    </w:pPr>
    <w:rPr>
      <w:sz w:val="20"/>
      <w:szCs w:val="20"/>
    </w:rPr>
  </w:style>
  <w:style w:type="character" w:customStyle="1" w:styleId="TextonotapieCar">
    <w:name w:val="Texto nota pie Car"/>
    <w:basedOn w:val="Fuentedeprrafopredeter"/>
    <w:link w:val="Textonotapie"/>
    <w:uiPriority w:val="99"/>
    <w:semiHidden/>
    <w:rsid w:val="007137A5"/>
    <w:rPr>
      <w:sz w:val="20"/>
      <w:szCs w:val="20"/>
    </w:rPr>
  </w:style>
  <w:style w:type="character" w:styleId="Refdenotaalpie">
    <w:name w:val="footnote reference"/>
    <w:basedOn w:val="Fuentedeprrafopredeter"/>
    <w:uiPriority w:val="99"/>
    <w:semiHidden/>
    <w:unhideWhenUsed/>
    <w:rsid w:val="007137A5"/>
    <w:rPr>
      <w:vertAlign w:val="superscript"/>
    </w:rPr>
  </w:style>
  <w:style w:type="paragraph" w:customStyle="1" w:styleId="xelementtoproof">
    <w:name w:val="x_elementtoproof"/>
    <w:basedOn w:val="Normal"/>
    <w:rsid w:val="00074205"/>
    <w:pPr>
      <w:widowControl/>
      <w:spacing w:before="100" w:beforeAutospacing="1" w:after="100" w:afterAutospacing="1"/>
    </w:pPr>
    <w:rPr>
      <w:rFonts w:ascii="Times New Roman" w:eastAsia="Times New Roman" w:hAnsi="Times New Roman" w:cs="Times New Roman"/>
      <w:sz w:val="24"/>
      <w:szCs w:val="24"/>
      <w:lang w:eastAsia="es-HN"/>
    </w:rPr>
  </w:style>
  <w:style w:type="paragraph" w:styleId="TDC5">
    <w:name w:val="toc 5"/>
    <w:basedOn w:val="Normal"/>
    <w:next w:val="Normal"/>
    <w:autoRedefine/>
    <w:uiPriority w:val="39"/>
    <w:unhideWhenUsed/>
    <w:rsid w:val="000D7702"/>
    <w:pPr>
      <w:widowControl/>
      <w:spacing w:after="100" w:line="259" w:lineRule="auto"/>
      <w:ind w:left="880"/>
    </w:pPr>
    <w:rPr>
      <w:rFonts w:eastAsiaTheme="minorEastAsia"/>
      <w:lang w:val="es-419" w:eastAsia="es-419"/>
    </w:rPr>
  </w:style>
  <w:style w:type="paragraph" w:styleId="TDC6">
    <w:name w:val="toc 6"/>
    <w:basedOn w:val="Normal"/>
    <w:next w:val="Normal"/>
    <w:autoRedefine/>
    <w:uiPriority w:val="39"/>
    <w:unhideWhenUsed/>
    <w:rsid w:val="000D7702"/>
    <w:pPr>
      <w:widowControl/>
      <w:spacing w:after="100" w:line="259" w:lineRule="auto"/>
      <w:ind w:left="1100"/>
    </w:pPr>
    <w:rPr>
      <w:rFonts w:eastAsiaTheme="minorEastAsia"/>
      <w:lang w:val="es-419" w:eastAsia="es-419"/>
    </w:rPr>
  </w:style>
  <w:style w:type="paragraph" w:styleId="TDC7">
    <w:name w:val="toc 7"/>
    <w:basedOn w:val="Normal"/>
    <w:next w:val="Normal"/>
    <w:autoRedefine/>
    <w:uiPriority w:val="39"/>
    <w:unhideWhenUsed/>
    <w:rsid w:val="000D7702"/>
    <w:pPr>
      <w:widowControl/>
      <w:spacing w:after="100" w:line="259" w:lineRule="auto"/>
      <w:ind w:left="1320"/>
    </w:pPr>
    <w:rPr>
      <w:rFonts w:eastAsiaTheme="minorEastAsia"/>
      <w:lang w:val="es-419" w:eastAsia="es-419"/>
    </w:rPr>
  </w:style>
  <w:style w:type="paragraph" w:styleId="TDC8">
    <w:name w:val="toc 8"/>
    <w:basedOn w:val="Normal"/>
    <w:next w:val="Normal"/>
    <w:autoRedefine/>
    <w:uiPriority w:val="39"/>
    <w:unhideWhenUsed/>
    <w:rsid w:val="000D7702"/>
    <w:pPr>
      <w:widowControl/>
      <w:spacing w:after="100" w:line="259" w:lineRule="auto"/>
      <w:ind w:left="1540"/>
    </w:pPr>
    <w:rPr>
      <w:rFonts w:eastAsiaTheme="minorEastAsia"/>
      <w:lang w:val="es-419" w:eastAsia="es-419"/>
    </w:rPr>
  </w:style>
  <w:style w:type="paragraph" w:styleId="TDC9">
    <w:name w:val="toc 9"/>
    <w:basedOn w:val="Normal"/>
    <w:next w:val="Normal"/>
    <w:autoRedefine/>
    <w:uiPriority w:val="39"/>
    <w:unhideWhenUsed/>
    <w:rsid w:val="000D7702"/>
    <w:pPr>
      <w:widowControl/>
      <w:spacing w:after="100" w:line="259" w:lineRule="auto"/>
      <w:ind w:left="1760"/>
    </w:pPr>
    <w:rPr>
      <w:rFonts w:eastAsiaTheme="minorEastAsia"/>
      <w:lang w:val="es-419" w:eastAsia="es-419"/>
    </w:rPr>
  </w:style>
  <w:style w:type="character" w:customStyle="1" w:styleId="Mencinsinresolver1">
    <w:name w:val="Mención sin resolver1"/>
    <w:basedOn w:val="Fuentedeprrafopredeter"/>
    <w:uiPriority w:val="99"/>
    <w:semiHidden/>
    <w:unhideWhenUsed/>
    <w:rsid w:val="000F7BF5"/>
    <w:rPr>
      <w:color w:val="605E5C"/>
      <w:shd w:val="clear" w:color="auto" w:fill="E1DFDD"/>
    </w:rPr>
  </w:style>
  <w:style w:type="character" w:styleId="Textoennegrita">
    <w:name w:val="Strong"/>
    <w:basedOn w:val="Fuentedeprrafopredeter"/>
    <w:uiPriority w:val="22"/>
    <w:qFormat/>
    <w:rsid w:val="00341569"/>
    <w:rPr>
      <w:b/>
      <w:bCs/>
    </w:rPr>
  </w:style>
  <w:style w:type="paragraph" w:customStyle="1" w:styleId="paragraph">
    <w:name w:val="paragraph"/>
    <w:basedOn w:val="Normal"/>
    <w:rsid w:val="00211B3B"/>
    <w:pPr>
      <w:widowControl/>
      <w:spacing w:before="100" w:beforeAutospacing="1" w:after="100" w:afterAutospacing="1"/>
    </w:pPr>
    <w:rPr>
      <w:rFonts w:ascii="Times New Roman" w:eastAsia="Times New Roman" w:hAnsi="Times New Roman" w:cs="Times New Roman"/>
      <w:sz w:val="24"/>
      <w:szCs w:val="24"/>
      <w:lang w:eastAsia="es-HN"/>
    </w:rPr>
  </w:style>
  <w:style w:type="character" w:customStyle="1" w:styleId="normaltextrun">
    <w:name w:val="normaltextrun"/>
    <w:basedOn w:val="Fuentedeprrafopredeter"/>
    <w:rsid w:val="00211B3B"/>
  </w:style>
  <w:style w:type="character" w:customStyle="1" w:styleId="eop">
    <w:name w:val="eop"/>
    <w:basedOn w:val="Fuentedeprrafopredeter"/>
    <w:rsid w:val="00211B3B"/>
  </w:style>
  <w:style w:type="table" w:customStyle="1" w:styleId="Calendario2">
    <w:name w:val="Calendario 2"/>
    <w:basedOn w:val="Tablanormal"/>
    <w:uiPriority w:val="99"/>
    <w:qFormat/>
    <w:rsid w:val="00331369"/>
    <w:pPr>
      <w:spacing w:after="0" w:line="240" w:lineRule="auto"/>
      <w:jc w:val="center"/>
    </w:pPr>
    <w:rPr>
      <w:rFonts w:eastAsiaTheme="minorEastAsia"/>
      <w:sz w:val="28"/>
      <w:szCs w:val="28"/>
      <w:lang w:eastAsia="es-HN"/>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paragraph" w:styleId="HTMLconformatoprevio">
    <w:name w:val="HTML Preformatted"/>
    <w:basedOn w:val="Normal"/>
    <w:link w:val="HTMLconformatoprevioCar"/>
    <w:uiPriority w:val="99"/>
    <w:semiHidden/>
    <w:unhideWhenUsed/>
    <w:rsid w:val="00E43C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HN"/>
    </w:rPr>
  </w:style>
  <w:style w:type="character" w:customStyle="1" w:styleId="HTMLconformatoprevioCar">
    <w:name w:val="HTML con formato previo Car"/>
    <w:basedOn w:val="Fuentedeprrafopredeter"/>
    <w:link w:val="HTMLconformatoprevio"/>
    <w:uiPriority w:val="99"/>
    <w:semiHidden/>
    <w:rsid w:val="00E43C90"/>
    <w:rPr>
      <w:rFonts w:ascii="Courier New" w:eastAsia="Times New Roman" w:hAnsi="Courier New" w:cs="Courier New"/>
      <w:sz w:val="20"/>
      <w:szCs w:val="20"/>
      <w:lang w:eastAsia="es-HN"/>
    </w:rPr>
  </w:style>
  <w:style w:type="character" w:customStyle="1" w:styleId="y2iqfc">
    <w:name w:val="y2iqfc"/>
    <w:basedOn w:val="Fuentedeprrafopredeter"/>
    <w:rsid w:val="00E4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280">
      <w:bodyDiv w:val="1"/>
      <w:marLeft w:val="0"/>
      <w:marRight w:val="0"/>
      <w:marTop w:val="0"/>
      <w:marBottom w:val="0"/>
      <w:divBdr>
        <w:top w:val="none" w:sz="0" w:space="0" w:color="auto"/>
        <w:left w:val="none" w:sz="0" w:space="0" w:color="auto"/>
        <w:bottom w:val="none" w:sz="0" w:space="0" w:color="auto"/>
        <w:right w:val="none" w:sz="0" w:space="0" w:color="auto"/>
      </w:divBdr>
    </w:div>
    <w:div w:id="6373202">
      <w:bodyDiv w:val="1"/>
      <w:marLeft w:val="0"/>
      <w:marRight w:val="0"/>
      <w:marTop w:val="0"/>
      <w:marBottom w:val="0"/>
      <w:divBdr>
        <w:top w:val="none" w:sz="0" w:space="0" w:color="auto"/>
        <w:left w:val="none" w:sz="0" w:space="0" w:color="auto"/>
        <w:bottom w:val="none" w:sz="0" w:space="0" w:color="auto"/>
        <w:right w:val="none" w:sz="0" w:space="0" w:color="auto"/>
      </w:divBdr>
    </w:div>
    <w:div w:id="31924856">
      <w:bodyDiv w:val="1"/>
      <w:marLeft w:val="0"/>
      <w:marRight w:val="0"/>
      <w:marTop w:val="0"/>
      <w:marBottom w:val="0"/>
      <w:divBdr>
        <w:top w:val="none" w:sz="0" w:space="0" w:color="auto"/>
        <w:left w:val="none" w:sz="0" w:space="0" w:color="auto"/>
        <w:bottom w:val="none" w:sz="0" w:space="0" w:color="auto"/>
        <w:right w:val="none" w:sz="0" w:space="0" w:color="auto"/>
      </w:divBdr>
    </w:div>
    <w:div w:id="41446220">
      <w:bodyDiv w:val="1"/>
      <w:marLeft w:val="0"/>
      <w:marRight w:val="0"/>
      <w:marTop w:val="0"/>
      <w:marBottom w:val="0"/>
      <w:divBdr>
        <w:top w:val="none" w:sz="0" w:space="0" w:color="auto"/>
        <w:left w:val="none" w:sz="0" w:space="0" w:color="auto"/>
        <w:bottom w:val="none" w:sz="0" w:space="0" w:color="auto"/>
        <w:right w:val="none" w:sz="0" w:space="0" w:color="auto"/>
      </w:divBdr>
    </w:div>
    <w:div w:id="45683987">
      <w:bodyDiv w:val="1"/>
      <w:marLeft w:val="0"/>
      <w:marRight w:val="0"/>
      <w:marTop w:val="0"/>
      <w:marBottom w:val="0"/>
      <w:divBdr>
        <w:top w:val="none" w:sz="0" w:space="0" w:color="auto"/>
        <w:left w:val="none" w:sz="0" w:space="0" w:color="auto"/>
        <w:bottom w:val="none" w:sz="0" w:space="0" w:color="auto"/>
        <w:right w:val="none" w:sz="0" w:space="0" w:color="auto"/>
      </w:divBdr>
    </w:div>
    <w:div w:id="48501611">
      <w:bodyDiv w:val="1"/>
      <w:marLeft w:val="0"/>
      <w:marRight w:val="0"/>
      <w:marTop w:val="0"/>
      <w:marBottom w:val="0"/>
      <w:divBdr>
        <w:top w:val="none" w:sz="0" w:space="0" w:color="auto"/>
        <w:left w:val="none" w:sz="0" w:space="0" w:color="auto"/>
        <w:bottom w:val="none" w:sz="0" w:space="0" w:color="auto"/>
        <w:right w:val="none" w:sz="0" w:space="0" w:color="auto"/>
      </w:divBdr>
    </w:div>
    <w:div w:id="48920385">
      <w:bodyDiv w:val="1"/>
      <w:marLeft w:val="0"/>
      <w:marRight w:val="0"/>
      <w:marTop w:val="0"/>
      <w:marBottom w:val="0"/>
      <w:divBdr>
        <w:top w:val="none" w:sz="0" w:space="0" w:color="auto"/>
        <w:left w:val="none" w:sz="0" w:space="0" w:color="auto"/>
        <w:bottom w:val="none" w:sz="0" w:space="0" w:color="auto"/>
        <w:right w:val="none" w:sz="0" w:space="0" w:color="auto"/>
      </w:divBdr>
    </w:div>
    <w:div w:id="54663911">
      <w:bodyDiv w:val="1"/>
      <w:marLeft w:val="0"/>
      <w:marRight w:val="0"/>
      <w:marTop w:val="0"/>
      <w:marBottom w:val="0"/>
      <w:divBdr>
        <w:top w:val="none" w:sz="0" w:space="0" w:color="auto"/>
        <w:left w:val="none" w:sz="0" w:space="0" w:color="auto"/>
        <w:bottom w:val="none" w:sz="0" w:space="0" w:color="auto"/>
        <w:right w:val="none" w:sz="0" w:space="0" w:color="auto"/>
      </w:divBdr>
    </w:div>
    <w:div w:id="61026249">
      <w:bodyDiv w:val="1"/>
      <w:marLeft w:val="0"/>
      <w:marRight w:val="0"/>
      <w:marTop w:val="0"/>
      <w:marBottom w:val="0"/>
      <w:divBdr>
        <w:top w:val="none" w:sz="0" w:space="0" w:color="auto"/>
        <w:left w:val="none" w:sz="0" w:space="0" w:color="auto"/>
        <w:bottom w:val="none" w:sz="0" w:space="0" w:color="auto"/>
        <w:right w:val="none" w:sz="0" w:space="0" w:color="auto"/>
      </w:divBdr>
    </w:div>
    <w:div w:id="62416350">
      <w:bodyDiv w:val="1"/>
      <w:marLeft w:val="0"/>
      <w:marRight w:val="0"/>
      <w:marTop w:val="0"/>
      <w:marBottom w:val="0"/>
      <w:divBdr>
        <w:top w:val="none" w:sz="0" w:space="0" w:color="auto"/>
        <w:left w:val="none" w:sz="0" w:space="0" w:color="auto"/>
        <w:bottom w:val="none" w:sz="0" w:space="0" w:color="auto"/>
        <w:right w:val="none" w:sz="0" w:space="0" w:color="auto"/>
      </w:divBdr>
    </w:div>
    <w:div w:id="65802639">
      <w:bodyDiv w:val="1"/>
      <w:marLeft w:val="0"/>
      <w:marRight w:val="0"/>
      <w:marTop w:val="0"/>
      <w:marBottom w:val="0"/>
      <w:divBdr>
        <w:top w:val="none" w:sz="0" w:space="0" w:color="auto"/>
        <w:left w:val="none" w:sz="0" w:space="0" w:color="auto"/>
        <w:bottom w:val="none" w:sz="0" w:space="0" w:color="auto"/>
        <w:right w:val="none" w:sz="0" w:space="0" w:color="auto"/>
      </w:divBdr>
    </w:div>
    <w:div w:id="85000484">
      <w:bodyDiv w:val="1"/>
      <w:marLeft w:val="0"/>
      <w:marRight w:val="0"/>
      <w:marTop w:val="0"/>
      <w:marBottom w:val="0"/>
      <w:divBdr>
        <w:top w:val="none" w:sz="0" w:space="0" w:color="auto"/>
        <w:left w:val="none" w:sz="0" w:space="0" w:color="auto"/>
        <w:bottom w:val="none" w:sz="0" w:space="0" w:color="auto"/>
        <w:right w:val="none" w:sz="0" w:space="0" w:color="auto"/>
      </w:divBdr>
    </w:div>
    <w:div w:id="91292293">
      <w:bodyDiv w:val="1"/>
      <w:marLeft w:val="0"/>
      <w:marRight w:val="0"/>
      <w:marTop w:val="0"/>
      <w:marBottom w:val="0"/>
      <w:divBdr>
        <w:top w:val="none" w:sz="0" w:space="0" w:color="auto"/>
        <w:left w:val="none" w:sz="0" w:space="0" w:color="auto"/>
        <w:bottom w:val="none" w:sz="0" w:space="0" w:color="auto"/>
        <w:right w:val="none" w:sz="0" w:space="0" w:color="auto"/>
      </w:divBdr>
    </w:div>
    <w:div w:id="102266529">
      <w:bodyDiv w:val="1"/>
      <w:marLeft w:val="0"/>
      <w:marRight w:val="0"/>
      <w:marTop w:val="0"/>
      <w:marBottom w:val="0"/>
      <w:divBdr>
        <w:top w:val="none" w:sz="0" w:space="0" w:color="auto"/>
        <w:left w:val="none" w:sz="0" w:space="0" w:color="auto"/>
        <w:bottom w:val="none" w:sz="0" w:space="0" w:color="auto"/>
        <w:right w:val="none" w:sz="0" w:space="0" w:color="auto"/>
      </w:divBdr>
    </w:div>
    <w:div w:id="115561474">
      <w:bodyDiv w:val="1"/>
      <w:marLeft w:val="0"/>
      <w:marRight w:val="0"/>
      <w:marTop w:val="0"/>
      <w:marBottom w:val="0"/>
      <w:divBdr>
        <w:top w:val="none" w:sz="0" w:space="0" w:color="auto"/>
        <w:left w:val="none" w:sz="0" w:space="0" w:color="auto"/>
        <w:bottom w:val="none" w:sz="0" w:space="0" w:color="auto"/>
        <w:right w:val="none" w:sz="0" w:space="0" w:color="auto"/>
      </w:divBdr>
    </w:div>
    <w:div w:id="116414245">
      <w:bodyDiv w:val="1"/>
      <w:marLeft w:val="0"/>
      <w:marRight w:val="0"/>
      <w:marTop w:val="0"/>
      <w:marBottom w:val="0"/>
      <w:divBdr>
        <w:top w:val="none" w:sz="0" w:space="0" w:color="auto"/>
        <w:left w:val="none" w:sz="0" w:space="0" w:color="auto"/>
        <w:bottom w:val="none" w:sz="0" w:space="0" w:color="auto"/>
        <w:right w:val="none" w:sz="0" w:space="0" w:color="auto"/>
      </w:divBdr>
    </w:div>
    <w:div w:id="141122923">
      <w:bodyDiv w:val="1"/>
      <w:marLeft w:val="0"/>
      <w:marRight w:val="0"/>
      <w:marTop w:val="0"/>
      <w:marBottom w:val="0"/>
      <w:divBdr>
        <w:top w:val="none" w:sz="0" w:space="0" w:color="auto"/>
        <w:left w:val="none" w:sz="0" w:space="0" w:color="auto"/>
        <w:bottom w:val="none" w:sz="0" w:space="0" w:color="auto"/>
        <w:right w:val="none" w:sz="0" w:space="0" w:color="auto"/>
      </w:divBdr>
    </w:div>
    <w:div w:id="157187620">
      <w:bodyDiv w:val="1"/>
      <w:marLeft w:val="0"/>
      <w:marRight w:val="0"/>
      <w:marTop w:val="0"/>
      <w:marBottom w:val="0"/>
      <w:divBdr>
        <w:top w:val="none" w:sz="0" w:space="0" w:color="auto"/>
        <w:left w:val="none" w:sz="0" w:space="0" w:color="auto"/>
        <w:bottom w:val="none" w:sz="0" w:space="0" w:color="auto"/>
        <w:right w:val="none" w:sz="0" w:space="0" w:color="auto"/>
      </w:divBdr>
    </w:div>
    <w:div w:id="164908604">
      <w:bodyDiv w:val="1"/>
      <w:marLeft w:val="0"/>
      <w:marRight w:val="0"/>
      <w:marTop w:val="0"/>
      <w:marBottom w:val="0"/>
      <w:divBdr>
        <w:top w:val="none" w:sz="0" w:space="0" w:color="auto"/>
        <w:left w:val="none" w:sz="0" w:space="0" w:color="auto"/>
        <w:bottom w:val="none" w:sz="0" w:space="0" w:color="auto"/>
        <w:right w:val="none" w:sz="0" w:space="0" w:color="auto"/>
      </w:divBdr>
    </w:div>
    <w:div w:id="168254847">
      <w:bodyDiv w:val="1"/>
      <w:marLeft w:val="0"/>
      <w:marRight w:val="0"/>
      <w:marTop w:val="0"/>
      <w:marBottom w:val="0"/>
      <w:divBdr>
        <w:top w:val="none" w:sz="0" w:space="0" w:color="auto"/>
        <w:left w:val="none" w:sz="0" w:space="0" w:color="auto"/>
        <w:bottom w:val="none" w:sz="0" w:space="0" w:color="auto"/>
        <w:right w:val="none" w:sz="0" w:space="0" w:color="auto"/>
      </w:divBdr>
    </w:div>
    <w:div w:id="171603641">
      <w:bodyDiv w:val="1"/>
      <w:marLeft w:val="0"/>
      <w:marRight w:val="0"/>
      <w:marTop w:val="0"/>
      <w:marBottom w:val="0"/>
      <w:divBdr>
        <w:top w:val="none" w:sz="0" w:space="0" w:color="auto"/>
        <w:left w:val="none" w:sz="0" w:space="0" w:color="auto"/>
        <w:bottom w:val="none" w:sz="0" w:space="0" w:color="auto"/>
        <w:right w:val="none" w:sz="0" w:space="0" w:color="auto"/>
      </w:divBdr>
    </w:div>
    <w:div w:id="180320441">
      <w:bodyDiv w:val="1"/>
      <w:marLeft w:val="0"/>
      <w:marRight w:val="0"/>
      <w:marTop w:val="0"/>
      <w:marBottom w:val="0"/>
      <w:divBdr>
        <w:top w:val="none" w:sz="0" w:space="0" w:color="auto"/>
        <w:left w:val="none" w:sz="0" w:space="0" w:color="auto"/>
        <w:bottom w:val="none" w:sz="0" w:space="0" w:color="auto"/>
        <w:right w:val="none" w:sz="0" w:space="0" w:color="auto"/>
      </w:divBdr>
    </w:div>
    <w:div w:id="186914224">
      <w:bodyDiv w:val="1"/>
      <w:marLeft w:val="0"/>
      <w:marRight w:val="0"/>
      <w:marTop w:val="0"/>
      <w:marBottom w:val="0"/>
      <w:divBdr>
        <w:top w:val="none" w:sz="0" w:space="0" w:color="auto"/>
        <w:left w:val="none" w:sz="0" w:space="0" w:color="auto"/>
        <w:bottom w:val="none" w:sz="0" w:space="0" w:color="auto"/>
        <w:right w:val="none" w:sz="0" w:space="0" w:color="auto"/>
      </w:divBdr>
    </w:div>
    <w:div w:id="199174351">
      <w:bodyDiv w:val="1"/>
      <w:marLeft w:val="0"/>
      <w:marRight w:val="0"/>
      <w:marTop w:val="0"/>
      <w:marBottom w:val="0"/>
      <w:divBdr>
        <w:top w:val="none" w:sz="0" w:space="0" w:color="auto"/>
        <w:left w:val="none" w:sz="0" w:space="0" w:color="auto"/>
        <w:bottom w:val="none" w:sz="0" w:space="0" w:color="auto"/>
        <w:right w:val="none" w:sz="0" w:space="0" w:color="auto"/>
      </w:divBdr>
    </w:div>
    <w:div w:id="199822629">
      <w:bodyDiv w:val="1"/>
      <w:marLeft w:val="0"/>
      <w:marRight w:val="0"/>
      <w:marTop w:val="0"/>
      <w:marBottom w:val="0"/>
      <w:divBdr>
        <w:top w:val="none" w:sz="0" w:space="0" w:color="auto"/>
        <w:left w:val="none" w:sz="0" w:space="0" w:color="auto"/>
        <w:bottom w:val="none" w:sz="0" w:space="0" w:color="auto"/>
        <w:right w:val="none" w:sz="0" w:space="0" w:color="auto"/>
      </w:divBdr>
    </w:div>
    <w:div w:id="201679045">
      <w:bodyDiv w:val="1"/>
      <w:marLeft w:val="0"/>
      <w:marRight w:val="0"/>
      <w:marTop w:val="0"/>
      <w:marBottom w:val="0"/>
      <w:divBdr>
        <w:top w:val="none" w:sz="0" w:space="0" w:color="auto"/>
        <w:left w:val="none" w:sz="0" w:space="0" w:color="auto"/>
        <w:bottom w:val="none" w:sz="0" w:space="0" w:color="auto"/>
        <w:right w:val="none" w:sz="0" w:space="0" w:color="auto"/>
      </w:divBdr>
    </w:div>
    <w:div w:id="204607077">
      <w:bodyDiv w:val="1"/>
      <w:marLeft w:val="0"/>
      <w:marRight w:val="0"/>
      <w:marTop w:val="0"/>
      <w:marBottom w:val="0"/>
      <w:divBdr>
        <w:top w:val="none" w:sz="0" w:space="0" w:color="auto"/>
        <w:left w:val="none" w:sz="0" w:space="0" w:color="auto"/>
        <w:bottom w:val="none" w:sz="0" w:space="0" w:color="auto"/>
        <w:right w:val="none" w:sz="0" w:space="0" w:color="auto"/>
      </w:divBdr>
    </w:div>
    <w:div w:id="209388883">
      <w:bodyDiv w:val="1"/>
      <w:marLeft w:val="0"/>
      <w:marRight w:val="0"/>
      <w:marTop w:val="0"/>
      <w:marBottom w:val="0"/>
      <w:divBdr>
        <w:top w:val="none" w:sz="0" w:space="0" w:color="auto"/>
        <w:left w:val="none" w:sz="0" w:space="0" w:color="auto"/>
        <w:bottom w:val="none" w:sz="0" w:space="0" w:color="auto"/>
        <w:right w:val="none" w:sz="0" w:space="0" w:color="auto"/>
      </w:divBdr>
    </w:div>
    <w:div w:id="210728193">
      <w:bodyDiv w:val="1"/>
      <w:marLeft w:val="0"/>
      <w:marRight w:val="0"/>
      <w:marTop w:val="0"/>
      <w:marBottom w:val="0"/>
      <w:divBdr>
        <w:top w:val="none" w:sz="0" w:space="0" w:color="auto"/>
        <w:left w:val="none" w:sz="0" w:space="0" w:color="auto"/>
        <w:bottom w:val="none" w:sz="0" w:space="0" w:color="auto"/>
        <w:right w:val="none" w:sz="0" w:space="0" w:color="auto"/>
      </w:divBdr>
    </w:div>
    <w:div w:id="218789994">
      <w:bodyDiv w:val="1"/>
      <w:marLeft w:val="0"/>
      <w:marRight w:val="0"/>
      <w:marTop w:val="0"/>
      <w:marBottom w:val="0"/>
      <w:divBdr>
        <w:top w:val="none" w:sz="0" w:space="0" w:color="auto"/>
        <w:left w:val="none" w:sz="0" w:space="0" w:color="auto"/>
        <w:bottom w:val="none" w:sz="0" w:space="0" w:color="auto"/>
        <w:right w:val="none" w:sz="0" w:space="0" w:color="auto"/>
      </w:divBdr>
    </w:div>
    <w:div w:id="226690367">
      <w:bodyDiv w:val="1"/>
      <w:marLeft w:val="0"/>
      <w:marRight w:val="0"/>
      <w:marTop w:val="0"/>
      <w:marBottom w:val="0"/>
      <w:divBdr>
        <w:top w:val="none" w:sz="0" w:space="0" w:color="auto"/>
        <w:left w:val="none" w:sz="0" w:space="0" w:color="auto"/>
        <w:bottom w:val="none" w:sz="0" w:space="0" w:color="auto"/>
        <w:right w:val="none" w:sz="0" w:space="0" w:color="auto"/>
      </w:divBdr>
    </w:div>
    <w:div w:id="237443928">
      <w:bodyDiv w:val="1"/>
      <w:marLeft w:val="0"/>
      <w:marRight w:val="0"/>
      <w:marTop w:val="0"/>
      <w:marBottom w:val="0"/>
      <w:divBdr>
        <w:top w:val="none" w:sz="0" w:space="0" w:color="auto"/>
        <w:left w:val="none" w:sz="0" w:space="0" w:color="auto"/>
        <w:bottom w:val="none" w:sz="0" w:space="0" w:color="auto"/>
        <w:right w:val="none" w:sz="0" w:space="0" w:color="auto"/>
      </w:divBdr>
    </w:div>
    <w:div w:id="238949157">
      <w:bodyDiv w:val="1"/>
      <w:marLeft w:val="0"/>
      <w:marRight w:val="0"/>
      <w:marTop w:val="0"/>
      <w:marBottom w:val="0"/>
      <w:divBdr>
        <w:top w:val="none" w:sz="0" w:space="0" w:color="auto"/>
        <w:left w:val="none" w:sz="0" w:space="0" w:color="auto"/>
        <w:bottom w:val="none" w:sz="0" w:space="0" w:color="auto"/>
        <w:right w:val="none" w:sz="0" w:space="0" w:color="auto"/>
      </w:divBdr>
    </w:div>
    <w:div w:id="246770108">
      <w:bodyDiv w:val="1"/>
      <w:marLeft w:val="0"/>
      <w:marRight w:val="0"/>
      <w:marTop w:val="0"/>
      <w:marBottom w:val="0"/>
      <w:divBdr>
        <w:top w:val="none" w:sz="0" w:space="0" w:color="auto"/>
        <w:left w:val="none" w:sz="0" w:space="0" w:color="auto"/>
        <w:bottom w:val="none" w:sz="0" w:space="0" w:color="auto"/>
        <w:right w:val="none" w:sz="0" w:space="0" w:color="auto"/>
      </w:divBdr>
    </w:div>
    <w:div w:id="250548887">
      <w:bodyDiv w:val="1"/>
      <w:marLeft w:val="0"/>
      <w:marRight w:val="0"/>
      <w:marTop w:val="0"/>
      <w:marBottom w:val="0"/>
      <w:divBdr>
        <w:top w:val="none" w:sz="0" w:space="0" w:color="auto"/>
        <w:left w:val="none" w:sz="0" w:space="0" w:color="auto"/>
        <w:bottom w:val="none" w:sz="0" w:space="0" w:color="auto"/>
        <w:right w:val="none" w:sz="0" w:space="0" w:color="auto"/>
      </w:divBdr>
    </w:div>
    <w:div w:id="253513596">
      <w:bodyDiv w:val="1"/>
      <w:marLeft w:val="0"/>
      <w:marRight w:val="0"/>
      <w:marTop w:val="0"/>
      <w:marBottom w:val="0"/>
      <w:divBdr>
        <w:top w:val="none" w:sz="0" w:space="0" w:color="auto"/>
        <w:left w:val="none" w:sz="0" w:space="0" w:color="auto"/>
        <w:bottom w:val="none" w:sz="0" w:space="0" w:color="auto"/>
        <w:right w:val="none" w:sz="0" w:space="0" w:color="auto"/>
      </w:divBdr>
    </w:div>
    <w:div w:id="262569774">
      <w:bodyDiv w:val="1"/>
      <w:marLeft w:val="0"/>
      <w:marRight w:val="0"/>
      <w:marTop w:val="0"/>
      <w:marBottom w:val="0"/>
      <w:divBdr>
        <w:top w:val="none" w:sz="0" w:space="0" w:color="auto"/>
        <w:left w:val="none" w:sz="0" w:space="0" w:color="auto"/>
        <w:bottom w:val="none" w:sz="0" w:space="0" w:color="auto"/>
        <w:right w:val="none" w:sz="0" w:space="0" w:color="auto"/>
      </w:divBdr>
    </w:div>
    <w:div w:id="268005415">
      <w:bodyDiv w:val="1"/>
      <w:marLeft w:val="0"/>
      <w:marRight w:val="0"/>
      <w:marTop w:val="0"/>
      <w:marBottom w:val="0"/>
      <w:divBdr>
        <w:top w:val="none" w:sz="0" w:space="0" w:color="auto"/>
        <w:left w:val="none" w:sz="0" w:space="0" w:color="auto"/>
        <w:bottom w:val="none" w:sz="0" w:space="0" w:color="auto"/>
        <w:right w:val="none" w:sz="0" w:space="0" w:color="auto"/>
      </w:divBdr>
    </w:div>
    <w:div w:id="270018194">
      <w:bodyDiv w:val="1"/>
      <w:marLeft w:val="0"/>
      <w:marRight w:val="0"/>
      <w:marTop w:val="0"/>
      <w:marBottom w:val="0"/>
      <w:divBdr>
        <w:top w:val="none" w:sz="0" w:space="0" w:color="auto"/>
        <w:left w:val="none" w:sz="0" w:space="0" w:color="auto"/>
        <w:bottom w:val="none" w:sz="0" w:space="0" w:color="auto"/>
        <w:right w:val="none" w:sz="0" w:space="0" w:color="auto"/>
      </w:divBdr>
    </w:div>
    <w:div w:id="276720817">
      <w:bodyDiv w:val="1"/>
      <w:marLeft w:val="0"/>
      <w:marRight w:val="0"/>
      <w:marTop w:val="0"/>
      <w:marBottom w:val="0"/>
      <w:divBdr>
        <w:top w:val="none" w:sz="0" w:space="0" w:color="auto"/>
        <w:left w:val="none" w:sz="0" w:space="0" w:color="auto"/>
        <w:bottom w:val="none" w:sz="0" w:space="0" w:color="auto"/>
        <w:right w:val="none" w:sz="0" w:space="0" w:color="auto"/>
      </w:divBdr>
    </w:div>
    <w:div w:id="276835417">
      <w:bodyDiv w:val="1"/>
      <w:marLeft w:val="0"/>
      <w:marRight w:val="0"/>
      <w:marTop w:val="0"/>
      <w:marBottom w:val="0"/>
      <w:divBdr>
        <w:top w:val="none" w:sz="0" w:space="0" w:color="auto"/>
        <w:left w:val="none" w:sz="0" w:space="0" w:color="auto"/>
        <w:bottom w:val="none" w:sz="0" w:space="0" w:color="auto"/>
        <w:right w:val="none" w:sz="0" w:space="0" w:color="auto"/>
      </w:divBdr>
    </w:div>
    <w:div w:id="277833360">
      <w:bodyDiv w:val="1"/>
      <w:marLeft w:val="0"/>
      <w:marRight w:val="0"/>
      <w:marTop w:val="0"/>
      <w:marBottom w:val="0"/>
      <w:divBdr>
        <w:top w:val="none" w:sz="0" w:space="0" w:color="auto"/>
        <w:left w:val="none" w:sz="0" w:space="0" w:color="auto"/>
        <w:bottom w:val="none" w:sz="0" w:space="0" w:color="auto"/>
        <w:right w:val="none" w:sz="0" w:space="0" w:color="auto"/>
      </w:divBdr>
    </w:div>
    <w:div w:id="283660034">
      <w:bodyDiv w:val="1"/>
      <w:marLeft w:val="0"/>
      <w:marRight w:val="0"/>
      <w:marTop w:val="0"/>
      <w:marBottom w:val="0"/>
      <w:divBdr>
        <w:top w:val="none" w:sz="0" w:space="0" w:color="auto"/>
        <w:left w:val="none" w:sz="0" w:space="0" w:color="auto"/>
        <w:bottom w:val="none" w:sz="0" w:space="0" w:color="auto"/>
        <w:right w:val="none" w:sz="0" w:space="0" w:color="auto"/>
      </w:divBdr>
    </w:div>
    <w:div w:id="287980739">
      <w:bodyDiv w:val="1"/>
      <w:marLeft w:val="0"/>
      <w:marRight w:val="0"/>
      <w:marTop w:val="0"/>
      <w:marBottom w:val="0"/>
      <w:divBdr>
        <w:top w:val="none" w:sz="0" w:space="0" w:color="auto"/>
        <w:left w:val="none" w:sz="0" w:space="0" w:color="auto"/>
        <w:bottom w:val="none" w:sz="0" w:space="0" w:color="auto"/>
        <w:right w:val="none" w:sz="0" w:space="0" w:color="auto"/>
      </w:divBdr>
    </w:div>
    <w:div w:id="291207491">
      <w:bodyDiv w:val="1"/>
      <w:marLeft w:val="0"/>
      <w:marRight w:val="0"/>
      <w:marTop w:val="0"/>
      <w:marBottom w:val="0"/>
      <w:divBdr>
        <w:top w:val="none" w:sz="0" w:space="0" w:color="auto"/>
        <w:left w:val="none" w:sz="0" w:space="0" w:color="auto"/>
        <w:bottom w:val="none" w:sz="0" w:space="0" w:color="auto"/>
        <w:right w:val="none" w:sz="0" w:space="0" w:color="auto"/>
      </w:divBdr>
    </w:div>
    <w:div w:id="298846618">
      <w:bodyDiv w:val="1"/>
      <w:marLeft w:val="0"/>
      <w:marRight w:val="0"/>
      <w:marTop w:val="0"/>
      <w:marBottom w:val="0"/>
      <w:divBdr>
        <w:top w:val="none" w:sz="0" w:space="0" w:color="auto"/>
        <w:left w:val="none" w:sz="0" w:space="0" w:color="auto"/>
        <w:bottom w:val="none" w:sz="0" w:space="0" w:color="auto"/>
        <w:right w:val="none" w:sz="0" w:space="0" w:color="auto"/>
      </w:divBdr>
    </w:div>
    <w:div w:id="310712561">
      <w:bodyDiv w:val="1"/>
      <w:marLeft w:val="0"/>
      <w:marRight w:val="0"/>
      <w:marTop w:val="0"/>
      <w:marBottom w:val="0"/>
      <w:divBdr>
        <w:top w:val="none" w:sz="0" w:space="0" w:color="auto"/>
        <w:left w:val="none" w:sz="0" w:space="0" w:color="auto"/>
        <w:bottom w:val="none" w:sz="0" w:space="0" w:color="auto"/>
        <w:right w:val="none" w:sz="0" w:space="0" w:color="auto"/>
      </w:divBdr>
    </w:div>
    <w:div w:id="311372383">
      <w:bodyDiv w:val="1"/>
      <w:marLeft w:val="0"/>
      <w:marRight w:val="0"/>
      <w:marTop w:val="0"/>
      <w:marBottom w:val="0"/>
      <w:divBdr>
        <w:top w:val="none" w:sz="0" w:space="0" w:color="auto"/>
        <w:left w:val="none" w:sz="0" w:space="0" w:color="auto"/>
        <w:bottom w:val="none" w:sz="0" w:space="0" w:color="auto"/>
        <w:right w:val="none" w:sz="0" w:space="0" w:color="auto"/>
      </w:divBdr>
    </w:div>
    <w:div w:id="312296301">
      <w:bodyDiv w:val="1"/>
      <w:marLeft w:val="0"/>
      <w:marRight w:val="0"/>
      <w:marTop w:val="0"/>
      <w:marBottom w:val="0"/>
      <w:divBdr>
        <w:top w:val="none" w:sz="0" w:space="0" w:color="auto"/>
        <w:left w:val="none" w:sz="0" w:space="0" w:color="auto"/>
        <w:bottom w:val="none" w:sz="0" w:space="0" w:color="auto"/>
        <w:right w:val="none" w:sz="0" w:space="0" w:color="auto"/>
      </w:divBdr>
    </w:div>
    <w:div w:id="313678881">
      <w:bodyDiv w:val="1"/>
      <w:marLeft w:val="0"/>
      <w:marRight w:val="0"/>
      <w:marTop w:val="0"/>
      <w:marBottom w:val="0"/>
      <w:divBdr>
        <w:top w:val="none" w:sz="0" w:space="0" w:color="auto"/>
        <w:left w:val="none" w:sz="0" w:space="0" w:color="auto"/>
        <w:bottom w:val="none" w:sz="0" w:space="0" w:color="auto"/>
        <w:right w:val="none" w:sz="0" w:space="0" w:color="auto"/>
      </w:divBdr>
    </w:div>
    <w:div w:id="317421987">
      <w:bodyDiv w:val="1"/>
      <w:marLeft w:val="0"/>
      <w:marRight w:val="0"/>
      <w:marTop w:val="0"/>
      <w:marBottom w:val="0"/>
      <w:divBdr>
        <w:top w:val="none" w:sz="0" w:space="0" w:color="auto"/>
        <w:left w:val="none" w:sz="0" w:space="0" w:color="auto"/>
        <w:bottom w:val="none" w:sz="0" w:space="0" w:color="auto"/>
        <w:right w:val="none" w:sz="0" w:space="0" w:color="auto"/>
      </w:divBdr>
    </w:div>
    <w:div w:id="317811701">
      <w:bodyDiv w:val="1"/>
      <w:marLeft w:val="0"/>
      <w:marRight w:val="0"/>
      <w:marTop w:val="0"/>
      <w:marBottom w:val="0"/>
      <w:divBdr>
        <w:top w:val="none" w:sz="0" w:space="0" w:color="auto"/>
        <w:left w:val="none" w:sz="0" w:space="0" w:color="auto"/>
        <w:bottom w:val="none" w:sz="0" w:space="0" w:color="auto"/>
        <w:right w:val="none" w:sz="0" w:space="0" w:color="auto"/>
      </w:divBdr>
    </w:div>
    <w:div w:id="321475013">
      <w:bodyDiv w:val="1"/>
      <w:marLeft w:val="0"/>
      <w:marRight w:val="0"/>
      <w:marTop w:val="0"/>
      <w:marBottom w:val="0"/>
      <w:divBdr>
        <w:top w:val="none" w:sz="0" w:space="0" w:color="auto"/>
        <w:left w:val="none" w:sz="0" w:space="0" w:color="auto"/>
        <w:bottom w:val="none" w:sz="0" w:space="0" w:color="auto"/>
        <w:right w:val="none" w:sz="0" w:space="0" w:color="auto"/>
      </w:divBdr>
    </w:div>
    <w:div w:id="322658228">
      <w:bodyDiv w:val="1"/>
      <w:marLeft w:val="0"/>
      <w:marRight w:val="0"/>
      <w:marTop w:val="0"/>
      <w:marBottom w:val="0"/>
      <w:divBdr>
        <w:top w:val="none" w:sz="0" w:space="0" w:color="auto"/>
        <w:left w:val="none" w:sz="0" w:space="0" w:color="auto"/>
        <w:bottom w:val="none" w:sz="0" w:space="0" w:color="auto"/>
        <w:right w:val="none" w:sz="0" w:space="0" w:color="auto"/>
      </w:divBdr>
    </w:div>
    <w:div w:id="323096809">
      <w:bodyDiv w:val="1"/>
      <w:marLeft w:val="0"/>
      <w:marRight w:val="0"/>
      <w:marTop w:val="0"/>
      <w:marBottom w:val="0"/>
      <w:divBdr>
        <w:top w:val="none" w:sz="0" w:space="0" w:color="auto"/>
        <w:left w:val="none" w:sz="0" w:space="0" w:color="auto"/>
        <w:bottom w:val="none" w:sz="0" w:space="0" w:color="auto"/>
        <w:right w:val="none" w:sz="0" w:space="0" w:color="auto"/>
      </w:divBdr>
    </w:div>
    <w:div w:id="326321175">
      <w:bodyDiv w:val="1"/>
      <w:marLeft w:val="0"/>
      <w:marRight w:val="0"/>
      <w:marTop w:val="0"/>
      <w:marBottom w:val="0"/>
      <w:divBdr>
        <w:top w:val="none" w:sz="0" w:space="0" w:color="auto"/>
        <w:left w:val="none" w:sz="0" w:space="0" w:color="auto"/>
        <w:bottom w:val="none" w:sz="0" w:space="0" w:color="auto"/>
        <w:right w:val="none" w:sz="0" w:space="0" w:color="auto"/>
      </w:divBdr>
    </w:div>
    <w:div w:id="329067651">
      <w:bodyDiv w:val="1"/>
      <w:marLeft w:val="0"/>
      <w:marRight w:val="0"/>
      <w:marTop w:val="0"/>
      <w:marBottom w:val="0"/>
      <w:divBdr>
        <w:top w:val="none" w:sz="0" w:space="0" w:color="auto"/>
        <w:left w:val="none" w:sz="0" w:space="0" w:color="auto"/>
        <w:bottom w:val="none" w:sz="0" w:space="0" w:color="auto"/>
        <w:right w:val="none" w:sz="0" w:space="0" w:color="auto"/>
      </w:divBdr>
    </w:div>
    <w:div w:id="335498830">
      <w:bodyDiv w:val="1"/>
      <w:marLeft w:val="0"/>
      <w:marRight w:val="0"/>
      <w:marTop w:val="0"/>
      <w:marBottom w:val="0"/>
      <w:divBdr>
        <w:top w:val="none" w:sz="0" w:space="0" w:color="auto"/>
        <w:left w:val="none" w:sz="0" w:space="0" w:color="auto"/>
        <w:bottom w:val="none" w:sz="0" w:space="0" w:color="auto"/>
        <w:right w:val="none" w:sz="0" w:space="0" w:color="auto"/>
      </w:divBdr>
    </w:div>
    <w:div w:id="342709251">
      <w:bodyDiv w:val="1"/>
      <w:marLeft w:val="0"/>
      <w:marRight w:val="0"/>
      <w:marTop w:val="0"/>
      <w:marBottom w:val="0"/>
      <w:divBdr>
        <w:top w:val="none" w:sz="0" w:space="0" w:color="auto"/>
        <w:left w:val="none" w:sz="0" w:space="0" w:color="auto"/>
        <w:bottom w:val="none" w:sz="0" w:space="0" w:color="auto"/>
        <w:right w:val="none" w:sz="0" w:space="0" w:color="auto"/>
      </w:divBdr>
    </w:div>
    <w:div w:id="347219018">
      <w:bodyDiv w:val="1"/>
      <w:marLeft w:val="0"/>
      <w:marRight w:val="0"/>
      <w:marTop w:val="0"/>
      <w:marBottom w:val="0"/>
      <w:divBdr>
        <w:top w:val="none" w:sz="0" w:space="0" w:color="auto"/>
        <w:left w:val="none" w:sz="0" w:space="0" w:color="auto"/>
        <w:bottom w:val="none" w:sz="0" w:space="0" w:color="auto"/>
        <w:right w:val="none" w:sz="0" w:space="0" w:color="auto"/>
      </w:divBdr>
    </w:div>
    <w:div w:id="357896918">
      <w:bodyDiv w:val="1"/>
      <w:marLeft w:val="0"/>
      <w:marRight w:val="0"/>
      <w:marTop w:val="0"/>
      <w:marBottom w:val="0"/>
      <w:divBdr>
        <w:top w:val="none" w:sz="0" w:space="0" w:color="auto"/>
        <w:left w:val="none" w:sz="0" w:space="0" w:color="auto"/>
        <w:bottom w:val="none" w:sz="0" w:space="0" w:color="auto"/>
        <w:right w:val="none" w:sz="0" w:space="0" w:color="auto"/>
      </w:divBdr>
    </w:div>
    <w:div w:id="361324709">
      <w:bodyDiv w:val="1"/>
      <w:marLeft w:val="0"/>
      <w:marRight w:val="0"/>
      <w:marTop w:val="0"/>
      <w:marBottom w:val="0"/>
      <w:divBdr>
        <w:top w:val="none" w:sz="0" w:space="0" w:color="auto"/>
        <w:left w:val="none" w:sz="0" w:space="0" w:color="auto"/>
        <w:bottom w:val="none" w:sz="0" w:space="0" w:color="auto"/>
        <w:right w:val="none" w:sz="0" w:space="0" w:color="auto"/>
      </w:divBdr>
    </w:div>
    <w:div w:id="363024161">
      <w:bodyDiv w:val="1"/>
      <w:marLeft w:val="0"/>
      <w:marRight w:val="0"/>
      <w:marTop w:val="0"/>
      <w:marBottom w:val="0"/>
      <w:divBdr>
        <w:top w:val="none" w:sz="0" w:space="0" w:color="auto"/>
        <w:left w:val="none" w:sz="0" w:space="0" w:color="auto"/>
        <w:bottom w:val="none" w:sz="0" w:space="0" w:color="auto"/>
        <w:right w:val="none" w:sz="0" w:space="0" w:color="auto"/>
      </w:divBdr>
    </w:div>
    <w:div w:id="365835302">
      <w:bodyDiv w:val="1"/>
      <w:marLeft w:val="0"/>
      <w:marRight w:val="0"/>
      <w:marTop w:val="0"/>
      <w:marBottom w:val="0"/>
      <w:divBdr>
        <w:top w:val="none" w:sz="0" w:space="0" w:color="auto"/>
        <w:left w:val="none" w:sz="0" w:space="0" w:color="auto"/>
        <w:bottom w:val="none" w:sz="0" w:space="0" w:color="auto"/>
        <w:right w:val="none" w:sz="0" w:space="0" w:color="auto"/>
      </w:divBdr>
    </w:div>
    <w:div w:id="386101686">
      <w:bodyDiv w:val="1"/>
      <w:marLeft w:val="0"/>
      <w:marRight w:val="0"/>
      <w:marTop w:val="0"/>
      <w:marBottom w:val="0"/>
      <w:divBdr>
        <w:top w:val="none" w:sz="0" w:space="0" w:color="auto"/>
        <w:left w:val="none" w:sz="0" w:space="0" w:color="auto"/>
        <w:bottom w:val="none" w:sz="0" w:space="0" w:color="auto"/>
        <w:right w:val="none" w:sz="0" w:space="0" w:color="auto"/>
      </w:divBdr>
    </w:div>
    <w:div w:id="387342566">
      <w:bodyDiv w:val="1"/>
      <w:marLeft w:val="0"/>
      <w:marRight w:val="0"/>
      <w:marTop w:val="0"/>
      <w:marBottom w:val="0"/>
      <w:divBdr>
        <w:top w:val="none" w:sz="0" w:space="0" w:color="auto"/>
        <w:left w:val="none" w:sz="0" w:space="0" w:color="auto"/>
        <w:bottom w:val="none" w:sz="0" w:space="0" w:color="auto"/>
        <w:right w:val="none" w:sz="0" w:space="0" w:color="auto"/>
      </w:divBdr>
    </w:div>
    <w:div w:id="388964400">
      <w:bodyDiv w:val="1"/>
      <w:marLeft w:val="0"/>
      <w:marRight w:val="0"/>
      <w:marTop w:val="0"/>
      <w:marBottom w:val="0"/>
      <w:divBdr>
        <w:top w:val="none" w:sz="0" w:space="0" w:color="auto"/>
        <w:left w:val="none" w:sz="0" w:space="0" w:color="auto"/>
        <w:bottom w:val="none" w:sz="0" w:space="0" w:color="auto"/>
        <w:right w:val="none" w:sz="0" w:space="0" w:color="auto"/>
      </w:divBdr>
    </w:div>
    <w:div w:id="394014659">
      <w:bodyDiv w:val="1"/>
      <w:marLeft w:val="0"/>
      <w:marRight w:val="0"/>
      <w:marTop w:val="0"/>
      <w:marBottom w:val="0"/>
      <w:divBdr>
        <w:top w:val="none" w:sz="0" w:space="0" w:color="auto"/>
        <w:left w:val="none" w:sz="0" w:space="0" w:color="auto"/>
        <w:bottom w:val="none" w:sz="0" w:space="0" w:color="auto"/>
        <w:right w:val="none" w:sz="0" w:space="0" w:color="auto"/>
      </w:divBdr>
    </w:div>
    <w:div w:id="394090359">
      <w:bodyDiv w:val="1"/>
      <w:marLeft w:val="0"/>
      <w:marRight w:val="0"/>
      <w:marTop w:val="0"/>
      <w:marBottom w:val="0"/>
      <w:divBdr>
        <w:top w:val="none" w:sz="0" w:space="0" w:color="auto"/>
        <w:left w:val="none" w:sz="0" w:space="0" w:color="auto"/>
        <w:bottom w:val="none" w:sz="0" w:space="0" w:color="auto"/>
        <w:right w:val="none" w:sz="0" w:space="0" w:color="auto"/>
      </w:divBdr>
    </w:div>
    <w:div w:id="402871507">
      <w:bodyDiv w:val="1"/>
      <w:marLeft w:val="0"/>
      <w:marRight w:val="0"/>
      <w:marTop w:val="0"/>
      <w:marBottom w:val="0"/>
      <w:divBdr>
        <w:top w:val="none" w:sz="0" w:space="0" w:color="auto"/>
        <w:left w:val="none" w:sz="0" w:space="0" w:color="auto"/>
        <w:bottom w:val="none" w:sz="0" w:space="0" w:color="auto"/>
        <w:right w:val="none" w:sz="0" w:space="0" w:color="auto"/>
      </w:divBdr>
    </w:div>
    <w:div w:id="407194848">
      <w:bodyDiv w:val="1"/>
      <w:marLeft w:val="0"/>
      <w:marRight w:val="0"/>
      <w:marTop w:val="0"/>
      <w:marBottom w:val="0"/>
      <w:divBdr>
        <w:top w:val="none" w:sz="0" w:space="0" w:color="auto"/>
        <w:left w:val="none" w:sz="0" w:space="0" w:color="auto"/>
        <w:bottom w:val="none" w:sz="0" w:space="0" w:color="auto"/>
        <w:right w:val="none" w:sz="0" w:space="0" w:color="auto"/>
      </w:divBdr>
    </w:div>
    <w:div w:id="413165404">
      <w:bodyDiv w:val="1"/>
      <w:marLeft w:val="0"/>
      <w:marRight w:val="0"/>
      <w:marTop w:val="0"/>
      <w:marBottom w:val="0"/>
      <w:divBdr>
        <w:top w:val="none" w:sz="0" w:space="0" w:color="auto"/>
        <w:left w:val="none" w:sz="0" w:space="0" w:color="auto"/>
        <w:bottom w:val="none" w:sz="0" w:space="0" w:color="auto"/>
        <w:right w:val="none" w:sz="0" w:space="0" w:color="auto"/>
      </w:divBdr>
    </w:div>
    <w:div w:id="414909993">
      <w:bodyDiv w:val="1"/>
      <w:marLeft w:val="0"/>
      <w:marRight w:val="0"/>
      <w:marTop w:val="0"/>
      <w:marBottom w:val="0"/>
      <w:divBdr>
        <w:top w:val="none" w:sz="0" w:space="0" w:color="auto"/>
        <w:left w:val="none" w:sz="0" w:space="0" w:color="auto"/>
        <w:bottom w:val="none" w:sz="0" w:space="0" w:color="auto"/>
        <w:right w:val="none" w:sz="0" w:space="0" w:color="auto"/>
      </w:divBdr>
    </w:div>
    <w:div w:id="415707489">
      <w:bodyDiv w:val="1"/>
      <w:marLeft w:val="0"/>
      <w:marRight w:val="0"/>
      <w:marTop w:val="0"/>
      <w:marBottom w:val="0"/>
      <w:divBdr>
        <w:top w:val="none" w:sz="0" w:space="0" w:color="auto"/>
        <w:left w:val="none" w:sz="0" w:space="0" w:color="auto"/>
        <w:bottom w:val="none" w:sz="0" w:space="0" w:color="auto"/>
        <w:right w:val="none" w:sz="0" w:space="0" w:color="auto"/>
      </w:divBdr>
    </w:div>
    <w:div w:id="426968387">
      <w:bodyDiv w:val="1"/>
      <w:marLeft w:val="0"/>
      <w:marRight w:val="0"/>
      <w:marTop w:val="0"/>
      <w:marBottom w:val="0"/>
      <w:divBdr>
        <w:top w:val="none" w:sz="0" w:space="0" w:color="auto"/>
        <w:left w:val="none" w:sz="0" w:space="0" w:color="auto"/>
        <w:bottom w:val="none" w:sz="0" w:space="0" w:color="auto"/>
        <w:right w:val="none" w:sz="0" w:space="0" w:color="auto"/>
      </w:divBdr>
    </w:div>
    <w:div w:id="428350901">
      <w:bodyDiv w:val="1"/>
      <w:marLeft w:val="0"/>
      <w:marRight w:val="0"/>
      <w:marTop w:val="0"/>
      <w:marBottom w:val="0"/>
      <w:divBdr>
        <w:top w:val="none" w:sz="0" w:space="0" w:color="auto"/>
        <w:left w:val="none" w:sz="0" w:space="0" w:color="auto"/>
        <w:bottom w:val="none" w:sz="0" w:space="0" w:color="auto"/>
        <w:right w:val="none" w:sz="0" w:space="0" w:color="auto"/>
      </w:divBdr>
    </w:div>
    <w:div w:id="434709491">
      <w:bodyDiv w:val="1"/>
      <w:marLeft w:val="0"/>
      <w:marRight w:val="0"/>
      <w:marTop w:val="0"/>
      <w:marBottom w:val="0"/>
      <w:divBdr>
        <w:top w:val="none" w:sz="0" w:space="0" w:color="auto"/>
        <w:left w:val="none" w:sz="0" w:space="0" w:color="auto"/>
        <w:bottom w:val="none" w:sz="0" w:space="0" w:color="auto"/>
        <w:right w:val="none" w:sz="0" w:space="0" w:color="auto"/>
      </w:divBdr>
    </w:div>
    <w:div w:id="438843612">
      <w:bodyDiv w:val="1"/>
      <w:marLeft w:val="0"/>
      <w:marRight w:val="0"/>
      <w:marTop w:val="0"/>
      <w:marBottom w:val="0"/>
      <w:divBdr>
        <w:top w:val="none" w:sz="0" w:space="0" w:color="auto"/>
        <w:left w:val="none" w:sz="0" w:space="0" w:color="auto"/>
        <w:bottom w:val="none" w:sz="0" w:space="0" w:color="auto"/>
        <w:right w:val="none" w:sz="0" w:space="0" w:color="auto"/>
      </w:divBdr>
    </w:div>
    <w:div w:id="439105377">
      <w:bodyDiv w:val="1"/>
      <w:marLeft w:val="0"/>
      <w:marRight w:val="0"/>
      <w:marTop w:val="0"/>
      <w:marBottom w:val="0"/>
      <w:divBdr>
        <w:top w:val="none" w:sz="0" w:space="0" w:color="auto"/>
        <w:left w:val="none" w:sz="0" w:space="0" w:color="auto"/>
        <w:bottom w:val="none" w:sz="0" w:space="0" w:color="auto"/>
        <w:right w:val="none" w:sz="0" w:space="0" w:color="auto"/>
      </w:divBdr>
    </w:div>
    <w:div w:id="459688853">
      <w:bodyDiv w:val="1"/>
      <w:marLeft w:val="0"/>
      <w:marRight w:val="0"/>
      <w:marTop w:val="0"/>
      <w:marBottom w:val="0"/>
      <w:divBdr>
        <w:top w:val="none" w:sz="0" w:space="0" w:color="auto"/>
        <w:left w:val="none" w:sz="0" w:space="0" w:color="auto"/>
        <w:bottom w:val="none" w:sz="0" w:space="0" w:color="auto"/>
        <w:right w:val="none" w:sz="0" w:space="0" w:color="auto"/>
      </w:divBdr>
    </w:div>
    <w:div w:id="460000706">
      <w:bodyDiv w:val="1"/>
      <w:marLeft w:val="0"/>
      <w:marRight w:val="0"/>
      <w:marTop w:val="0"/>
      <w:marBottom w:val="0"/>
      <w:divBdr>
        <w:top w:val="none" w:sz="0" w:space="0" w:color="auto"/>
        <w:left w:val="none" w:sz="0" w:space="0" w:color="auto"/>
        <w:bottom w:val="none" w:sz="0" w:space="0" w:color="auto"/>
        <w:right w:val="none" w:sz="0" w:space="0" w:color="auto"/>
      </w:divBdr>
    </w:div>
    <w:div w:id="467864172">
      <w:bodyDiv w:val="1"/>
      <w:marLeft w:val="0"/>
      <w:marRight w:val="0"/>
      <w:marTop w:val="0"/>
      <w:marBottom w:val="0"/>
      <w:divBdr>
        <w:top w:val="none" w:sz="0" w:space="0" w:color="auto"/>
        <w:left w:val="none" w:sz="0" w:space="0" w:color="auto"/>
        <w:bottom w:val="none" w:sz="0" w:space="0" w:color="auto"/>
        <w:right w:val="none" w:sz="0" w:space="0" w:color="auto"/>
      </w:divBdr>
    </w:div>
    <w:div w:id="471139645">
      <w:bodyDiv w:val="1"/>
      <w:marLeft w:val="0"/>
      <w:marRight w:val="0"/>
      <w:marTop w:val="0"/>
      <w:marBottom w:val="0"/>
      <w:divBdr>
        <w:top w:val="none" w:sz="0" w:space="0" w:color="auto"/>
        <w:left w:val="none" w:sz="0" w:space="0" w:color="auto"/>
        <w:bottom w:val="none" w:sz="0" w:space="0" w:color="auto"/>
        <w:right w:val="none" w:sz="0" w:space="0" w:color="auto"/>
      </w:divBdr>
    </w:div>
    <w:div w:id="485784766">
      <w:bodyDiv w:val="1"/>
      <w:marLeft w:val="0"/>
      <w:marRight w:val="0"/>
      <w:marTop w:val="0"/>
      <w:marBottom w:val="0"/>
      <w:divBdr>
        <w:top w:val="none" w:sz="0" w:space="0" w:color="auto"/>
        <w:left w:val="none" w:sz="0" w:space="0" w:color="auto"/>
        <w:bottom w:val="none" w:sz="0" w:space="0" w:color="auto"/>
        <w:right w:val="none" w:sz="0" w:space="0" w:color="auto"/>
      </w:divBdr>
    </w:div>
    <w:div w:id="488524334">
      <w:bodyDiv w:val="1"/>
      <w:marLeft w:val="0"/>
      <w:marRight w:val="0"/>
      <w:marTop w:val="0"/>
      <w:marBottom w:val="0"/>
      <w:divBdr>
        <w:top w:val="none" w:sz="0" w:space="0" w:color="auto"/>
        <w:left w:val="none" w:sz="0" w:space="0" w:color="auto"/>
        <w:bottom w:val="none" w:sz="0" w:space="0" w:color="auto"/>
        <w:right w:val="none" w:sz="0" w:space="0" w:color="auto"/>
      </w:divBdr>
    </w:div>
    <w:div w:id="489254036">
      <w:bodyDiv w:val="1"/>
      <w:marLeft w:val="0"/>
      <w:marRight w:val="0"/>
      <w:marTop w:val="0"/>
      <w:marBottom w:val="0"/>
      <w:divBdr>
        <w:top w:val="none" w:sz="0" w:space="0" w:color="auto"/>
        <w:left w:val="none" w:sz="0" w:space="0" w:color="auto"/>
        <w:bottom w:val="none" w:sz="0" w:space="0" w:color="auto"/>
        <w:right w:val="none" w:sz="0" w:space="0" w:color="auto"/>
      </w:divBdr>
    </w:div>
    <w:div w:id="505285714">
      <w:bodyDiv w:val="1"/>
      <w:marLeft w:val="0"/>
      <w:marRight w:val="0"/>
      <w:marTop w:val="0"/>
      <w:marBottom w:val="0"/>
      <w:divBdr>
        <w:top w:val="none" w:sz="0" w:space="0" w:color="auto"/>
        <w:left w:val="none" w:sz="0" w:space="0" w:color="auto"/>
        <w:bottom w:val="none" w:sz="0" w:space="0" w:color="auto"/>
        <w:right w:val="none" w:sz="0" w:space="0" w:color="auto"/>
      </w:divBdr>
    </w:div>
    <w:div w:id="511338611">
      <w:bodyDiv w:val="1"/>
      <w:marLeft w:val="0"/>
      <w:marRight w:val="0"/>
      <w:marTop w:val="0"/>
      <w:marBottom w:val="0"/>
      <w:divBdr>
        <w:top w:val="none" w:sz="0" w:space="0" w:color="auto"/>
        <w:left w:val="none" w:sz="0" w:space="0" w:color="auto"/>
        <w:bottom w:val="none" w:sz="0" w:space="0" w:color="auto"/>
        <w:right w:val="none" w:sz="0" w:space="0" w:color="auto"/>
      </w:divBdr>
    </w:div>
    <w:div w:id="512691125">
      <w:bodyDiv w:val="1"/>
      <w:marLeft w:val="0"/>
      <w:marRight w:val="0"/>
      <w:marTop w:val="0"/>
      <w:marBottom w:val="0"/>
      <w:divBdr>
        <w:top w:val="none" w:sz="0" w:space="0" w:color="auto"/>
        <w:left w:val="none" w:sz="0" w:space="0" w:color="auto"/>
        <w:bottom w:val="none" w:sz="0" w:space="0" w:color="auto"/>
        <w:right w:val="none" w:sz="0" w:space="0" w:color="auto"/>
      </w:divBdr>
    </w:div>
    <w:div w:id="516582584">
      <w:bodyDiv w:val="1"/>
      <w:marLeft w:val="0"/>
      <w:marRight w:val="0"/>
      <w:marTop w:val="0"/>
      <w:marBottom w:val="0"/>
      <w:divBdr>
        <w:top w:val="none" w:sz="0" w:space="0" w:color="auto"/>
        <w:left w:val="none" w:sz="0" w:space="0" w:color="auto"/>
        <w:bottom w:val="none" w:sz="0" w:space="0" w:color="auto"/>
        <w:right w:val="none" w:sz="0" w:space="0" w:color="auto"/>
      </w:divBdr>
    </w:div>
    <w:div w:id="517431628">
      <w:bodyDiv w:val="1"/>
      <w:marLeft w:val="0"/>
      <w:marRight w:val="0"/>
      <w:marTop w:val="0"/>
      <w:marBottom w:val="0"/>
      <w:divBdr>
        <w:top w:val="none" w:sz="0" w:space="0" w:color="auto"/>
        <w:left w:val="none" w:sz="0" w:space="0" w:color="auto"/>
        <w:bottom w:val="none" w:sz="0" w:space="0" w:color="auto"/>
        <w:right w:val="none" w:sz="0" w:space="0" w:color="auto"/>
      </w:divBdr>
    </w:div>
    <w:div w:id="518354023">
      <w:bodyDiv w:val="1"/>
      <w:marLeft w:val="0"/>
      <w:marRight w:val="0"/>
      <w:marTop w:val="0"/>
      <w:marBottom w:val="0"/>
      <w:divBdr>
        <w:top w:val="none" w:sz="0" w:space="0" w:color="auto"/>
        <w:left w:val="none" w:sz="0" w:space="0" w:color="auto"/>
        <w:bottom w:val="none" w:sz="0" w:space="0" w:color="auto"/>
        <w:right w:val="none" w:sz="0" w:space="0" w:color="auto"/>
      </w:divBdr>
    </w:div>
    <w:div w:id="537938829">
      <w:bodyDiv w:val="1"/>
      <w:marLeft w:val="0"/>
      <w:marRight w:val="0"/>
      <w:marTop w:val="0"/>
      <w:marBottom w:val="0"/>
      <w:divBdr>
        <w:top w:val="none" w:sz="0" w:space="0" w:color="auto"/>
        <w:left w:val="none" w:sz="0" w:space="0" w:color="auto"/>
        <w:bottom w:val="none" w:sz="0" w:space="0" w:color="auto"/>
        <w:right w:val="none" w:sz="0" w:space="0" w:color="auto"/>
      </w:divBdr>
    </w:div>
    <w:div w:id="538326735">
      <w:bodyDiv w:val="1"/>
      <w:marLeft w:val="0"/>
      <w:marRight w:val="0"/>
      <w:marTop w:val="0"/>
      <w:marBottom w:val="0"/>
      <w:divBdr>
        <w:top w:val="none" w:sz="0" w:space="0" w:color="auto"/>
        <w:left w:val="none" w:sz="0" w:space="0" w:color="auto"/>
        <w:bottom w:val="none" w:sz="0" w:space="0" w:color="auto"/>
        <w:right w:val="none" w:sz="0" w:space="0" w:color="auto"/>
      </w:divBdr>
    </w:div>
    <w:div w:id="542407768">
      <w:bodyDiv w:val="1"/>
      <w:marLeft w:val="0"/>
      <w:marRight w:val="0"/>
      <w:marTop w:val="0"/>
      <w:marBottom w:val="0"/>
      <w:divBdr>
        <w:top w:val="none" w:sz="0" w:space="0" w:color="auto"/>
        <w:left w:val="none" w:sz="0" w:space="0" w:color="auto"/>
        <w:bottom w:val="none" w:sz="0" w:space="0" w:color="auto"/>
        <w:right w:val="none" w:sz="0" w:space="0" w:color="auto"/>
      </w:divBdr>
    </w:div>
    <w:div w:id="543372010">
      <w:bodyDiv w:val="1"/>
      <w:marLeft w:val="0"/>
      <w:marRight w:val="0"/>
      <w:marTop w:val="0"/>
      <w:marBottom w:val="0"/>
      <w:divBdr>
        <w:top w:val="none" w:sz="0" w:space="0" w:color="auto"/>
        <w:left w:val="none" w:sz="0" w:space="0" w:color="auto"/>
        <w:bottom w:val="none" w:sz="0" w:space="0" w:color="auto"/>
        <w:right w:val="none" w:sz="0" w:space="0" w:color="auto"/>
      </w:divBdr>
    </w:div>
    <w:div w:id="546382987">
      <w:bodyDiv w:val="1"/>
      <w:marLeft w:val="0"/>
      <w:marRight w:val="0"/>
      <w:marTop w:val="0"/>
      <w:marBottom w:val="0"/>
      <w:divBdr>
        <w:top w:val="none" w:sz="0" w:space="0" w:color="auto"/>
        <w:left w:val="none" w:sz="0" w:space="0" w:color="auto"/>
        <w:bottom w:val="none" w:sz="0" w:space="0" w:color="auto"/>
        <w:right w:val="none" w:sz="0" w:space="0" w:color="auto"/>
      </w:divBdr>
    </w:div>
    <w:div w:id="552232778">
      <w:bodyDiv w:val="1"/>
      <w:marLeft w:val="0"/>
      <w:marRight w:val="0"/>
      <w:marTop w:val="0"/>
      <w:marBottom w:val="0"/>
      <w:divBdr>
        <w:top w:val="none" w:sz="0" w:space="0" w:color="auto"/>
        <w:left w:val="none" w:sz="0" w:space="0" w:color="auto"/>
        <w:bottom w:val="none" w:sz="0" w:space="0" w:color="auto"/>
        <w:right w:val="none" w:sz="0" w:space="0" w:color="auto"/>
      </w:divBdr>
    </w:div>
    <w:div w:id="558833401">
      <w:bodyDiv w:val="1"/>
      <w:marLeft w:val="0"/>
      <w:marRight w:val="0"/>
      <w:marTop w:val="0"/>
      <w:marBottom w:val="0"/>
      <w:divBdr>
        <w:top w:val="none" w:sz="0" w:space="0" w:color="auto"/>
        <w:left w:val="none" w:sz="0" w:space="0" w:color="auto"/>
        <w:bottom w:val="none" w:sz="0" w:space="0" w:color="auto"/>
        <w:right w:val="none" w:sz="0" w:space="0" w:color="auto"/>
      </w:divBdr>
    </w:div>
    <w:div w:id="574240800">
      <w:bodyDiv w:val="1"/>
      <w:marLeft w:val="0"/>
      <w:marRight w:val="0"/>
      <w:marTop w:val="0"/>
      <w:marBottom w:val="0"/>
      <w:divBdr>
        <w:top w:val="none" w:sz="0" w:space="0" w:color="auto"/>
        <w:left w:val="none" w:sz="0" w:space="0" w:color="auto"/>
        <w:bottom w:val="none" w:sz="0" w:space="0" w:color="auto"/>
        <w:right w:val="none" w:sz="0" w:space="0" w:color="auto"/>
      </w:divBdr>
    </w:div>
    <w:div w:id="574439393">
      <w:bodyDiv w:val="1"/>
      <w:marLeft w:val="0"/>
      <w:marRight w:val="0"/>
      <w:marTop w:val="0"/>
      <w:marBottom w:val="0"/>
      <w:divBdr>
        <w:top w:val="none" w:sz="0" w:space="0" w:color="auto"/>
        <w:left w:val="none" w:sz="0" w:space="0" w:color="auto"/>
        <w:bottom w:val="none" w:sz="0" w:space="0" w:color="auto"/>
        <w:right w:val="none" w:sz="0" w:space="0" w:color="auto"/>
      </w:divBdr>
    </w:div>
    <w:div w:id="576407679">
      <w:bodyDiv w:val="1"/>
      <w:marLeft w:val="0"/>
      <w:marRight w:val="0"/>
      <w:marTop w:val="0"/>
      <w:marBottom w:val="0"/>
      <w:divBdr>
        <w:top w:val="none" w:sz="0" w:space="0" w:color="auto"/>
        <w:left w:val="none" w:sz="0" w:space="0" w:color="auto"/>
        <w:bottom w:val="none" w:sz="0" w:space="0" w:color="auto"/>
        <w:right w:val="none" w:sz="0" w:space="0" w:color="auto"/>
      </w:divBdr>
    </w:div>
    <w:div w:id="578446296">
      <w:bodyDiv w:val="1"/>
      <w:marLeft w:val="0"/>
      <w:marRight w:val="0"/>
      <w:marTop w:val="0"/>
      <w:marBottom w:val="0"/>
      <w:divBdr>
        <w:top w:val="none" w:sz="0" w:space="0" w:color="auto"/>
        <w:left w:val="none" w:sz="0" w:space="0" w:color="auto"/>
        <w:bottom w:val="none" w:sz="0" w:space="0" w:color="auto"/>
        <w:right w:val="none" w:sz="0" w:space="0" w:color="auto"/>
      </w:divBdr>
    </w:div>
    <w:div w:id="580218845">
      <w:bodyDiv w:val="1"/>
      <w:marLeft w:val="0"/>
      <w:marRight w:val="0"/>
      <w:marTop w:val="0"/>
      <w:marBottom w:val="0"/>
      <w:divBdr>
        <w:top w:val="none" w:sz="0" w:space="0" w:color="auto"/>
        <w:left w:val="none" w:sz="0" w:space="0" w:color="auto"/>
        <w:bottom w:val="none" w:sz="0" w:space="0" w:color="auto"/>
        <w:right w:val="none" w:sz="0" w:space="0" w:color="auto"/>
      </w:divBdr>
    </w:div>
    <w:div w:id="583952327">
      <w:bodyDiv w:val="1"/>
      <w:marLeft w:val="0"/>
      <w:marRight w:val="0"/>
      <w:marTop w:val="0"/>
      <w:marBottom w:val="0"/>
      <w:divBdr>
        <w:top w:val="none" w:sz="0" w:space="0" w:color="auto"/>
        <w:left w:val="none" w:sz="0" w:space="0" w:color="auto"/>
        <w:bottom w:val="none" w:sz="0" w:space="0" w:color="auto"/>
        <w:right w:val="none" w:sz="0" w:space="0" w:color="auto"/>
      </w:divBdr>
    </w:div>
    <w:div w:id="588347988">
      <w:bodyDiv w:val="1"/>
      <w:marLeft w:val="0"/>
      <w:marRight w:val="0"/>
      <w:marTop w:val="0"/>
      <w:marBottom w:val="0"/>
      <w:divBdr>
        <w:top w:val="none" w:sz="0" w:space="0" w:color="auto"/>
        <w:left w:val="none" w:sz="0" w:space="0" w:color="auto"/>
        <w:bottom w:val="none" w:sz="0" w:space="0" w:color="auto"/>
        <w:right w:val="none" w:sz="0" w:space="0" w:color="auto"/>
      </w:divBdr>
    </w:div>
    <w:div w:id="592083183">
      <w:bodyDiv w:val="1"/>
      <w:marLeft w:val="0"/>
      <w:marRight w:val="0"/>
      <w:marTop w:val="0"/>
      <w:marBottom w:val="0"/>
      <w:divBdr>
        <w:top w:val="none" w:sz="0" w:space="0" w:color="auto"/>
        <w:left w:val="none" w:sz="0" w:space="0" w:color="auto"/>
        <w:bottom w:val="none" w:sz="0" w:space="0" w:color="auto"/>
        <w:right w:val="none" w:sz="0" w:space="0" w:color="auto"/>
      </w:divBdr>
    </w:div>
    <w:div w:id="594559731">
      <w:bodyDiv w:val="1"/>
      <w:marLeft w:val="0"/>
      <w:marRight w:val="0"/>
      <w:marTop w:val="0"/>
      <w:marBottom w:val="0"/>
      <w:divBdr>
        <w:top w:val="none" w:sz="0" w:space="0" w:color="auto"/>
        <w:left w:val="none" w:sz="0" w:space="0" w:color="auto"/>
        <w:bottom w:val="none" w:sz="0" w:space="0" w:color="auto"/>
        <w:right w:val="none" w:sz="0" w:space="0" w:color="auto"/>
      </w:divBdr>
    </w:div>
    <w:div w:id="599529581">
      <w:bodyDiv w:val="1"/>
      <w:marLeft w:val="0"/>
      <w:marRight w:val="0"/>
      <w:marTop w:val="0"/>
      <w:marBottom w:val="0"/>
      <w:divBdr>
        <w:top w:val="none" w:sz="0" w:space="0" w:color="auto"/>
        <w:left w:val="none" w:sz="0" w:space="0" w:color="auto"/>
        <w:bottom w:val="none" w:sz="0" w:space="0" w:color="auto"/>
        <w:right w:val="none" w:sz="0" w:space="0" w:color="auto"/>
      </w:divBdr>
    </w:div>
    <w:div w:id="635142130">
      <w:bodyDiv w:val="1"/>
      <w:marLeft w:val="0"/>
      <w:marRight w:val="0"/>
      <w:marTop w:val="0"/>
      <w:marBottom w:val="0"/>
      <w:divBdr>
        <w:top w:val="none" w:sz="0" w:space="0" w:color="auto"/>
        <w:left w:val="none" w:sz="0" w:space="0" w:color="auto"/>
        <w:bottom w:val="none" w:sz="0" w:space="0" w:color="auto"/>
        <w:right w:val="none" w:sz="0" w:space="0" w:color="auto"/>
      </w:divBdr>
    </w:div>
    <w:div w:id="637027902">
      <w:bodyDiv w:val="1"/>
      <w:marLeft w:val="0"/>
      <w:marRight w:val="0"/>
      <w:marTop w:val="0"/>
      <w:marBottom w:val="0"/>
      <w:divBdr>
        <w:top w:val="none" w:sz="0" w:space="0" w:color="auto"/>
        <w:left w:val="none" w:sz="0" w:space="0" w:color="auto"/>
        <w:bottom w:val="none" w:sz="0" w:space="0" w:color="auto"/>
        <w:right w:val="none" w:sz="0" w:space="0" w:color="auto"/>
      </w:divBdr>
    </w:div>
    <w:div w:id="641154623">
      <w:bodyDiv w:val="1"/>
      <w:marLeft w:val="0"/>
      <w:marRight w:val="0"/>
      <w:marTop w:val="0"/>
      <w:marBottom w:val="0"/>
      <w:divBdr>
        <w:top w:val="none" w:sz="0" w:space="0" w:color="auto"/>
        <w:left w:val="none" w:sz="0" w:space="0" w:color="auto"/>
        <w:bottom w:val="none" w:sz="0" w:space="0" w:color="auto"/>
        <w:right w:val="none" w:sz="0" w:space="0" w:color="auto"/>
      </w:divBdr>
    </w:div>
    <w:div w:id="641277047">
      <w:bodyDiv w:val="1"/>
      <w:marLeft w:val="0"/>
      <w:marRight w:val="0"/>
      <w:marTop w:val="0"/>
      <w:marBottom w:val="0"/>
      <w:divBdr>
        <w:top w:val="none" w:sz="0" w:space="0" w:color="auto"/>
        <w:left w:val="none" w:sz="0" w:space="0" w:color="auto"/>
        <w:bottom w:val="none" w:sz="0" w:space="0" w:color="auto"/>
        <w:right w:val="none" w:sz="0" w:space="0" w:color="auto"/>
      </w:divBdr>
    </w:div>
    <w:div w:id="641540370">
      <w:bodyDiv w:val="1"/>
      <w:marLeft w:val="0"/>
      <w:marRight w:val="0"/>
      <w:marTop w:val="0"/>
      <w:marBottom w:val="0"/>
      <w:divBdr>
        <w:top w:val="none" w:sz="0" w:space="0" w:color="auto"/>
        <w:left w:val="none" w:sz="0" w:space="0" w:color="auto"/>
        <w:bottom w:val="none" w:sz="0" w:space="0" w:color="auto"/>
        <w:right w:val="none" w:sz="0" w:space="0" w:color="auto"/>
      </w:divBdr>
    </w:div>
    <w:div w:id="648292386">
      <w:bodyDiv w:val="1"/>
      <w:marLeft w:val="0"/>
      <w:marRight w:val="0"/>
      <w:marTop w:val="0"/>
      <w:marBottom w:val="0"/>
      <w:divBdr>
        <w:top w:val="none" w:sz="0" w:space="0" w:color="auto"/>
        <w:left w:val="none" w:sz="0" w:space="0" w:color="auto"/>
        <w:bottom w:val="none" w:sz="0" w:space="0" w:color="auto"/>
        <w:right w:val="none" w:sz="0" w:space="0" w:color="auto"/>
      </w:divBdr>
    </w:div>
    <w:div w:id="658047427">
      <w:bodyDiv w:val="1"/>
      <w:marLeft w:val="0"/>
      <w:marRight w:val="0"/>
      <w:marTop w:val="0"/>
      <w:marBottom w:val="0"/>
      <w:divBdr>
        <w:top w:val="none" w:sz="0" w:space="0" w:color="auto"/>
        <w:left w:val="none" w:sz="0" w:space="0" w:color="auto"/>
        <w:bottom w:val="none" w:sz="0" w:space="0" w:color="auto"/>
        <w:right w:val="none" w:sz="0" w:space="0" w:color="auto"/>
      </w:divBdr>
    </w:div>
    <w:div w:id="664824945">
      <w:bodyDiv w:val="1"/>
      <w:marLeft w:val="0"/>
      <w:marRight w:val="0"/>
      <w:marTop w:val="0"/>
      <w:marBottom w:val="0"/>
      <w:divBdr>
        <w:top w:val="none" w:sz="0" w:space="0" w:color="auto"/>
        <w:left w:val="none" w:sz="0" w:space="0" w:color="auto"/>
        <w:bottom w:val="none" w:sz="0" w:space="0" w:color="auto"/>
        <w:right w:val="none" w:sz="0" w:space="0" w:color="auto"/>
      </w:divBdr>
    </w:div>
    <w:div w:id="677150304">
      <w:bodyDiv w:val="1"/>
      <w:marLeft w:val="0"/>
      <w:marRight w:val="0"/>
      <w:marTop w:val="0"/>
      <w:marBottom w:val="0"/>
      <w:divBdr>
        <w:top w:val="none" w:sz="0" w:space="0" w:color="auto"/>
        <w:left w:val="none" w:sz="0" w:space="0" w:color="auto"/>
        <w:bottom w:val="none" w:sz="0" w:space="0" w:color="auto"/>
        <w:right w:val="none" w:sz="0" w:space="0" w:color="auto"/>
      </w:divBdr>
    </w:div>
    <w:div w:id="678774418">
      <w:bodyDiv w:val="1"/>
      <w:marLeft w:val="0"/>
      <w:marRight w:val="0"/>
      <w:marTop w:val="0"/>
      <w:marBottom w:val="0"/>
      <w:divBdr>
        <w:top w:val="none" w:sz="0" w:space="0" w:color="auto"/>
        <w:left w:val="none" w:sz="0" w:space="0" w:color="auto"/>
        <w:bottom w:val="none" w:sz="0" w:space="0" w:color="auto"/>
        <w:right w:val="none" w:sz="0" w:space="0" w:color="auto"/>
      </w:divBdr>
    </w:div>
    <w:div w:id="702749434">
      <w:bodyDiv w:val="1"/>
      <w:marLeft w:val="0"/>
      <w:marRight w:val="0"/>
      <w:marTop w:val="0"/>
      <w:marBottom w:val="0"/>
      <w:divBdr>
        <w:top w:val="none" w:sz="0" w:space="0" w:color="auto"/>
        <w:left w:val="none" w:sz="0" w:space="0" w:color="auto"/>
        <w:bottom w:val="none" w:sz="0" w:space="0" w:color="auto"/>
        <w:right w:val="none" w:sz="0" w:space="0" w:color="auto"/>
      </w:divBdr>
    </w:div>
    <w:div w:id="702949859">
      <w:bodyDiv w:val="1"/>
      <w:marLeft w:val="0"/>
      <w:marRight w:val="0"/>
      <w:marTop w:val="0"/>
      <w:marBottom w:val="0"/>
      <w:divBdr>
        <w:top w:val="none" w:sz="0" w:space="0" w:color="auto"/>
        <w:left w:val="none" w:sz="0" w:space="0" w:color="auto"/>
        <w:bottom w:val="none" w:sz="0" w:space="0" w:color="auto"/>
        <w:right w:val="none" w:sz="0" w:space="0" w:color="auto"/>
      </w:divBdr>
    </w:div>
    <w:div w:id="704910557">
      <w:bodyDiv w:val="1"/>
      <w:marLeft w:val="0"/>
      <w:marRight w:val="0"/>
      <w:marTop w:val="0"/>
      <w:marBottom w:val="0"/>
      <w:divBdr>
        <w:top w:val="none" w:sz="0" w:space="0" w:color="auto"/>
        <w:left w:val="none" w:sz="0" w:space="0" w:color="auto"/>
        <w:bottom w:val="none" w:sz="0" w:space="0" w:color="auto"/>
        <w:right w:val="none" w:sz="0" w:space="0" w:color="auto"/>
      </w:divBdr>
    </w:div>
    <w:div w:id="708334985">
      <w:bodyDiv w:val="1"/>
      <w:marLeft w:val="0"/>
      <w:marRight w:val="0"/>
      <w:marTop w:val="0"/>
      <w:marBottom w:val="0"/>
      <w:divBdr>
        <w:top w:val="none" w:sz="0" w:space="0" w:color="auto"/>
        <w:left w:val="none" w:sz="0" w:space="0" w:color="auto"/>
        <w:bottom w:val="none" w:sz="0" w:space="0" w:color="auto"/>
        <w:right w:val="none" w:sz="0" w:space="0" w:color="auto"/>
      </w:divBdr>
    </w:div>
    <w:div w:id="712122180">
      <w:bodyDiv w:val="1"/>
      <w:marLeft w:val="0"/>
      <w:marRight w:val="0"/>
      <w:marTop w:val="0"/>
      <w:marBottom w:val="0"/>
      <w:divBdr>
        <w:top w:val="none" w:sz="0" w:space="0" w:color="auto"/>
        <w:left w:val="none" w:sz="0" w:space="0" w:color="auto"/>
        <w:bottom w:val="none" w:sz="0" w:space="0" w:color="auto"/>
        <w:right w:val="none" w:sz="0" w:space="0" w:color="auto"/>
      </w:divBdr>
    </w:div>
    <w:div w:id="715743668">
      <w:bodyDiv w:val="1"/>
      <w:marLeft w:val="0"/>
      <w:marRight w:val="0"/>
      <w:marTop w:val="0"/>
      <w:marBottom w:val="0"/>
      <w:divBdr>
        <w:top w:val="none" w:sz="0" w:space="0" w:color="auto"/>
        <w:left w:val="none" w:sz="0" w:space="0" w:color="auto"/>
        <w:bottom w:val="none" w:sz="0" w:space="0" w:color="auto"/>
        <w:right w:val="none" w:sz="0" w:space="0" w:color="auto"/>
      </w:divBdr>
    </w:div>
    <w:div w:id="716930062">
      <w:bodyDiv w:val="1"/>
      <w:marLeft w:val="0"/>
      <w:marRight w:val="0"/>
      <w:marTop w:val="0"/>
      <w:marBottom w:val="0"/>
      <w:divBdr>
        <w:top w:val="none" w:sz="0" w:space="0" w:color="auto"/>
        <w:left w:val="none" w:sz="0" w:space="0" w:color="auto"/>
        <w:bottom w:val="none" w:sz="0" w:space="0" w:color="auto"/>
        <w:right w:val="none" w:sz="0" w:space="0" w:color="auto"/>
      </w:divBdr>
    </w:div>
    <w:div w:id="717432572">
      <w:bodyDiv w:val="1"/>
      <w:marLeft w:val="0"/>
      <w:marRight w:val="0"/>
      <w:marTop w:val="0"/>
      <w:marBottom w:val="0"/>
      <w:divBdr>
        <w:top w:val="none" w:sz="0" w:space="0" w:color="auto"/>
        <w:left w:val="none" w:sz="0" w:space="0" w:color="auto"/>
        <w:bottom w:val="none" w:sz="0" w:space="0" w:color="auto"/>
        <w:right w:val="none" w:sz="0" w:space="0" w:color="auto"/>
      </w:divBdr>
    </w:div>
    <w:div w:id="721487356">
      <w:bodyDiv w:val="1"/>
      <w:marLeft w:val="0"/>
      <w:marRight w:val="0"/>
      <w:marTop w:val="0"/>
      <w:marBottom w:val="0"/>
      <w:divBdr>
        <w:top w:val="none" w:sz="0" w:space="0" w:color="auto"/>
        <w:left w:val="none" w:sz="0" w:space="0" w:color="auto"/>
        <w:bottom w:val="none" w:sz="0" w:space="0" w:color="auto"/>
        <w:right w:val="none" w:sz="0" w:space="0" w:color="auto"/>
      </w:divBdr>
    </w:div>
    <w:div w:id="725374659">
      <w:bodyDiv w:val="1"/>
      <w:marLeft w:val="0"/>
      <w:marRight w:val="0"/>
      <w:marTop w:val="0"/>
      <w:marBottom w:val="0"/>
      <w:divBdr>
        <w:top w:val="none" w:sz="0" w:space="0" w:color="auto"/>
        <w:left w:val="none" w:sz="0" w:space="0" w:color="auto"/>
        <w:bottom w:val="none" w:sz="0" w:space="0" w:color="auto"/>
        <w:right w:val="none" w:sz="0" w:space="0" w:color="auto"/>
      </w:divBdr>
    </w:div>
    <w:div w:id="734477113">
      <w:bodyDiv w:val="1"/>
      <w:marLeft w:val="0"/>
      <w:marRight w:val="0"/>
      <w:marTop w:val="0"/>
      <w:marBottom w:val="0"/>
      <w:divBdr>
        <w:top w:val="none" w:sz="0" w:space="0" w:color="auto"/>
        <w:left w:val="none" w:sz="0" w:space="0" w:color="auto"/>
        <w:bottom w:val="none" w:sz="0" w:space="0" w:color="auto"/>
        <w:right w:val="none" w:sz="0" w:space="0" w:color="auto"/>
      </w:divBdr>
    </w:div>
    <w:div w:id="734625078">
      <w:bodyDiv w:val="1"/>
      <w:marLeft w:val="0"/>
      <w:marRight w:val="0"/>
      <w:marTop w:val="0"/>
      <w:marBottom w:val="0"/>
      <w:divBdr>
        <w:top w:val="none" w:sz="0" w:space="0" w:color="auto"/>
        <w:left w:val="none" w:sz="0" w:space="0" w:color="auto"/>
        <w:bottom w:val="none" w:sz="0" w:space="0" w:color="auto"/>
        <w:right w:val="none" w:sz="0" w:space="0" w:color="auto"/>
      </w:divBdr>
    </w:div>
    <w:div w:id="735595170">
      <w:bodyDiv w:val="1"/>
      <w:marLeft w:val="0"/>
      <w:marRight w:val="0"/>
      <w:marTop w:val="0"/>
      <w:marBottom w:val="0"/>
      <w:divBdr>
        <w:top w:val="none" w:sz="0" w:space="0" w:color="auto"/>
        <w:left w:val="none" w:sz="0" w:space="0" w:color="auto"/>
        <w:bottom w:val="none" w:sz="0" w:space="0" w:color="auto"/>
        <w:right w:val="none" w:sz="0" w:space="0" w:color="auto"/>
      </w:divBdr>
    </w:div>
    <w:div w:id="762990922">
      <w:bodyDiv w:val="1"/>
      <w:marLeft w:val="0"/>
      <w:marRight w:val="0"/>
      <w:marTop w:val="0"/>
      <w:marBottom w:val="0"/>
      <w:divBdr>
        <w:top w:val="none" w:sz="0" w:space="0" w:color="auto"/>
        <w:left w:val="none" w:sz="0" w:space="0" w:color="auto"/>
        <w:bottom w:val="none" w:sz="0" w:space="0" w:color="auto"/>
        <w:right w:val="none" w:sz="0" w:space="0" w:color="auto"/>
      </w:divBdr>
    </w:div>
    <w:div w:id="763460083">
      <w:bodyDiv w:val="1"/>
      <w:marLeft w:val="0"/>
      <w:marRight w:val="0"/>
      <w:marTop w:val="0"/>
      <w:marBottom w:val="0"/>
      <w:divBdr>
        <w:top w:val="none" w:sz="0" w:space="0" w:color="auto"/>
        <w:left w:val="none" w:sz="0" w:space="0" w:color="auto"/>
        <w:bottom w:val="none" w:sz="0" w:space="0" w:color="auto"/>
        <w:right w:val="none" w:sz="0" w:space="0" w:color="auto"/>
      </w:divBdr>
    </w:div>
    <w:div w:id="769399204">
      <w:bodyDiv w:val="1"/>
      <w:marLeft w:val="0"/>
      <w:marRight w:val="0"/>
      <w:marTop w:val="0"/>
      <w:marBottom w:val="0"/>
      <w:divBdr>
        <w:top w:val="none" w:sz="0" w:space="0" w:color="auto"/>
        <w:left w:val="none" w:sz="0" w:space="0" w:color="auto"/>
        <w:bottom w:val="none" w:sz="0" w:space="0" w:color="auto"/>
        <w:right w:val="none" w:sz="0" w:space="0" w:color="auto"/>
      </w:divBdr>
    </w:div>
    <w:div w:id="769818177">
      <w:bodyDiv w:val="1"/>
      <w:marLeft w:val="0"/>
      <w:marRight w:val="0"/>
      <w:marTop w:val="0"/>
      <w:marBottom w:val="0"/>
      <w:divBdr>
        <w:top w:val="none" w:sz="0" w:space="0" w:color="auto"/>
        <w:left w:val="none" w:sz="0" w:space="0" w:color="auto"/>
        <w:bottom w:val="none" w:sz="0" w:space="0" w:color="auto"/>
        <w:right w:val="none" w:sz="0" w:space="0" w:color="auto"/>
      </w:divBdr>
    </w:div>
    <w:div w:id="772675380">
      <w:bodyDiv w:val="1"/>
      <w:marLeft w:val="0"/>
      <w:marRight w:val="0"/>
      <w:marTop w:val="0"/>
      <w:marBottom w:val="0"/>
      <w:divBdr>
        <w:top w:val="none" w:sz="0" w:space="0" w:color="auto"/>
        <w:left w:val="none" w:sz="0" w:space="0" w:color="auto"/>
        <w:bottom w:val="none" w:sz="0" w:space="0" w:color="auto"/>
        <w:right w:val="none" w:sz="0" w:space="0" w:color="auto"/>
      </w:divBdr>
    </w:div>
    <w:div w:id="779299719">
      <w:bodyDiv w:val="1"/>
      <w:marLeft w:val="0"/>
      <w:marRight w:val="0"/>
      <w:marTop w:val="0"/>
      <w:marBottom w:val="0"/>
      <w:divBdr>
        <w:top w:val="none" w:sz="0" w:space="0" w:color="auto"/>
        <w:left w:val="none" w:sz="0" w:space="0" w:color="auto"/>
        <w:bottom w:val="none" w:sz="0" w:space="0" w:color="auto"/>
        <w:right w:val="none" w:sz="0" w:space="0" w:color="auto"/>
      </w:divBdr>
    </w:div>
    <w:div w:id="782073819">
      <w:bodyDiv w:val="1"/>
      <w:marLeft w:val="0"/>
      <w:marRight w:val="0"/>
      <w:marTop w:val="0"/>
      <w:marBottom w:val="0"/>
      <w:divBdr>
        <w:top w:val="none" w:sz="0" w:space="0" w:color="auto"/>
        <w:left w:val="none" w:sz="0" w:space="0" w:color="auto"/>
        <w:bottom w:val="none" w:sz="0" w:space="0" w:color="auto"/>
        <w:right w:val="none" w:sz="0" w:space="0" w:color="auto"/>
      </w:divBdr>
    </w:div>
    <w:div w:id="784153714">
      <w:bodyDiv w:val="1"/>
      <w:marLeft w:val="0"/>
      <w:marRight w:val="0"/>
      <w:marTop w:val="0"/>
      <w:marBottom w:val="0"/>
      <w:divBdr>
        <w:top w:val="none" w:sz="0" w:space="0" w:color="auto"/>
        <w:left w:val="none" w:sz="0" w:space="0" w:color="auto"/>
        <w:bottom w:val="none" w:sz="0" w:space="0" w:color="auto"/>
        <w:right w:val="none" w:sz="0" w:space="0" w:color="auto"/>
      </w:divBdr>
    </w:div>
    <w:div w:id="793212374">
      <w:bodyDiv w:val="1"/>
      <w:marLeft w:val="0"/>
      <w:marRight w:val="0"/>
      <w:marTop w:val="0"/>
      <w:marBottom w:val="0"/>
      <w:divBdr>
        <w:top w:val="none" w:sz="0" w:space="0" w:color="auto"/>
        <w:left w:val="none" w:sz="0" w:space="0" w:color="auto"/>
        <w:bottom w:val="none" w:sz="0" w:space="0" w:color="auto"/>
        <w:right w:val="none" w:sz="0" w:space="0" w:color="auto"/>
      </w:divBdr>
    </w:div>
    <w:div w:id="803036091">
      <w:bodyDiv w:val="1"/>
      <w:marLeft w:val="0"/>
      <w:marRight w:val="0"/>
      <w:marTop w:val="0"/>
      <w:marBottom w:val="0"/>
      <w:divBdr>
        <w:top w:val="none" w:sz="0" w:space="0" w:color="auto"/>
        <w:left w:val="none" w:sz="0" w:space="0" w:color="auto"/>
        <w:bottom w:val="none" w:sz="0" w:space="0" w:color="auto"/>
        <w:right w:val="none" w:sz="0" w:space="0" w:color="auto"/>
      </w:divBdr>
    </w:div>
    <w:div w:id="804933086">
      <w:bodyDiv w:val="1"/>
      <w:marLeft w:val="0"/>
      <w:marRight w:val="0"/>
      <w:marTop w:val="0"/>
      <w:marBottom w:val="0"/>
      <w:divBdr>
        <w:top w:val="none" w:sz="0" w:space="0" w:color="auto"/>
        <w:left w:val="none" w:sz="0" w:space="0" w:color="auto"/>
        <w:bottom w:val="none" w:sz="0" w:space="0" w:color="auto"/>
        <w:right w:val="none" w:sz="0" w:space="0" w:color="auto"/>
      </w:divBdr>
    </w:div>
    <w:div w:id="816914911">
      <w:bodyDiv w:val="1"/>
      <w:marLeft w:val="0"/>
      <w:marRight w:val="0"/>
      <w:marTop w:val="0"/>
      <w:marBottom w:val="0"/>
      <w:divBdr>
        <w:top w:val="none" w:sz="0" w:space="0" w:color="auto"/>
        <w:left w:val="none" w:sz="0" w:space="0" w:color="auto"/>
        <w:bottom w:val="none" w:sz="0" w:space="0" w:color="auto"/>
        <w:right w:val="none" w:sz="0" w:space="0" w:color="auto"/>
      </w:divBdr>
    </w:div>
    <w:div w:id="820343359">
      <w:bodyDiv w:val="1"/>
      <w:marLeft w:val="0"/>
      <w:marRight w:val="0"/>
      <w:marTop w:val="0"/>
      <w:marBottom w:val="0"/>
      <w:divBdr>
        <w:top w:val="none" w:sz="0" w:space="0" w:color="auto"/>
        <w:left w:val="none" w:sz="0" w:space="0" w:color="auto"/>
        <w:bottom w:val="none" w:sz="0" w:space="0" w:color="auto"/>
        <w:right w:val="none" w:sz="0" w:space="0" w:color="auto"/>
      </w:divBdr>
    </w:div>
    <w:div w:id="824473635">
      <w:bodyDiv w:val="1"/>
      <w:marLeft w:val="0"/>
      <w:marRight w:val="0"/>
      <w:marTop w:val="0"/>
      <w:marBottom w:val="0"/>
      <w:divBdr>
        <w:top w:val="none" w:sz="0" w:space="0" w:color="auto"/>
        <w:left w:val="none" w:sz="0" w:space="0" w:color="auto"/>
        <w:bottom w:val="none" w:sz="0" w:space="0" w:color="auto"/>
        <w:right w:val="none" w:sz="0" w:space="0" w:color="auto"/>
      </w:divBdr>
    </w:div>
    <w:div w:id="837692312">
      <w:bodyDiv w:val="1"/>
      <w:marLeft w:val="0"/>
      <w:marRight w:val="0"/>
      <w:marTop w:val="0"/>
      <w:marBottom w:val="0"/>
      <w:divBdr>
        <w:top w:val="none" w:sz="0" w:space="0" w:color="auto"/>
        <w:left w:val="none" w:sz="0" w:space="0" w:color="auto"/>
        <w:bottom w:val="none" w:sz="0" w:space="0" w:color="auto"/>
        <w:right w:val="none" w:sz="0" w:space="0" w:color="auto"/>
      </w:divBdr>
    </w:div>
    <w:div w:id="841967415">
      <w:bodyDiv w:val="1"/>
      <w:marLeft w:val="0"/>
      <w:marRight w:val="0"/>
      <w:marTop w:val="0"/>
      <w:marBottom w:val="0"/>
      <w:divBdr>
        <w:top w:val="none" w:sz="0" w:space="0" w:color="auto"/>
        <w:left w:val="none" w:sz="0" w:space="0" w:color="auto"/>
        <w:bottom w:val="none" w:sz="0" w:space="0" w:color="auto"/>
        <w:right w:val="none" w:sz="0" w:space="0" w:color="auto"/>
      </w:divBdr>
    </w:div>
    <w:div w:id="843738784">
      <w:bodyDiv w:val="1"/>
      <w:marLeft w:val="0"/>
      <w:marRight w:val="0"/>
      <w:marTop w:val="0"/>
      <w:marBottom w:val="0"/>
      <w:divBdr>
        <w:top w:val="none" w:sz="0" w:space="0" w:color="auto"/>
        <w:left w:val="none" w:sz="0" w:space="0" w:color="auto"/>
        <w:bottom w:val="none" w:sz="0" w:space="0" w:color="auto"/>
        <w:right w:val="none" w:sz="0" w:space="0" w:color="auto"/>
      </w:divBdr>
    </w:div>
    <w:div w:id="843858271">
      <w:bodyDiv w:val="1"/>
      <w:marLeft w:val="0"/>
      <w:marRight w:val="0"/>
      <w:marTop w:val="0"/>
      <w:marBottom w:val="0"/>
      <w:divBdr>
        <w:top w:val="none" w:sz="0" w:space="0" w:color="auto"/>
        <w:left w:val="none" w:sz="0" w:space="0" w:color="auto"/>
        <w:bottom w:val="none" w:sz="0" w:space="0" w:color="auto"/>
        <w:right w:val="none" w:sz="0" w:space="0" w:color="auto"/>
      </w:divBdr>
    </w:div>
    <w:div w:id="851336233">
      <w:bodyDiv w:val="1"/>
      <w:marLeft w:val="0"/>
      <w:marRight w:val="0"/>
      <w:marTop w:val="0"/>
      <w:marBottom w:val="0"/>
      <w:divBdr>
        <w:top w:val="none" w:sz="0" w:space="0" w:color="auto"/>
        <w:left w:val="none" w:sz="0" w:space="0" w:color="auto"/>
        <w:bottom w:val="none" w:sz="0" w:space="0" w:color="auto"/>
        <w:right w:val="none" w:sz="0" w:space="0" w:color="auto"/>
      </w:divBdr>
    </w:div>
    <w:div w:id="852646584">
      <w:bodyDiv w:val="1"/>
      <w:marLeft w:val="0"/>
      <w:marRight w:val="0"/>
      <w:marTop w:val="0"/>
      <w:marBottom w:val="0"/>
      <w:divBdr>
        <w:top w:val="none" w:sz="0" w:space="0" w:color="auto"/>
        <w:left w:val="none" w:sz="0" w:space="0" w:color="auto"/>
        <w:bottom w:val="none" w:sz="0" w:space="0" w:color="auto"/>
        <w:right w:val="none" w:sz="0" w:space="0" w:color="auto"/>
      </w:divBdr>
    </w:div>
    <w:div w:id="854879361">
      <w:bodyDiv w:val="1"/>
      <w:marLeft w:val="0"/>
      <w:marRight w:val="0"/>
      <w:marTop w:val="0"/>
      <w:marBottom w:val="0"/>
      <w:divBdr>
        <w:top w:val="none" w:sz="0" w:space="0" w:color="auto"/>
        <w:left w:val="none" w:sz="0" w:space="0" w:color="auto"/>
        <w:bottom w:val="none" w:sz="0" w:space="0" w:color="auto"/>
        <w:right w:val="none" w:sz="0" w:space="0" w:color="auto"/>
      </w:divBdr>
    </w:div>
    <w:div w:id="854921336">
      <w:bodyDiv w:val="1"/>
      <w:marLeft w:val="0"/>
      <w:marRight w:val="0"/>
      <w:marTop w:val="0"/>
      <w:marBottom w:val="0"/>
      <w:divBdr>
        <w:top w:val="none" w:sz="0" w:space="0" w:color="auto"/>
        <w:left w:val="none" w:sz="0" w:space="0" w:color="auto"/>
        <w:bottom w:val="none" w:sz="0" w:space="0" w:color="auto"/>
        <w:right w:val="none" w:sz="0" w:space="0" w:color="auto"/>
      </w:divBdr>
    </w:div>
    <w:div w:id="863783250">
      <w:bodyDiv w:val="1"/>
      <w:marLeft w:val="0"/>
      <w:marRight w:val="0"/>
      <w:marTop w:val="0"/>
      <w:marBottom w:val="0"/>
      <w:divBdr>
        <w:top w:val="none" w:sz="0" w:space="0" w:color="auto"/>
        <w:left w:val="none" w:sz="0" w:space="0" w:color="auto"/>
        <w:bottom w:val="none" w:sz="0" w:space="0" w:color="auto"/>
        <w:right w:val="none" w:sz="0" w:space="0" w:color="auto"/>
      </w:divBdr>
    </w:div>
    <w:div w:id="873540075">
      <w:bodyDiv w:val="1"/>
      <w:marLeft w:val="0"/>
      <w:marRight w:val="0"/>
      <w:marTop w:val="0"/>
      <w:marBottom w:val="0"/>
      <w:divBdr>
        <w:top w:val="none" w:sz="0" w:space="0" w:color="auto"/>
        <w:left w:val="none" w:sz="0" w:space="0" w:color="auto"/>
        <w:bottom w:val="none" w:sz="0" w:space="0" w:color="auto"/>
        <w:right w:val="none" w:sz="0" w:space="0" w:color="auto"/>
      </w:divBdr>
    </w:div>
    <w:div w:id="879588070">
      <w:bodyDiv w:val="1"/>
      <w:marLeft w:val="0"/>
      <w:marRight w:val="0"/>
      <w:marTop w:val="0"/>
      <w:marBottom w:val="0"/>
      <w:divBdr>
        <w:top w:val="none" w:sz="0" w:space="0" w:color="auto"/>
        <w:left w:val="none" w:sz="0" w:space="0" w:color="auto"/>
        <w:bottom w:val="none" w:sz="0" w:space="0" w:color="auto"/>
        <w:right w:val="none" w:sz="0" w:space="0" w:color="auto"/>
      </w:divBdr>
    </w:div>
    <w:div w:id="882789435">
      <w:bodyDiv w:val="1"/>
      <w:marLeft w:val="0"/>
      <w:marRight w:val="0"/>
      <w:marTop w:val="0"/>
      <w:marBottom w:val="0"/>
      <w:divBdr>
        <w:top w:val="none" w:sz="0" w:space="0" w:color="auto"/>
        <w:left w:val="none" w:sz="0" w:space="0" w:color="auto"/>
        <w:bottom w:val="none" w:sz="0" w:space="0" w:color="auto"/>
        <w:right w:val="none" w:sz="0" w:space="0" w:color="auto"/>
      </w:divBdr>
    </w:div>
    <w:div w:id="889876760">
      <w:bodyDiv w:val="1"/>
      <w:marLeft w:val="0"/>
      <w:marRight w:val="0"/>
      <w:marTop w:val="0"/>
      <w:marBottom w:val="0"/>
      <w:divBdr>
        <w:top w:val="none" w:sz="0" w:space="0" w:color="auto"/>
        <w:left w:val="none" w:sz="0" w:space="0" w:color="auto"/>
        <w:bottom w:val="none" w:sz="0" w:space="0" w:color="auto"/>
        <w:right w:val="none" w:sz="0" w:space="0" w:color="auto"/>
      </w:divBdr>
    </w:div>
    <w:div w:id="894395026">
      <w:bodyDiv w:val="1"/>
      <w:marLeft w:val="0"/>
      <w:marRight w:val="0"/>
      <w:marTop w:val="0"/>
      <w:marBottom w:val="0"/>
      <w:divBdr>
        <w:top w:val="none" w:sz="0" w:space="0" w:color="auto"/>
        <w:left w:val="none" w:sz="0" w:space="0" w:color="auto"/>
        <w:bottom w:val="none" w:sz="0" w:space="0" w:color="auto"/>
        <w:right w:val="none" w:sz="0" w:space="0" w:color="auto"/>
      </w:divBdr>
    </w:div>
    <w:div w:id="900211793">
      <w:bodyDiv w:val="1"/>
      <w:marLeft w:val="0"/>
      <w:marRight w:val="0"/>
      <w:marTop w:val="0"/>
      <w:marBottom w:val="0"/>
      <w:divBdr>
        <w:top w:val="none" w:sz="0" w:space="0" w:color="auto"/>
        <w:left w:val="none" w:sz="0" w:space="0" w:color="auto"/>
        <w:bottom w:val="none" w:sz="0" w:space="0" w:color="auto"/>
        <w:right w:val="none" w:sz="0" w:space="0" w:color="auto"/>
      </w:divBdr>
    </w:div>
    <w:div w:id="908148462">
      <w:bodyDiv w:val="1"/>
      <w:marLeft w:val="0"/>
      <w:marRight w:val="0"/>
      <w:marTop w:val="0"/>
      <w:marBottom w:val="0"/>
      <w:divBdr>
        <w:top w:val="none" w:sz="0" w:space="0" w:color="auto"/>
        <w:left w:val="none" w:sz="0" w:space="0" w:color="auto"/>
        <w:bottom w:val="none" w:sz="0" w:space="0" w:color="auto"/>
        <w:right w:val="none" w:sz="0" w:space="0" w:color="auto"/>
      </w:divBdr>
    </w:div>
    <w:div w:id="909778799">
      <w:bodyDiv w:val="1"/>
      <w:marLeft w:val="0"/>
      <w:marRight w:val="0"/>
      <w:marTop w:val="0"/>
      <w:marBottom w:val="0"/>
      <w:divBdr>
        <w:top w:val="none" w:sz="0" w:space="0" w:color="auto"/>
        <w:left w:val="none" w:sz="0" w:space="0" w:color="auto"/>
        <w:bottom w:val="none" w:sz="0" w:space="0" w:color="auto"/>
        <w:right w:val="none" w:sz="0" w:space="0" w:color="auto"/>
      </w:divBdr>
    </w:div>
    <w:div w:id="919215544">
      <w:bodyDiv w:val="1"/>
      <w:marLeft w:val="0"/>
      <w:marRight w:val="0"/>
      <w:marTop w:val="0"/>
      <w:marBottom w:val="0"/>
      <w:divBdr>
        <w:top w:val="none" w:sz="0" w:space="0" w:color="auto"/>
        <w:left w:val="none" w:sz="0" w:space="0" w:color="auto"/>
        <w:bottom w:val="none" w:sz="0" w:space="0" w:color="auto"/>
        <w:right w:val="none" w:sz="0" w:space="0" w:color="auto"/>
      </w:divBdr>
    </w:div>
    <w:div w:id="929655820">
      <w:bodyDiv w:val="1"/>
      <w:marLeft w:val="0"/>
      <w:marRight w:val="0"/>
      <w:marTop w:val="0"/>
      <w:marBottom w:val="0"/>
      <w:divBdr>
        <w:top w:val="none" w:sz="0" w:space="0" w:color="auto"/>
        <w:left w:val="none" w:sz="0" w:space="0" w:color="auto"/>
        <w:bottom w:val="none" w:sz="0" w:space="0" w:color="auto"/>
        <w:right w:val="none" w:sz="0" w:space="0" w:color="auto"/>
      </w:divBdr>
    </w:div>
    <w:div w:id="950937203">
      <w:bodyDiv w:val="1"/>
      <w:marLeft w:val="0"/>
      <w:marRight w:val="0"/>
      <w:marTop w:val="0"/>
      <w:marBottom w:val="0"/>
      <w:divBdr>
        <w:top w:val="none" w:sz="0" w:space="0" w:color="auto"/>
        <w:left w:val="none" w:sz="0" w:space="0" w:color="auto"/>
        <w:bottom w:val="none" w:sz="0" w:space="0" w:color="auto"/>
        <w:right w:val="none" w:sz="0" w:space="0" w:color="auto"/>
      </w:divBdr>
    </w:div>
    <w:div w:id="954141492">
      <w:bodyDiv w:val="1"/>
      <w:marLeft w:val="0"/>
      <w:marRight w:val="0"/>
      <w:marTop w:val="0"/>
      <w:marBottom w:val="0"/>
      <w:divBdr>
        <w:top w:val="none" w:sz="0" w:space="0" w:color="auto"/>
        <w:left w:val="none" w:sz="0" w:space="0" w:color="auto"/>
        <w:bottom w:val="none" w:sz="0" w:space="0" w:color="auto"/>
        <w:right w:val="none" w:sz="0" w:space="0" w:color="auto"/>
      </w:divBdr>
    </w:div>
    <w:div w:id="954674770">
      <w:bodyDiv w:val="1"/>
      <w:marLeft w:val="0"/>
      <w:marRight w:val="0"/>
      <w:marTop w:val="0"/>
      <w:marBottom w:val="0"/>
      <w:divBdr>
        <w:top w:val="none" w:sz="0" w:space="0" w:color="auto"/>
        <w:left w:val="none" w:sz="0" w:space="0" w:color="auto"/>
        <w:bottom w:val="none" w:sz="0" w:space="0" w:color="auto"/>
        <w:right w:val="none" w:sz="0" w:space="0" w:color="auto"/>
      </w:divBdr>
    </w:div>
    <w:div w:id="962151751">
      <w:bodyDiv w:val="1"/>
      <w:marLeft w:val="0"/>
      <w:marRight w:val="0"/>
      <w:marTop w:val="0"/>
      <w:marBottom w:val="0"/>
      <w:divBdr>
        <w:top w:val="none" w:sz="0" w:space="0" w:color="auto"/>
        <w:left w:val="none" w:sz="0" w:space="0" w:color="auto"/>
        <w:bottom w:val="none" w:sz="0" w:space="0" w:color="auto"/>
        <w:right w:val="none" w:sz="0" w:space="0" w:color="auto"/>
      </w:divBdr>
    </w:div>
    <w:div w:id="970593106">
      <w:bodyDiv w:val="1"/>
      <w:marLeft w:val="0"/>
      <w:marRight w:val="0"/>
      <w:marTop w:val="0"/>
      <w:marBottom w:val="0"/>
      <w:divBdr>
        <w:top w:val="none" w:sz="0" w:space="0" w:color="auto"/>
        <w:left w:val="none" w:sz="0" w:space="0" w:color="auto"/>
        <w:bottom w:val="none" w:sz="0" w:space="0" w:color="auto"/>
        <w:right w:val="none" w:sz="0" w:space="0" w:color="auto"/>
      </w:divBdr>
    </w:div>
    <w:div w:id="971903689">
      <w:bodyDiv w:val="1"/>
      <w:marLeft w:val="0"/>
      <w:marRight w:val="0"/>
      <w:marTop w:val="0"/>
      <w:marBottom w:val="0"/>
      <w:divBdr>
        <w:top w:val="none" w:sz="0" w:space="0" w:color="auto"/>
        <w:left w:val="none" w:sz="0" w:space="0" w:color="auto"/>
        <w:bottom w:val="none" w:sz="0" w:space="0" w:color="auto"/>
        <w:right w:val="none" w:sz="0" w:space="0" w:color="auto"/>
      </w:divBdr>
    </w:div>
    <w:div w:id="983237722">
      <w:bodyDiv w:val="1"/>
      <w:marLeft w:val="0"/>
      <w:marRight w:val="0"/>
      <w:marTop w:val="0"/>
      <w:marBottom w:val="0"/>
      <w:divBdr>
        <w:top w:val="none" w:sz="0" w:space="0" w:color="auto"/>
        <w:left w:val="none" w:sz="0" w:space="0" w:color="auto"/>
        <w:bottom w:val="none" w:sz="0" w:space="0" w:color="auto"/>
        <w:right w:val="none" w:sz="0" w:space="0" w:color="auto"/>
      </w:divBdr>
    </w:div>
    <w:div w:id="988939300">
      <w:bodyDiv w:val="1"/>
      <w:marLeft w:val="0"/>
      <w:marRight w:val="0"/>
      <w:marTop w:val="0"/>
      <w:marBottom w:val="0"/>
      <w:divBdr>
        <w:top w:val="none" w:sz="0" w:space="0" w:color="auto"/>
        <w:left w:val="none" w:sz="0" w:space="0" w:color="auto"/>
        <w:bottom w:val="none" w:sz="0" w:space="0" w:color="auto"/>
        <w:right w:val="none" w:sz="0" w:space="0" w:color="auto"/>
      </w:divBdr>
    </w:div>
    <w:div w:id="990446940">
      <w:bodyDiv w:val="1"/>
      <w:marLeft w:val="0"/>
      <w:marRight w:val="0"/>
      <w:marTop w:val="0"/>
      <w:marBottom w:val="0"/>
      <w:divBdr>
        <w:top w:val="none" w:sz="0" w:space="0" w:color="auto"/>
        <w:left w:val="none" w:sz="0" w:space="0" w:color="auto"/>
        <w:bottom w:val="none" w:sz="0" w:space="0" w:color="auto"/>
        <w:right w:val="none" w:sz="0" w:space="0" w:color="auto"/>
      </w:divBdr>
    </w:div>
    <w:div w:id="1013412711">
      <w:bodyDiv w:val="1"/>
      <w:marLeft w:val="0"/>
      <w:marRight w:val="0"/>
      <w:marTop w:val="0"/>
      <w:marBottom w:val="0"/>
      <w:divBdr>
        <w:top w:val="none" w:sz="0" w:space="0" w:color="auto"/>
        <w:left w:val="none" w:sz="0" w:space="0" w:color="auto"/>
        <w:bottom w:val="none" w:sz="0" w:space="0" w:color="auto"/>
        <w:right w:val="none" w:sz="0" w:space="0" w:color="auto"/>
      </w:divBdr>
    </w:div>
    <w:div w:id="1014915023">
      <w:bodyDiv w:val="1"/>
      <w:marLeft w:val="0"/>
      <w:marRight w:val="0"/>
      <w:marTop w:val="0"/>
      <w:marBottom w:val="0"/>
      <w:divBdr>
        <w:top w:val="none" w:sz="0" w:space="0" w:color="auto"/>
        <w:left w:val="none" w:sz="0" w:space="0" w:color="auto"/>
        <w:bottom w:val="none" w:sz="0" w:space="0" w:color="auto"/>
        <w:right w:val="none" w:sz="0" w:space="0" w:color="auto"/>
      </w:divBdr>
    </w:div>
    <w:div w:id="1016614529">
      <w:bodyDiv w:val="1"/>
      <w:marLeft w:val="0"/>
      <w:marRight w:val="0"/>
      <w:marTop w:val="0"/>
      <w:marBottom w:val="0"/>
      <w:divBdr>
        <w:top w:val="none" w:sz="0" w:space="0" w:color="auto"/>
        <w:left w:val="none" w:sz="0" w:space="0" w:color="auto"/>
        <w:bottom w:val="none" w:sz="0" w:space="0" w:color="auto"/>
        <w:right w:val="none" w:sz="0" w:space="0" w:color="auto"/>
      </w:divBdr>
    </w:div>
    <w:div w:id="1032075394">
      <w:bodyDiv w:val="1"/>
      <w:marLeft w:val="0"/>
      <w:marRight w:val="0"/>
      <w:marTop w:val="0"/>
      <w:marBottom w:val="0"/>
      <w:divBdr>
        <w:top w:val="none" w:sz="0" w:space="0" w:color="auto"/>
        <w:left w:val="none" w:sz="0" w:space="0" w:color="auto"/>
        <w:bottom w:val="none" w:sz="0" w:space="0" w:color="auto"/>
        <w:right w:val="none" w:sz="0" w:space="0" w:color="auto"/>
      </w:divBdr>
    </w:div>
    <w:div w:id="1033119148">
      <w:bodyDiv w:val="1"/>
      <w:marLeft w:val="0"/>
      <w:marRight w:val="0"/>
      <w:marTop w:val="0"/>
      <w:marBottom w:val="0"/>
      <w:divBdr>
        <w:top w:val="none" w:sz="0" w:space="0" w:color="auto"/>
        <w:left w:val="none" w:sz="0" w:space="0" w:color="auto"/>
        <w:bottom w:val="none" w:sz="0" w:space="0" w:color="auto"/>
        <w:right w:val="none" w:sz="0" w:space="0" w:color="auto"/>
      </w:divBdr>
    </w:div>
    <w:div w:id="1042901716">
      <w:bodyDiv w:val="1"/>
      <w:marLeft w:val="0"/>
      <w:marRight w:val="0"/>
      <w:marTop w:val="0"/>
      <w:marBottom w:val="0"/>
      <w:divBdr>
        <w:top w:val="none" w:sz="0" w:space="0" w:color="auto"/>
        <w:left w:val="none" w:sz="0" w:space="0" w:color="auto"/>
        <w:bottom w:val="none" w:sz="0" w:space="0" w:color="auto"/>
        <w:right w:val="none" w:sz="0" w:space="0" w:color="auto"/>
      </w:divBdr>
    </w:div>
    <w:div w:id="1048728815">
      <w:bodyDiv w:val="1"/>
      <w:marLeft w:val="0"/>
      <w:marRight w:val="0"/>
      <w:marTop w:val="0"/>
      <w:marBottom w:val="0"/>
      <w:divBdr>
        <w:top w:val="none" w:sz="0" w:space="0" w:color="auto"/>
        <w:left w:val="none" w:sz="0" w:space="0" w:color="auto"/>
        <w:bottom w:val="none" w:sz="0" w:space="0" w:color="auto"/>
        <w:right w:val="none" w:sz="0" w:space="0" w:color="auto"/>
      </w:divBdr>
    </w:div>
    <w:div w:id="1073044151">
      <w:bodyDiv w:val="1"/>
      <w:marLeft w:val="0"/>
      <w:marRight w:val="0"/>
      <w:marTop w:val="0"/>
      <w:marBottom w:val="0"/>
      <w:divBdr>
        <w:top w:val="none" w:sz="0" w:space="0" w:color="auto"/>
        <w:left w:val="none" w:sz="0" w:space="0" w:color="auto"/>
        <w:bottom w:val="none" w:sz="0" w:space="0" w:color="auto"/>
        <w:right w:val="none" w:sz="0" w:space="0" w:color="auto"/>
      </w:divBdr>
    </w:div>
    <w:div w:id="1084228117">
      <w:bodyDiv w:val="1"/>
      <w:marLeft w:val="0"/>
      <w:marRight w:val="0"/>
      <w:marTop w:val="0"/>
      <w:marBottom w:val="0"/>
      <w:divBdr>
        <w:top w:val="none" w:sz="0" w:space="0" w:color="auto"/>
        <w:left w:val="none" w:sz="0" w:space="0" w:color="auto"/>
        <w:bottom w:val="none" w:sz="0" w:space="0" w:color="auto"/>
        <w:right w:val="none" w:sz="0" w:space="0" w:color="auto"/>
      </w:divBdr>
    </w:div>
    <w:div w:id="1086463820">
      <w:bodyDiv w:val="1"/>
      <w:marLeft w:val="0"/>
      <w:marRight w:val="0"/>
      <w:marTop w:val="0"/>
      <w:marBottom w:val="0"/>
      <w:divBdr>
        <w:top w:val="none" w:sz="0" w:space="0" w:color="auto"/>
        <w:left w:val="none" w:sz="0" w:space="0" w:color="auto"/>
        <w:bottom w:val="none" w:sz="0" w:space="0" w:color="auto"/>
        <w:right w:val="none" w:sz="0" w:space="0" w:color="auto"/>
      </w:divBdr>
    </w:div>
    <w:div w:id="1088964372">
      <w:bodyDiv w:val="1"/>
      <w:marLeft w:val="0"/>
      <w:marRight w:val="0"/>
      <w:marTop w:val="0"/>
      <w:marBottom w:val="0"/>
      <w:divBdr>
        <w:top w:val="none" w:sz="0" w:space="0" w:color="auto"/>
        <w:left w:val="none" w:sz="0" w:space="0" w:color="auto"/>
        <w:bottom w:val="none" w:sz="0" w:space="0" w:color="auto"/>
        <w:right w:val="none" w:sz="0" w:space="0" w:color="auto"/>
      </w:divBdr>
    </w:div>
    <w:div w:id="1095246115">
      <w:bodyDiv w:val="1"/>
      <w:marLeft w:val="0"/>
      <w:marRight w:val="0"/>
      <w:marTop w:val="0"/>
      <w:marBottom w:val="0"/>
      <w:divBdr>
        <w:top w:val="none" w:sz="0" w:space="0" w:color="auto"/>
        <w:left w:val="none" w:sz="0" w:space="0" w:color="auto"/>
        <w:bottom w:val="none" w:sz="0" w:space="0" w:color="auto"/>
        <w:right w:val="none" w:sz="0" w:space="0" w:color="auto"/>
      </w:divBdr>
    </w:div>
    <w:div w:id="1097824268">
      <w:bodyDiv w:val="1"/>
      <w:marLeft w:val="0"/>
      <w:marRight w:val="0"/>
      <w:marTop w:val="0"/>
      <w:marBottom w:val="0"/>
      <w:divBdr>
        <w:top w:val="none" w:sz="0" w:space="0" w:color="auto"/>
        <w:left w:val="none" w:sz="0" w:space="0" w:color="auto"/>
        <w:bottom w:val="none" w:sz="0" w:space="0" w:color="auto"/>
        <w:right w:val="none" w:sz="0" w:space="0" w:color="auto"/>
      </w:divBdr>
    </w:div>
    <w:div w:id="1102454638">
      <w:bodyDiv w:val="1"/>
      <w:marLeft w:val="0"/>
      <w:marRight w:val="0"/>
      <w:marTop w:val="0"/>
      <w:marBottom w:val="0"/>
      <w:divBdr>
        <w:top w:val="none" w:sz="0" w:space="0" w:color="auto"/>
        <w:left w:val="none" w:sz="0" w:space="0" w:color="auto"/>
        <w:bottom w:val="none" w:sz="0" w:space="0" w:color="auto"/>
        <w:right w:val="none" w:sz="0" w:space="0" w:color="auto"/>
      </w:divBdr>
    </w:div>
    <w:div w:id="1103764878">
      <w:bodyDiv w:val="1"/>
      <w:marLeft w:val="0"/>
      <w:marRight w:val="0"/>
      <w:marTop w:val="0"/>
      <w:marBottom w:val="0"/>
      <w:divBdr>
        <w:top w:val="none" w:sz="0" w:space="0" w:color="auto"/>
        <w:left w:val="none" w:sz="0" w:space="0" w:color="auto"/>
        <w:bottom w:val="none" w:sz="0" w:space="0" w:color="auto"/>
        <w:right w:val="none" w:sz="0" w:space="0" w:color="auto"/>
      </w:divBdr>
    </w:div>
    <w:div w:id="1107039574">
      <w:bodyDiv w:val="1"/>
      <w:marLeft w:val="0"/>
      <w:marRight w:val="0"/>
      <w:marTop w:val="0"/>
      <w:marBottom w:val="0"/>
      <w:divBdr>
        <w:top w:val="none" w:sz="0" w:space="0" w:color="auto"/>
        <w:left w:val="none" w:sz="0" w:space="0" w:color="auto"/>
        <w:bottom w:val="none" w:sz="0" w:space="0" w:color="auto"/>
        <w:right w:val="none" w:sz="0" w:space="0" w:color="auto"/>
      </w:divBdr>
    </w:div>
    <w:div w:id="1109619654">
      <w:bodyDiv w:val="1"/>
      <w:marLeft w:val="0"/>
      <w:marRight w:val="0"/>
      <w:marTop w:val="0"/>
      <w:marBottom w:val="0"/>
      <w:divBdr>
        <w:top w:val="none" w:sz="0" w:space="0" w:color="auto"/>
        <w:left w:val="none" w:sz="0" w:space="0" w:color="auto"/>
        <w:bottom w:val="none" w:sz="0" w:space="0" w:color="auto"/>
        <w:right w:val="none" w:sz="0" w:space="0" w:color="auto"/>
      </w:divBdr>
    </w:div>
    <w:div w:id="1113356553">
      <w:bodyDiv w:val="1"/>
      <w:marLeft w:val="0"/>
      <w:marRight w:val="0"/>
      <w:marTop w:val="0"/>
      <w:marBottom w:val="0"/>
      <w:divBdr>
        <w:top w:val="none" w:sz="0" w:space="0" w:color="auto"/>
        <w:left w:val="none" w:sz="0" w:space="0" w:color="auto"/>
        <w:bottom w:val="none" w:sz="0" w:space="0" w:color="auto"/>
        <w:right w:val="none" w:sz="0" w:space="0" w:color="auto"/>
      </w:divBdr>
    </w:div>
    <w:div w:id="1115321030">
      <w:bodyDiv w:val="1"/>
      <w:marLeft w:val="0"/>
      <w:marRight w:val="0"/>
      <w:marTop w:val="0"/>
      <w:marBottom w:val="0"/>
      <w:divBdr>
        <w:top w:val="none" w:sz="0" w:space="0" w:color="auto"/>
        <w:left w:val="none" w:sz="0" w:space="0" w:color="auto"/>
        <w:bottom w:val="none" w:sz="0" w:space="0" w:color="auto"/>
        <w:right w:val="none" w:sz="0" w:space="0" w:color="auto"/>
      </w:divBdr>
    </w:div>
    <w:div w:id="1118186891">
      <w:bodyDiv w:val="1"/>
      <w:marLeft w:val="0"/>
      <w:marRight w:val="0"/>
      <w:marTop w:val="0"/>
      <w:marBottom w:val="0"/>
      <w:divBdr>
        <w:top w:val="none" w:sz="0" w:space="0" w:color="auto"/>
        <w:left w:val="none" w:sz="0" w:space="0" w:color="auto"/>
        <w:bottom w:val="none" w:sz="0" w:space="0" w:color="auto"/>
        <w:right w:val="none" w:sz="0" w:space="0" w:color="auto"/>
      </w:divBdr>
    </w:div>
    <w:div w:id="1119686887">
      <w:bodyDiv w:val="1"/>
      <w:marLeft w:val="0"/>
      <w:marRight w:val="0"/>
      <w:marTop w:val="0"/>
      <w:marBottom w:val="0"/>
      <w:divBdr>
        <w:top w:val="none" w:sz="0" w:space="0" w:color="auto"/>
        <w:left w:val="none" w:sz="0" w:space="0" w:color="auto"/>
        <w:bottom w:val="none" w:sz="0" w:space="0" w:color="auto"/>
        <w:right w:val="none" w:sz="0" w:space="0" w:color="auto"/>
      </w:divBdr>
    </w:div>
    <w:div w:id="1123617384">
      <w:bodyDiv w:val="1"/>
      <w:marLeft w:val="0"/>
      <w:marRight w:val="0"/>
      <w:marTop w:val="0"/>
      <w:marBottom w:val="0"/>
      <w:divBdr>
        <w:top w:val="none" w:sz="0" w:space="0" w:color="auto"/>
        <w:left w:val="none" w:sz="0" w:space="0" w:color="auto"/>
        <w:bottom w:val="none" w:sz="0" w:space="0" w:color="auto"/>
        <w:right w:val="none" w:sz="0" w:space="0" w:color="auto"/>
      </w:divBdr>
    </w:div>
    <w:div w:id="1125462197">
      <w:bodyDiv w:val="1"/>
      <w:marLeft w:val="0"/>
      <w:marRight w:val="0"/>
      <w:marTop w:val="0"/>
      <w:marBottom w:val="0"/>
      <w:divBdr>
        <w:top w:val="none" w:sz="0" w:space="0" w:color="auto"/>
        <w:left w:val="none" w:sz="0" w:space="0" w:color="auto"/>
        <w:bottom w:val="none" w:sz="0" w:space="0" w:color="auto"/>
        <w:right w:val="none" w:sz="0" w:space="0" w:color="auto"/>
      </w:divBdr>
    </w:div>
    <w:div w:id="1128937600">
      <w:bodyDiv w:val="1"/>
      <w:marLeft w:val="0"/>
      <w:marRight w:val="0"/>
      <w:marTop w:val="0"/>
      <w:marBottom w:val="0"/>
      <w:divBdr>
        <w:top w:val="none" w:sz="0" w:space="0" w:color="auto"/>
        <w:left w:val="none" w:sz="0" w:space="0" w:color="auto"/>
        <w:bottom w:val="none" w:sz="0" w:space="0" w:color="auto"/>
        <w:right w:val="none" w:sz="0" w:space="0" w:color="auto"/>
      </w:divBdr>
    </w:div>
    <w:div w:id="1138496391">
      <w:bodyDiv w:val="1"/>
      <w:marLeft w:val="0"/>
      <w:marRight w:val="0"/>
      <w:marTop w:val="0"/>
      <w:marBottom w:val="0"/>
      <w:divBdr>
        <w:top w:val="none" w:sz="0" w:space="0" w:color="auto"/>
        <w:left w:val="none" w:sz="0" w:space="0" w:color="auto"/>
        <w:bottom w:val="none" w:sz="0" w:space="0" w:color="auto"/>
        <w:right w:val="none" w:sz="0" w:space="0" w:color="auto"/>
      </w:divBdr>
    </w:div>
    <w:div w:id="1139884647">
      <w:bodyDiv w:val="1"/>
      <w:marLeft w:val="0"/>
      <w:marRight w:val="0"/>
      <w:marTop w:val="0"/>
      <w:marBottom w:val="0"/>
      <w:divBdr>
        <w:top w:val="none" w:sz="0" w:space="0" w:color="auto"/>
        <w:left w:val="none" w:sz="0" w:space="0" w:color="auto"/>
        <w:bottom w:val="none" w:sz="0" w:space="0" w:color="auto"/>
        <w:right w:val="none" w:sz="0" w:space="0" w:color="auto"/>
      </w:divBdr>
    </w:div>
    <w:div w:id="1141339525">
      <w:bodyDiv w:val="1"/>
      <w:marLeft w:val="0"/>
      <w:marRight w:val="0"/>
      <w:marTop w:val="0"/>
      <w:marBottom w:val="0"/>
      <w:divBdr>
        <w:top w:val="none" w:sz="0" w:space="0" w:color="auto"/>
        <w:left w:val="none" w:sz="0" w:space="0" w:color="auto"/>
        <w:bottom w:val="none" w:sz="0" w:space="0" w:color="auto"/>
        <w:right w:val="none" w:sz="0" w:space="0" w:color="auto"/>
      </w:divBdr>
    </w:div>
    <w:div w:id="1145049162">
      <w:bodyDiv w:val="1"/>
      <w:marLeft w:val="0"/>
      <w:marRight w:val="0"/>
      <w:marTop w:val="0"/>
      <w:marBottom w:val="0"/>
      <w:divBdr>
        <w:top w:val="none" w:sz="0" w:space="0" w:color="auto"/>
        <w:left w:val="none" w:sz="0" w:space="0" w:color="auto"/>
        <w:bottom w:val="none" w:sz="0" w:space="0" w:color="auto"/>
        <w:right w:val="none" w:sz="0" w:space="0" w:color="auto"/>
      </w:divBdr>
    </w:div>
    <w:div w:id="1145661643">
      <w:bodyDiv w:val="1"/>
      <w:marLeft w:val="0"/>
      <w:marRight w:val="0"/>
      <w:marTop w:val="0"/>
      <w:marBottom w:val="0"/>
      <w:divBdr>
        <w:top w:val="none" w:sz="0" w:space="0" w:color="auto"/>
        <w:left w:val="none" w:sz="0" w:space="0" w:color="auto"/>
        <w:bottom w:val="none" w:sz="0" w:space="0" w:color="auto"/>
        <w:right w:val="none" w:sz="0" w:space="0" w:color="auto"/>
      </w:divBdr>
    </w:div>
    <w:div w:id="1157723680">
      <w:bodyDiv w:val="1"/>
      <w:marLeft w:val="0"/>
      <w:marRight w:val="0"/>
      <w:marTop w:val="0"/>
      <w:marBottom w:val="0"/>
      <w:divBdr>
        <w:top w:val="none" w:sz="0" w:space="0" w:color="auto"/>
        <w:left w:val="none" w:sz="0" w:space="0" w:color="auto"/>
        <w:bottom w:val="none" w:sz="0" w:space="0" w:color="auto"/>
        <w:right w:val="none" w:sz="0" w:space="0" w:color="auto"/>
      </w:divBdr>
    </w:div>
    <w:div w:id="1162042999">
      <w:bodyDiv w:val="1"/>
      <w:marLeft w:val="0"/>
      <w:marRight w:val="0"/>
      <w:marTop w:val="0"/>
      <w:marBottom w:val="0"/>
      <w:divBdr>
        <w:top w:val="none" w:sz="0" w:space="0" w:color="auto"/>
        <w:left w:val="none" w:sz="0" w:space="0" w:color="auto"/>
        <w:bottom w:val="none" w:sz="0" w:space="0" w:color="auto"/>
        <w:right w:val="none" w:sz="0" w:space="0" w:color="auto"/>
      </w:divBdr>
    </w:div>
    <w:div w:id="1166438759">
      <w:bodyDiv w:val="1"/>
      <w:marLeft w:val="0"/>
      <w:marRight w:val="0"/>
      <w:marTop w:val="0"/>
      <w:marBottom w:val="0"/>
      <w:divBdr>
        <w:top w:val="none" w:sz="0" w:space="0" w:color="auto"/>
        <w:left w:val="none" w:sz="0" w:space="0" w:color="auto"/>
        <w:bottom w:val="none" w:sz="0" w:space="0" w:color="auto"/>
        <w:right w:val="none" w:sz="0" w:space="0" w:color="auto"/>
      </w:divBdr>
    </w:div>
    <w:div w:id="1172337820">
      <w:bodyDiv w:val="1"/>
      <w:marLeft w:val="0"/>
      <w:marRight w:val="0"/>
      <w:marTop w:val="0"/>
      <w:marBottom w:val="0"/>
      <w:divBdr>
        <w:top w:val="none" w:sz="0" w:space="0" w:color="auto"/>
        <w:left w:val="none" w:sz="0" w:space="0" w:color="auto"/>
        <w:bottom w:val="none" w:sz="0" w:space="0" w:color="auto"/>
        <w:right w:val="none" w:sz="0" w:space="0" w:color="auto"/>
      </w:divBdr>
    </w:div>
    <w:div w:id="1177884877">
      <w:bodyDiv w:val="1"/>
      <w:marLeft w:val="0"/>
      <w:marRight w:val="0"/>
      <w:marTop w:val="0"/>
      <w:marBottom w:val="0"/>
      <w:divBdr>
        <w:top w:val="none" w:sz="0" w:space="0" w:color="auto"/>
        <w:left w:val="none" w:sz="0" w:space="0" w:color="auto"/>
        <w:bottom w:val="none" w:sz="0" w:space="0" w:color="auto"/>
        <w:right w:val="none" w:sz="0" w:space="0" w:color="auto"/>
      </w:divBdr>
    </w:div>
    <w:div w:id="1179348523">
      <w:bodyDiv w:val="1"/>
      <w:marLeft w:val="0"/>
      <w:marRight w:val="0"/>
      <w:marTop w:val="0"/>
      <w:marBottom w:val="0"/>
      <w:divBdr>
        <w:top w:val="none" w:sz="0" w:space="0" w:color="auto"/>
        <w:left w:val="none" w:sz="0" w:space="0" w:color="auto"/>
        <w:bottom w:val="none" w:sz="0" w:space="0" w:color="auto"/>
        <w:right w:val="none" w:sz="0" w:space="0" w:color="auto"/>
      </w:divBdr>
    </w:div>
    <w:div w:id="1179465827">
      <w:bodyDiv w:val="1"/>
      <w:marLeft w:val="0"/>
      <w:marRight w:val="0"/>
      <w:marTop w:val="0"/>
      <w:marBottom w:val="0"/>
      <w:divBdr>
        <w:top w:val="none" w:sz="0" w:space="0" w:color="auto"/>
        <w:left w:val="none" w:sz="0" w:space="0" w:color="auto"/>
        <w:bottom w:val="none" w:sz="0" w:space="0" w:color="auto"/>
        <w:right w:val="none" w:sz="0" w:space="0" w:color="auto"/>
      </w:divBdr>
    </w:div>
    <w:div w:id="1181164070">
      <w:bodyDiv w:val="1"/>
      <w:marLeft w:val="0"/>
      <w:marRight w:val="0"/>
      <w:marTop w:val="0"/>
      <w:marBottom w:val="0"/>
      <w:divBdr>
        <w:top w:val="none" w:sz="0" w:space="0" w:color="auto"/>
        <w:left w:val="none" w:sz="0" w:space="0" w:color="auto"/>
        <w:bottom w:val="none" w:sz="0" w:space="0" w:color="auto"/>
        <w:right w:val="none" w:sz="0" w:space="0" w:color="auto"/>
      </w:divBdr>
    </w:div>
    <w:div w:id="1182475781">
      <w:bodyDiv w:val="1"/>
      <w:marLeft w:val="0"/>
      <w:marRight w:val="0"/>
      <w:marTop w:val="0"/>
      <w:marBottom w:val="0"/>
      <w:divBdr>
        <w:top w:val="none" w:sz="0" w:space="0" w:color="auto"/>
        <w:left w:val="none" w:sz="0" w:space="0" w:color="auto"/>
        <w:bottom w:val="none" w:sz="0" w:space="0" w:color="auto"/>
        <w:right w:val="none" w:sz="0" w:space="0" w:color="auto"/>
      </w:divBdr>
    </w:div>
    <w:div w:id="1192769570">
      <w:bodyDiv w:val="1"/>
      <w:marLeft w:val="0"/>
      <w:marRight w:val="0"/>
      <w:marTop w:val="0"/>
      <w:marBottom w:val="0"/>
      <w:divBdr>
        <w:top w:val="none" w:sz="0" w:space="0" w:color="auto"/>
        <w:left w:val="none" w:sz="0" w:space="0" w:color="auto"/>
        <w:bottom w:val="none" w:sz="0" w:space="0" w:color="auto"/>
        <w:right w:val="none" w:sz="0" w:space="0" w:color="auto"/>
      </w:divBdr>
    </w:div>
    <w:div w:id="1216355456">
      <w:bodyDiv w:val="1"/>
      <w:marLeft w:val="0"/>
      <w:marRight w:val="0"/>
      <w:marTop w:val="0"/>
      <w:marBottom w:val="0"/>
      <w:divBdr>
        <w:top w:val="none" w:sz="0" w:space="0" w:color="auto"/>
        <w:left w:val="none" w:sz="0" w:space="0" w:color="auto"/>
        <w:bottom w:val="none" w:sz="0" w:space="0" w:color="auto"/>
        <w:right w:val="none" w:sz="0" w:space="0" w:color="auto"/>
      </w:divBdr>
    </w:div>
    <w:div w:id="1221670222">
      <w:bodyDiv w:val="1"/>
      <w:marLeft w:val="0"/>
      <w:marRight w:val="0"/>
      <w:marTop w:val="0"/>
      <w:marBottom w:val="0"/>
      <w:divBdr>
        <w:top w:val="none" w:sz="0" w:space="0" w:color="auto"/>
        <w:left w:val="none" w:sz="0" w:space="0" w:color="auto"/>
        <w:bottom w:val="none" w:sz="0" w:space="0" w:color="auto"/>
        <w:right w:val="none" w:sz="0" w:space="0" w:color="auto"/>
      </w:divBdr>
    </w:div>
    <w:div w:id="1227037213">
      <w:bodyDiv w:val="1"/>
      <w:marLeft w:val="0"/>
      <w:marRight w:val="0"/>
      <w:marTop w:val="0"/>
      <w:marBottom w:val="0"/>
      <w:divBdr>
        <w:top w:val="none" w:sz="0" w:space="0" w:color="auto"/>
        <w:left w:val="none" w:sz="0" w:space="0" w:color="auto"/>
        <w:bottom w:val="none" w:sz="0" w:space="0" w:color="auto"/>
        <w:right w:val="none" w:sz="0" w:space="0" w:color="auto"/>
      </w:divBdr>
    </w:div>
    <w:div w:id="1229532579">
      <w:bodyDiv w:val="1"/>
      <w:marLeft w:val="0"/>
      <w:marRight w:val="0"/>
      <w:marTop w:val="0"/>
      <w:marBottom w:val="0"/>
      <w:divBdr>
        <w:top w:val="none" w:sz="0" w:space="0" w:color="auto"/>
        <w:left w:val="none" w:sz="0" w:space="0" w:color="auto"/>
        <w:bottom w:val="none" w:sz="0" w:space="0" w:color="auto"/>
        <w:right w:val="none" w:sz="0" w:space="0" w:color="auto"/>
      </w:divBdr>
    </w:div>
    <w:div w:id="1236087718">
      <w:bodyDiv w:val="1"/>
      <w:marLeft w:val="0"/>
      <w:marRight w:val="0"/>
      <w:marTop w:val="0"/>
      <w:marBottom w:val="0"/>
      <w:divBdr>
        <w:top w:val="none" w:sz="0" w:space="0" w:color="auto"/>
        <w:left w:val="none" w:sz="0" w:space="0" w:color="auto"/>
        <w:bottom w:val="none" w:sz="0" w:space="0" w:color="auto"/>
        <w:right w:val="none" w:sz="0" w:space="0" w:color="auto"/>
      </w:divBdr>
    </w:div>
    <w:div w:id="1237474762">
      <w:bodyDiv w:val="1"/>
      <w:marLeft w:val="0"/>
      <w:marRight w:val="0"/>
      <w:marTop w:val="0"/>
      <w:marBottom w:val="0"/>
      <w:divBdr>
        <w:top w:val="none" w:sz="0" w:space="0" w:color="auto"/>
        <w:left w:val="none" w:sz="0" w:space="0" w:color="auto"/>
        <w:bottom w:val="none" w:sz="0" w:space="0" w:color="auto"/>
        <w:right w:val="none" w:sz="0" w:space="0" w:color="auto"/>
      </w:divBdr>
    </w:div>
    <w:div w:id="1241133279">
      <w:bodyDiv w:val="1"/>
      <w:marLeft w:val="0"/>
      <w:marRight w:val="0"/>
      <w:marTop w:val="0"/>
      <w:marBottom w:val="0"/>
      <w:divBdr>
        <w:top w:val="none" w:sz="0" w:space="0" w:color="auto"/>
        <w:left w:val="none" w:sz="0" w:space="0" w:color="auto"/>
        <w:bottom w:val="none" w:sz="0" w:space="0" w:color="auto"/>
        <w:right w:val="none" w:sz="0" w:space="0" w:color="auto"/>
      </w:divBdr>
    </w:div>
    <w:div w:id="1244412439">
      <w:bodyDiv w:val="1"/>
      <w:marLeft w:val="0"/>
      <w:marRight w:val="0"/>
      <w:marTop w:val="0"/>
      <w:marBottom w:val="0"/>
      <w:divBdr>
        <w:top w:val="none" w:sz="0" w:space="0" w:color="auto"/>
        <w:left w:val="none" w:sz="0" w:space="0" w:color="auto"/>
        <w:bottom w:val="none" w:sz="0" w:space="0" w:color="auto"/>
        <w:right w:val="none" w:sz="0" w:space="0" w:color="auto"/>
      </w:divBdr>
    </w:div>
    <w:div w:id="1252272917">
      <w:bodyDiv w:val="1"/>
      <w:marLeft w:val="0"/>
      <w:marRight w:val="0"/>
      <w:marTop w:val="0"/>
      <w:marBottom w:val="0"/>
      <w:divBdr>
        <w:top w:val="none" w:sz="0" w:space="0" w:color="auto"/>
        <w:left w:val="none" w:sz="0" w:space="0" w:color="auto"/>
        <w:bottom w:val="none" w:sz="0" w:space="0" w:color="auto"/>
        <w:right w:val="none" w:sz="0" w:space="0" w:color="auto"/>
      </w:divBdr>
    </w:div>
    <w:div w:id="1266159817">
      <w:bodyDiv w:val="1"/>
      <w:marLeft w:val="0"/>
      <w:marRight w:val="0"/>
      <w:marTop w:val="0"/>
      <w:marBottom w:val="0"/>
      <w:divBdr>
        <w:top w:val="none" w:sz="0" w:space="0" w:color="auto"/>
        <w:left w:val="none" w:sz="0" w:space="0" w:color="auto"/>
        <w:bottom w:val="none" w:sz="0" w:space="0" w:color="auto"/>
        <w:right w:val="none" w:sz="0" w:space="0" w:color="auto"/>
      </w:divBdr>
    </w:div>
    <w:div w:id="1269577598">
      <w:bodyDiv w:val="1"/>
      <w:marLeft w:val="0"/>
      <w:marRight w:val="0"/>
      <w:marTop w:val="0"/>
      <w:marBottom w:val="0"/>
      <w:divBdr>
        <w:top w:val="none" w:sz="0" w:space="0" w:color="auto"/>
        <w:left w:val="none" w:sz="0" w:space="0" w:color="auto"/>
        <w:bottom w:val="none" w:sz="0" w:space="0" w:color="auto"/>
        <w:right w:val="none" w:sz="0" w:space="0" w:color="auto"/>
      </w:divBdr>
    </w:div>
    <w:div w:id="1271164838">
      <w:bodyDiv w:val="1"/>
      <w:marLeft w:val="0"/>
      <w:marRight w:val="0"/>
      <w:marTop w:val="0"/>
      <w:marBottom w:val="0"/>
      <w:divBdr>
        <w:top w:val="none" w:sz="0" w:space="0" w:color="auto"/>
        <w:left w:val="none" w:sz="0" w:space="0" w:color="auto"/>
        <w:bottom w:val="none" w:sz="0" w:space="0" w:color="auto"/>
        <w:right w:val="none" w:sz="0" w:space="0" w:color="auto"/>
      </w:divBdr>
    </w:div>
    <w:div w:id="1273705722">
      <w:bodyDiv w:val="1"/>
      <w:marLeft w:val="0"/>
      <w:marRight w:val="0"/>
      <w:marTop w:val="0"/>
      <w:marBottom w:val="0"/>
      <w:divBdr>
        <w:top w:val="none" w:sz="0" w:space="0" w:color="auto"/>
        <w:left w:val="none" w:sz="0" w:space="0" w:color="auto"/>
        <w:bottom w:val="none" w:sz="0" w:space="0" w:color="auto"/>
        <w:right w:val="none" w:sz="0" w:space="0" w:color="auto"/>
      </w:divBdr>
    </w:div>
    <w:div w:id="1286812660">
      <w:bodyDiv w:val="1"/>
      <w:marLeft w:val="0"/>
      <w:marRight w:val="0"/>
      <w:marTop w:val="0"/>
      <w:marBottom w:val="0"/>
      <w:divBdr>
        <w:top w:val="none" w:sz="0" w:space="0" w:color="auto"/>
        <w:left w:val="none" w:sz="0" w:space="0" w:color="auto"/>
        <w:bottom w:val="none" w:sz="0" w:space="0" w:color="auto"/>
        <w:right w:val="none" w:sz="0" w:space="0" w:color="auto"/>
      </w:divBdr>
    </w:div>
    <w:div w:id="1287661108">
      <w:bodyDiv w:val="1"/>
      <w:marLeft w:val="0"/>
      <w:marRight w:val="0"/>
      <w:marTop w:val="0"/>
      <w:marBottom w:val="0"/>
      <w:divBdr>
        <w:top w:val="none" w:sz="0" w:space="0" w:color="auto"/>
        <w:left w:val="none" w:sz="0" w:space="0" w:color="auto"/>
        <w:bottom w:val="none" w:sz="0" w:space="0" w:color="auto"/>
        <w:right w:val="none" w:sz="0" w:space="0" w:color="auto"/>
      </w:divBdr>
    </w:div>
    <w:div w:id="1289507155">
      <w:bodyDiv w:val="1"/>
      <w:marLeft w:val="0"/>
      <w:marRight w:val="0"/>
      <w:marTop w:val="0"/>
      <w:marBottom w:val="0"/>
      <w:divBdr>
        <w:top w:val="none" w:sz="0" w:space="0" w:color="auto"/>
        <w:left w:val="none" w:sz="0" w:space="0" w:color="auto"/>
        <w:bottom w:val="none" w:sz="0" w:space="0" w:color="auto"/>
        <w:right w:val="none" w:sz="0" w:space="0" w:color="auto"/>
      </w:divBdr>
    </w:div>
    <w:div w:id="1292323706">
      <w:bodyDiv w:val="1"/>
      <w:marLeft w:val="0"/>
      <w:marRight w:val="0"/>
      <w:marTop w:val="0"/>
      <w:marBottom w:val="0"/>
      <w:divBdr>
        <w:top w:val="none" w:sz="0" w:space="0" w:color="auto"/>
        <w:left w:val="none" w:sz="0" w:space="0" w:color="auto"/>
        <w:bottom w:val="none" w:sz="0" w:space="0" w:color="auto"/>
        <w:right w:val="none" w:sz="0" w:space="0" w:color="auto"/>
      </w:divBdr>
    </w:div>
    <w:div w:id="1293245422">
      <w:bodyDiv w:val="1"/>
      <w:marLeft w:val="0"/>
      <w:marRight w:val="0"/>
      <w:marTop w:val="0"/>
      <w:marBottom w:val="0"/>
      <w:divBdr>
        <w:top w:val="none" w:sz="0" w:space="0" w:color="auto"/>
        <w:left w:val="none" w:sz="0" w:space="0" w:color="auto"/>
        <w:bottom w:val="none" w:sz="0" w:space="0" w:color="auto"/>
        <w:right w:val="none" w:sz="0" w:space="0" w:color="auto"/>
      </w:divBdr>
    </w:div>
    <w:div w:id="1294216163">
      <w:bodyDiv w:val="1"/>
      <w:marLeft w:val="0"/>
      <w:marRight w:val="0"/>
      <w:marTop w:val="0"/>
      <w:marBottom w:val="0"/>
      <w:divBdr>
        <w:top w:val="none" w:sz="0" w:space="0" w:color="auto"/>
        <w:left w:val="none" w:sz="0" w:space="0" w:color="auto"/>
        <w:bottom w:val="none" w:sz="0" w:space="0" w:color="auto"/>
        <w:right w:val="none" w:sz="0" w:space="0" w:color="auto"/>
      </w:divBdr>
    </w:div>
    <w:div w:id="1294292265">
      <w:bodyDiv w:val="1"/>
      <w:marLeft w:val="0"/>
      <w:marRight w:val="0"/>
      <w:marTop w:val="0"/>
      <w:marBottom w:val="0"/>
      <w:divBdr>
        <w:top w:val="none" w:sz="0" w:space="0" w:color="auto"/>
        <w:left w:val="none" w:sz="0" w:space="0" w:color="auto"/>
        <w:bottom w:val="none" w:sz="0" w:space="0" w:color="auto"/>
        <w:right w:val="none" w:sz="0" w:space="0" w:color="auto"/>
      </w:divBdr>
    </w:div>
    <w:div w:id="1301305022">
      <w:bodyDiv w:val="1"/>
      <w:marLeft w:val="0"/>
      <w:marRight w:val="0"/>
      <w:marTop w:val="0"/>
      <w:marBottom w:val="0"/>
      <w:divBdr>
        <w:top w:val="none" w:sz="0" w:space="0" w:color="auto"/>
        <w:left w:val="none" w:sz="0" w:space="0" w:color="auto"/>
        <w:bottom w:val="none" w:sz="0" w:space="0" w:color="auto"/>
        <w:right w:val="none" w:sz="0" w:space="0" w:color="auto"/>
      </w:divBdr>
    </w:div>
    <w:div w:id="1320888575">
      <w:bodyDiv w:val="1"/>
      <w:marLeft w:val="0"/>
      <w:marRight w:val="0"/>
      <w:marTop w:val="0"/>
      <w:marBottom w:val="0"/>
      <w:divBdr>
        <w:top w:val="none" w:sz="0" w:space="0" w:color="auto"/>
        <w:left w:val="none" w:sz="0" w:space="0" w:color="auto"/>
        <w:bottom w:val="none" w:sz="0" w:space="0" w:color="auto"/>
        <w:right w:val="none" w:sz="0" w:space="0" w:color="auto"/>
      </w:divBdr>
    </w:div>
    <w:div w:id="1321233042">
      <w:bodyDiv w:val="1"/>
      <w:marLeft w:val="0"/>
      <w:marRight w:val="0"/>
      <w:marTop w:val="0"/>
      <w:marBottom w:val="0"/>
      <w:divBdr>
        <w:top w:val="none" w:sz="0" w:space="0" w:color="auto"/>
        <w:left w:val="none" w:sz="0" w:space="0" w:color="auto"/>
        <w:bottom w:val="none" w:sz="0" w:space="0" w:color="auto"/>
        <w:right w:val="none" w:sz="0" w:space="0" w:color="auto"/>
      </w:divBdr>
    </w:div>
    <w:div w:id="1328634950">
      <w:bodyDiv w:val="1"/>
      <w:marLeft w:val="0"/>
      <w:marRight w:val="0"/>
      <w:marTop w:val="0"/>
      <w:marBottom w:val="0"/>
      <w:divBdr>
        <w:top w:val="none" w:sz="0" w:space="0" w:color="auto"/>
        <w:left w:val="none" w:sz="0" w:space="0" w:color="auto"/>
        <w:bottom w:val="none" w:sz="0" w:space="0" w:color="auto"/>
        <w:right w:val="none" w:sz="0" w:space="0" w:color="auto"/>
      </w:divBdr>
    </w:div>
    <w:div w:id="1335453941">
      <w:bodyDiv w:val="1"/>
      <w:marLeft w:val="0"/>
      <w:marRight w:val="0"/>
      <w:marTop w:val="0"/>
      <w:marBottom w:val="0"/>
      <w:divBdr>
        <w:top w:val="none" w:sz="0" w:space="0" w:color="auto"/>
        <w:left w:val="none" w:sz="0" w:space="0" w:color="auto"/>
        <w:bottom w:val="none" w:sz="0" w:space="0" w:color="auto"/>
        <w:right w:val="none" w:sz="0" w:space="0" w:color="auto"/>
      </w:divBdr>
    </w:div>
    <w:div w:id="1339696578">
      <w:bodyDiv w:val="1"/>
      <w:marLeft w:val="0"/>
      <w:marRight w:val="0"/>
      <w:marTop w:val="0"/>
      <w:marBottom w:val="0"/>
      <w:divBdr>
        <w:top w:val="none" w:sz="0" w:space="0" w:color="auto"/>
        <w:left w:val="none" w:sz="0" w:space="0" w:color="auto"/>
        <w:bottom w:val="none" w:sz="0" w:space="0" w:color="auto"/>
        <w:right w:val="none" w:sz="0" w:space="0" w:color="auto"/>
      </w:divBdr>
    </w:div>
    <w:div w:id="1340305213">
      <w:bodyDiv w:val="1"/>
      <w:marLeft w:val="0"/>
      <w:marRight w:val="0"/>
      <w:marTop w:val="0"/>
      <w:marBottom w:val="0"/>
      <w:divBdr>
        <w:top w:val="none" w:sz="0" w:space="0" w:color="auto"/>
        <w:left w:val="none" w:sz="0" w:space="0" w:color="auto"/>
        <w:bottom w:val="none" w:sz="0" w:space="0" w:color="auto"/>
        <w:right w:val="none" w:sz="0" w:space="0" w:color="auto"/>
      </w:divBdr>
    </w:div>
    <w:div w:id="1343630951">
      <w:bodyDiv w:val="1"/>
      <w:marLeft w:val="0"/>
      <w:marRight w:val="0"/>
      <w:marTop w:val="0"/>
      <w:marBottom w:val="0"/>
      <w:divBdr>
        <w:top w:val="none" w:sz="0" w:space="0" w:color="auto"/>
        <w:left w:val="none" w:sz="0" w:space="0" w:color="auto"/>
        <w:bottom w:val="none" w:sz="0" w:space="0" w:color="auto"/>
        <w:right w:val="none" w:sz="0" w:space="0" w:color="auto"/>
      </w:divBdr>
    </w:div>
    <w:div w:id="1351760441">
      <w:bodyDiv w:val="1"/>
      <w:marLeft w:val="0"/>
      <w:marRight w:val="0"/>
      <w:marTop w:val="0"/>
      <w:marBottom w:val="0"/>
      <w:divBdr>
        <w:top w:val="none" w:sz="0" w:space="0" w:color="auto"/>
        <w:left w:val="none" w:sz="0" w:space="0" w:color="auto"/>
        <w:bottom w:val="none" w:sz="0" w:space="0" w:color="auto"/>
        <w:right w:val="none" w:sz="0" w:space="0" w:color="auto"/>
      </w:divBdr>
    </w:div>
    <w:div w:id="1360471658">
      <w:bodyDiv w:val="1"/>
      <w:marLeft w:val="0"/>
      <w:marRight w:val="0"/>
      <w:marTop w:val="0"/>
      <w:marBottom w:val="0"/>
      <w:divBdr>
        <w:top w:val="none" w:sz="0" w:space="0" w:color="auto"/>
        <w:left w:val="none" w:sz="0" w:space="0" w:color="auto"/>
        <w:bottom w:val="none" w:sz="0" w:space="0" w:color="auto"/>
        <w:right w:val="none" w:sz="0" w:space="0" w:color="auto"/>
      </w:divBdr>
    </w:div>
    <w:div w:id="1369405989">
      <w:bodyDiv w:val="1"/>
      <w:marLeft w:val="0"/>
      <w:marRight w:val="0"/>
      <w:marTop w:val="0"/>
      <w:marBottom w:val="0"/>
      <w:divBdr>
        <w:top w:val="none" w:sz="0" w:space="0" w:color="auto"/>
        <w:left w:val="none" w:sz="0" w:space="0" w:color="auto"/>
        <w:bottom w:val="none" w:sz="0" w:space="0" w:color="auto"/>
        <w:right w:val="none" w:sz="0" w:space="0" w:color="auto"/>
      </w:divBdr>
    </w:div>
    <w:div w:id="1373651134">
      <w:bodyDiv w:val="1"/>
      <w:marLeft w:val="0"/>
      <w:marRight w:val="0"/>
      <w:marTop w:val="0"/>
      <w:marBottom w:val="0"/>
      <w:divBdr>
        <w:top w:val="none" w:sz="0" w:space="0" w:color="auto"/>
        <w:left w:val="none" w:sz="0" w:space="0" w:color="auto"/>
        <w:bottom w:val="none" w:sz="0" w:space="0" w:color="auto"/>
        <w:right w:val="none" w:sz="0" w:space="0" w:color="auto"/>
      </w:divBdr>
    </w:div>
    <w:div w:id="1381631729">
      <w:bodyDiv w:val="1"/>
      <w:marLeft w:val="0"/>
      <w:marRight w:val="0"/>
      <w:marTop w:val="0"/>
      <w:marBottom w:val="0"/>
      <w:divBdr>
        <w:top w:val="none" w:sz="0" w:space="0" w:color="auto"/>
        <w:left w:val="none" w:sz="0" w:space="0" w:color="auto"/>
        <w:bottom w:val="none" w:sz="0" w:space="0" w:color="auto"/>
        <w:right w:val="none" w:sz="0" w:space="0" w:color="auto"/>
      </w:divBdr>
    </w:div>
    <w:div w:id="1393503398">
      <w:bodyDiv w:val="1"/>
      <w:marLeft w:val="0"/>
      <w:marRight w:val="0"/>
      <w:marTop w:val="0"/>
      <w:marBottom w:val="0"/>
      <w:divBdr>
        <w:top w:val="none" w:sz="0" w:space="0" w:color="auto"/>
        <w:left w:val="none" w:sz="0" w:space="0" w:color="auto"/>
        <w:bottom w:val="none" w:sz="0" w:space="0" w:color="auto"/>
        <w:right w:val="none" w:sz="0" w:space="0" w:color="auto"/>
      </w:divBdr>
    </w:div>
    <w:div w:id="1404911631">
      <w:bodyDiv w:val="1"/>
      <w:marLeft w:val="0"/>
      <w:marRight w:val="0"/>
      <w:marTop w:val="0"/>
      <w:marBottom w:val="0"/>
      <w:divBdr>
        <w:top w:val="none" w:sz="0" w:space="0" w:color="auto"/>
        <w:left w:val="none" w:sz="0" w:space="0" w:color="auto"/>
        <w:bottom w:val="none" w:sz="0" w:space="0" w:color="auto"/>
        <w:right w:val="none" w:sz="0" w:space="0" w:color="auto"/>
      </w:divBdr>
    </w:div>
    <w:div w:id="1411002672">
      <w:bodyDiv w:val="1"/>
      <w:marLeft w:val="0"/>
      <w:marRight w:val="0"/>
      <w:marTop w:val="0"/>
      <w:marBottom w:val="0"/>
      <w:divBdr>
        <w:top w:val="none" w:sz="0" w:space="0" w:color="auto"/>
        <w:left w:val="none" w:sz="0" w:space="0" w:color="auto"/>
        <w:bottom w:val="none" w:sz="0" w:space="0" w:color="auto"/>
        <w:right w:val="none" w:sz="0" w:space="0" w:color="auto"/>
      </w:divBdr>
    </w:div>
    <w:div w:id="1424109039">
      <w:bodyDiv w:val="1"/>
      <w:marLeft w:val="0"/>
      <w:marRight w:val="0"/>
      <w:marTop w:val="0"/>
      <w:marBottom w:val="0"/>
      <w:divBdr>
        <w:top w:val="none" w:sz="0" w:space="0" w:color="auto"/>
        <w:left w:val="none" w:sz="0" w:space="0" w:color="auto"/>
        <w:bottom w:val="none" w:sz="0" w:space="0" w:color="auto"/>
        <w:right w:val="none" w:sz="0" w:space="0" w:color="auto"/>
      </w:divBdr>
    </w:div>
    <w:div w:id="1434932352">
      <w:bodyDiv w:val="1"/>
      <w:marLeft w:val="0"/>
      <w:marRight w:val="0"/>
      <w:marTop w:val="0"/>
      <w:marBottom w:val="0"/>
      <w:divBdr>
        <w:top w:val="none" w:sz="0" w:space="0" w:color="auto"/>
        <w:left w:val="none" w:sz="0" w:space="0" w:color="auto"/>
        <w:bottom w:val="none" w:sz="0" w:space="0" w:color="auto"/>
        <w:right w:val="none" w:sz="0" w:space="0" w:color="auto"/>
      </w:divBdr>
    </w:div>
    <w:div w:id="1437869924">
      <w:bodyDiv w:val="1"/>
      <w:marLeft w:val="0"/>
      <w:marRight w:val="0"/>
      <w:marTop w:val="0"/>
      <w:marBottom w:val="0"/>
      <w:divBdr>
        <w:top w:val="none" w:sz="0" w:space="0" w:color="auto"/>
        <w:left w:val="none" w:sz="0" w:space="0" w:color="auto"/>
        <w:bottom w:val="none" w:sz="0" w:space="0" w:color="auto"/>
        <w:right w:val="none" w:sz="0" w:space="0" w:color="auto"/>
      </w:divBdr>
    </w:div>
    <w:div w:id="1444610864">
      <w:bodyDiv w:val="1"/>
      <w:marLeft w:val="0"/>
      <w:marRight w:val="0"/>
      <w:marTop w:val="0"/>
      <w:marBottom w:val="0"/>
      <w:divBdr>
        <w:top w:val="none" w:sz="0" w:space="0" w:color="auto"/>
        <w:left w:val="none" w:sz="0" w:space="0" w:color="auto"/>
        <w:bottom w:val="none" w:sz="0" w:space="0" w:color="auto"/>
        <w:right w:val="none" w:sz="0" w:space="0" w:color="auto"/>
      </w:divBdr>
    </w:div>
    <w:div w:id="1445927148">
      <w:bodyDiv w:val="1"/>
      <w:marLeft w:val="0"/>
      <w:marRight w:val="0"/>
      <w:marTop w:val="0"/>
      <w:marBottom w:val="0"/>
      <w:divBdr>
        <w:top w:val="none" w:sz="0" w:space="0" w:color="auto"/>
        <w:left w:val="none" w:sz="0" w:space="0" w:color="auto"/>
        <w:bottom w:val="none" w:sz="0" w:space="0" w:color="auto"/>
        <w:right w:val="none" w:sz="0" w:space="0" w:color="auto"/>
      </w:divBdr>
    </w:div>
    <w:div w:id="1447699038">
      <w:bodyDiv w:val="1"/>
      <w:marLeft w:val="0"/>
      <w:marRight w:val="0"/>
      <w:marTop w:val="0"/>
      <w:marBottom w:val="0"/>
      <w:divBdr>
        <w:top w:val="none" w:sz="0" w:space="0" w:color="auto"/>
        <w:left w:val="none" w:sz="0" w:space="0" w:color="auto"/>
        <w:bottom w:val="none" w:sz="0" w:space="0" w:color="auto"/>
        <w:right w:val="none" w:sz="0" w:space="0" w:color="auto"/>
      </w:divBdr>
    </w:div>
    <w:div w:id="1448087171">
      <w:bodyDiv w:val="1"/>
      <w:marLeft w:val="0"/>
      <w:marRight w:val="0"/>
      <w:marTop w:val="0"/>
      <w:marBottom w:val="0"/>
      <w:divBdr>
        <w:top w:val="none" w:sz="0" w:space="0" w:color="auto"/>
        <w:left w:val="none" w:sz="0" w:space="0" w:color="auto"/>
        <w:bottom w:val="none" w:sz="0" w:space="0" w:color="auto"/>
        <w:right w:val="none" w:sz="0" w:space="0" w:color="auto"/>
      </w:divBdr>
    </w:div>
    <w:div w:id="1449157464">
      <w:bodyDiv w:val="1"/>
      <w:marLeft w:val="0"/>
      <w:marRight w:val="0"/>
      <w:marTop w:val="0"/>
      <w:marBottom w:val="0"/>
      <w:divBdr>
        <w:top w:val="none" w:sz="0" w:space="0" w:color="auto"/>
        <w:left w:val="none" w:sz="0" w:space="0" w:color="auto"/>
        <w:bottom w:val="none" w:sz="0" w:space="0" w:color="auto"/>
        <w:right w:val="none" w:sz="0" w:space="0" w:color="auto"/>
      </w:divBdr>
    </w:div>
    <w:div w:id="1457748954">
      <w:bodyDiv w:val="1"/>
      <w:marLeft w:val="0"/>
      <w:marRight w:val="0"/>
      <w:marTop w:val="0"/>
      <w:marBottom w:val="0"/>
      <w:divBdr>
        <w:top w:val="none" w:sz="0" w:space="0" w:color="auto"/>
        <w:left w:val="none" w:sz="0" w:space="0" w:color="auto"/>
        <w:bottom w:val="none" w:sz="0" w:space="0" w:color="auto"/>
        <w:right w:val="none" w:sz="0" w:space="0" w:color="auto"/>
      </w:divBdr>
    </w:div>
    <w:div w:id="1463621277">
      <w:bodyDiv w:val="1"/>
      <w:marLeft w:val="0"/>
      <w:marRight w:val="0"/>
      <w:marTop w:val="0"/>
      <w:marBottom w:val="0"/>
      <w:divBdr>
        <w:top w:val="none" w:sz="0" w:space="0" w:color="auto"/>
        <w:left w:val="none" w:sz="0" w:space="0" w:color="auto"/>
        <w:bottom w:val="none" w:sz="0" w:space="0" w:color="auto"/>
        <w:right w:val="none" w:sz="0" w:space="0" w:color="auto"/>
      </w:divBdr>
    </w:div>
    <w:div w:id="1467240917">
      <w:bodyDiv w:val="1"/>
      <w:marLeft w:val="0"/>
      <w:marRight w:val="0"/>
      <w:marTop w:val="0"/>
      <w:marBottom w:val="0"/>
      <w:divBdr>
        <w:top w:val="none" w:sz="0" w:space="0" w:color="auto"/>
        <w:left w:val="none" w:sz="0" w:space="0" w:color="auto"/>
        <w:bottom w:val="none" w:sz="0" w:space="0" w:color="auto"/>
        <w:right w:val="none" w:sz="0" w:space="0" w:color="auto"/>
      </w:divBdr>
    </w:div>
    <w:div w:id="1469394913">
      <w:bodyDiv w:val="1"/>
      <w:marLeft w:val="0"/>
      <w:marRight w:val="0"/>
      <w:marTop w:val="0"/>
      <w:marBottom w:val="0"/>
      <w:divBdr>
        <w:top w:val="none" w:sz="0" w:space="0" w:color="auto"/>
        <w:left w:val="none" w:sz="0" w:space="0" w:color="auto"/>
        <w:bottom w:val="none" w:sz="0" w:space="0" w:color="auto"/>
        <w:right w:val="none" w:sz="0" w:space="0" w:color="auto"/>
      </w:divBdr>
    </w:div>
    <w:div w:id="1475294223">
      <w:bodyDiv w:val="1"/>
      <w:marLeft w:val="0"/>
      <w:marRight w:val="0"/>
      <w:marTop w:val="0"/>
      <w:marBottom w:val="0"/>
      <w:divBdr>
        <w:top w:val="none" w:sz="0" w:space="0" w:color="auto"/>
        <w:left w:val="none" w:sz="0" w:space="0" w:color="auto"/>
        <w:bottom w:val="none" w:sz="0" w:space="0" w:color="auto"/>
        <w:right w:val="none" w:sz="0" w:space="0" w:color="auto"/>
      </w:divBdr>
      <w:divsChild>
        <w:div w:id="727728218">
          <w:marLeft w:val="547"/>
          <w:marRight w:val="0"/>
          <w:marTop w:val="0"/>
          <w:marBottom w:val="0"/>
          <w:divBdr>
            <w:top w:val="none" w:sz="0" w:space="0" w:color="auto"/>
            <w:left w:val="none" w:sz="0" w:space="0" w:color="auto"/>
            <w:bottom w:val="none" w:sz="0" w:space="0" w:color="auto"/>
            <w:right w:val="none" w:sz="0" w:space="0" w:color="auto"/>
          </w:divBdr>
        </w:div>
      </w:divsChild>
    </w:div>
    <w:div w:id="1476753815">
      <w:bodyDiv w:val="1"/>
      <w:marLeft w:val="0"/>
      <w:marRight w:val="0"/>
      <w:marTop w:val="0"/>
      <w:marBottom w:val="0"/>
      <w:divBdr>
        <w:top w:val="none" w:sz="0" w:space="0" w:color="auto"/>
        <w:left w:val="none" w:sz="0" w:space="0" w:color="auto"/>
        <w:bottom w:val="none" w:sz="0" w:space="0" w:color="auto"/>
        <w:right w:val="none" w:sz="0" w:space="0" w:color="auto"/>
      </w:divBdr>
    </w:div>
    <w:div w:id="1476870648">
      <w:bodyDiv w:val="1"/>
      <w:marLeft w:val="0"/>
      <w:marRight w:val="0"/>
      <w:marTop w:val="0"/>
      <w:marBottom w:val="0"/>
      <w:divBdr>
        <w:top w:val="none" w:sz="0" w:space="0" w:color="auto"/>
        <w:left w:val="none" w:sz="0" w:space="0" w:color="auto"/>
        <w:bottom w:val="none" w:sz="0" w:space="0" w:color="auto"/>
        <w:right w:val="none" w:sz="0" w:space="0" w:color="auto"/>
      </w:divBdr>
    </w:div>
    <w:div w:id="1477407622">
      <w:bodyDiv w:val="1"/>
      <w:marLeft w:val="0"/>
      <w:marRight w:val="0"/>
      <w:marTop w:val="0"/>
      <w:marBottom w:val="0"/>
      <w:divBdr>
        <w:top w:val="none" w:sz="0" w:space="0" w:color="auto"/>
        <w:left w:val="none" w:sz="0" w:space="0" w:color="auto"/>
        <w:bottom w:val="none" w:sz="0" w:space="0" w:color="auto"/>
        <w:right w:val="none" w:sz="0" w:space="0" w:color="auto"/>
      </w:divBdr>
    </w:div>
    <w:div w:id="1478498087">
      <w:bodyDiv w:val="1"/>
      <w:marLeft w:val="0"/>
      <w:marRight w:val="0"/>
      <w:marTop w:val="0"/>
      <w:marBottom w:val="0"/>
      <w:divBdr>
        <w:top w:val="none" w:sz="0" w:space="0" w:color="auto"/>
        <w:left w:val="none" w:sz="0" w:space="0" w:color="auto"/>
        <w:bottom w:val="none" w:sz="0" w:space="0" w:color="auto"/>
        <w:right w:val="none" w:sz="0" w:space="0" w:color="auto"/>
      </w:divBdr>
    </w:div>
    <w:div w:id="1480533650">
      <w:bodyDiv w:val="1"/>
      <w:marLeft w:val="0"/>
      <w:marRight w:val="0"/>
      <w:marTop w:val="0"/>
      <w:marBottom w:val="0"/>
      <w:divBdr>
        <w:top w:val="none" w:sz="0" w:space="0" w:color="auto"/>
        <w:left w:val="none" w:sz="0" w:space="0" w:color="auto"/>
        <w:bottom w:val="none" w:sz="0" w:space="0" w:color="auto"/>
        <w:right w:val="none" w:sz="0" w:space="0" w:color="auto"/>
      </w:divBdr>
    </w:div>
    <w:div w:id="1482043131">
      <w:bodyDiv w:val="1"/>
      <w:marLeft w:val="0"/>
      <w:marRight w:val="0"/>
      <w:marTop w:val="0"/>
      <w:marBottom w:val="0"/>
      <w:divBdr>
        <w:top w:val="none" w:sz="0" w:space="0" w:color="auto"/>
        <w:left w:val="none" w:sz="0" w:space="0" w:color="auto"/>
        <w:bottom w:val="none" w:sz="0" w:space="0" w:color="auto"/>
        <w:right w:val="none" w:sz="0" w:space="0" w:color="auto"/>
      </w:divBdr>
    </w:div>
    <w:div w:id="1490439077">
      <w:bodyDiv w:val="1"/>
      <w:marLeft w:val="0"/>
      <w:marRight w:val="0"/>
      <w:marTop w:val="0"/>
      <w:marBottom w:val="0"/>
      <w:divBdr>
        <w:top w:val="none" w:sz="0" w:space="0" w:color="auto"/>
        <w:left w:val="none" w:sz="0" w:space="0" w:color="auto"/>
        <w:bottom w:val="none" w:sz="0" w:space="0" w:color="auto"/>
        <w:right w:val="none" w:sz="0" w:space="0" w:color="auto"/>
      </w:divBdr>
    </w:div>
    <w:div w:id="1506942730">
      <w:bodyDiv w:val="1"/>
      <w:marLeft w:val="0"/>
      <w:marRight w:val="0"/>
      <w:marTop w:val="0"/>
      <w:marBottom w:val="0"/>
      <w:divBdr>
        <w:top w:val="none" w:sz="0" w:space="0" w:color="auto"/>
        <w:left w:val="none" w:sz="0" w:space="0" w:color="auto"/>
        <w:bottom w:val="none" w:sz="0" w:space="0" w:color="auto"/>
        <w:right w:val="none" w:sz="0" w:space="0" w:color="auto"/>
      </w:divBdr>
    </w:div>
    <w:div w:id="1518881821">
      <w:bodyDiv w:val="1"/>
      <w:marLeft w:val="0"/>
      <w:marRight w:val="0"/>
      <w:marTop w:val="0"/>
      <w:marBottom w:val="0"/>
      <w:divBdr>
        <w:top w:val="none" w:sz="0" w:space="0" w:color="auto"/>
        <w:left w:val="none" w:sz="0" w:space="0" w:color="auto"/>
        <w:bottom w:val="none" w:sz="0" w:space="0" w:color="auto"/>
        <w:right w:val="none" w:sz="0" w:space="0" w:color="auto"/>
      </w:divBdr>
    </w:div>
    <w:div w:id="1534271880">
      <w:bodyDiv w:val="1"/>
      <w:marLeft w:val="0"/>
      <w:marRight w:val="0"/>
      <w:marTop w:val="0"/>
      <w:marBottom w:val="0"/>
      <w:divBdr>
        <w:top w:val="none" w:sz="0" w:space="0" w:color="auto"/>
        <w:left w:val="none" w:sz="0" w:space="0" w:color="auto"/>
        <w:bottom w:val="none" w:sz="0" w:space="0" w:color="auto"/>
        <w:right w:val="none" w:sz="0" w:space="0" w:color="auto"/>
      </w:divBdr>
    </w:div>
    <w:div w:id="1544252722">
      <w:bodyDiv w:val="1"/>
      <w:marLeft w:val="0"/>
      <w:marRight w:val="0"/>
      <w:marTop w:val="0"/>
      <w:marBottom w:val="0"/>
      <w:divBdr>
        <w:top w:val="none" w:sz="0" w:space="0" w:color="auto"/>
        <w:left w:val="none" w:sz="0" w:space="0" w:color="auto"/>
        <w:bottom w:val="none" w:sz="0" w:space="0" w:color="auto"/>
        <w:right w:val="none" w:sz="0" w:space="0" w:color="auto"/>
      </w:divBdr>
    </w:div>
    <w:div w:id="1555123405">
      <w:bodyDiv w:val="1"/>
      <w:marLeft w:val="0"/>
      <w:marRight w:val="0"/>
      <w:marTop w:val="0"/>
      <w:marBottom w:val="0"/>
      <w:divBdr>
        <w:top w:val="none" w:sz="0" w:space="0" w:color="auto"/>
        <w:left w:val="none" w:sz="0" w:space="0" w:color="auto"/>
        <w:bottom w:val="none" w:sz="0" w:space="0" w:color="auto"/>
        <w:right w:val="none" w:sz="0" w:space="0" w:color="auto"/>
      </w:divBdr>
    </w:div>
    <w:div w:id="1558202217">
      <w:bodyDiv w:val="1"/>
      <w:marLeft w:val="0"/>
      <w:marRight w:val="0"/>
      <w:marTop w:val="0"/>
      <w:marBottom w:val="0"/>
      <w:divBdr>
        <w:top w:val="none" w:sz="0" w:space="0" w:color="auto"/>
        <w:left w:val="none" w:sz="0" w:space="0" w:color="auto"/>
        <w:bottom w:val="none" w:sz="0" w:space="0" w:color="auto"/>
        <w:right w:val="none" w:sz="0" w:space="0" w:color="auto"/>
      </w:divBdr>
    </w:div>
    <w:div w:id="1580209145">
      <w:bodyDiv w:val="1"/>
      <w:marLeft w:val="0"/>
      <w:marRight w:val="0"/>
      <w:marTop w:val="0"/>
      <w:marBottom w:val="0"/>
      <w:divBdr>
        <w:top w:val="none" w:sz="0" w:space="0" w:color="auto"/>
        <w:left w:val="none" w:sz="0" w:space="0" w:color="auto"/>
        <w:bottom w:val="none" w:sz="0" w:space="0" w:color="auto"/>
        <w:right w:val="none" w:sz="0" w:space="0" w:color="auto"/>
      </w:divBdr>
    </w:div>
    <w:div w:id="1585259999">
      <w:bodyDiv w:val="1"/>
      <w:marLeft w:val="0"/>
      <w:marRight w:val="0"/>
      <w:marTop w:val="0"/>
      <w:marBottom w:val="0"/>
      <w:divBdr>
        <w:top w:val="none" w:sz="0" w:space="0" w:color="auto"/>
        <w:left w:val="none" w:sz="0" w:space="0" w:color="auto"/>
        <w:bottom w:val="none" w:sz="0" w:space="0" w:color="auto"/>
        <w:right w:val="none" w:sz="0" w:space="0" w:color="auto"/>
      </w:divBdr>
    </w:div>
    <w:div w:id="1594896531">
      <w:bodyDiv w:val="1"/>
      <w:marLeft w:val="0"/>
      <w:marRight w:val="0"/>
      <w:marTop w:val="0"/>
      <w:marBottom w:val="0"/>
      <w:divBdr>
        <w:top w:val="none" w:sz="0" w:space="0" w:color="auto"/>
        <w:left w:val="none" w:sz="0" w:space="0" w:color="auto"/>
        <w:bottom w:val="none" w:sz="0" w:space="0" w:color="auto"/>
        <w:right w:val="none" w:sz="0" w:space="0" w:color="auto"/>
      </w:divBdr>
    </w:div>
    <w:div w:id="1599219128">
      <w:bodyDiv w:val="1"/>
      <w:marLeft w:val="0"/>
      <w:marRight w:val="0"/>
      <w:marTop w:val="0"/>
      <w:marBottom w:val="0"/>
      <w:divBdr>
        <w:top w:val="none" w:sz="0" w:space="0" w:color="auto"/>
        <w:left w:val="none" w:sz="0" w:space="0" w:color="auto"/>
        <w:bottom w:val="none" w:sz="0" w:space="0" w:color="auto"/>
        <w:right w:val="none" w:sz="0" w:space="0" w:color="auto"/>
      </w:divBdr>
    </w:div>
    <w:div w:id="1612973914">
      <w:bodyDiv w:val="1"/>
      <w:marLeft w:val="0"/>
      <w:marRight w:val="0"/>
      <w:marTop w:val="0"/>
      <w:marBottom w:val="0"/>
      <w:divBdr>
        <w:top w:val="none" w:sz="0" w:space="0" w:color="auto"/>
        <w:left w:val="none" w:sz="0" w:space="0" w:color="auto"/>
        <w:bottom w:val="none" w:sz="0" w:space="0" w:color="auto"/>
        <w:right w:val="none" w:sz="0" w:space="0" w:color="auto"/>
      </w:divBdr>
    </w:div>
    <w:div w:id="1618484180">
      <w:bodyDiv w:val="1"/>
      <w:marLeft w:val="0"/>
      <w:marRight w:val="0"/>
      <w:marTop w:val="0"/>
      <w:marBottom w:val="0"/>
      <w:divBdr>
        <w:top w:val="none" w:sz="0" w:space="0" w:color="auto"/>
        <w:left w:val="none" w:sz="0" w:space="0" w:color="auto"/>
        <w:bottom w:val="none" w:sz="0" w:space="0" w:color="auto"/>
        <w:right w:val="none" w:sz="0" w:space="0" w:color="auto"/>
      </w:divBdr>
    </w:div>
    <w:div w:id="1620726067">
      <w:bodyDiv w:val="1"/>
      <w:marLeft w:val="0"/>
      <w:marRight w:val="0"/>
      <w:marTop w:val="0"/>
      <w:marBottom w:val="0"/>
      <w:divBdr>
        <w:top w:val="none" w:sz="0" w:space="0" w:color="auto"/>
        <w:left w:val="none" w:sz="0" w:space="0" w:color="auto"/>
        <w:bottom w:val="none" w:sz="0" w:space="0" w:color="auto"/>
        <w:right w:val="none" w:sz="0" w:space="0" w:color="auto"/>
      </w:divBdr>
    </w:div>
    <w:div w:id="1625846462">
      <w:bodyDiv w:val="1"/>
      <w:marLeft w:val="0"/>
      <w:marRight w:val="0"/>
      <w:marTop w:val="0"/>
      <w:marBottom w:val="0"/>
      <w:divBdr>
        <w:top w:val="none" w:sz="0" w:space="0" w:color="auto"/>
        <w:left w:val="none" w:sz="0" w:space="0" w:color="auto"/>
        <w:bottom w:val="none" w:sz="0" w:space="0" w:color="auto"/>
        <w:right w:val="none" w:sz="0" w:space="0" w:color="auto"/>
      </w:divBdr>
    </w:div>
    <w:div w:id="1640071081">
      <w:bodyDiv w:val="1"/>
      <w:marLeft w:val="0"/>
      <w:marRight w:val="0"/>
      <w:marTop w:val="0"/>
      <w:marBottom w:val="0"/>
      <w:divBdr>
        <w:top w:val="none" w:sz="0" w:space="0" w:color="auto"/>
        <w:left w:val="none" w:sz="0" w:space="0" w:color="auto"/>
        <w:bottom w:val="none" w:sz="0" w:space="0" w:color="auto"/>
        <w:right w:val="none" w:sz="0" w:space="0" w:color="auto"/>
      </w:divBdr>
    </w:div>
    <w:div w:id="1641154755">
      <w:bodyDiv w:val="1"/>
      <w:marLeft w:val="0"/>
      <w:marRight w:val="0"/>
      <w:marTop w:val="0"/>
      <w:marBottom w:val="0"/>
      <w:divBdr>
        <w:top w:val="none" w:sz="0" w:space="0" w:color="auto"/>
        <w:left w:val="none" w:sz="0" w:space="0" w:color="auto"/>
        <w:bottom w:val="none" w:sz="0" w:space="0" w:color="auto"/>
        <w:right w:val="none" w:sz="0" w:space="0" w:color="auto"/>
      </w:divBdr>
    </w:div>
    <w:div w:id="1642425404">
      <w:bodyDiv w:val="1"/>
      <w:marLeft w:val="0"/>
      <w:marRight w:val="0"/>
      <w:marTop w:val="0"/>
      <w:marBottom w:val="0"/>
      <w:divBdr>
        <w:top w:val="none" w:sz="0" w:space="0" w:color="auto"/>
        <w:left w:val="none" w:sz="0" w:space="0" w:color="auto"/>
        <w:bottom w:val="none" w:sz="0" w:space="0" w:color="auto"/>
        <w:right w:val="none" w:sz="0" w:space="0" w:color="auto"/>
      </w:divBdr>
    </w:div>
    <w:div w:id="1645693287">
      <w:bodyDiv w:val="1"/>
      <w:marLeft w:val="0"/>
      <w:marRight w:val="0"/>
      <w:marTop w:val="0"/>
      <w:marBottom w:val="0"/>
      <w:divBdr>
        <w:top w:val="none" w:sz="0" w:space="0" w:color="auto"/>
        <w:left w:val="none" w:sz="0" w:space="0" w:color="auto"/>
        <w:bottom w:val="none" w:sz="0" w:space="0" w:color="auto"/>
        <w:right w:val="none" w:sz="0" w:space="0" w:color="auto"/>
      </w:divBdr>
    </w:div>
    <w:div w:id="1651210241">
      <w:bodyDiv w:val="1"/>
      <w:marLeft w:val="0"/>
      <w:marRight w:val="0"/>
      <w:marTop w:val="0"/>
      <w:marBottom w:val="0"/>
      <w:divBdr>
        <w:top w:val="none" w:sz="0" w:space="0" w:color="auto"/>
        <w:left w:val="none" w:sz="0" w:space="0" w:color="auto"/>
        <w:bottom w:val="none" w:sz="0" w:space="0" w:color="auto"/>
        <w:right w:val="none" w:sz="0" w:space="0" w:color="auto"/>
      </w:divBdr>
    </w:div>
    <w:div w:id="1659503408">
      <w:bodyDiv w:val="1"/>
      <w:marLeft w:val="0"/>
      <w:marRight w:val="0"/>
      <w:marTop w:val="0"/>
      <w:marBottom w:val="0"/>
      <w:divBdr>
        <w:top w:val="none" w:sz="0" w:space="0" w:color="auto"/>
        <w:left w:val="none" w:sz="0" w:space="0" w:color="auto"/>
        <w:bottom w:val="none" w:sz="0" w:space="0" w:color="auto"/>
        <w:right w:val="none" w:sz="0" w:space="0" w:color="auto"/>
      </w:divBdr>
    </w:div>
    <w:div w:id="1673606111">
      <w:bodyDiv w:val="1"/>
      <w:marLeft w:val="0"/>
      <w:marRight w:val="0"/>
      <w:marTop w:val="0"/>
      <w:marBottom w:val="0"/>
      <w:divBdr>
        <w:top w:val="none" w:sz="0" w:space="0" w:color="auto"/>
        <w:left w:val="none" w:sz="0" w:space="0" w:color="auto"/>
        <w:bottom w:val="none" w:sz="0" w:space="0" w:color="auto"/>
        <w:right w:val="none" w:sz="0" w:space="0" w:color="auto"/>
      </w:divBdr>
    </w:div>
    <w:div w:id="1682394613">
      <w:bodyDiv w:val="1"/>
      <w:marLeft w:val="0"/>
      <w:marRight w:val="0"/>
      <w:marTop w:val="0"/>
      <w:marBottom w:val="0"/>
      <w:divBdr>
        <w:top w:val="none" w:sz="0" w:space="0" w:color="auto"/>
        <w:left w:val="none" w:sz="0" w:space="0" w:color="auto"/>
        <w:bottom w:val="none" w:sz="0" w:space="0" w:color="auto"/>
        <w:right w:val="none" w:sz="0" w:space="0" w:color="auto"/>
      </w:divBdr>
    </w:div>
    <w:div w:id="1685744112">
      <w:bodyDiv w:val="1"/>
      <w:marLeft w:val="0"/>
      <w:marRight w:val="0"/>
      <w:marTop w:val="0"/>
      <w:marBottom w:val="0"/>
      <w:divBdr>
        <w:top w:val="none" w:sz="0" w:space="0" w:color="auto"/>
        <w:left w:val="none" w:sz="0" w:space="0" w:color="auto"/>
        <w:bottom w:val="none" w:sz="0" w:space="0" w:color="auto"/>
        <w:right w:val="none" w:sz="0" w:space="0" w:color="auto"/>
      </w:divBdr>
    </w:div>
    <w:div w:id="1688361284">
      <w:bodyDiv w:val="1"/>
      <w:marLeft w:val="0"/>
      <w:marRight w:val="0"/>
      <w:marTop w:val="0"/>
      <w:marBottom w:val="0"/>
      <w:divBdr>
        <w:top w:val="none" w:sz="0" w:space="0" w:color="auto"/>
        <w:left w:val="none" w:sz="0" w:space="0" w:color="auto"/>
        <w:bottom w:val="none" w:sz="0" w:space="0" w:color="auto"/>
        <w:right w:val="none" w:sz="0" w:space="0" w:color="auto"/>
      </w:divBdr>
    </w:div>
    <w:div w:id="1690139571">
      <w:bodyDiv w:val="1"/>
      <w:marLeft w:val="0"/>
      <w:marRight w:val="0"/>
      <w:marTop w:val="0"/>
      <w:marBottom w:val="0"/>
      <w:divBdr>
        <w:top w:val="none" w:sz="0" w:space="0" w:color="auto"/>
        <w:left w:val="none" w:sz="0" w:space="0" w:color="auto"/>
        <w:bottom w:val="none" w:sz="0" w:space="0" w:color="auto"/>
        <w:right w:val="none" w:sz="0" w:space="0" w:color="auto"/>
      </w:divBdr>
    </w:div>
    <w:div w:id="1699813645">
      <w:bodyDiv w:val="1"/>
      <w:marLeft w:val="0"/>
      <w:marRight w:val="0"/>
      <w:marTop w:val="0"/>
      <w:marBottom w:val="0"/>
      <w:divBdr>
        <w:top w:val="none" w:sz="0" w:space="0" w:color="auto"/>
        <w:left w:val="none" w:sz="0" w:space="0" w:color="auto"/>
        <w:bottom w:val="none" w:sz="0" w:space="0" w:color="auto"/>
        <w:right w:val="none" w:sz="0" w:space="0" w:color="auto"/>
      </w:divBdr>
    </w:div>
    <w:div w:id="1700428163">
      <w:bodyDiv w:val="1"/>
      <w:marLeft w:val="0"/>
      <w:marRight w:val="0"/>
      <w:marTop w:val="0"/>
      <w:marBottom w:val="0"/>
      <w:divBdr>
        <w:top w:val="none" w:sz="0" w:space="0" w:color="auto"/>
        <w:left w:val="none" w:sz="0" w:space="0" w:color="auto"/>
        <w:bottom w:val="none" w:sz="0" w:space="0" w:color="auto"/>
        <w:right w:val="none" w:sz="0" w:space="0" w:color="auto"/>
      </w:divBdr>
    </w:div>
    <w:div w:id="1706172936">
      <w:bodyDiv w:val="1"/>
      <w:marLeft w:val="0"/>
      <w:marRight w:val="0"/>
      <w:marTop w:val="0"/>
      <w:marBottom w:val="0"/>
      <w:divBdr>
        <w:top w:val="none" w:sz="0" w:space="0" w:color="auto"/>
        <w:left w:val="none" w:sz="0" w:space="0" w:color="auto"/>
        <w:bottom w:val="none" w:sz="0" w:space="0" w:color="auto"/>
        <w:right w:val="none" w:sz="0" w:space="0" w:color="auto"/>
      </w:divBdr>
    </w:div>
    <w:div w:id="1708406978">
      <w:bodyDiv w:val="1"/>
      <w:marLeft w:val="0"/>
      <w:marRight w:val="0"/>
      <w:marTop w:val="0"/>
      <w:marBottom w:val="0"/>
      <w:divBdr>
        <w:top w:val="none" w:sz="0" w:space="0" w:color="auto"/>
        <w:left w:val="none" w:sz="0" w:space="0" w:color="auto"/>
        <w:bottom w:val="none" w:sz="0" w:space="0" w:color="auto"/>
        <w:right w:val="none" w:sz="0" w:space="0" w:color="auto"/>
      </w:divBdr>
    </w:div>
    <w:div w:id="1710301777">
      <w:bodyDiv w:val="1"/>
      <w:marLeft w:val="0"/>
      <w:marRight w:val="0"/>
      <w:marTop w:val="0"/>
      <w:marBottom w:val="0"/>
      <w:divBdr>
        <w:top w:val="none" w:sz="0" w:space="0" w:color="auto"/>
        <w:left w:val="none" w:sz="0" w:space="0" w:color="auto"/>
        <w:bottom w:val="none" w:sz="0" w:space="0" w:color="auto"/>
        <w:right w:val="none" w:sz="0" w:space="0" w:color="auto"/>
      </w:divBdr>
    </w:div>
    <w:div w:id="1712724181">
      <w:bodyDiv w:val="1"/>
      <w:marLeft w:val="0"/>
      <w:marRight w:val="0"/>
      <w:marTop w:val="0"/>
      <w:marBottom w:val="0"/>
      <w:divBdr>
        <w:top w:val="none" w:sz="0" w:space="0" w:color="auto"/>
        <w:left w:val="none" w:sz="0" w:space="0" w:color="auto"/>
        <w:bottom w:val="none" w:sz="0" w:space="0" w:color="auto"/>
        <w:right w:val="none" w:sz="0" w:space="0" w:color="auto"/>
      </w:divBdr>
    </w:div>
    <w:div w:id="1724720503">
      <w:bodyDiv w:val="1"/>
      <w:marLeft w:val="0"/>
      <w:marRight w:val="0"/>
      <w:marTop w:val="0"/>
      <w:marBottom w:val="0"/>
      <w:divBdr>
        <w:top w:val="none" w:sz="0" w:space="0" w:color="auto"/>
        <w:left w:val="none" w:sz="0" w:space="0" w:color="auto"/>
        <w:bottom w:val="none" w:sz="0" w:space="0" w:color="auto"/>
        <w:right w:val="none" w:sz="0" w:space="0" w:color="auto"/>
      </w:divBdr>
    </w:div>
    <w:div w:id="1732264216">
      <w:bodyDiv w:val="1"/>
      <w:marLeft w:val="0"/>
      <w:marRight w:val="0"/>
      <w:marTop w:val="0"/>
      <w:marBottom w:val="0"/>
      <w:divBdr>
        <w:top w:val="none" w:sz="0" w:space="0" w:color="auto"/>
        <w:left w:val="none" w:sz="0" w:space="0" w:color="auto"/>
        <w:bottom w:val="none" w:sz="0" w:space="0" w:color="auto"/>
        <w:right w:val="none" w:sz="0" w:space="0" w:color="auto"/>
      </w:divBdr>
    </w:div>
    <w:div w:id="1733388722">
      <w:bodyDiv w:val="1"/>
      <w:marLeft w:val="0"/>
      <w:marRight w:val="0"/>
      <w:marTop w:val="0"/>
      <w:marBottom w:val="0"/>
      <w:divBdr>
        <w:top w:val="none" w:sz="0" w:space="0" w:color="auto"/>
        <w:left w:val="none" w:sz="0" w:space="0" w:color="auto"/>
        <w:bottom w:val="none" w:sz="0" w:space="0" w:color="auto"/>
        <w:right w:val="none" w:sz="0" w:space="0" w:color="auto"/>
      </w:divBdr>
    </w:div>
    <w:div w:id="1735542906">
      <w:bodyDiv w:val="1"/>
      <w:marLeft w:val="0"/>
      <w:marRight w:val="0"/>
      <w:marTop w:val="0"/>
      <w:marBottom w:val="0"/>
      <w:divBdr>
        <w:top w:val="none" w:sz="0" w:space="0" w:color="auto"/>
        <w:left w:val="none" w:sz="0" w:space="0" w:color="auto"/>
        <w:bottom w:val="none" w:sz="0" w:space="0" w:color="auto"/>
        <w:right w:val="none" w:sz="0" w:space="0" w:color="auto"/>
      </w:divBdr>
    </w:div>
    <w:div w:id="1736051191">
      <w:bodyDiv w:val="1"/>
      <w:marLeft w:val="0"/>
      <w:marRight w:val="0"/>
      <w:marTop w:val="0"/>
      <w:marBottom w:val="0"/>
      <w:divBdr>
        <w:top w:val="none" w:sz="0" w:space="0" w:color="auto"/>
        <w:left w:val="none" w:sz="0" w:space="0" w:color="auto"/>
        <w:bottom w:val="none" w:sz="0" w:space="0" w:color="auto"/>
        <w:right w:val="none" w:sz="0" w:space="0" w:color="auto"/>
      </w:divBdr>
    </w:div>
    <w:div w:id="1740981885">
      <w:bodyDiv w:val="1"/>
      <w:marLeft w:val="0"/>
      <w:marRight w:val="0"/>
      <w:marTop w:val="0"/>
      <w:marBottom w:val="0"/>
      <w:divBdr>
        <w:top w:val="none" w:sz="0" w:space="0" w:color="auto"/>
        <w:left w:val="none" w:sz="0" w:space="0" w:color="auto"/>
        <w:bottom w:val="none" w:sz="0" w:space="0" w:color="auto"/>
        <w:right w:val="none" w:sz="0" w:space="0" w:color="auto"/>
      </w:divBdr>
    </w:div>
    <w:div w:id="1741562592">
      <w:bodyDiv w:val="1"/>
      <w:marLeft w:val="0"/>
      <w:marRight w:val="0"/>
      <w:marTop w:val="0"/>
      <w:marBottom w:val="0"/>
      <w:divBdr>
        <w:top w:val="none" w:sz="0" w:space="0" w:color="auto"/>
        <w:left w:val="none" w:sz="0" w:space="0" w:color="auto"/>
        <w:bottom w:val="none" w:sz="0" w:space="0" w:color="auto"/>
        <w:right w:val="none" w:sz="0" w:space="0" w:color="auto"/>
      </w:divBdr>
    </w:div>
    <w:div w:id="1741829301">
      <w:bodyDiv w:val="1"/>
      <w:marLeft w:val="0"/>
      <w:marRight w:val="0"/>
      <w:marTop w:val="0"/>
      <w:marBottom w:val="0"/>
      <w:divBdr>
        <w:top w:val="none" w:sz="0" w:space="0" w:color="auto"/>
        <w:left w:val="none" w:sz="0" w:space="0" w:color="auto"/>
        <w:bottom w:val="none" w:sz="0" w:space="0" w:color="auto"/>
        <w:right w:val="none" w:sz="0" w:space="0" w:color="auto"/>
      </w:divBdr>
    </w:div>
    <w:div w:id="1750347138">
      <w:bodyDiv w:val="1"/>
      <w:marLeft w:val="0"/>
      <w:marRight w:val="0"/>
      <w:marTop w:val="0"/>
      <w:marBottom w:val="0"/>
      <w:divBdr>
        <w:top w:val="none" w:sz="0" w:space="0" w:color="auto"/>
        <w:left w:val="none" w:sz="0" w:space="0" w:color="auto"/>
        <w:bottom w:val="none" w:sz="0" w:space="0" w:color="auto"/>
        <w:right w:val="none" w:sz="0" w:space="0" w:color="auto"/>
      </w:divBdr>
    </w:div>
    <w:div w:id="1756780440">
      <w:bodyDiv w:val="1"/>
      <w:marLeft w:val="0"/>
      <w:marRight w:val="0"/>
      <w:marTop w:val="0"/>
      <w:marBottom w:val="0"/>
      <w:divBdr>
        <w:top w:val="none" w:sz="0" w:space="0" w:color="auto"/>
        <w:left w:val="none" w:sz="0" w:space="0" w:color="auto"/>
        <w:bottom w:val="none" w:sz="0" w:space="0" w:color="auto"/>
        <w:right w:val="none" w:sz="0" w:space="0" w:color="auto"/>
      </w:divBdr>
    </w:div>
    <w:div w:id="1763987988">
      <w:bodyDiv w:val="1"/>
      <w:marLeft w:val="0"/>
      <w:marRight w:val="0"/>
      <w:marTop w:val="0"/>
      <w:marBottom w:val="0"/>
      <w:divBdr>
        <w:top w:val="none" w:sz="0" w:space="0" w:color="auto"/>
        <w:left w:val="none" w:sz="0" w:space="0" w:color="auto"/>
        <w:bottom w:val="none" w:sz="0" w:space="0" w:color="auto"/>
        <w:right w:val="none" w:sz="0" w:space="0" w:color="auto"/>
      </w:divBdr>
    </w:div>
    <w:div w:id="1769151513">
      <w:bodyDiv w:val="1"/>
      <w:marLeft w:val="0"/>
      <w:marRight w:val="0"/>
      <w:marTop w:val="0"/>
      <w:marBottom w:val="0"/>
      <w:divBdr>
        <w:top w:val="none" w:sz="0" w:space="0" w:color="auto"/>
        <w:left w:val="none" w:sz="0" w:space="0" w:color="auto"/>
        <w:bottom w:val="none" w:sz="0" w:space="0" w:color="auto"/>
        <w:right w:val="none" w:sz="0" w:space="0" w:color="auto"/>
      </w:divBdr>
    </w:div>
    <w:div w:id="1772436282">
      <w:bodyDiv w:val="1"/>
      <w:marLeft w:val="0"/>
      <w:marRight w:val="0"/>
      <w:marTop w:val="0"/>
      <w:marBottom w:val="0"/>
      <w:divBdr>
        <w:top w:val="none" w:sz="0" w:space="0" w:color="auto"/>
        <w:left w:val="none" w:sz="0" w:space="0" w:color="auto"/>
        <w:bottom w:val="none" w:sz="0" w:space="0" w:color="auto"/>
        <w:right w:val="none" w:sz="0" w:space="0" w:color="auto"/>
      </w:divBdr>
      <w:divsChild>
        <w:div w:id="356663810">
          <w:marLeft w:val="547"/>
          <w:marRight w:val="0"/>
          <w:marTop w:val="0"/>
          <w:marBottom w:val="0"/>
          <w:divBdr>
            <w:top w:val="none" w:sz="0" w:space="0" w:color="auto"/>
            <w:left w:val="none" w:sz="0" w:space="0" w:color="auto"/>
            <w:bottom w:val="none" w:sz="0" w:space="0" w:color="auto"/>
            <w:right w:val="none" w:sz="0" w:space="0" w:color="auto"/>
          </w:divBdr>
        </w:div>
      </w:divsChild>
    </w:div>
    <w:div w:id="1783571062">
      <w:bodyDiv w:val="1"/>
      <w:marLeft w:val="0"/>
      <w:marRight w:val="0"/>
      <w:marTop w:val="0"/>
      <w:marBottom w:val="0"/>
      <w:divBdr>
        <w:top w:val="none" w:sz="0" w:space="0" w:color="auto"/>
        <w:left w:val="none" w:sz="0" w:space="0" w:color="auto"/>
        <w:bottom w:val="none" w:sz="0" w:space="0" w:color="auto"/>
        <w:right w:val="none" w:sz="0" w:space="0" w:color="auto"/>
      </w:divBdr>
    </w:div>
    <w:div w:id="1784224846">
      <w:bodyDiv w:val="1"/>
      <w:marLeft w:val="0"/>
      <w:marRight w:val="0"/>
      <w:marTop w:val="0"/>
      <w:marBottom w:val="0"/>
      <w:divBdr>
        <w:top w:val="none" w:sz="0" w:space="0" w:color="auto"/>
        <w:left w:val="none" w:sz="0" w:space="0" w:color="auto"/>
        <w:bottom w:val="none" w:sz="0" w:space="0" w:color="auto"/>
        <w:right w:val="none" w:sz="0" w:space="0" w:color="auto"/>
      </w:divBdr>
    </w:div>
    <w:div w:id="1800680839">
      <w:bodyDiv w:val="1"/>
      <w:marLeft w:val="0"/>
      <w:marRight w:val="0"/>
      <w:marTop w:val="0"/>
      <w:marBottom w:val="0"/>
      <w:divBdr>
        <w:top w:val="none" w:sz="0" w:space="0" w:color="auto"/>
        <w:left w:val="none" w:sz="0" w:space="0" w:color="auto"/>
        <w:bottom w:val="none" w:sz="0" w:space="0" w:color="auto"/>
        <w:right w:val="none" w:sz="0" w:space="0" w:color="auto"/>
      </w:divBdr>
    </w:div>
    <w:div w:id="1802262379">
      <w:bodyDiv w:val="1"/>
      <w:marLeft w:val="0"/>
      <w:marRight w:val="0"/>
      <w:marTop w:val="0"/>
      <w:marBottom w:val="0"/>
      <w:divBdr>
        <w:top w:val="none" w:sz="0" w:space="0" w:color="auto"/>
        <w:left w:val="none" w:sz="0" w:space="0" w:color="auto"/>
        <w:bottom w:val="none" w:sz="0" w:space="0" w:color="auto"/>
        <w:right w:val="none" w:sz="0" w:space="0" w:color="auto"/>
      </w:divBdr>
    </w:div>
    <w:div w:id="1807772709">
      <w:bodyDiv w:val="1"/>
      <w:marLeft w:val="0"/>
      <w:marRight w:val="0"/>
      <w:marTop w:val="0"/>
      <w:marBottom w:val="0"/>
      <w:divBdr>
        <w:top w:val="none" w:sz="0" w:space="0" w:color="auto"/>
        <w:left w:val="none" w:sz="0" w:space="0" w:color="auto"/>
        <w:bottom w:val="none" w:sz="0" w:space="0" w:color="auto"/>
        <w:right w:val="none" w:sz="0" w:space="0" w:color="auto"/>
      </w:divBdr>
    </w:div>
    <w:div w:id="1807777367">
      <w:bodyDiv w:val="1"/>
      <w:marLeft w:val="0"/>
      <w:marRight w:val="0"/>
      <w:marTop w:val="0"/>
      <w:marBottom w:val="0"/>
      <w:divBdr>
        <w:top w:val="none" w:sz="0" w:space="0" w:color="auto"/>
        <w:left w:val="none" w:sz="0" w:space="0" w:color="auto"/>
        <w:bottom w:val="none" w:sz="0" w:space="0" w:color="auto"/>
        <w:right w:val="none" w:sz="0" w:space="0" w:color="auto"/>
      </w:divBdr>
    </w:div>
    <w:div w:id="1808401182">
      <w:bodyDiv w:val="1"/>
      <w:marLeft w:val="0"/>
      <w:marRight w:val="0"/>
      <w:marTop w:val="0"/>
      <w:marBottom w:val="0"/>
      <w:divBdr>
        <w:top w:val="none" w:sz="0" w:space="0" w:color="auto"/>
        <w:left w:val="none" w:sz="0" w:space="0" w:color="auto"/>
        <w:bottom w:val="none" w:sz="0" w:space="0" w:color="auto"/>
        <w:right w:val="none" w:sz="0" w:space="0" w:color="auto"/>
      </w:divBdr>
    </w:div>
    <w:div w:id="1809786523">
      <w:bodyDiv w:val="1"/>
      <w:marLeft w:val="0"/>
      <w:marRight w:val="0"/>
      <w:marTop w:val="0"/>
      <w:marBottom w:val="0"/>
      <w:divBdr>
        <w:top w:val="none" w:sz="0" w:space="0" w:color="auto"/>
        <w:left w:val="none" w:sz="0" w:space="0" w:color="auto"/>
        <w:bottom w:val="none" w:sz="0" w:space="0" w:color="auto"/>
        <w:right w:val="none" w:sz="0" w:space="0" w:color="auto"/>
      </w:divBdr>
    </w:div>
    <w:div w:id="1818722003">
      <w:bodyDiv w:val="1"/>
      <w:marLeft w:val="0"/>
      <w:marRight w:val="0"/>
      <w:marTop w:val="0"/>
      <w:marBottom w:val="0"/>
      <w:divBdr>
        <w:top w:val="none" w:sz="0" w:space="0" w:color="auto"/>
        <w:left w:val="none" w:sz="0" w:space="0" w:color="auto"/>
        <w:bottom w:val="none" w:sz="0" w:space="0" w:color="auto"/>
        <w:right w:val="none" w:sz="0" w:space="0" w:color="auto"/>
      </w:divBdr>
    </w:div>
    <w:div w:id="1822117856">
      <w:bodyDiv w:val="1"/>
      <w:marLeft w:val="0"/>
      <w:marRight w:val="0"/>
      <w:marTop w:val="0"/>
      <w:marBottom w:val="0"/>
      <w:divBdr>
        <w:top w:val="none" w:sz="0" w:space="0" w:color="auto"/>
        <w:left w:val="none" w:sz="0" w:space="0" w:color="auto"/>
        <w:bottom w:val="none" w:sz="0" w:space="0" w:color="auto"/>
        <w:right w:val="none" w:sz="0" w:space="0" w:color="auto"/>
      </w:divBdr>
    </w:div>
    <w:div w:id="1839466678">
      <w:bodyDiv w:val="1"/>
      <w:marLeft w:val="0"/>
      <w:marRight w:val="0"/>
      <w:marTop w:val="0"/>
      <w:marBottom w:val="0"/>
      <w:divBdr>
        <w:top w:val="none" w:sz="0" w:space="0" w:color="auto"/>
        <w:left w:val="none" w:sz="0" w:space="0" w:color="auto"/>
        <w:bottom w:val="none" w:sz="0" w:space="0" w:color="auto"/>
        <w:right w:val="none" w:sz="0" w:space="0" w:color="auto"/>
      </w:divBdr>
    </w:div>
    <w:div w:id="1843204061">
      <w:bodyDiv w:val="1"/>
      <w:marLeft w:val="0"/>
      <w:marRight w:val="0"/>
      <w:marTop w:val="0"/>
      <w:marBottom w:val="0"/>
      <w:divBdr>
        <w:top w:val="none" w:sz="0" w:space="0" w:color="auto"/>
        <w:left w:val="none" w:sz="0" w:space="0" w:color="auto"/>
        <w:bottom w:val="none" w:sz="0" w:space="0" w:color="auto"/>
        <w:right w:val="none" w:sz="0" w:space="0" w:color="auto"/>
      </w:divBdr>
    </w:div>
    <w:div w:id="1846167086">
      <w:bodyDiv w:val="1"/>
      <w:marLeft w:val="0"/>
      <w:marRight w:val="0"/>
      <w:marTop w:val="0"/>
      <w:marBottom w:val="0"/>
      <w:divBdr>
        <w:top w:val="none" w:sz="0" w:space="0" w:color="auto"/>
        <w:left w:val="none" w:sz="0" w:space="0" w:color="auto"/>
        <w:bottom w:val="none" w:sz="0" w:space="0" w:color="auto"/>
        <w:right w:val="none" w:sz="0" w:space="0" w:color="auto"/>
      </w:divBdr>
    </w:div>
    <w:div w:id="1846746388">
      <w:bodyDiv w:val="1"/>
      <w:marLeft w:val="0"/>
      <w:marRight w:val="0"/>
      <w:marTop w:val="0"/>
      <w:marBottom w:val="0"/>
      <w:divBdr>
        <w:top w:val="none" w:sz="0" w:space="0" w:color="auto"/>
        <w:left w:val="none" w:sz="0" w:space="0" w:color="auto"/>
        <w:bottom w:val="none" w:sz="0" w:space="0" w:color="auto"/>
        <w:right w:val="none" w:sz="0" w:space="0" w:color="auto"/>
      </w:divBdr>
    </w:div>
    <w:div w:id="1854605763">
      <w:bodyDiv w:val="1"/>
      <w:marLeft w:val="0"/>
      <w:marRight w:val="0"/>
      <w:marTop w:val="0"/>
      <w:marBottom w:val="0"/>
      <w:divBdr>
        <w:top w:val="none" w:sz="0" w:space="0" w:color="auto"/>
        <w:left w:val="none" w:sz="0" w:space="0" w:color="auto"/>
        <w:bottom w:val="none" w:sz="0" w:space="0" w:color="auto"/>
        <w:right w:val="none" w:sz="0" w:space="0" w:color="auto"/>
      </w:divBdr>
    </w:div>
    <w:div w:id="1856384629">
      <w:bodyDiv w:val="1"/>
      <w:marLeft w:val="0"/>
      <w:marRight w:val="0"/>
      <w:marTop w:val="0"/>
      <w:marBottom w:val="0"/>
      <w:divBdr>
        <w:top w:val="none" w:sz="0" w:space="0" w:color="auto"/>
        <w:left w:val="none" w:sz="0" w:space="0" w:color="auto"/>
        <w:bottom w:val="none" w:sz="0" w:space="0" w:color="auto"/>
        <w:right w:val="none" w:sz="0" w:space="0" w:color="auto"/>
      </w:divBdr>
    </w:div>
    <w:div w:id="1860661996">
      <w:bodyDiv w:val="1"/>
      <w:marLeft w:val="0"/>
      <w:marRight w:val="0"/>
      <w:marTop w:val="0"/>
      <w:marBottom w:val="0"/>
      <w:divBdr>
        <w:top w:val="none" w:sz="0" w:space="0" w:color="auto"/>
        <w:left w:val="none" w:sz="0" w:space="0" w:color="auto"/>
        <w:bottom w:val="none" w:sz="0" w:space="0" w:color="auto"/>
        <w:right w:val="none" w:sz="0" w:space="0" w:color="auto"/>
      </w:divBdr>
    </w:div>
    <w:div w:id="1866406844">
      <w:bodyDiv w:val="1"/>
      <w:marLeft w:val="0"/>
      <w:marRight w:val="0"/>
      <w:marTop w:val="0"/>
      <w:marBottom w:val="0"/>
      <w:divBdr>
        <w:top w:val="none" w:sz="0" w:space="0" w:color="auto"/>
        <w:left w:val="none" w:sz="0" w:space="0" w:color="auto"/>
        <w:bottom w:val="none" w:sz="0" w:space="0" w:color="auto"/>
        <w:right w:val="none" w:sz="0" w:space="0" w:color="auto"/>
      </w:divBdr>
    </w:div>
    <w:div w:id="1871524587">
      <w:bodyDiv w:val="1"/>
      <w:marLeft w:val="0"/>
      <w:marRight w:val="0"/>
      <w:marTop w:val="0"/>
      <w:marBottom w:val="0"/>
      <w:divBdr>
        <w:top w:val="none" w:sz="0" w:space="0" w:color="auto"/>
        <w:left w:val="none" w:sz="0" w:space="0" w:color="auto"/>
        <w:bottom w:val="none" w:sz="0" w:space="0" w:color="auto"/>
        <w:right w:val="none" w:sz="0" w:space="0" w:color="auto"/>
      </w:divBdr>
    </w:div>
    <w:div w:id="1897399186">
      <w:bodyDiv w:val="1"/>
      <w:marLeft w:val="0"/>
      <w:marRight w:val="0"/>
      <w:marTop w:val="0"/>
      <w:marBottom w:val="0"/>
      <w:divBdr>
        <w:top w:val="none" w:sz="0" w:space="0" w:color="auto"/>
        <w:left w:val="none" w:sz="0" w:space="0" w:color="auto"/>
        <w:bottom w:val="none" w:sz="0" w:space="0" w:color="auto"/>
        <w:right w:val="none" w:sz="0" w:space="0" w:color="auto"/>
      </w:divBdr>
    </w:div>
    <w:div w:id="1898737230">
      <w:bodyDiv w:val="1"/>
      <w:marLeft w:val="0"/>
      <w:marRight w:val="0"/>
      <w:marTop w:val="0"/>
      <w:marBottom w:val="0"/>
      <w:divBdr>
        <w:top w:val="none" w:sz="0" w:space="0" w:color="auto"/>
        <w:left w:val="none" w:sz="0" w:space="0" w:color="auto"/>
        <w:bottom w:val="none" w:sz="0" w:space="0" w:color="auto"/>
        <w:right w:val="none" w:sz="0" w:space="0" w:color="auto"/>
      </w:divBdr>
    </w:div>
    <w:div w:id="1908033500">
      <w:bodyDiv w:val="1"/>
      <w:marLeft w:val="0"/>
      <w:marRight w:val="0"/>
      <w:marTop w:val="0"/>
      <w:marBottom w:val="0"/>
      <w:divBdr>
        <w:top w:val="none" w:sz="0" w:space="0" w:color="auto"/>
        <w:left w:val="none" w:sz="0" w:space="0" w:color="auto"/>
        <w:bottom w:val="none" w:sz="0" w:space="0" w:color="auto"/>
        <w:right w:val="none" w:sz="0" w:space="0" w:color="auto"/>
      </w:divBdr>
    </w:div>
    <w:div w:id="1909683419">
      <w:bodyDiv w:val="1"/>
      <w:marLeft w:val="0"/>
      <w:marRight w:val="0"/>
      <w:marTop w:val="0"/>
      <w:marBottom w:val="0"/>
      <w:divBdr>
        <w:top w:val="none" w:sz="0" w:space="0" w:color="auto"/>
        <w:left w:val="none" w:sz="0" w:space="0" w:color="auto"/>
        <w:bottom w:val="none" w:sz="0" w:space="0" w:color="auto"/>
        <w:right w:val="none" w:sz="0" w:space="0" w:color="auto"/>
      </w:divBdr>
    </w:div>
    <w:div w:id="1909730679">
      <w:bodyDiv w:val="1"/>
      <w:marLeft w:val="0"/>
      <w:marRight w:val="0"/>
      <w:marTop w:val="0"/>
      <w:marBottom w:val="0"/>
      <w:divBdr>
        <w:top w:val="none" w:sz="0" w:space="0" w:color="auto"/>
        <w:left w:val="none" w:sz="0" w:space="0" w:color="auto"/>
        <w:bottom w:val="none" w:sz="0" w:space="0" w:color="auto"/>
        <w:right w:val="none" w:sz="0" w:space="0" w:color="auto"/>
      </w:divBdr>
    </w:div>
    <w:div w:id="1912424512">
      <w:bodyDiv w:val="1"/>
      <w:marLeft w:val="0"/>
      <w:marRight w:val="0"/>
      <w:marTop w:val="0"/>
      <w:marBottom w:val="0"/>
      <w:divBdr>
        <w:top w:val="none" w:sz="0" w:space="0" w:color="auto"/>
        <w:left w:val="none" w:sz="0" w:space="0" w:color="auto"/>
        <w:bottom w:val="none" w:sz="0" w:space="0" w:color="auto"/>
        <w:right w:val="none" w:sz="0" w:space="0" w:color="auto"/>
      </w:divBdr>
    </w:div>
    <w:div w:id="1914464974">
      <w:bodyDiv w:val="1"/>
      <w:marLeft w:val="0"/>
      <w:marRight w:val="0"/>
      <w:marTop w:val="0"/>
      <w:marBottom w:val="0"/>
      <w:divBdr>
        <w:top w:val="none" w:sz="0" w:space="0" w:color="auto"/>
        <w:left w:val="none" w:sz="0" w:space="0" w:color="auto"/>
        <w:bottom w:val="none" w:sz="0" w:space="0" w:color="auto"/>
        <w:right w:val="none" w:sz="0" w:space="0" w:color="auto"/>
      </w:divBdr>
    </w:div>
    <w:div w:id="1915972226">
      <w:bodyDiv w:val="1"/>
      <w:marLeft w:val="0"/>
      <w:marRight w:val="0"/>
      <w:marTop w:val="0"/>
      <w:marBottom w:val="0"/>
      <w:divBdr>
        <w:top w:val="none" w:sz="0" w:space="0" w:color="auto"/>
        <w:left w:val="none" w:sz="0" w:space="0" w:color="auto"/>
        <w:bottom w:val="none" w:sz="0" w:space="0" w:color="auto"/>
        <w:right w:val="none" w:sz="0" w:space="0" w:color="auto"/>
      </w:divBdr>
    </w:div>
    <w:div w:id="1928297670">
      <w:bodyDiv w:val="1"/>
      <w:marLeft w:val="0"/>
      <w:marRight w:val="0"/>
      <w:marTop w:val="0"/>
      <w:marBottom w:val="0"/>
      <w:divBdr>
        <w:top w:val="none" w:sz="0" w:space="0" w:color="auto"/>
        <w:left w:val="none" w:sz="0" w:space="0" w:color="auto"/>
        <w:bottom w:val="none" w:sz="0" w:space="0" w:color="auto"/>
        <w:right w:val="none" w:sz="0" w:space="0" w:color="auto"/>
      </w:divBdr>
    </w:div>
    <w:div w:id="1931691924">
      <w:bodyDiv w:val="1"/>
      <w:marLeft w:val="0"/>
      <w:marRight w:val="0"/>
      <w:marTop w:val="0"/>
      <w:marBottom w:val="0"/>
      <w:divBdr>
        <w:top w:val="none" w:sz="0" w:space="0" w:color="auto"/>
        <w:left w:val="none" w:sz="0" w:space="0" w:color="auto"/>
        <w:bottom w:val="none" w:sz="0" w:space="0" w:color="auto"/>
        <w:right w:val="none" w:sz="0" w:space="0" w:color="auto"/>
      </w:divBdr>
    </w:div>
    <w:div w:id="1934316928">
      <w:bodyDiv w:val="1"/>
      <w:marLeft w:val="0"/>
      <w:marRight w:val="0"/>
      <w:marTop w:val="0"/>
      <w:marBottom w:val="0"/>
      <w:divBdr>
        <w:top w:val="none" w:sz="0" w:space="0" w:color="auto"/>
        <w:left w:val="none" w:sz="0" w:space="0" w:color="auto"/>
        <w:bottom w:val="none" w:sz="0" w:space="0" w:color="auto"/>
        <w:right w:val="none" w:sz="0" w:space="0" w:color="auto"/>
      </w:divBdr>
    </w:div>
    <w:div w:id="1940017869">
      <w:bodyDiv w:val="1"/>
      <w:marLeft w:val="0"/>
      <w:marRight w:val="0"/>
      <w:marTop w:val="0"/>
      <w:marBottom w:val="0"/>
      <w:divBdr>
        <w:top w:val="none" w:sz="0" w:space="0" w:color="auto"/>
        <w:left w:val="none" w:sz="0" w:space="0" w:color="auto"/>
        <w:bottom w:val="none" w:sz="0" w:space="0" w:color="auto"/>
        <w:right w:val="none" w:sz="0" w:space="0" w:color="auto"/>
      </w:divBdr>
    </w:div>
    <w:div w:id="1942839227">
      <w:bodyDiv w:val="1"/>
      <w:marLeft w:val="0"/>
      <w:marRight w:val="0"/>
      <w:marTop w:val="0"/>
      <w:marBottom w:val="0"/>
      <w:divBdr>
        <w:top w:val="none" w:sz="0" w:space="0" w:color="auto"/>
        <w:left w:val="none" w:sz="0" w:space="0" w:color="auto"/>
        <w:bottom w:val="none" w:sz="0" w:space="0" w:color="auto"/>
        <w:right w:val="none" w:sz="0" w:space="0" w:color="auto"/>
      </w:divBdr>
    </w:div>
    <w:div w:id="1949315464">
      <w:bodyDiv w:val="1"/>
      <w:marLeft w:val="0"/>
      <w:marRight w:val="0"/>
      <w:marTop w:val="0"/>
      <w:marBottom w:val="0"/>
      <w:divBdr>
        <w:top w:val="none" w:sz="0" w:space="0" w:color="auto"/>
        <w:left w:val="none" w:sz="0" w:space="0" w:color="auto"/>
        <w:bottom w:val="none" w:sz="0" w:space="0" w:color="auto"/>
        <w:right w:val="none" w:sz="0" w:space="0" w:color="auto"/>
      </w:divBdr>
    </w:div>
    <w:div w:id="1950552457">
      <w:bodyDiv w:val="1"/>
      <w:marLeft w:val="0"/>
      <w:marRight w:val="0"/>
      <w:marTop w:val="0"/>
      <w:marBottom w:val="0"/>
      <w:divBdr>
        <w:top w:val="none" w:sz="0" w:space="0" w:color="auto"/>
        <w:left w:val="none" w:sz="0" w:space="0" w:color="auto"/>
        <w:bottom w:val="none" w:sz="0" w:space="0" w:color="auto"/>
        <w:right w:val="none" w:sz="0" w:space="0" w:color="auto"/>
      </w:divBdr>
    </w:div>
    <w:div w:id="1961689506">
      <w:bodyDiv w:val="1"/>
      <w:marLeft w:val="0"/>
      <w:marRight w:val="0"/>
      <w:marTop w:val="0"/>
      <w:marBottom w:val="0"/>
      <w:divBdr>
        <w:top w:val="none" w:sz="0" w:space="0" w:color="auto"/>
        <w:left w:val="none" w:sz="0" w:space="0" w:color="auto"/>
        <w:bottom w:val="none" w:sz="0" w:space="0" w:color="auto"/>
        <w:right w:val="none" w:sz="0" w:space="0" w:color="auto"/>
      </w:divBdr>
    </w:div>
    <w:div w:id="1963728843">
      <w:bodyDiv w:val="1"/>
      <w:marLeft w:val="0"/>
      <w:marRight w:val="0"/>
      <w:marTop w:val="0"/>
      <w:marBottom w:val="0"/>
      <w:divBdr>
        <w:top w:val="none" w:sz="0" w:space="0" w:color="auto"/>
        <w:left w:val="none" w:sz="0" w:space="0" w:color="auto"/>
        <w:bottom w:val="none" w:sz="0" w:space="0" w:color="auto"/>
        <w:right w:val="none" w:sz="0" w:space="0" w:color="auto"/>
      </w:divBdr>
    </w:div>
    <w:div w:id="1966080382">
      <w:bodyDiv w:val="1"/>
      <w:marLeft w:val="0"/>
      <w:marRight w:val="0"/>
      <w:marTop w:val="0"/>
      <w:marBottom w:val="0"/>
      <w:divBdr>
        <w:top w:val="none" w:sz="0" w:space="0" w:color="auto"/>
        <w:left w:val="none" w:sz="0" w:space="0" w:color="auto"/>
        <w:bottom w:val="none" w:sz="0" w:space="0" w:color="auto"/>
        <w:right w:val="none" w:sz="0" w:space="0" w:color="auto"/>
      </w:divBdr>
    </w:div>
    <w:div w:id="1971980447">
      <w:bodyDiv w:val="1"/>
      <w:marLeft w:val="0"/>
      <w:marRight w:val="0"/>
      <w:marTop w:val="0"/>
      <w:marBottom w:val="0"/>
      <w:divBdr>
        <w:top w:val="none" w:sz="0" w:space="0" w:color="auto"/>
        <w:left w:val="none" w:sz="0" w:space="0" w:color="auto"/>
        <w:bottom w:val="none" w:sz="0" w:space="0" w:color="auto"/>
        <w:right w:val="none" w:sz="0" w:space="0" w:color="auto"/>
      </w:divBdr>
    </w:div>
    <w:div w:id="1978564453">
      <w:bodyDiv w:val="1"/>
      <w:marLeft w:val="0"/>
      <w:marRight w:val="0"/>
      <w:marTop w:val="0"/>
      <w:marBottom w:val="0"/>
      <w:divBdr>
        <w:top w:val="none" w:sz="0" w:space="0" w:color="auto"/>
        <w:left w:val="none" w:sz="0" w:space="0" w:color="auto"/>
        <w:bottom w:val="none" w:sz="0" w:space="0" w:color="auto"/>
        <w:right w:val="none" w:sz="0" w:space="0" w:color="auto"/>
      </w:divBdr>
    </w:div>
    <w:div w:id="1985546150">
      <w:bodyDiv w:val="1"/>
      <w:marLeft w:val="0"/>
      <w:marRight w:val="0"/>
      <w:marTop w:val="0"/>
      <w:marBottom w:val="0"/>
      <w:divBdr>
        <w:top w:val="none" w:sz="0" w:space="0" w:color="auto"/>
        <w:left w:val="none" w:sz="0" w:space="0" w:color="auto"/>
        <w:bottom w:val="none" w:sz="0" w:space="0" w:color="auto"/>
        <w:right w:val="none" w:sz="0" w:space="0" w:color="auto"/>
      </w:divBdr>
    </w:div>
    <w:div w:id="1997565129">
      <w:bodyDiv w:val="1"/>
      <w:marLeft w:val="0"/>
      <w:marRight w:val="0"/>
      <w:marTop w:val="0"/>
      <w:marBottom w:val="0"/>
      <w:divBdr>
        <w:top w:val="none" w:sz="0" w:space="0" w:color="auto"/>
        <w:left w:val="none" w:sz="0" w:space="0" w:color="auto"/>
        <w:bottom w:val="none" w:sz="0" w:space="0" w:color="auto"/>
        <w:right w:val="none" w:sz="0" w:space="0" w:color="auto"/>
      </w:divBdr>
    </w:div>
    <w:div w:id="2009359098">
      <w:bodyDiv w:val="1"/>
      <w:marLeft w:val="0"/>
      <w:marRight w:val="0"/>
      <w:marTop w:val="0"/>
      <w:marBottom w:val="0"/>
      <w:divBdr>
        <w:top w:val="none" w:sz="0" w:space="0" w:color="auto"/>
        <w:left w:val="none" w:sz="0" w:space="0" w:color="auto"/>
        <w:bottom w:val="none" w:sz="0" w:space="0" w:color="auto"/>
        <w:right w:val="none" w:sz="0" w:space="0" w:color="auto"/>
      </w:divBdr>
    </w:div>
    <w:div w:id="2011525052">
      <w:bodyDiv w:val="1"/>
      <w:marLeft w:val="0"/>
      <w:marRight w:val="0"/>
      <w:marTop w:val="0"/>
      <w:marBottom w:val="0"/>
      <w:divBdr>
        <w:top w:val="none" w:sz="0" w:space="0" w:color="auto"/>
        <w:left w:val="none" w:sz="0" w:space="0" w:color="auto"/>
        <w:bottom w:val="none" w:sz="0" w:space="0" w:color="auto"/>
        <w:right w:val="none" w:sz="0" w:space="0" w:color="auto"/>
      </w:divBdr>
    </w:div>
    <w:div w:id="2012439827">
      <w:bodyDiv w:val="1"/>
      <w:marLeft w:val="0"/>
      <w:marRight w:val="0"/>
      <w:marTop w:val="0"/>
      <w:marBottom w:val="0"/>
      <w:divBdr>
        <w:top w:val="none" w:sz="0" w:space="0" w:color="auto"/>
        <w:left w:val="none" w:sz="0" w:space="0" w:color="auto"/>
        <w:bottom w:val="none" w:sz="0" w:space="0" w:color="auto"/>
        <w:right w:val="none" w:sz="0" w:space="0" w:color="auto"/>
      </w:divBdr>
    </w:div>
    <w:div w:id="2012445135">
      <w:bodyDiv w:val="1"/>
      <w:marLeft w:val="0"/>
      <w:marRight w:val="0"/>
      <w:marTop w:val="0"/>
      <w:marBottom w:val="0"/>
      <w:divBdr>
        <w:top w:val="none" w:sz="0" w:space="0" w:color="auto"/>
        <w:left w:val="none" w:sz="0" w:space="0" w:color="auto"/>
        <w:bottom w:val="none" w:sz="0" w:space="0" w:color="auto"/>
        <w:right w:val="none" w:sz="0" w:space="0" w:color="auto"/>
      </w:divBdr>
    </w:div>
    <w:div w:id="2012874629">
      <w:bodyDiv w:val="1"/>
      <w:marLeft w:val="0"/>
      <w:marRight w:val="0"/>
      <w:marTop w:val="0"/>
      <w:marBottom w:val="0"/>
      <w:divBdr>
        <w:top w:val="none" w:sz="0" w:space="0" w:color="auto"/>
        <w:left w:val="none" w:sz="0" w:space="0" w:color="auto"/>
        <w:bottom w:val="none" w:sz="0" w:space="0" w:color="auto"/>
        <w:right w:val="none" w:sz="0" w:space="0" w:color="auto"/>
      </w:divBdr>
    </w:div>
    <w:div w:id="2027054769">
      <w:bodyDiv w:val="1"/>
      <w:marLeft w:val="0"/>
      <w:marRight w:val="0"/>
      <w:marTop w:val="0"/>
      <w:marBottom w:val="0"/>
      <w:divBdr>
        <w:top w:val="none" w:sz="0" w:space="0" w:color="auto"/>
        <w:left w:val="none" w:sz="0" w:space="0" w:color="auto"/>
        <w:bottom w:val="none" w:sz="0" w:space="0" w:color="auto"/>
        <w:right w:val="none" w:sz="0" w:space="0" w:color="auto"/>
      </w:divBdr>
    </w:div>
    <w:div w:id="2029477309">
      <w:bodyDiv w:val="1"/>
      <w:marLeft w:val="0"/>
      <w:marRight w:val="0"/>
      <w:marTop w:val="0"/>
      <w:marBottom w:val="0"/>
      <w:divBdr>
        <w:top w:val="none" w:sz="0" w:space="0" w:color="auto"/>
        <w:left w:val="none" w:sz="0" w:space="0" w:color="auto"/>
        <w:bottom w:val="none" w:sz="0" w:space="0" w:color="auto"/>
        <w:right w:val="none" w:sz="0" w:space="0" w:color="auto"/>
      </w:divBdr>
    </w:div>
    <w:div w:id="2032025252">
      <w:bodyDiv w:val="1"/>
      <w:marLeft w:val="0"/>
      <w:marRight w:val="0"/>
      <w:marTop w:val="0"/>
      <w:marBottom w:val="0"/>
      <w:divBdr>
        <w:top w:val="none" w:sz="0" w:space="0" w:color="auto"/>
        <w:left w:val="none" w:sz="0" w:space="0" w:color="auto"/>
        <w:bottom w:val="none" w:sz="0" w:space="0" w:color="auto"/>
        <w:right w:val="none" w:sz="0" w:space="0" w:color="auto"/>
      </w:divBdr>
    </w:div>
    <w:div w:id="2032759662">
      <w:bodyDiv w:val="1"/>
      <w:marLeft w:val="0"/>
      <w:marRight w:val="0"/>
      <w:marTop w:val="0"/>
      <w:marBottom w:val="0"/>
      <w:divBdr>
        <w:top w:val="none" w:sz="0" w:space="0" w:color="auto"/>
        <w:left w:val="none" w:sz="0" w:space="0" w:color="auto"/>
        <w:bottom w:val="none" w:sz="0" w:space="0" w:color="auto"/>
        <w:right w:val="none" w:sz="0" w:space="0" w:color="auto"/>
      </w:divBdr>
    </w:div>
    <w:div w:id="2036232098">
      <w:bodyDiv w:val="1"/>
      <w:marLeft w:val="0"/>
      <w:marRight w:val="0"/>
      <w:marTop w:val="0"/>
      <w:marBottom w:val="0"/>
      <w:divBdr>
        <w:top w:val="none" w:sz="0" w:space="0" w:color="auto"/>
        <w:left w:val="none" w:sz="0" w:space="0" w:color="auto"/>
        <w:bottom w:val="none" w:sz="0" w:space="0" w:color="auto"/>
        <w:right w:val="none" w:sz="0" w:space="0" w:color="auto"/>
      </w:divBdr>
    </w:div>
    <w:div w:id="2040933149">
      <w:bodyDiv w:val="1"/>
      <w:marLeft w:val="0"/>
      <w:marRight w:val="0"/>
      <w:marTop w:val="0"/>
      <w:marBottom w:val="0"/>
      <w:divBdr>
        <w:top w:val="none" w:sz="0" w:space="0" w:color="auto"/>
        <w:left w:val="none" w:sz="0" w:space="0" w:color="auto"/>
        <w:bottom w:val="none" w:sz="0" w:space="0" w:color="auto"/>
        <w:right w:val="none" w:sz="0" w:space="0" w:color="auto"/>
      </w:divBdr>
    </w:div>
    <w:div w:id="2041737184">
      <w:bodyDiv w:val="1"/>
      <w:marLeft w:val="0"/>
      <w:marRight w:val="0"/>
      <w:marTop w:val="0"/>
      <w:marBottom w:val="0"/>
      <w:divBdr>
        <w:top w:val="none" w:sz="0" w:space="0" w:color="auto"/>
        <w:left w:val="none" w:sz="0" w:space="0" w:color="auto"/>
        <w:bottom w:val="none" w:sz="0" w:space="0" w:color="auto"/>
        <w:right w:val="none" w:sz="0" w:space="0" w:color="auto"/>
      </w:divBdr>
    </w:div>
    <w:div w:id="2049378583">
      <w:bodyDiv w:val="1"/>
      <w:marLeft w:val="0"/>
      <w:marRight w:val="0"/>
      <w:marTop w:val="0"/>
      <w:marBottom w:val="0"/>
      <w:divBdr>
        <w:top w:val="none" w:sz="0" w:space="0" w:color="auto"/>
        <w:left w:val="none" w:sz="0" w:space="0" w:color="auto"/>
        <w:bottom w:val="none" w:sz="0" w:space="0" w:color="auto"/>
        <w:right w:val="none" w:sz="0" w:space="0" w:color="auto"/>
      </w:divBdr>
    </w:div>
    <w:div w:id="2055688450">
      <w:bodyDiv w:val="1"/>
      <w:marLeft w:val="0"/>
      <w:marRight w:val="0"/>
      <w:marTop w:val="0"/>
      <w:marBottom w:val="0"/>
      <w:divBdr>
        <w:top w:val="none" w:sz="0" w:space="0" w:color="auto"/>
        <w:left w:val="none" w:sz="0" w:space="0" w:color="auto"/>
        <w:bottom w:val="none" w:sz="0" w:space="0" w:color="auto"/>
        <w:right w:val="none" w:sz="0" w:space="0" w:color="auto"/>
      </w:divBdr>
    </w:div>
    <w:div w:id="2056466199">
      <w:bodyDiv w:val="1"/>
      <w:marLeft w:val="0"/>
      <w:marRight w:val="0"/>
      <w:marTop w:val="0"/>
      <w:marBottom w:val="0"/>
      <w:divBdr>
        <w:top w:val="none" w:sz="0" w:space="0" w:color="auto"/>
        <w:left w:val="none" w:sz="0" w:space="0" w:color="auto"/>
        <w:bottom w:val="none" w:sz="0" w:space="0" w:color="auto"/>
        <w:right w:val="none" w:sz="0" w:space="0" w:color="auto"/>
      </w:divBdr>
    </w:div>
    <w:div w:id="2060787428">
      <w:bodyDiv w:val="1"/>
      <w:marLeft w:val="0"/>
      <w:marRight w:val="0"/>
      <w:marTop w:val="0"/>
      <w:marBottom w:val="0"/>
      <w:divBdr>
        <w:top w:val="none" w:sz="0" w:space="0" w:color="auto"/>
        <w:left w:val="none" w:sz="0" w:space="0" w:color="auto"/>
        <w:bottom w:val="none" w:sz="0" w:space="0" w:color="auto"/>
        <w:right w:val="none" w:sz="0" w:space="0" w:color="auto"/>
      </w:divBdr>
    </w:div>
    <w:div w:id="2066492484">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8144661">
      <w:bodyDiv w:val="1"/>
      <w:marLeft w:val="0"/>
      <w:marRight w:val="0"/>
      <w:marTop w:val="0"/>
      <w:marBottom w:val="0"/>
      <w:divBdr>
        <w:top w:val="none" w:sz="0" w:space="0" w:color="auto"/>
        <w:left w:val="none" w:sz="0" w:space="0" w:color="auto"/>
        <w:bottom w:val="none" w:sz="0" w:space="0" w:color="auto"/>
        <w:right w:val="none" w:sz="0" w:space="0" w:color="auto"/>
      </w:divBdr>
    </w:div>
    <w:div w:id="2072919033">
      <w:bodyDiv w:val="1"/>
      <w:marLeft w:val="0"/>
      <w:marRight w:val="0"/>
      <w:marTop w:val="0"/>
      <w:marBottom w:val="0"/>
      <w:divBdr>
        <w:top w:val="none" w:sz="0" w:space="0" w:color="auto"/>
        <w:left w:val="none" w:sz="0" w:space="0" w:color="auto"/>
        <w:bottom w:val="none" w:sz="0" w:space="0" w:color="auto"/>
        <w:right w:val="none" w:sz="0" w:space="0" w:color="auto"/>
      </w:divBdr>
    </w:div>
    <w:div w:id="2075199422">
      <w:bodyDiv w:val="1"/>
      <w:marLeft w:val="0"/>
      <w:marRight w:val="0"/>
      <w:marTop w:val="0"/>
      <w:marBottom w:val="0"/>
      <w:divBdr>
        <w:top w:val="none" w:sz="0" w:space="0" w:color="auto"/>
        <w:left w:val="none" w:sz="0" w:space="0" w:color="auto"/>
        <w:bottom w:val="none" w:sz="0" w:space="0" w:color="auto"/>
        <w:right w:val="none" w:sz="0" w:space="0" w:color="auto"/>
      </w:divBdr>
    </w:div>
    <w:div w:id="2082553772">
      <w:bodyDiv w:val="1"/>
      <w:marLeft w:val="0"/>
      <w:marRight w:val="0"/>
      <w:marTop w:val="0"/>
      <w:marBottom w:val="0"/>
      <w:divBdr>
        <w:top w:val="none" w:sz="0" w:space="0" w:color="auto"/>
        <w:left w:val="none" w:sz="0" w:space="0" w:color="auto"/>
        <w:bottom w:val="none" w:sz="0" w:space="0" w:color="auto"/>
        <w:right w:val="none" w:sz="0" w:space="0" w:color="auto"/>
      </w:divBdr>
    </w:div>
    <w:div w:id="2084446972">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88381910">
      <w:bodyDiv w:val="1"/>
      <w:marLeft w:val="0"/>
      <w:marRight w:val="0"/>
      <w:marTop w:val="0"/>
      <w:marBottom w:val="0"/>
      <w:divBdr>
        <w:top w:val="none" w:sz="0" w:space="0" w:color="auto"/>
        <w:left w:val="none" w:sz="0" w:space="0" w:color="auto"/>
        <w:bottom w:val="none" w:sz="0" w:space="0" w:color="auto"/>
        <w:right w:val="none" w:sz="0" w:space="0" w:color="auto"/>
      </w:divBdr>
    </w:div>
    <w:div w:id="2090541944">
      <w:bodyDiv w:val="1"/>
      <w:marLeft w:val="0"/>
      <w:marRight w:val="0"/>
      <w:marTop w:val="0"/>
      <w:marBottom w:val="0"/>
      <w:divBdr>
        <w:top w:val="none" w:sz="0" w:space="0" w:color="auto"/>
        <w:left w:val="none" w:sz="0" w:space="0" w:color="auto"/>
        <w:bottom w:val="none" w:sz="0" w:space="0" w:color="auto"/>
        <w:right w:val="none" w:sz="0" w:space="0" w:color="auto"/>
      </w:divBdr>
    </w:div>
    <w:div w:id="2096513279">
      <w:bodyDiv w:val="1"/>
      <w:marLeft w:val="0"/>
      <w:marRight w:val="0"/>
      <w:marTop w:val="0"/>
      <w:marBottom w:val="0"/>
      <w:divBdr>
        <w:top w:val="none" w:sz="0" w:space="0" w:color="auto"/>
        <w:left w:val="none" w:sz="0" w:space="0" w:color="auto"/>
        <w:bottom w:val="none" w:sz="0" w:space="0" w:color="auto"/>
        <w:right w:val="none" w:sz="0" w:space="0" w:color="auto"/>
      </w:divBdr>
    </w:div>
    <w:div w:id="2099861201">
      <w:bodyDiv w:val="1"/>
      <w:marLeft w:val="0"/>
      <w:marRight w:val="0"/>
      <w:marTop w:val="0"/>
      <w:marBottom w:val="0"/>
      <w:divBdr>
        <w:top w:val="none" w:sz="0" w:space="0" w:color="auto"/>
        <w:left w:val="none" w:sz="0" w:space="0" w:color="auto"/>
        <w:bottom w:val="none" w:sz="0" w:space="0" w:color="auto"/>
        <w:right w:val="none" w:sz="0" w:space="0" w:color="auto"/>
      </w:divBdr>
    </w:div>
    <w:div w:id="2112040585">
      <w:bodyDiv w:val="1"/>
      <w:marLeft w:val="0"/>
      <w:marRight w:val="0"/>
      <w:marTop w:val="0"/>
      <w:marBottom w:val="0"/>
      <w:divBdr>
        <w:top w:val="none" w:sz="0" w:space="0" w:color="auto"/>
        <w:left w:val="none" w:sz="0" w:space="0" w:color="auto"/>
        <w:bottom w:val="none" w:sz="0" w:space="0" w:color="auto"/>
        <w:right w:val="none" w:sz="0" w:space="0" w:color="auto"/>
      </w:divBdr>
    </w:div>
    <w:div w:id="2119139146">
      <w:bodyDiv w:val="1"/>
      <w:marLeft w:val="0"/>
      <w:marRight w:val="0"/>
      <w:marTop w:val="0"/>
      <w:marBottom w:val="0"/>
      <w:divBdr>
        <w:top w:val="none" w:sz="0" w:space="0" w:color="auto"/>
        <w:left w:val="none" w:sz="0" w:space="0" w:color="auto"/>
        <w:bottom w:val="none" w:sz="0" w:space="0" w:color="auto"/>
        <w:right w:val="none" w:sz="0" w:space="0" w:color="auto"/>
      </w:divBdr>
    </w:div>
    <w:div w:id="2121484470">
      <w:bodyDiv w:val="1"/>
      <w:marLeft w:val="0"/>
      <w:marRight w:val="0"/>
      <w:marTop w:val="0"/>
      <w:marBottom w:val="0"/>
      <w:divBdr>
        <w:top w:val="none" w:sz="0" w:space="0" w:color="auto"/>
        <w:left w:val="none" w:sz="0" w:space="0" w:color="auto"/>
        <w:bottom w:val="none" w:sz="0" w:space="0" w:color="auto"/>
        <w:right w:val="none" w:sz="0" w:space="0" w:color="auto"/>
      </w:divBdr>
    </w:div>
    <w:div w:id="2135295977">
      <w:bodyDiv w:val="1"/>
      <w:marLeft w:val="0"/>
      <w:marRight w:val="0"/>
      <w:marTop w:val="0"/>
      <w:marBottom w:val="0"/>
      <w:divBdr>
        <w:top w:val="none" w:sz="0" w:space="0" w:color="auto"/>
        <w:left w:val="none" w:sz="0" w:space="0" w:color="auto"/>
        <w:bottom w:val="none" w:sz="0" w:space="0" w:color="auto"/>
        <w:right w:val="none" w:sz="0" w:space="0" w:color="auto"/>
      </w:divBdr>
    </w:div>
    <w:div w:id="2138374877">
      <w:bodyDiv w:val="1"/>
      <w:marLeft w:val="0"/>
      <w:marRight w:val="0"/>
      <w:marTop w:val="0"/>
      <w:marBottom w:val="0"/>
      <w:divBdr>
        <w:top w:val="none" w:sz="0" w:space="0" w:color="auto"/>
        <w:left w:val="none" w:sz="0" w:space="0" w:color="auto"/>
        <w:bottom w:val="none" w:sz="0" w:space="0" w:color="auto"/>
        <w:right w:val="none" w:sz="0" w:space="0" w:color="auto"/>
      </w:divBdr>
    </w:div>
    <w:div w:id="214272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diagramQuickStyle" Target="diagrams/quickStyle2.xml"/><Relationship Id="rId42" Type="http://schemas.openxmlformats.org/officeDocument/2006/relationships/chart" Target="charts/chart3.xml"/><Relationship Id="rId47" Type="http://schemas.openxmlformats.org/officeDocument/2006/relationships/chart" Target="charts/chart7.xml"/><Relationship Id="rId63" Type="http://schemas.openxmlformats.org/officeDocument/2006/relationships/chart" Target="charts/chart23.xml"/><Relationship Id="rId68" Type="http://schemas.openxmlformats.org/officeDocument/2006/relationships/hyperlink" Target="https://www.ebooks7-24.com:443/?il=3400" TargetMode="External"/><Relationship Id="rId16" Type="http://schemas.openxmlformats.org/officeDocument/2006/relationships/diagramQuickStyle" Target="diagrams/quickStyle1.xml"/><Relationship Id="rId11" Type="http://schemas.openxmlformats.org/officeDocument/2006/relationships/image" Target="media/image3.png"/><Relationship Id="rId24" Type="http://schemas.openxmlformats.org/officeDocument/2006/relationships/image" Target="media/image5.png"/><Relationship Id="rId32" Type="http://schemas.microsoft.com/office/2007/relationships/diagramDrawing" Target="diagrams/drawing3.xml"/><Relationship Id="rId37" Type="http://schemas.openxmlformats.org/officeDocument/2006/relationships/hyperlink" Target="https://economipedia.com/definiciones/aversion-al-riesgo.html" TargetMode="External"/><Relationship Id="rId40" Type="http://schemas.openxmlformats.org/officeDocument/2006/relationships/hyperlink" Target="file:///C:\Users\arace\OneDrive\Escritorio\Maestr&#237;a\Seminario%20de%20Investigaci&#243;n\TESIS\Materializacion%20de%20Variables%20Final.xlsx" TargetMode="External"/><Relationship Id="rId45" Type="http://schemas.openxmlformats.org/officeDocument/2006/relationships/chart" Target="charts/chart5.xml"/><Relationship Id="rId53" Type="http://schemas.openxmlformats.org/officeDocument/2006/relationships/chart" Target="charts/chart13.xml"/><Relationship Id="rId58" Type="http://schemas.openxmlformats.org/officeDocument/2006/relationships/chart" Target="charts/chart18.xml"/><Relationship Id="rId66" Type="http://schemas.openxmlformats.org/officeDocument/2006/relationships/hyperlink" Target="https://onedrive.live.com/edit?id=FC889DDA80DE3D9D!158716&amp;resid=FC889DDA80DE3D9D!158716&amp;ithint=file%2cxlsx&amp;authkey=!AFvKOnNv1Pdoic8&amp;wdo=2&amp;cid=fc889dda80de3d9d"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hart" Target="charts/chart21.xml"/><Relationship Id="rId19" Type="http://schemas.openxmlformats.org/officeDocument/2006/relationships/diagramData" Target="diagrams/data2.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image" Target="media/image7.png"/><Relationship Id="rId30" Type="http://schemas.openxmlformats.org/officeDocument/2006/relationships/diagramQuickStyle" Target="diagrams/quickStyle3.xml"/><Relationship Id="rId35" Type="http://schemas.openxmlformats.org/officeDocument/2006/relationships/hyperlink" Target="https://es.wikipedia.org/wiki/Carl_Menger" TargetMode="External"/><Relationship Id="rId43" Type="http://schemas.openxmlformats.org/officeDocument/2006/relationships/chart" Target="charts/chart4.xml"/><Relationship Id="rId48" Type="http://schemas.openxmlformats.org/officeDocument/2006/relationships/chart" Target="charts/chart8.xml"/><Relationship Id="rId56" Type="http://schemas.openxmlformats.org/officeDocument/2006/relationships/chart" Target="charts/chart16.xml"/><Relationship Id="rId64" Type="http://schemas.openxmlformats.org/officeDocument/2006/relationships/chart" Target="charts/chart24.xml"/><Relationship Id="rId69" Type="http://schemas.openxmlformats.org/officeDocument/2006/relationships/hyperlink" Target="https://blog.selfbank.es/la-importancia-de-la-educacion-" TargetMode="External"/><Relationship Id="rId8" Type="http://schemas.openxmlformats.org/officeDocument/2006/relationships/image" Target="media/image1.png"/><Relationship Id="rId51" Type="http://schemas.openxmlformats.org/officeDocument/2006/relationships/chart" Target="charts/chart11.xml"/><Relationship Id="rId72" Type="http://schemas.openxmlformats.org/officeDocument/2006/relationships/image" Target="media/image12.png"/><Relationship Id="rId80" Type="http://schemas.microsoft.com/office/2020/10/relationships/intelligence" Target="intelligence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diagramColors" Target="diagrams/colors1.xml"/><Relationship Id="rId25" Type="http://schemas.openxmlformats.org/officeDocument/2006/relationships/hyperlink" Target="https://www.bancomundial.org/es/news/feature/2015/08/05/peru-launches-national-financial-inclusion-strategy-to-expand-financial-inclusion" TargetMode="External"/><Relationship Id="rId33" Type="http://schemas.openxmlformats.org/officeDocument/2006/relationships/chart" Target="charts/chart1.xml"/><Relationship Id="rId38" Type="http://schemas.openxmlformats.org/officeDocument/2006/relationships/hyperlink" Target="https://economipedia.com/definiciones/aversion-a-la-perdida.html" TargetMode="External"/><Relationship Id="rId46" Type="http://schemas.openxmlformats.org/officeDocument/2006/relationships/chart" Target="charts/chart6.xml"/><Relationship Id="rId59" Type="http://schemas.openxmlformats.org/officeDocument/2006/relationships/chart" Target="charts/chart19.xml"/><Relationship Id="rId67" Type="http://schemas.openxmlformats.org/officeDocument/2006/relationships/image" Target="media/image11.png"/><Relationship Id="rId20" Type="http://schemas.openxmlformats.org/officeDocument/2006/relationships/diagramLayout" Target="diagrams/layout2.xml"/><Relationship Id="rId41" Type="http://schemas.openxmlformats.org/officeDocument/2006/relationships/image" Target="media/image9.png"/><Relationship Id="rId54" Type="http://schemas.openxmlformats.org/officeDocument/2006/relationships/chart" Target="charts/chart14.xml"/><Relationship Id="rId62" Type="http://schemas.openxmlformats.org/officeDocument/2006/relationships/chart" Target="charts/chart22.xml"/><Relationship Id="rId70" Type="http://schemas.openxmlformats.org/officeDocument/2006/relationships/hyperlink" Target="https://www.ebooks7-24.com:443/?il=359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diagramData" Target="diagrams/data3.xml"/><Relationship Id="rId36" Type="http://schemas.openxmlformats.org/officeDocument/2006/relationships/hyperlink" Target="https://economipedia.com/sociedad/la-neuroeconomia-entra-en-la-mente-del-mercado.html" TargetMode="External"/><Relationship Id="rId49" Type="http://schemas.openxmlformats.org/officeDocument/2006/relationships/chart" Target="charts/chart9.xml"/><Relationship Id="rId57" Type="http://schemas.openxmlformats.org/officeDocument/2006/relationships/chart" Target="charts/chart17.xml"/><Relationship Id="rId10" Type="http://schemas.openxmlformats.org/officeDocument/2006/relationships/image" Target="media/image2.png"/><Relationship Id="rId31" Type="http://schemas.openxmlformats.org/officeDocument/2006/relationships/diagramColors" Target="diagrams/colors3.xml"/><Relationship Id="rId44" Type="http://schemas.openxmlformats.org/officeDocument/2006/relationships/image" Target="media/image10.png"/><Relationship Id="rId52" Type="http://schemas.openxmlformats.org/officeDocument/2006/relationships/chart" Target="charts/chart12.xml"/><Relationship Id="rId60" Type="http://schemas.openxmlformats.org/officeDocument/2006/relationships/chart" Target="charts/chart20.xml"/><Relationship Id="rId65" Type="http://schemas.openxmlformats.org/officeDocument/2006/relationships/hyperlink" Target="https://www.canva.com/design/DAGIIP5INyM/QyJtnav4un_3Pu3a08Sgow/view?utm_content=DAGIIP5INyM&amp;utm_campaign=designshare&amp;utm_medium=link&amp;utm_source=editor" TargetMode="External"/><Relationship Id="rId73" Type="http://schemas.openxmlformats.org/officeDocument/2006/relationships/fontTable" Target="fontTable.xml"/><Relationship Id="rId78" Type="http://schemas.microsoft.com/office/2018/08/relationships/commentsExtensible" Target="commentsExtensible.xml"/><Relationship Id="rId81"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microsoft.com/office/2007/relationships/diagramDrawing" Target="diagrams/drawing1.xml"/><Relationship Id="rId39" Type="http://schemas.openxmlformats.org/officeDocument/2006/relationships/image" Target="media/image8.png"/><Relationship Id="rId34" Type="http://schemas.openxmlformats.org/officeDocument/2006/relationships/chart" Target="charts/chart2.xml"/><Relationship Id="rId50" Type="http://schemas.openxmlformats.org/officeDocument/2006/relationships/chart" Target="charts/chart10.xml"/><Relationship Id="rId55" Type="http://schemas.openxmlformats.org/officeDocument/2006/relationships/chart" Target="charts/chart15.xml"/><Relationship Id="rId7" Type="http://schemas.openxmlformats.org/officeDocument/2006/relationships/endnotes" Target="endnotes.xml"/><Relationship Id="rId71" Type="http://schemas.openxmlformats.org/officeDocument/2006/relationships/hyperlink" Target="https://www.proquest.com/scholarly-journals/flujo-de-caja-y-decisiones-inversion-en-chile/docview/224642418/se-2" TargetMode="External"/><Relationship Id="rId2" Type="http://schemas.openxmlformats.org/officeDocument/2006/relationships/numbering" Target="numbering.xml"/><Relationship Id="rId29" Type="http://schemas.openxmlformats.org/officeDocument/2006/relationships/diagramLayout" Target="diagrams/layout3.xml"/></Relationships>
</file>

<file path=word/charts/_rels/chart1.xml.rels><?xml version="1.0" encoding="UTF-8" standalone="yes"?>
<Relationships xmlns="http://schemas.openxmlformats.org/package/2006/relationships"><Relationship Id="rId3" Type="http://schemas.openxmlformats.org/officeDocument/2006/relationships/oleObject" Target="file:///D:\Descargas\Encuesta%20Financiera%20para%20Emprendedoras_%20Estudio%20Realizado%20por%20Estudiantes%20de%20la%20Maestr&#237;a%20en%20Finanzas%20de%20La%20UNITEC%20(version%20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D:\Descargas\Encuesta%20Financiera%20para%20Emprendedoras_%20Estudio%20Realizado%20por%20Estudiantes%20de%20la%20Maestr&#237;a%20en%20Finanzas%20de%20La%20UNITEC%20(version%201).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D:\Descargas\Encuesta%20Financiera%20para%20Emprendedoras_%20Estudio%20Realizado%20por%20Estudiantes%20de%20la%20Maestr&#237;a%20en%20Finanzas%20de%20La%20UNITEC%20(version%201).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Hoja_de_c_lculo_de_Microsoft_Excel.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Hoja_de_c_lculo_de_Microsoft_Excel1.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1.bin"/></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Hoja_de_c_lculo_de_Microsoft_Excel2.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D:\Descargas\Encuesta%20Financiera%20para%20Emprendedoras_%20Estudio%20Realizado%20por%20Estudiantes%20de%20la%20Maestr&#237;a%20en%20Finanzas%20de%20La%20UNITEC%20(version%201).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C:\Users\Kevin%20Zuniga\Downloads\pregunta%20de%20exxcdell.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Hoja_de_c_lculo_de_Microsoft_Excel3.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Hoja_de_c_lculo_de_Microsoft_Excel4.xlsx"/></Relationships>
</file>

<file path=word/charts/_rels/chart2.xml.rels><?xml version="1.0" encoding="UTF-8" standalone="yes"?>
<Relationships xmlns="http://schemas.openxmlformats.org/package/2006/relationships"><Relationship Id="rId3" Type="http://schemas.openxmlformats.org/officeDocument/2006/relationships/oleObject" Target="file:///D:\Descargas\Encuesta%20Financiera%20para%20Emprendedoras_%20Estudio%20Realizado%20por%20Estudiantes%20de%20la%20Maestr&#237;a%20en%20Finanzas%20de%20La%20UNITEC%20(version%201).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Hoja_de_c_lculo_de_Microsoft_Excel5.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C:\Users\Kevin%20Zuniga\Downloads\Encuesta%20Financiera%20para%20Emprendedoras_%20Estudio%20Realizado%20por%20Estudiantes%20de%20la%20Maestr&#237;a%20en%20Finanzas%20de%20La%20UNITEC.%20(Respuestas).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Hoja_de_c_lculo_de_Microsoft_Excel6.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Hoja_de_c_lculo_de_Microsoft_Excel7.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Hoja_de_c_lculo_de_Microsoft_Excel8.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Descargas\Encuesta%20Financiera%20para%20Emprendedoras_%20Estudio%20Realizado%20por%20Estudiantes%20de%20la%20Maestr&#237;a%20en%20Finanzas%20de%20La%20UNITEC%20(version%201).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Descargas\Encuesta%20Financiera%20para%20Emprendedoras_%20Estudio%20Realizado%20por%20Estudiantes%20de%20la%20Maestr&#237;a%20en%20Finanzas%20de%20La%20UNITEC%20(version%201).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D:\Descargas\Encuesta%20Financiera%20para%20Emprendedoras_%20Estudio%20Realizado%20por%20Estudiantes%20de%20la%20Maestr&#237;a%20en%20Finanzas%20de%20La%20UNITEC%20(version%20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D:\Descargas\Encuesta%20Financiera%20para%20Emprendedoras_%20Estudio%20Realizado%20por%20Estudiantes%20de%20la%20Maestr&#237;a%20en%20Finanzas%20de%20La%20UNITEC%20(version%20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D:\Descargas\Encuesta%20Financiera%20para%20Emprendedoras_%20Estudio%20Realizado%20por%20Estudiantes%20de%20la%20Maestr&#237;a%20en%20Finanzas%20de%20La%20UNITEC%20(version%201).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D:\Descargas\Encuesta%20Financiera%20para%20Emprendedoras_%20Estudio%20Realizado%20por%20Estudiantes%20de%20la%20Maestr&#237;a%20en%20Finanzas%20de%20La%20UNITEC%20(version%201).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D:\Descargas\Encuesta%20Financiera%20para%20Emprendedoras_%20Estudio%20Realizado%20por%20Estudiantes%20de%20la%20Maestr&#237;a%20en%20Finanzas%20de%20La%20UNITEC%20(version%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Hoja3!$E$9</c:f>
              <c:strCache>
                <c:ptCount val="1"/>
                <c:pt idx="0">
                  <c:v>America Latina y El Caribe</c:v>
                </c:pt>
              </c:strCache>
            </c:strRef>
          </c:tx>
          <c:spPr>
            <a:solidFill>
              <a:schemeClr val="accent1"/>
            </a:solidFill>
            <a:ln>
              <a:solidFill>
                <a:schemeClr val="tx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Hoja3!$D$10:$D$13</c:f>
              <c:strCache>
                <c:ptCount val="4"/>
                <c:pt idx="0">
                  <c:v>Ahorro Dinero</c:v>
                </c:pt>
                <c:pt idx="1">
                  <c:v>Pidio Prestamos </c:v>
                </c:pt>
                <c:pt idx="2">
                  <c:v>Acceder a fondos de emergencia en 30 dias </c:v>
                </c:pt>
                <c:pt idx="3">
                  <c:v>Envio o recibo de remeses</c:v>
                </c:pt>
              </c:strCache>
            </c:strRef>
          </c:cat>
          <c:val>
            <c:numRef>
              <c:f>Hoja3!$E$10:$E$13</c:f>
              <c:numCache>
                <c:formatCode>0%</c:formatCode>
                <c:ptCount val="4"/>
                <c:pt idx="0">
                  <c:v>0.41</c:v>
                </c:pt>
                <c:pt idx="1">
                  <c:v>0.42</c:v>
                </c:pt>
                <c:pt idx="2">
                  <c:v>0.25</c:v>
                </c:pt>
                <c:pt idx="3">
                  <c:v>0.23</c:v>
                </c:pt>
              </c:numCache>
            </c:numRef>
          </c:val>
          <c:extLst>
            <c:ext xmlns:c16="http://schemas.microsoft.com/office/drawing/2014/chart" uri="{C3380CC4-5D6E-409C-BE32-E72D297353CC}">
              <c16:uniqueId val="{00000000-E3A1-453A-A37C-2B38B52035D9}"/>
            </c:ext>
          </c:extLst>
        </c:ser>
        <c:ser>
          <c:idx val="1"/>
          <c:order val="1"/>
          <c:tx>
            <c:strRef>
              <c:f>Hoja3!$F$9</c:f>
              <c:strCache>
                <c:ptCount val="1"/>
                <c:pt idx="0">
                  <c:v>Nicaragua</c:v>
                </c:pt>
              </c:strCache>
            </c:strRef>
          </c:tx>
          <c:spPr>
            <a:solidFill>
              <a:srgbClr val="92D05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Hoja3!$D$10:$D$13</c:f>
              <c:strCache>
                <c:ptCount val="4"/>
                <c:pt idx="0">
                  <c:v>Ahorro Dinero</c:v>
                </c:pt>
                <c:pt idx="1">
                  <c:v>Pidio Prestamos </c:v>
                </c:pt>
                <c:pt idx="2">
                  <c:v>Acceder a fondos de emergencia en 30 dias </c:v>
                </c:pt>
                <c:pt idx="3">
                  <c:v>Envio o recibo de remeses</c:v>
                </c:pt>
              </c:strCache>
            </c:strRef>
          </c:cat>
          <c:val>
            <c:numRef>
              <c:f>Hoja3!$F$10:$F$13</c:f>
              <c:numCache>
                <c:formatCode>0%</c:formatCode>
                <c:ptCount val="4"/>
                <c:pt idx="0">
                  <c:v>0.37</c:v>
                </c:pt>
                <c:pt idx="1">
                  <c:v>0.38</c:v>
                </c:pt>
                <c:pt idx="2">
                  <c:v>0.16</c:v>
                </c:pt>
                <c:pt idx="3">
                  <c:v>0.33</c:v>
                </c:pt>
              </c:numCache>
            </c:numRef>
          </c:val>
          <c:extLst>
            <c:ext xmlns:c16="http://schemas.microsoft.com/office/drawing/2014/chart" uri="{C3380CC4-5D6E-409C-BE32-E72D297353CC}">
              <c16:uniqueId val="{00000001-E3A1-453A-A37C-2B38B52035D9}"/>
            </c:ext>
          </c:extLst>
        </c:ser>
        <c:dLbls>
          <c:dLblPos val="outEnd"/>
          <c:showLegendKey val="0"/>
          <c:showVal val="1"/>
          <c:showCatName val="0"/>
          <c:showSerName val="0"/>
          <c:showPercent val="0"/>
          <c:showBubbleSize val="0"/>
        </c:dLbls>
        <c:gapWidth val="219"/>
        <c:overlap val="-27"/>
        <c:axId val="635926271"/>
        <c:axId val="635927103"/>
      </c:barChart>
      <c:catAx>
        <c:axId val="635926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635927103"/>
        <c:crosses val="autoZero"/>
        <c:auto val="1"/>
        <c:lblAlgn val="ctr"/>
        <c:lblOffset val="100"/>
        <c:noMultiLvlLbl val="0"/>
      </c:catAx>
      <c:valAx>
        <c:axId val="6359271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419"/>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6359262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s-419"/>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[Encuesta Financiera para Emprendedoras_ Estudio Realizado por Estudiantes de la Maestría en Finanzas de La UNITEC (version 1).xlsx]11!TablaDinámica5</c:name>
    <c:fmtId val="-1"/>
  </c:pivotSource>
  <c:chart>
    <c:autoTitleDeleted val="1"/>
    <c:pivotFmts>
      <c:pivotFmt>
        <c:idx val="0"/>
        <c:spPr>
          <a:solidFill>
            <a:schemeClr val="accent2"/>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2"/>
          </a:solidFill>
          <a:ln w="19050">
            <a:solidFill>
              <a:schemeClr val="lt1"/>
            </a:solidFill>
          </a:ln>
          <a:effectLst/>
        </c:spPr>
      </c:pivotFmt>
      <c:pivotFmt>
        <c:idx val="2"/>
        <c:spPr>
          <a:solidFill>
            <a:schemeClr val="accent2"/>
          </a:solidFill>
          <a:ln w="19050">
            <a:solidFill>
              <a:schemeClr val="lt1"/>
            </a:solidFill>
          </a:ln>
          <a:effectLst/>
        </c:spPr>
      </c:pivotFmt>
      <c:pivotFmt>
        <c:idx val="3"/>
        <c:spPr>
          <a:solidFill>
            <a:schemeClr val="accent2"/>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1"/>
          <c:showBubbleSize val="0"/>
          <c:extLst>
            <c:ext xmlns:c15="http://schemas.microsoft.com/office/drawing/2012/chart" uri="{CE6537A1-D6FC-4f65-9D91-7224C49458BB}"/>
          </c:extLst>
        </c:dLbl>
      </c:pivotFmt>
      <c:pivotFmt>
        <c:idx val="4"/>
        <c:spPr>
          <a:solidFill>
            <a:schemeClr val="accent2"/>
          </a:solidFill>
          <a:ln w="19050">
            <a:solidFill>
              <a:schemeClr val="lt1"/>
            </a:solidFill>
          </a:ln>
          <a:effectLst/>
        </c:spPr>
      </c:pivotFmt>
      <c:pivotFmt>
        <c:idx val="5"/>
        <c:spPr>
          <a:solidFill>
            <a:schemeClr val="accent2"/>
          </a:solidFill>
          <a:ln w="19050">
            <a:solidFill>
              <a:schemeClr val="lt1"/>
            </a:solidFill>
          </a:ln>
          <a:effectLst/>
        </c:spPr>
      </c:pivotFmt>
      <c:pivotFmt>
        <c:idx val="6"/>
        <c:spPr>
          <a:solidFill>
            <a:schemeClr val="accent2"/>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2"/>
          </a:solidFill>
          <a:ln w="19050">
            <a:solidFill>
              <a:schemeClr val="lt1"/>
            </a:solidFill>
          </a:ln>
          <a:effectLst/>
        </c:spPr>
      </c:pivotFmt>
      <c:pivotFmt>
        <c:idx val="8"/>
        <c:spPr>
          <a:solidFill>
            <a:schemeClr val="accent2"/>
          </a:solidFill>
          <a:ln w="19050">
            <a:solidFill>
              <a:schemeClr val="lt1"/>
            </a:solidFill>
          </a:ln>
          <a:effectLst/>
        </c:spPr>
      </c:pivotFmt>
    </c:pivotFmts>
    <c:plotArea>
      <c:layout/>
      <c:doughnutChart>
        <c:varyColors val="1"/>
        <c:ser>
          <c:idx val="0"/>
          <c:order val="0"/>
          <c:tx>
            <c:strRef>
              <c:f>'11'!$B$3</c:f>
              <c:strCache>
                <c:ptCount val="1"/>
                <c:pt idx="0">
                  <c:v>Total</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47E-4D88-9BB1-02EE09C45665}"/>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47E-4D88-9BB1-02EE09C45665}"/>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'11'!$A$4:$A$6</c:f>
              <c:strCache>
                <c:ptCount val="2"/>
                <c:pt idx="0">
                  <c:v>No</c:v>
                </c:pt>
                <c:pt idx="1">
                  <c:v>Sí</c:v>
                </c:pt>
              </c:strCache>
            </c:strRef>
          </c:cat>
          <c:val>
            <c:numRef>
              <c:f>'11'!$B$4:$B$6</c:f>
              <c:numCache>
                <c:formatCode>0.00%</c:formatCode>
                <c:ptCount val="2"/>
                <c:pt idx="0">
                  <c:v>6.4516129032258063E-2</c:v>
                </c:pt>
                <c:pt idx="1">
                  <c:v>0.93548387096774188</c:v>
                </c:pt>
              </c:numCache>
            </c:numRef>
          </c:val>
          <c:extLst>
            <c:ext xmlns:c16="http://schemas.microsoft.com/office/drawing/2014/chart" uri="{C3380CC4-5D6E-409C-BE32-E72D297353CC}">
              <c16:uniqueId val="{00000004-147E-4D88-9BB1-02EE09C45665}"/>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[Encuesta Financiera para Emprendedoras_ Estudio Realizado por Estudiantes de la Maestría en Finanzas de La UNITEC (version 1).xlsx]12!TablaDinámica7</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'12'!$B$3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'12'!$A$4:$A$13</c:f>
              <c:strCache>
                <c:ptCount val="9"/>
                <c:pt idx="0">
                  <c:v>Asesor financiero</c:v>
                </c:pt>
                <c:pt idx="1">
                  <c:v>Asesor financiero, Programas de las instituciones bancarias</c:v>
                </c:pt>
                <c:pt idx="2">
                  <c:v>Cursos en línea</c:v>
                </c:pt>
                <c:pt idx="3">
                  <c:v>Cursos en línea, Asesor financiero</c:v>
                </c:pt>
                <c:pt idx="4">
                  <c:v>Cursos en línea, Asesor financiero, Libros, Programas de las instituciones bancarias</c:v>
                </c:pt>
                <c:pt idx="5">
                  <c:v>Cursos en línea, Asesor financiero, Programas de las instituciones bancarias</c:v>
                </c:pt>
                <c:pt idx="6">
                  <c:v>Cursos en línea, Libros, Programas de las instituciones bancarias</c:v>
                </c:pt>
                <c:pt idx="7">
                  <c:v>Cursos en línea, Programas de las instituciones bancarias</c:v>
                </c:pt>
                <c:pt idx="8">
                  <c:v>Programas de las instituciones bancarias</c:v>
                </c:pt>
              </c:strCache>
            </c:strRef>
          </c:cat>
          <c:val>
            <c:numRef>
              <c:f>'12'!$B$4:$B$13</c:f>
              <c:numCache>
                <c:formatCode>General</c:formatCode>
                <c:ptCount val="9"/>
                <c:pt idx="0">
                  <c:v>3</c:v>
                </c:pt>
                <c:pt idx="1">
                  <c:v>2</c:v>
                </c:pt>
                <c:pt idx="2">
                  <c:v>6</c:v>
                </c:pt>
                <c:pt idx="3">
                  <c:v>1</c:v>
                </c:pt>
                <c:pt idx="4">
                  <c:v>2</c:v>
                </c:pt>
                <c:pt idx="5">
                  <c:v>6</c:v>
                </c:pt>
                <c:pt idx="6">
                  <c:v>1</c:v>
                </c:pt>
                <c:pt idx="7">
                  <c:v>5</c:v>
                </c:pt>
                <c:pt idx="8">
                  <c:v>5</c:v>
                </c:pt>
              </c:numCache>
            </c:numRef>
          </c:val>
          <c:extLst>
            <c:ext xmlns:c16="http://schemas.microsoft.com/office/drawing/2014/chart" uri="{C3380CC4-5D6E-409C-BE32-E72D297353CC}">
              <c16:uniqueId val="{00000000-90D3-4D44-BF13-3712FE1DF2F5}"/>
            </c:ext>
          </c:extLst>
        </c:ser>
        <c:dLbls>
          <c:dLblPos val="outEnd"/>
          <c:showLegendKey val="0"/>
          <c:showVal val="1"/>
          <c:showCatName val="0"/>
          <c:showSerName val="0"/>
          <c:showPercent val="0"/>
          <c:showBubbleSize val="0"/>
        </c:dLbls>
        <c:gapWidth val="219"/>
        <c:axId val="402030847"/>
        <c:axId val="402040831"/>
      </c:barChart>
      <c:catAx>
        <c:axId val="40203084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latin typeface="Times New Roman" panose="02020603050405020304" pitchFamily="18" charset="0"/>
                    <a:cs typeface="Times New Roman" panose="02020603050405020304" pitchFamily="18" charset="0"/>
                  </a:rPr>
                  <a:t>Canales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402040831"/>
        <c:crosses val="autoZero"/>
        <c:auto val="1"/>
        <c:lblAlgn val="ctr"/>
        <c:lblOffset val="100"/>
        <c:noMultiLvlLbl val="0"/>
      </c:catAx>
      <c:valAx>
        <c:axId val="40204083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sz="1000">
                    <a:latin typeface="Times New Roman" panose="02020603050405020304" pitchFamily="18" charset="0"/>
                    <a:cs typeface="Times New Roman" panose="02020603050405020304" pitchFamily="18" charset="0"/>
                  </a:rPr>
                  <a:t>Cantidad de emprendedoras</a:t>
                </a:r>
              </a:p>
            </c:rich>
          </c:tx>
          <c:layout>
            <c:manualLayout>
              <c:xMode val="edge"/>
              <c:yMode val="edge"/>
              <c:x val="0.51568155050703324"/>
              <c:y val="0.922959382552428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4020308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172548417520238E-2"/>
          <c:y val="2.4449877750611249E-2"/>
          <c:w val="0.9188274515824798"/>
          <c:h val="0.55547009863375885"/>
        </c:manualLayout>
      </c:layout>
      <c:barChart>
        <c:barDir val="col"/>
        <c:grouping val="clustered"/>
        <c:varyColors val="0"/>
        <c:ser>
          <c:idx val="0"/>
          <c:order val="0"/>
          <c:tx>
            <c:strRef>
              <c:f>'15 Y 22'!$D$4:$D$5</c:f>
              <c:strCache>
                <c:ptCount val="2"/>
                <c:pt idx="1">
                  <c:v>Alto </c:v>
                </c:pt>
              </c:strCache>
            </c:strRef>
          </c:tx>
          <c:spPr>
            <a:solidFill>
              <a:schemeClr val="accent1"/>
            </a:solidFill>
            <a:ln>
              <a:noFill/>
            </a:ln>
            <a:effectLst/>
          </c:spPr>
          <c:invertIfNegative val="0"/>
          <c:dPt>
            <c:idx val="5"/>
            <c:invertIfNegative val="0"/>
            <c:bubble3D val="0"/>
            <c:spPr>
              <a:solidFill>
                <a:srgbClr val="FF0000"/>
              </a:solidFill>
              <a:ln>
                <a:noFill/>
              </a:ln>
              <a:effectLst/>
            </c:spPr>
            <c:extLst>
              <c:ext xmlns:c16="http://schemas.microsoft.com/office/drawing/2014/chart" uri="{C3380CC4-5D6E-409C-BE32-E72D297353CC}">
                <c16:uniqueId val="{00000001-144D-4D3C-8D5C-84FED44D2D18}"/>
              </c:ext>
            </c:extLst>
          </c:dPt>
          <c:dPt>
            <c:idx val="6"/>
            <c:invertIfNegative val="0"/>
            <c:bubble3D val="0"/>
            <c:spPr>
              <a:solidFill>
                <a:schemeClr val="accent6"/>
              </a:solidFill>
              <a:ln>
                <a:noFill/>
              </a:ln>
              <a:effectLst/>
            </c:spPr>
            <c:extLst>
              <c:ext xmlns:c16="http://schemas.microsoft.com/office/drawing/2014/chart" uri="{C3380CC4-5D6E-409C-BE32-E72D297353CC}">
                <c16:uniqueId val="{00000003-144D-4D3C-8D5C-84FED44D2D1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'15 Y 22'!$C$6:$C$13</c:f>
              <c:strCache>
                <c:ptCount val="7"/>
                <c:pt idx="0">
                  <c:v>Falta de Financiamiento </c:v>
                </c:pt>
                <c:pt idx="1">
                  <c:v>Dificultades para negociar  términos de préstamos o líneas de créditos</c:v>
                </c:pt>
                <c:pt idx="2">
                  <c:v>Falta de conocimiento</c:v>
                </c:pt>
                <c:pt idx="4">
                  <c:v>Nada Accesibles </c:v>
                </c:pt>
                <c:pt idx="5">
                  <c:v>Poco Accesibles </c:v>
                </c:pt>
                <c:pt idx="6">
                  <c:v>Accesibles </c:v>
                </c:pt>
              </c:strCache>
            </c:strRef>
          </c:cat>
          <c:val>
            <c:numRef>
              <c:f>'15 Y 22'!$D$6:$D$13</c:f>
              <c:numCache>
                <c:formatCode>General</c:formatCode>
                <c:ptCount val="7"/>
                <c:pt idx="0">
                  <c:v>22</c:v>
                </c:pt>
                <c:pt idx="1">
                  <c:v>18</c:v>
                </c:pt>
                <c:pt idx="2">
                  <c:v>6</c:v>
                </c:pt>
                <c:pt idx="4">
                  <c:v>8</c:v>
                </c:pt>
                <c:pt idx="5">
                  <c:v>19</c:v>
                </c:pt>
                <c:pt idx="6">
                  <c:v>4</c:v>
                </c:pt>
              </c:numCache>
            </c:numRef>
          </c:val>
          <c:extLst>
            <c:ext xmlns:c16="http://schemas.microsoft.com/office/drawing/2014/chart" uri="{C3380CC4-5D6E-409C-BE32-E72D297353CC}">
              <c16:uniqueId val="{00000004-144D-4D3C-8D5C-84FED44D2D18}"/>
            </c:ext>
          </c:extLst>
        </c:ser>
        <c:ser>
          <c:idx val="1"/>
          <c:order val="1"/>
          <c:tx>
            <c:strRef>
              <c:f>'15 Y 22'!$E$4:$E$5</c:f>
              <c:strCache>
                <c:ptCount val="2"/>
                <c:pt idx="1">
                  <c:v>Medio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'15 Y 22'!$C$6:$C$13</c:f>
              <c:strCache>
                <c:ptCount val="7"/>
                <c:pt idx="0">
                  <c:v>Falta de Financiamiento </c:v>
                </c:pt>
                <c:pt idx="1">
                  <c:v>Dificultades para negociar  términos de préstamos o líneas de créditos</c:v>
                </c:pt>
                <c:pt idx="2">
                  <c:v>Falta de conocimiento</c:v>
                </c:pt>
                <c:pt idx="4">
                  <c:v>Nada Accesibles </c:v>
                </c:pt>
                <c:pt idx="5">
                  <c:v>Poco Accesibles </c:v>
                </c:pt>
                <c:pt idx="6">
                  <c:v>Accesibles </c:v>
                </c:pt>
              </c:strCache>
            </c:strRef>
          </c:cat>
          <c:val>
            <c:numRef>
              <c:f>'15 Y 22'!$E$6:$E$13</c:f>
              <c:numCache>
                <c:formatCode>General</c:formatCode>
                <c:ptCount val="7"/>
                <c:pt idx="0">
                  <c:v>5</c:v>
                </c:pt>
                <c:pt idx="1">
                  <c:v>8</c:v>
                </c:pt>
                <c:pt idx="2">
                  <c:v>19</c:v>
                </c:pt>
              </c:numCache>
            </c:numRef>
          </c:val>
          <c:extLst>
            <c:ext xmlns:c16="http://schemas.microsoft.com/office/drawing/2014/chart" uri="{C3380CC4-5D6E-409C-BE32-E72D297353CC}">
              <c16:uniqueId val="{00000005-144D-4D3C-8D5C-84FED44D2D18}"/>
            </c:ext>
          </c:extLst>
        </c:ser>
        <c:ser>
          <c:idx val="2"/>
          <c:order val="2"/>
          <c:tx>
            <c:strRef>
              <c:f>'15 Y 22'!$F$4:$F$5</c:f>
              <c:strCache>
                <c:ptCount val="2"/>
                <c:pt idx="1">
                  <c:v>Bajo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'15 Y 22'!$C$6:$C$13</c:f>
              <c:strCache>
                <c:ptCount val="7"/>
                <c:pt idx="0">
                  <c:v>Falta de Financiamiento </c:v>
                </c:pt>
                <c:pt idx="1">
                  <c:v>Dificultades para negociar  términos de préstamos o líneas de créditos</c:v>
                </c:pt>
                <c:pt idx="2">
                  <c:v>Falta de conocimiento</c:v>
                </c:pt>
                <c:pt idx="4">
                  <c:v>Nada Accesibles </c:v>
                </c:pt>
                <c:pt idx="5">
                  <c:v>Poco Accesibles </c:v>
                </c:pt>
                <c:pt idx="6">
                  <c:v>Accesibles </c:v>
                </c:pt>
              </c:strCache>
            </c:strRef>
          </c:cat>
          <c:val>
            <c:numRef>
              <c:f>'15 Y 22'!$F$6:$F$13</c:f>
              <c:numCache>
                <c:formatCode>General</c:formatCode>
                <c:ptCount val="7"/>
                <c:pt idx="0">
                  <c:v>4</c:v>
                </c:pt>
                <c:pt idx="1">
                  <c:v>5</c:v>
                </c:pt>
                <c:pt idx="2">
                  <c:v>6</c:v>
                </c:pt>
              </c:numCache>
            </c:numRef>
          </c:val>
          <c:extLst>
            <c:ext xmlns:c16="http://schemas.microsoft.com/office/drawing/2014/chart" uri="{C3380CC4-5D6E-409C-BE32-E72D297353CC}">
              <c16:uniqueId val="{00000006-144D-4D3C-8D5C-84FED44D2D18}"/>
            </c:ext>
          </c:extLst>
        </c:ser>
        <c:dLbls>
          <c:dLblPos val="outEnd"/>
          <c:showLegendKey val="0"/>
          <c:showVal val="1"/>
          <c:showCatName val="0"/>
          <c:showSerName val="0"/>
          <c:showPercent val="0"/>
          <c:showBubbleSize val="0"/>
        </c:dLbls>
        <c:gapWidth val="219"/>
        <c:overlap val="-27"/>
        <c:axId val="249228239"/>
        <c:axId val="249237807"/>
      </c:barChart>
      <c:catAx>
        <c:axId val="249228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249237807"/>
        <c:crosses val="autoZero"/>
        <c:auto val="1"/>
        <c:lblAlgn val="ctr"/>
        <c:lblOffset val="100"/>
        <c:noMultiLvlLbl val="0"/>
      </c:catAx>
      <c:valAx>
        <c:axId val="249237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249228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[Encuesta Financiera para Emprendedoras_ Estudio Realizado por Estudiantes de la Maestría en Finanzas de La UNITEC. (Respuestas).xlsx]21!TablaDinámica72</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0070C0"/>
          </a:solidFill>
          <a:ln>
            <a:noFill/>
          </a:ln>
          <a:effectLst/>
        </c:spPr>
      </c:pivotFmt>
      <c:pivotFmt>
        <c:idx val="3"/>
        <c:spPr>
          <a:solidFill>
            <a:srgbClr val="0070C0"/>
          </a:solidFill>
          <a:ln>
            <a:noFill/>
          </a:ln>
          <a:effectLst/>
        </c:spPr>
      </c:pivotFmt>
      <c:pivotFmt>
        <c:idx val="4"/>
        <c:spPr>
          <a:solidFill>
            <a:srgbClr val="00B050"/>
          </a:solidFill>
          <a:ln>
            <a:noFill/>
          </a:ln>
          <a:effectLst/>
        </c:spPr>
      </c:pivotFmt>
      <c:pivotFmt>
        <c:idx val="5"/>
        <c:spPr>
          <a:solidFill>
            <a:srgbClr val="FF0000"/>
          </a:solidFill>
          <a:ln>
            <a:noFill/>
          </a:ln>
          <a:effectLst/>
        </c:spPr>
      </c:pivotFmt>
      <c:pivotFmt>
        <c:idx val="6"/>
        <c:spPr>
          <a:solidFill>
            <a:schemeClr val="bg2">
              <a:lumMod val="75000"/>
            </a:schemeClr>
          </a:solidFill>
          <a:ln>
            <a:noFill/>
          </a:ln>
          <a:effectLst/>
        </c:spPr>
      </c:pivotFmt>
      <c:pivotFmt>
        <c:idx val="7"/>
        <c:spPr>
          <a:solidFill>
            <a:srgbClr val="FFC000"/>
          </a:solidFill>
          <a:ln>
            <a:noFill/>
          </a:ln>
          <a:effectLst/>
        </c:spPr>
      </c:pivotFmt>
      <c:pivotFmt>
        <c:idx val="8"/>
        <c:spPr>
          <a:solidFill>
            <a:schemeClr val="accent3"/>
          </a:solidFill>
          <a:ln>
            <a:noFill/>
          </a:ln>
          <a:effectLst/>
        </c:spPr>
      </c:pivotFmt>
      <c:pivotFmt>
        <c:idx val="9"/>
        <c:spPr>
          <a:solidFill>
            <a:schemeClr val="accent3">
              <a:lumMod val="40000"/>
              <a:lumOff val="60000"/>
            </a:schemeClr>
          </a:solidFill>
          <a:ln>
            <a:noFill/>
          </a:ln>
          <a:effectLst/>
        </c:spPr>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0070C0"/>
          </a:solidFill>
          <a:ln>
            <a:noFill/>
          </a:ln>
          <a:effectLst/>
        </c:spPr>
      </c:pivotFmt>
      <c:pivotFmt>
        <c:idx val="12"/>
        <c:spPr>
          <a:solidFill>
            <a:srgbClr val="FF0000"/>
          </a:solidFill>
          <a:ln>
            <a:noFill/>
          </a:ln>
          <a:effectLst/>
        </c:spPr>
      </c:pivotFmt>
      <c:pivotFmt>
        <c:idx val="13"/>
        <c:spPr>
          <a:solidFill>
            <a:schemeClr val="bg2">
              <a:lumMod val="75000"/>
            </a:schemeClr>
          </a:solidFill>
          <a:ln>
            <a:noFill/>
          </a:ln>
          <a:effectLst/>
        </c:spPr>
      </c:pivotFmt>
      <c:pivotFmt>
        <c:idx val="14"/>
        <c:spPr>
          <a:solidFill>
            <a:srgbClr val="FFC000"/>
          </a:solidFill>
          <a:ln>
            <a:noFill/>
          </a:ln>
          <a:effectLst/>
        </c:spPr>
      </c:pivotFmt>
      <c:pivotFmt>
        <c:idx val="15"/>
        <c:spPr>
          <a:solidFill>
            <a:schemeClr val="accent3"/>
          </a:solidFill>
          <a:ln>
            <a:noFill/>
          </a:ln>
          <a:effectLst/>
        </c:spPr>
      </c:pivotFmt>
      <c:pivotFmt>
        <c:idx val="16"/>
        <c:spPr>
          <a:solidFill>
            <a:srgbClr val="00B050"/>
          </a:solidFill>
          <a:ln>
            <a:noFill/>
          </a:ln>
          <a:effectLst/>
        </c:spPr>
      </c:pivotFmt>
      <c:pivotFmt>
        <c:idx val="17"/>
        <c:spPr>
          <a:solidFill>
            <a:srgbClr val="0070C0"/>
          </a:solidFill>
          <a:ln>
            <a:noFill/>
          </a:ln>
          <a:effectLst/>
        </c:spPr>
      </c:pivotFmt>
      <c:pivotFmt>
        <c:idx val="18"/>
        <c:spPr>
          <a:solidFill>
            <a:schemeClr val="accent3">
              <a:lumMod val="40000"/>
              <a:lumOff val="60000"/>
            </a:schemeClr>
          </a:solidFill>
          <a:ln>
            <a:noFill/>
          </a:ln>
          <a:effectLst/>
        </c:spPr>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rgbClr val="0070C0"/>
          </a:solidFill>
          <a:ln>
            <a:noFill/>
          </a:ln>
          <a:effectLst/>
        </c:spPr>
      </c:pivotFmt>
      <c:pivotFmt>
        <c:idx val="21"/>
        <c:spPr>
          <a:solidFill>
            <a:srgbClr val="FF0000"/>
          </a:solidFill>
          <a:ln>
            <a:noFill/>
          </a:ln>
          <a:effectLst/>
        </c:spPr>
      </c:pivotFmt>
      <c:pivotFmt>
        <c:idx val="22"/>
        <c:spPr>
          <a:solidFill>
            <a:schemeClr val="bg2">
              <a:lumMod val="75000"/>
            </a:schemeClr>
          </a:solidFill>
          <a:ln>
            <a:noFill/>
          </a:ln>
          <a:effectLst/>
        </c:spPr>
      </c:pivotFmt>
      <c:pivotFmt>
        <c:idx val="23"/>
        <c:spPr>
          <a:solidFill>
            <a:srgbClr val="FFC000"/>
          </a:solidFill>
          <a:ln>
            <a:noFill/>
          </a:ln>
          <a:effectLst/>
        </c:spPr>
      </c:pivotFmt>
      <c:pivotFmt>
        <c:idx val="24"/>
        <c:spPr>
          <a:solidFill>
            <a:schemeClr val="accent3"/>
          </a:solidFill>
          <a:ln>
            <a:noFill/>
          </a:ln>
          <a:effectLst/>
        </c:spPr>
      </c:pivotFmt>
      <c:pivotFmt>
        <c:idx val="25"/>
        <c:spPr>
          <a:solidFill>
            <a:srgbClr val="00B050"/>
          </a:solidFill>
          <a:ln>
            <a:noFill/>
          </a:ln>
          <a:effectLst/>
        </c:spPr>
      </c:pivotFmt>
      <c:pivotFmt>
        <c:idx val="26"/>
        <c:spPr>
          <a:solidFill>
            <a:srgbClr val="0070C0"/>
          </a:solidFill>
          <a:ln>
            <a:noFill/>
          </a:ln>
          <a:effectLst/>
        </c:spPr>
      </c:pivotFmt>
      <c:pivotFmt>
        <c:idx val="27"/>
        <c:spPr>
          <a:solidFill>
            <a:schemeClr val="accent3">
              <a:lumMod val="40000"/>
              <a:lumOff val="60000"/>
            </a:schemeClr>
          </a:solidFill>
          <a:ln>
            <a:noFill/>
          </a:ln>
          <a:effectLst/>
        </c:spPr>
      </c:pivotFmt>
    </c:pivotFmts>
    <c:plotArea>
      <c:layout/>
      <c:barChart>
        <c:barDir val="bar"/>
        <c:grouping val="clustered"/>
        <c:varyColors val="0"/>
        <c:ser>
          <c:idx val="0"/>
          <c:order val="0"/>
          <c:tx>
            <c:strRef>
              <c:f>'21'!$B$3</c:f>
              <c:strCache>
                <c:ptCount val="1"/>
                <c:pt idx="0">
                  <c:v>Total</c:v>
                </c:pt>
              </c:strCache>
            </c:strRef>
          </c:tx>
          <c:spPr>
            <a:solidFill>
              <a:schemeClr val="accent1"/>
            </a:solidFill>
            <a:ln>
              <a:noFill/>
            </a:ln>
            <a:effectLst/>
          </c:spPr>
          <c:invertIfNegative val="0"/>
          <c:dPt>
            <c:idx val="0"/>
            <c:invertIfNegative val="0"/>
            <c:bubble3D val="0"/>
            <c:spPr>
              <a:solidFill>
                <a:srgbClr val="0070C0"/>
              </a:solidFill>
              <a:ln>
                <a:noFill/>
              </a:ln>
              <a:effectLst/>
            </c:spPr>
            <c:extLst>
              <c:ext xmlns:c16="http://schemas.microsoft.com/office/drawing/2014/chart" uri="{C3380CC4-5D6E-409C-BE32-E72D297353CC}">
                <c16:uniqueId val="{00000001-ABE3-406E-95EB-F210538A19F1}"/>
              </c:ext>
            </c:extLst>
          </c:dPt>
          <c:dPt>
            <c:idx val="1"/>
            <c:invertIfNegative val="0"/>
            <c:bubble3D val="0"/>
            <c:spPr>
              <a:solidFill>
                <a:srgbClr val="FF0000"/>
              </a:solidFill>
              <a:ln>
                <a:noFill/>
              </a:ln>
              <a:effectLst/>
            </c:spPr>
            <c:extLst>
              <c:ext xmlns:c16="http://schemas.microsoft.com/office/drawing/2014/chart" uri="{C3380CC4-5D6E-409C-BE32-E72D297353CC}">
                <c16:uniqueId val="{00000003-ABE3-406E-95EB-F210538A19F1}"/>
              </c:ext>
            </c:extLst>
          </c:dPt>
          <c:dPt>
            <c:idx val="2"/>
            <c:invertIfNegative val="0"/>
            <c:bubble3D val="0"/>
            <c:spPr>
              <a:solidFill>
                <a:schemeClr val="bg2">
                  <a:lumMod val="75000"/>
                </a:schemeClr>
              </a:solidFill>
              <a:ln>
                <a:noFill/>
              </a:ln>
              <a:effectLst/>
            </c:spPr>
            <c:extLst>
              <c:ext xmlns:c16="http://schemas.microsoft.com/office/drawing/2014/chart" uri="{C3380CC4-5D6E-409C-BE32-E72D297353CC}">
                <c16:uniqueId val="{00000005-ABE3-406E-95EB-F210538A19F1}"/>
              </c:ext>
            </c:extLst>
          </c:dPt>
          <c:dPt>
            <c:idx val="3"/>
            <c:invertIfNegative val="0"/>
            <c:bubble3D val="0"/>
            <c:spPr>
              <a:solidFill>
                <a:srgbClr val="FFC000"/>
              </a:solidFill>
              <a:ln>
                <a:noFill/>
              </a:ln>
              <a:effectLst/>
            </c:spPr>
            <c:extLst>
              <c:ext xmlns:c16="http://schemas.microsoft.com/office/drawing/2014/chart" uri="{C3380CC4-5D6E-409C-BE32-E72D297353CC}">
                <c16:uniqueId val="{00000007-ABE3-406E-95EB-F210538A19F1}"/>
              </c:ext>
            </c:extLst>
          </c:dPt>
          <c:dPt>
            <c:idx val="4"/>
            <c:invertIfNegative val="0"/>
            <c:bubble3D val="0"/>
            <c:spPr>
              <a:solidFill>
                <a:schemeClr val="accent3"/>
              </a:solidFill>
              <a:ln>
                <a:noFill/>
              </a:ln>
              <a:effectLst/>
            </c:spPr>
            <c:extLst>
              <c:ext xmlns:c16="http://schemas.microsoft.com/office/drawing/2014/chart" uri="{C3380CC4-5D6E-409C-BE32-E72D297353CC}">
                <c16:uniqueId val="{00000009-ABE3-406E-95EB-F210538A19F1}"/>
              </c:ext>
            </c:extLst>
          </c:dPt>
          <c:dPt>
            <c:idx val="5"/>
            <c:invertIfNegative val="0"/>
            <c:bubble3D val="0"/>
            <c:spPr>
              <a:solidFill>
                <a:srgbClr val="00B050"/>
              </a:solidFill>
              <a:ln>
                <a:noFill/>
              </a:ln>
              <a:effectLst/>
            </c:spPr>
            <c:extLst>
              <c:ext xmlns:c16="http://schemas.microsoft.com/office/drawing/2014/chart" uri="{C3380CC4-5D6E-409C-BE32-E72D297353CC}">
                <c16:uniqueId val="{0000000B-ABE3-406E-95EB-F210538A19F1}"/>
              </c:ext>
            </c:extLst>
          </c:dPt>
          <c:dPt>
            <c:idx val="6"/>
            <c:invertIfNegative val="0"/>
            <c:bubble3D val="0"/>
            <c:spPr>
              <a:solidFill>
                <a:srgbClr val="0070C0"/>
              </a:solidFill>
              <a:ln>
                <a:noFill/>
              </a:ln>
              <a:effectLst/>
            </c:spPr>
            <c:extLst>
              <c:ext xmlns:c16="http://schemas.microsoft.com/office/drawing/2014/chart" uri="{C3380CC4-5D6E-409C-BE32-E72D297353CC}">
                <c16:uniqueId val="{0000000D-ABE3-406E-95EB-F210538A19F1}"/>
              </c:ext>
            </c:extLst>
          </c:dPt>
          <c:dPt>
            <c:idx val="7"/>
            <c:invertIfNegative val="0"/>
            <c:bubble3D val="0"/>
            <c:spPr>
              <a:solidFill>
                <a:schemeClr val="accent3">
                  <a:lumMod val="40000"/>
                  <a:lumOff val="60000"/>
                </a:schemeClr>
              </a:solidFill>
              <a:ln>
                <a:noFill/>
              </a:ln>
              <a:effectLst/>
            </c:spPr>
            <c:extLst>
              <c:ext xmlns:c16="http://schemas.microsoft.com/office/drawing/2014/chart" uri="{C3380CC4-5D6E-409C-BE32-E72D297353CC}">
                <c16:uniqueId val="{0000000F-ABE3-406E-95EB-F210538A19F1}"/>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'21'!$A$4:$A$12</c:f>
              <c:strCache>
                <c:ptCount val="8"/>
                <c:pt idx="0">
                  <c:v>Instituciones financieras</c:v>
                </c:pt>
                <c:pt idx="1">
                  <c:v>Instituciones financieras, Microfinancieras</c:v>
                </c:pt>
                <c:pt idx="2">
                  <c:v>Instituciones financieras, Microfinancieras, Prestamistas no bancarios</c:v>
                </c:pt>
                <c:pt idx="3">
                  <c:v>Instituciones financieras, Ninguna de las anteriores</c:v>
                </c:pt>
                <c:pt idx="4">
                  <c:v>Instituciones financieras, Prestamistas no bancarios</c:v>
                </c:pt>
                <c:pt idx="5">
                  <c:v>Microfinancieras</c:v>
                </c:pt>
                <c:pt idx="6">
                  <c:v>Ninguna de las anteriores</c:v>
                </c:pt>
                <c:pt idx="7">
                  <c:v>Sector gobierno</c:v>
                </c:pt>
              </c:strCache>
            </c:strRef>
          </c:cat>
          <c:val>
            <c:numRef>
              <c:f>'21'!$B$4:$B$12</c:f>
              <c:numCache>
                <c:formatCode>General</c:formatCode>
                <c:ptCount val="8"/>
                <c:pt idx="0">
                  <c:v>16</c:v>
                </c:pt>
                <c:pt idx="1">
                  <c:v>1</c:v>
                </c:pt>
                <c:pt idx="2">
                  <c:v>1</c:v>
                </c:pt>
                <c:pt idx="3">
                  <c:v>1</c:v>
                </c:pt>
                <c:pt idx="4">
                  <c:v>1</c:v>
                </c:pt>
                <c:pt idx="5">
                  <c:v>2</c:v>
                </c:pt>
                <c:pt idx="6">
                  <c:v>8</c:v>
                </c:pt>
                <c:pt idx="7">
                  <c:v>1</c:v>
                </c:pt>
              </c:numCache>
            </c:numRef>
          </c:val>
          <c:extLst>
            <c:ext xmlns:c16="http://schemas.microsoft.com/office/drawing/2014/chart" uri="{C3380CC4-5D6E-409C-BE32-E72D297353CC}">
              <c16:uniqueId val="{00000010-ABE3-406E-95EB-F210538A19F1}"/>
            </c:ext>
          </c:extLst>
        </c:ser>
        <c:dLbls>
          <c:dLblPos val="outEnd"/>
          <c:showLegendKey val="0"/>
          <c:showVal val="1"/>
          <c:showCatName val="0"/>
          <c:showSerName val="0"/>
          <c:showPercent val="0"/>
          <c:showBubbleSize val="0"/>
        </c:dLbls>
        <c:gapWidth val="219"/>
        <c:axId val="205679215"/>
        <c:axId val="604981167"/>
      </c:barChart>
      <c:catAx>
        <c:axId val="20567921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Organizaciones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604981167"/>
        <c:crosses val="autoZero"/>
        <c:auto val="1"/>
        <c:lblAlgn val="ctr"/>
        <c:lblOffset val="100"/>
        <c:noMultiLvlLbl val="0"/>
      </c:catAx>
      <c:valAx>
        <c:axId val="60498116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Cantidad</a:t>
                </a:r>
                <a:r>
                  <a:rPr lang="es-HN" baseline="0"/>
                  <a:t> de Emprendedoras</a:t>
                </a:r>
                <a:endParaRPr lang="es-H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2056792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419"/>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ivotFmts>
      <c:pivotFmt>
        <c:idx val="0"/>
      </c:pivotFmt>
      <c:pivotFmt>
        <c:idx val="1"/>
      </c:pivotFmt>
      <c:pivotFmt>
        <c:idx val="2"/>
        <c:spPr>
          <a:solidFill>
            <a:schemeClr val="accent1"/>
          </a:solidFill>
          <a:ln>
            <a:noFill/>
          </a:ln>
          <a:effectLst/>
          <a:scene3d>
            <a:camera prst="orthographicFront"/>
            <a:lightRig rig="brightRoom" dir="t"/>
          </a:scene3d>
          <a:sp3d prstMaterial="flat">
            <a:bevelT w="50800" h="101600" prst="angle"/>
            <a:contourClr>
              <a:srgbClr val="000000"/>
            </a:contourClr>
          </a:sp3d>
        </c:spPr>
        <c:marker>
          <c:spPr>
            <a:solidFill>
              <a:schemeClr val="accent1"/>
            </a:solidFill>
            <a:ln w="9525">
              <a:solidFill>
                <a:schemeClr val="lt1"/>
              </a:solidFill>
            </a:ln>
            <a:effectLst/>
          </c:spPr>
        </c:marker>
        <c:dLbl>
          <c:idx val="0"/>
          <c:dLblPos val="inEnd"/>
          <c:showLegendKey val="0"/>
          <c:showVal val="0"/>
          <c:showCatName val="0"/>
          <c:showSerName val="0"/>
          <c:showPercent val="1"/>
          <c:showBubbleSize val="0"/>
          <c:extLst>
            <c:ext xmlns:c15="http://schemas.microsoft.com/office/drawing/2012/chart" uri="{CE6537A1-D6FC-4f65-9D91-7224C49458BB}"/>
          </c:extLst>
        </c:dLbl>
      </c:pivotFmt>
      <c:pivotFmt>
        <c:idx val="3"/>
        <c:spPr>
          <a:solidFill>
            <a:srgbClr val="0070C0"/>
          </a:solidFill>
          <a:ln>
            <a:noFill/>
          </a:ln>
          <a:effectLst/>
          <a:scene3d>
            <a:camera prst="orthographicFront"/>
            <a:lightRig rig="brightRoom" dir="t"/>
          </a:scene3d>
          <a:sp3d prstMaterial="flat">
            <a:bevelT w="50800" h="101600" prst="angle"/>
            <a:contourClr>
              <a:srgbClr val="000000"/>
            </a:contourClr>
          </a:sp3d>
        </c:spPr>
      </c:pivotFmt>
      <c:pivotFmt>
        <c:idx val="4"/>
        <c:spPr>
          <a:solidFill>
            <a:srgbClr val="FF0000"/>
          </a:solidFill>
          <a:ln>
            <a:noFill/>
          </a:ln>
          <a:effectLst/>
          <a:scene3d>
            <a:camera prst="orthographicFront"/>
            <a:lightRig rig="brightRoom" dir="t"/>
          </a:scene3d>
          <a:sp3d prstMaterial="flat">
            <a:bevelT w="50800" h="101600" prst="angle"/>
            <a:contourClr>
              <a:srgbClr val="000000"/>
            </a:contourClr>
          </a:sp3d>
        </c:spPr>
      </c:pivotFmt>
      <c:pivotFmt>
        <c:idx val="5"/>
        <c:spPr>
          <a:solidFill>
            <a:srgbClr val="FF0000"/>
          </a:solidFill>
          <a:ln>
            <a:noFill/>
          </a:ln>
          <a:effectLst/>
          <a:scene3d>
            <a:camera prst="orthographicFront"/>
            <a:lightRig rig="brightRoom" dir="t"/>
          </a:scene3d>
          <a:sp3d prstMaterial="flat">
            <a:bevelT w="50800" h="101600" prst="angle"/>
            <a:contourClr>
              <a:srgbClr val="000000"/>
            </a:contourClr>
          </a:sp3d>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419"/>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6"/>
        <c:spPr>
          <a:solidFill>
            <a:srgbClr val="0070C0"/>
          </a:solidFill>
          <a:ln>
            <a:noFill/>
          </a:ln>
          <a:effectLst/>
          <a:scene3d>
            <a:camera prst="orthographicFront"/>
            <a:lightRig rig="brightRoom" dir="t"/>
          </a:scene3d>
          <a:sp3d prstMaterial="flat">
            <a:bevelT w="50800" h="101600" prst="angle"/>
            <a:contourClr>
              <a:srgbClr val="000000"/>
            </a:contourClr>
          </a:sp3d>
        </c:spPr>
      </c:pivotFmt>
      <c:pivotFmt>
        <c:idx val="7"/>
        <c:spPr>
          <a:solidFill>
            <a:srgbClr val="FF0000"/>
          </a:solidFill>
          <a:ln>
            <a:noFill/>
          </a:ln>
          <a:effectLst/>
          <a:scene3d>
            <a:camera prst="orthographicFront"/>
            <a:lightRig rig="brightRoom" dir="t"/>
          </a:scene3d>
          <a:sp3d prstMaterial="flat">
            <a:bevelT w="50800" h="101600" prst="angle"/>
            <a:contourClr>
              <a:srgbClr val="000000"/>
            </a:contourClr>
          </a:sp3d>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419"/>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8"/>
        <c:spPr>
          <a:solidFill>
            <a:srgbClr val="FF0000"/>
          </a:solidFill>
          <a:ln>
            <a:noFill/>
          </a:ln>
          <a:effectLst/>
          <a:scene3d>
            <a:camera prst="orthographicFront"/>
            <a:lightRig rig="brightRoom" dir="t"/>
          </a:scene3d>
          <a:sp3d prstMaterial="flat">
            <a:bevelT w="50800" h="101600" prst="angle"/>
            <a:contourClr>
              <a:srgbClr val="000000"/>
            </a:contourClr>
          </a:sp3d>
        </c:spPr>
      </c:pivotFmt>
      <c:pivotFmt>
        <c:idx val="9"/>
        <c:spPr>
          <a:solidFill>
            <a:srgbClr val="0070C0"/>
          </a:solidFill>
          <a:ln>
            <a:noFill/>
          </a:ln>
          <a:effectLst/>
          <a:scene3d>
            <a:camera prst="orthographicFront"/>
            <a:lightRig rig="brightRoom" dir="t"/>
          </a:scene3d>
          <a:sp3d prstMaterial="flat">
            <a:bevelT w="50800" h="101600" prst="angle"/>
            <a:contourClr>
              <a:srgbClr val="000000"/>
            </a:contourClr>
          </a:sp3d>
        </c:spPr>
      </c:pivotFmt>
    </c:pivotFmts>
    <c:plotArea>
      <c:layout/>
      <c:pieChart>
        <c:varyColors val="1"/>
        <c:ser>
          <c:idx val="0"/>
          <c:order val="0"/>
          <c:tx>
            <c:v>Total</c:v>
          </c:tx>
          <c:spPr>
            <a:solidFill>
              <a:srgbClr val="FF0000"/>
            </a:solidFill>
          </c:spPr>
          <c:dPt>
            <c:idx val="0"/>
            <c:bubble3D val="0"/>
            <c:spPr>
              <a:solidFill>
                <a:srgbClr val="FF00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05A-43ED-A51A-0AE19C916979}"/>
              </c:ext>
            </c:extLst>
          </c:dPt>
          <c:dPt>
            <c:idx val="1"/>
            <c:bubble3D val="0"/>
            <c:spPr>
              <a:solidFill>
                <a:srgbClr val="0070C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05A-43ED-A51A-0AE19C916979}"/>
              </c:ext>
            </c:extLst>
          </c:dPt>
          <c:dLbls>
            <c:spPr>
              <a:noFill/>
              <a:ln>
                <a:noFill/>
              </a:ln>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419"/>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2"/>
              <c:pt idx="0">
                <c:v>No</c:v>
              </c:pt>
              <c:pt idx="1">
                <c:v>Sí</c:v>
              </c:pt>
            </c:strLit>
          </c:cat>
          <c:val>
            <c:numLit>
              <c:formatCode>General</c:formatCode>
              <c:ptCount val="2"/>
              <c:pt idx="0">
                <c:v>8</c:v>
              </c:pt>
              <c:pt idx="1">
                <c:v>23</c:v>
              </c:pt>
            </c:numLit>
          </c:val>
          <c:extLst>
            <c:ext xmlns:c16="http://schemas.microsoft.com/office/drawing/2014/chart" uri="{C3380CC4-5D6E-409C-BE32-E72D297353CC}">
              <c16:uniqueId val="{00000004-205A-43ED-A51A-0AE19C91697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419"/>
    </a:p>
  </c:txPr>
  <c:externalData r:id="rId4">
    <c:autoUpdate val="0"/>
  </c:externalData>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ivotFmts>
      <c:pivotFmt>
        <c:idx val="0"/>
        <c:spPr>
          <a:solidFill>
            <a:srgbClr val="0070C0"/>
          </a:solidFill>
          <a:ln>
            <a:noFill/>
          </a:ln>
          <a:effectLst/>
        </c:spPr>
        <c:marker>
          <c:symbol val="none"/>
        </c:marker>
      </c:pivotFmt>
      <c:pivotFmt>
        <c:idx val="1"/>
      </c:pivotFmt>
      <c:pivotFmt>
        <c:idx val="2"/>
        <c:spPr>
          <a:solidFill>
            <a:srgbClr val="0070C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0070C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v>Total</c:v>
          </c:tx>
          <c:spPr>
            <a:solidFill>
              <a:srgbClr val="0070C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8"/>
              <c:pt idx="0">
                <c:v>Línea de crédito</c:v>
              </c:pt>
              <c:pt idx="1">
                <c:v>Ninguno</c:v>
              </c:pt>
              <c:pt idx="2">
                <c:v>Préstamos para capital de trabajo</c:v>
              </c:pt>
              <c:pt idx="3">
                <c:v>Préstamos para capital de trabajo, Ninguno</c:v>
              </c:pt>
              <c:pt idx="4">
                <c:v>Préstamos para capital de trabajo, Tarjeta de crédito</c:v>
              </c:pt>
              <c:pt idx="5">
                <c:v>Tarjeta de crédito</c:v>
              </c:pt>
              <c:pt idx="6">
                <c:v>Tarjeta de crédito, Línea de crédito</c:v>
              </c:pt>
              <c:pt idx="7">
                <c:v>Tarjeta de crédito, Línea de crédito, Ninguno</c:v>
              </c:pt>
            </c:strLit>
          </c:cat>
          <c:val>
            <c:numLit>
              <c:formatCode>General</c:formatCode>
              <c:ptCount val="8"/>
              <c:pt idx="0">
                <c:v>1</c:v>
              </c:pt>
              <c:pt idx="1">
                <c:v>8</c:v>
              </c:pt>
              <c:pt idx="2">
                <c:v>4</c:v>
              </c:pt>
              <c:pt idx="3">
                <c:v>1</c:v>
              </c:pt>
              <c:pt idx="4">
                <c:v>4</c:v>
              </c:pt>
              <c:pt idx="5">
                <c:v>9</c:v>
              </c:pt>
              <c:pt idx="6">
                <c:v>3</c:v>
              </c:pt>
              <c:pt idx="7">
                <c:v>1</c:v>
              </c:pt>
            </c:numLit>
          </c:val>
          <c:extLst>
            <c:ext xmlns:c16="http://schemas.microsoft.com/office/drawing/2014/chart" uri="{C3380CC4-5D6E-409C-BE32-E72D297353CC}">
              <c16:uniqueId val="{00000000-079C-43FE-A999-8D0211B3376F}"/>
            </c:ext>
          </c:extLst>
        </c:ser>
        <c:dLbls>
          <c:showLegendKey val="0"/>
          <c:showVal val="0"/>
          <c:showCatName val="0"/>
          <c:showSerName val="0"/>
          <c:showPercent val="0"/>
          <c:showBubbleSize val="0"/>
        </c:dLbls>
        <c:gapWidth val="182"/>
        <c:axId val="123751567"/>
        <c:axId val="123755727"/>
      </c:barChart>
      <c:catAx>
        <c:axId val="12375156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Tipo</a:t>
                </a:r>
                <a:r>
                  <a:rPr lang="es-HN" baseline="0"/>
                  <a:t> de Productos</a:t>
                </a:r>
                <a:endParaRPr lang="es-H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23755727"/>
        <c:crosses val="autoZero"/>
        <c:auto val="1"/>
        <c:lblAlgn val="ctr"/>
        <c:lblOffset val="100"/>
        <c:noMultiLvlLbl val="0"/>
      </c:catAx>
      <c:valAx>
        <c:axId val="12375572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Cantidad</a:t>
                </a:r>
                <a:r>
                  <a:rPr lang="es-HN" baseline="0"/>
                  <a:t> de Emprendedoras</a:t>
                </a:r>
                <a:endParaRPr lang="es-HN"/>
              </a:p>
            </c:rich>
          </c:tx>
          <c:layout>
            <c:manualLayout>
              <c:xMode val="edge"/>
              <c:yMode val="edge"/>
              <c:x val="0.58336794011859627"/>
              <c:y val="0.9149214659685862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23751567"/>
        <c:crosses val="autoZero"/>
        <c:crossBetween val="between"/>
      </c:valAx>
      <c:spPr>
        <a:noFill/>
        <a:ln>
          <a:noFill/>
        </a:ln>
        <a:effectLst/>
      </c:spPr>
    </c:plotArea>
    <c:legend>
      <c:legendPos val="r"/>
      <c:layout>
        <c:manualLayout>
          <c:xMode val="edge"/>
          <c:yMode val="edge"/>
          <c:x val="0.91046600285090662"/>
          <c:y val="0.51512371884090558"/>
          <c:w val="7.6239071379095566E-2"/>
          <c:h val="7.836900741912430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419"/>
    </a:p>
  </c:txPr>
  <c:externalData r:id="rId4">
    <c:autoUpdate val="0"/>
  </c:externalData>
  <c:extLst/>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[Encuesta Financiera para Emprendedoras_ Estudio Realizado por Estudiantes de la Maestría en Finanzas de La UNITEC (version 1).xlsx]18 y 19!TablaDinámica4</c:name>
    <c:fmtId val="-1"/>
  </c:pivotSource>
  <c:chart>
    <c:autoTitleDeleted val="1"/>
    <c:pivotFmts>
      <c:pivotFmt>
        <c:idx val="0"/>
        <c:spPr>
          <a:solidFill>
            <a:schemeClr val="accent1"/>
          </a:solidFill>
          <a:ln>
            <a:noFill/>
          </a:ln>
          <a:effectLst/>
        </c:spPr>
        <c:marker>
          <c:symbol val="none"/>
        </c:marker>
      </c:pivotFmt>
      <c:pivotFmt>
        <c:idx val="1"/>
        <c:spPr>
          <a:solidFill>
            <a:srgbClr val="FFC000"/>
          </a:solidFill>
          <a:ln>
            <a:noFill/>
          </a:ln>
          <a:effectLst/>
        </c:spPr>
      </c:pivotFmt>
      <c:pivotFmt>
        <c:idx val="2"/>
        <c:spPr>
          <a:solidFill>
            <a:srgbClr val="00B050"/>
          </a:solidFill>
          <a:ln>
            <a:noFill/>
          </a:ln>
          <a:effectLst/>
        </c:spPr>
      </c:pivotFmt>
      <c:pivotFmt>
        <c:idx val="3"/>
        <c:spPr>
          <a:solidFill>
            <a:srgbClr val="FFFF00"/>
          </a:solidFill>
          <a:ln>
            <a:noFill/>
          </a:ln>
          <a:effectLst/>
        </c:spPr>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rgbClr val="FFC000"/>
          </a:solidFill>
          <a:ln>
            <a:noFill/>
          </a:ln>
          <a:effectLst/>
        </c:spPr>
      </c:pivotFmt>
      <c:pivotFmt>
        <c:idx val="6"/>
        <c:spPr>
          <a:solidFill>
            <a:srgbClr val="00B050"/>
          </a:solidFill>
          <a:ln>
            <a:noFill/>
          </a:ln>
          <a:effectLst/>
        </c:spPr>
      </c:pivotFmt>
      <c:pivotFmt>
        <c:idx val="7"/>
        <c:spPr>
          <a:solidFill>
            <a:srgbClr val="FFFF00"/>
          </a:solidFill>
          <a:ln>
            <a:noFill/>
          </a:ln>
          <a:effectLst/>
        </c:spPr>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pivotFmt>
      <c:pivotFmt>
        <c:idx val="10"/>
        <c:spPr>
          <a:solidFill>
            <a:srgbClr val="00B050"/>
          </a:solidFill>
          <a:ln>
            <a:noFill/>
          </a:ln>
          <a:effectLst/>
        </c:spPr>
      </c:pivotFmt>
      <c:pivotFmt>
        <c:idx val="11"/>
        <c:spPr>
          <a:solidFill>
            <a:srgbClr val="FFFF00"/>
          </a:solidFill>
          <a:ln>
            <a:noFill/>
          </a:ln>
          <a:effectLst/>
        </c:spPr>
      </c:pivotFmt>
    </c:pivotFmts>
    <c:plotArea>
      <c:layout/>
      <c:barChart>
        <c:barDir val="col"/>
        <c:grouping val="clustered"/>
        <c:varyColors val="0"/>
        <c:ser>
          <c:idx val="0"/>
          <c:order val="0"/>
          <c:tx>
            <c:strRef>
              <c:f>'18 y 19'!$B$3</c:f>
              <c:strCache>
                <c:ptCount val="1"/>
                <c:pt idx="0">
                  <c:v>Total</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7223-48CB-BF5E-E98B575CF0C7}"/>
              </c:ext>
            </c:extLst>
          </c:dPt>
          <c:dPt>
            <c:idx val="1"/>
            <c:invertIfNegative val="0"/>
            <c:bubble3D val="0"/>
            <c:spPr>
              <a:solidFill>
                <a:srgbClr val="00B050"/>
              </a:solidFill>
              <a:ln>
                <a:noFill/>
              </a:ln>
              <a:effectLst/>
            </c:spPr>
            <c:extLst>
              <c:ext xmlns:c16="http://schemas.microsoft.com/office/drawing/2014/chart" uri="{C3380CC4-5D6E-409C-BE32-E72D297353CC}">
                <c16:uniqueId val="{00000003-7223-48CB-BF5E-E98B575CF0C7}"/>
              </c:ext>
            </c:extLst>
          </c:dPt>
          <c:dPt>
            <c:idx val="2"/>
            <c:invertIfNegative val="0"/>
            <c:bubble3D val="0"/>
            <c:spPr>
              <a:solidFill>
                <a:srgbClr val="0070C0"/>
              </a:solidFill>
              <a:ln>
                <a:noFill/>
              </a:ln>
              <a:effectLst/>
            </c:spPr>
            <c:extLst>
              <c:ext xmlns:c16="http://schemas.microsoft.com/office/drawing/2014/chart" uri="{C3380CC4-5D6E-409C-BE32-E72D297353CC}">
                <c16:uniqueId val="{00000005-7223-48CB-BF5E-E98B575CF0C7}"/>
              </c:ext>
            </c:extLst>
          </c:dPt>
          <c:dPt>
            <c:idx val="3"/>
            <c:invertIfNegative val="0"/>
            <c:bubble3D val="0"/>
            <c:spPr>
              <a:solidFill>
                <a:srgbClr val="0070C0"/>
              </a:solidFill>
              <a:ln>
                <a:noFill/>
              </a:ln>
              <a:effectLst/>
            </c:spPr>
            <c:extLst>
              <c:ext xmlns:c16="http://schemas.microsoft.com/office/drawing/2014/chart" uri="{C3380CC4-5D6E-409C-BE32-E72D297353CC}">
                <c16:uniqueId val="{00000007-7223-48CB-BF5E-E98B575CF0C7}"/>
              </c:ext>
            </c:extLst>
          </c:dPt>
          <c:cat>
            <c:multiLvlStrRef>
              <c:f>'18 y 19'!$A$4:$A$10</c:f>
              <c:multiLvlStrCache>
                <c:ptCount val="4"/>
                <c:lvl>
                  <c:pt idx="0">
                    <c:v>No</c:v>
                  </c:pt>
                  <c:pt idx="1">
                    <c:v>Sí</c:v>
                  </c:pt>
                  <c:pt idx="2">
                    <c:v>No</c:v>
                  </c:pt>
                  <c:pt idx="3">
                    <c:v>Sí</c:v>
                  </c:pt>
                </c:lvl>
                <c:lvl>
                  <c:pt idx="0">
                    <c:v>No</c:v>
                  </c:pt>
                  <c:pt idx="2">
                    <c:v>Sí</c:v>
                  </c:pt>
                </c:lvl>
              </c:multiLvlStrCache>
            </c:multiLvlStrRef>
          </c:cat>
          <c:val>
            <c:numRef>
              <c:f>'18 y 19'!$B$4:$B$10</c:f>
              <c:numCache>
                <c:formatCode>0.00%</c:formatCode>
                <c:ptCount val="4"/>
                <c:pt idx="0">
                  <c:v>0.16129032258064516</c:v>
                </c:pt>
                <c:pt idx="1">
                  <c:v>0.35483870967741937</c:v>
                </c:pt>
                <c:pt idx="2">
                  <c:v>9.6774193548387094E-2</c:v>
                </c:pt>
                <c:pt idx="3">
                  <c:v>0.38709677419354838</c:v>
                </c:pt>
              </c:numCache>
            </c:numRef>
          </c:val>
          <c:extLst>
            <c:ext xmlns:c16="http://schemas.microsoft.com/office/drawing/2014/chart" uri="{C3380CC4-5D6E-409C-BE32-E72D297353CC}">
              <c16:uniqueId val="{00000008-7223-48CB-BF5E-E98B575CF0C7}"/>
            </c:ext>
          </c:extLst>
        </c:ser>
        <c:dLbls>
          <c:showLegendKey val="0"/>
          <c:showVal val="0"/>
          <c:showCatName val="0"/>
          <c:showSerName val="0"/>
          <c:showPercent val="0"/>
          <c:showBubbleSize val="0"/>
        </c:dLbls>
        <c:gapWidth val="219"/>
        <c:overlap val="-27"/>
        <c:axId val="1557216624"/>
        <c:axId val="1740368096"/>
      </c:barChart>
      <c:catAx>
        <c:axId val="1557216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Necesidades de liquidez/Uso de TC personales</a:t>
                </a:r>
              </a:p>
            </c:rich>
          </c:tx>
          <c:layout>
            <c:manualLayout>
              <c:xMode val="edge"/>
              <c:yMode val="edge"/>
              <c:x val="0.28696872265966755"/>
              <c:y val="0.909722222222222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740368096"/>
        <c:crosses val="autoZero"/>
        <c:auto val="1"/>
        <c:lblAlgn val="ctr"/>
        <c:lblOffset val="100"/>
        <c:noMultiLvlLbl val="0"/>
      </c:catAx>
      <c:valAx>
        <c:axId val="174036809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5572166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419"/>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419"/>
        </a:p>
      </c:txPr>
    </c:title>
    <c:autoTitleDeleted val="0"/>
    <c:plotArea>
      <c:layout/>
      <c:barChart>
        <c:barDir val="col"/>
        <c:grouping val="clustered"/>
        <c:varyColors val="0"/>
        <c:ser>
          <c:idx val="0"/>
          <c:order val="0"/>
          <c:tx>
            <c:strRef>
              <c:f>'19 y 20'!$D$2</c:f>
              <c:strCache>
                <c:ptCount val="1"/>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
            <c:invertIfNegative val="0"/>
            <c:bubble3D val="0"/>
            <c:spPr>
              <a:solidFill>
                <a:srgbClr val="0070C0"/>
              </a:solidFill>
              <a:ln>
                <a:solidFill>
                  <a:srgbClr val="0070C0"/>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71A9-4EA5-A0D0-75289CA3174C}"/>
              </c:ext>
            </c:extLst>
          </c:dPt>
          <c:dPt>
            <c:idx val="2"/>
            <c:invertIfNegative val="0"/>
            <c:bubble3D val="0"/>
            <c:spPr>
              <a:solidFill>
                <a:srgbClr val="0070C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2-71A9-4EA5-A0D0-75289CA3174C}"/>
              </c:ext>
            </c:extLst>
          </c:dPt>
          <c:dPt>
            <c:idx val="5"/>
            <c:invertIfNegative val="0"/>
            <c:bubble3D val="0"/>
            <c:spPr>
              <a:solidFill>
                <a:srgbClr val="00B05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0-71A9-4EA5-A0D0-75289CA3174C}"/>
              </c:ext>
            </c:extLst>
          </c:dPt>
          <c:dPt>
            <c:idx val="6"/>
            <c:invertIfNegative val="0"/>
            <c:bubble3D val="0"/>
            <c:spPr>
              <a:solidFill>
                <a:srgbClr val="00B05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71A9-4EA5-A0D0-75289CA3174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'19 y 20'!$C$3:$C$9</c:f>
              <c:strCache>
                <c:ptCount val="7"/>
                <c:pt idx="0">
                  <c:v>Uso de Tarjetas de credito </c:v>
                </c:pt>
                <c:pt idx="1">
                  <c:v>Si </c:v>
                </c:pt>
                <c:pt idx="2">
                  <c:v>No </c:v>
                </c:pt>
                <c:pt idx="4">
                  <c:v>Beneficios de Tarjeta de Credito </c:v>
                </c:pt>
                <c:pt idx="5">
                  <c:v>Si </c:v>
                </c:pt>
                <c:pt idx="6">
                  <c:v>No </c:v>
                </c:pt>
              </c:strCache>
            </c:strRef>
          </c:cat>
          <c:val>
            <c:numRef>
              <c:f>'19 y 20'!$D$3:$D$9</c:f>
              <c:numCache>
                <c:formatCode>General</c:formatCode>
                <c:ptCount val="7"/>
                <c:pt idx="1">
                  <c:v>23</c:v>
                </c:pt>
                <c:pt idx="2">
                  <c:v>8</c:v>
                </c:pt>
                <c:pt idx="5">
                  <c:v>26</c:v>
                </c:pt>
                <c:pt idx="6">
                  <c:v>5</c:v>
                </c:pt>
              </c:numCache>
            </c:numRef>
          </c:val>
          <c:extLst>
            <c:ext xmlns:c16="http://schemas.microsoft.com/office/drawing/2014/chart" uri="{C3380CC4-5D6E-409C-BE32-E72D297353CC}">
              <c16:uniqueId val="{00000000-C55C-4979-BE92-595F3566D83C}"/>
            </c:ext>
          </c:extLst>
        </c:ser>
        <c:dLbls>
          <c:dLblPos val="outEnd"/>
          <c:showLegendKey val="0"/>
          <c:showVal val="1"/>
          <c:showCatName val="0"/>
          <c:showSerName val="0"/>
          <c:showPercent val="0"/>
          <c:showBubbleSize val="0"/>
        </c:dLbls>
        <c:gapWidth val="100"/>
        <c:overlap val="-24"/>
        <c:axId val="1320225216"/>
        <c:axId val="1320242272"/>
      </c:barChart>
      <c:catAx>
        <c:axId val="13202252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320242272"/>
        <c:crosses val="autoZero"/>
        <c:auto val="1"/>
        <c:lblAlgn val="ctr"/>
        <c:lblOffset val="100"/>
        <c:noMultiLvlLbl val="0"/>
      </c:catAx>
      <c:valAx>
        <c:axId val="1320242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320225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'23'!$I$22</c:f>
              <c:strCache>
                <c:ptCount val="1"/>
                <c:pt idx="0">
                  <c:v>Menos Importante</c:v>
                </c:pt>
              </c:strCache>
            </c:strRef>
          </c:tx>
          <c:spPr>
            <a:solidFill>
              <a:schemeClr val="accent1"/>
            </a:solidFill>
            <a:ln>
              <a:noFill/>
            </a:ln>
            <a:effectLst/>
          </c:spPr>
          <c:invertIfNegative val="0"/>
          <c:cat>
            <c:strRef>
              <c:f>'23'!$H$23:$H$26</c:f>
              <c:strCache>
                <c:ptCount val="4"/>
                <c:pt idx="0">
                  <c:v>Plazo </c:v>
                </c:pt>
                <c:pt idx="1">
                  <c:v>Monto </c:v>
                </c:pt>
                <c:pt idx="2">
                  <c:v>Cuota</c:v>
                </c:pt>
                <c:pt idx="3">
                  <c:v>Tasa de Interés</c:v>
                </c:pt>
              </c:strCache>
            </c:strRef>
          </c:cat>
          <c:val>
            <c:numRef>
              <c:f>'23'!$I$23:$I$26</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0FC6-4DBF-95CD-D4B8940545CA}"/>
            </c:ext>
          </c:extLst>
        </c:ser>
        <c:ser>
          <c:idx val="1"/>
          <c:order val="1"/>
          <c:tx>
            <c:strRef>
              <c:f>'23'!$J$22</c:f>
              <c:strCache>
                <c:ptCount val="1"/>
                <c:pt idx="0">
                  <c:v>Importante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'23'!$H$23:$H$26</c:f>
              <c:strCache>
                <c:ptCount val="4"/>
                <c:pt idx="0">
                  <c:v>Plazo </c:v>
                </c:pt>
                <c:pt idx="1">
                  <c:v>Monto </c:v>
                </c:pt>
                <c:pt idx="2">
                  <c:v>Cuota</c:v>
                </c:pt>
                <c:pt idx="3">
                  <c:v>Tasa de Interés</c:v>
                </c:pt>
              </c:strCache>
            </c:strRef>
          </c:cat>
          <c:val>
            <c:numRef>
              <c:f>'23'!$J$23:$J$26</c:f>
              <c:numCache>
                <c:formatCode>General</c:formatCode>
                <c:ptCount val="4"/>
                <c:pt idx="0">
                  <c:v>6</c:v>
                </c:pt>
                <c:pt idx="1">
                  <c:v>7</c:v>
                </c:pt>
                <c:pt idx="2">
                  <c:v>4</c:v>
                </c:pt>
                <c:pt idx="3">
                  <c:v>1</c:v>
                </c:pt>
              </c:numCache>
            </c:numRef>
          </c:val>
          <c:extLst>
            <c:ext xmlns:c16="http://schemas.microsoft.com/office/drawing/2014/chart" uri="{C3380CC4-5D6E-409C-BE32-E72D297353CC}">
              <c16:uniqueId val="{00000001-0FC6-4DBF-95CD-D4B8940545CA}"/>
            </c:ext>
          </c:extLst>
        </c:ser>
        <c:ser>
          <c:idx val="2"/>
          <c:order val="2"/>
          <c:tx>
            <c:strRef>
              <c:f>'23'!$K$22</c:f>
              <c:strCache>
                <c:ptCount val="1"/>
                <c:pt idx="0">
                  <c:v>Muy Importante</c:v>
                </c:pt>
              </c:strCache>
            </c:strRef>
          </c:tx>
          <c:spPr>
            <a:solidFill>
              <a:srgbClr val="0070C0"/>
            </a:solidFill>
            <a:ln>
              <a:solidFill>
                <a:srgbClr val="0070C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'23'!$H$23:$H$26</c:f>
              <c:strCache>
                <c:ptCount val="4"/>
                <c:pt idx="0">
                  <c:v>Plazo </c:v>
                </c:pt>
                <c:pt idx="1">
                  <c:v>Monto </c:v>
                </c:pt>
                <c:pt idx="2">
                  <c:v>Cuota</c:v>
                </c:pt>
                <c:pt idx="3">
                  <c:v>Tasa de Interés</c:v>
                </c:pt>
              </c:strCache>
            </c:strRef>
          </c:cat>
          <c:val>
            <c:numRef>
              <c:f>'23'!$K$23:$K$26</c:f>
              <c:numCache>
                <c:formatCode>General</c:formatCode>
                <c:ptCount val="4"/>
                <c:pt idx="0">
                  <c:v>25</c:v>
                </c:pt>
                <c:pt idx="1">
                  <c:v>24</c:v>
                </c:pt>
                <c:pt idx="2">
                  <c:v>27</c:v>
                </c:pt>
                <c:pt idx="3">
                  <c:v>30</c:v>
                </c:pt>
              </c:numCache>
            </c:numRef>
          </c:val>
          <c:extLst>
            <c:ext xmlns:c16="http://schemas.microsoft.com/office/drawing/2014/chart" uri="{C3380CC4-5D6E-409C-BE32-E72D297353CC}">
              <c16:uniqueId val="{00000002-0FC6-4DBF-95CD-D4B8940545CA}"/>
            </c:ext>
          </c:extLst>
        </c:ser>
        <c:dLbls>
          <c:showLegendKey val="0"/>
          <c:showVal val="0"/>
          <c:showCatName val="0"/>
          <c:showSerName val="0"/>
          <c:showPercent val="0"/>
          <c:showBubbleSize val="0"/>
        </c:dLbls>
        <c:gapWidth val="219"/>
        <c:overlap val="-27"/>
        <c:axId val="175654911"/>
        <c:axId val="175656159"/>
      </c:barChart>
      <c:catAx>
        <c:axId val="175654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75656159"/>
        <c:crosses val="autoZero"/>
        <c:auto val="1"/>
        <c:lblAlgn val="ctr"/>
        <c:lblOffset val="100"/>
        <c:noMultiLvlLbl val="0"/>
      </c:catAx>
      <c:valAx>
        <c:axId val="17565615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75654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'24'!$F$13:$F$17</c:f>
              <c:strCache>
                <c:ptCount val="5"/>
                <c:pt idx="0">
                  <c:v>Incremento en ingresos</c:v>
                </c:pt>
                <c:pt idx="1">
                  <c:v> Expansión de negocio</c:v>
                </c:pt>
                <c:pt idx="2">
                  <c:v>  Mejorar el uso del flujo de efectivo</c:v>
                </c:pt>
                <c:pt idx="3">
                  <c:v>Entender las necesidades financieras del negocio</c:v>
                </c:pt>
                <c:pt idx="4">
                  <c:v>Mejor comprensión de estrategias de financiamiento y de inversión</c:v>
                </c:pt>
              </c:strCache>
            </c:strRef>
          </c:cat>
          <c:val>
            <c:numRef>
              <c:f>'24'!$H$13:$H$17</c:f>
              <c:numCache>
                <c:formatCode>0%</c:formatCode>
                <c:ptCount val="5"/>
                <c:pt idx="0">
                  <c:v>0</c:v>
                </c:pt>
                <c:pt idx="1">
                  <c:v>0</c:v>
                </c:pt>
                <c:pt idx="2">
                  <c:v>0</c:v>
                </c:pt>
                <c:pt idx="3">
                  <c:v>0</c:v>
                </c:pt>
                <c:pt idx="4">
                  <c:v>0</c:v>
                </c:pt>
              </c:numCache>
            </c:numRef>
          </c:val>
          <c:extLst>
            <c:ext xmlns:c16="http://schemas.microsoft.com/office/drawing/2014/chart" uri="{C3380CC4-5D6E-409C-BE32-E72D297353CC}">
              <c16:uniqueId val="{00000000-5CC9-4527-AEA8-9379852DEBB3}"/>
            </c:ext>
          </c:extLst>
        </c:ser>
        <c:ser>
          <c:idx val="2"/>
          <c:order val="2"/>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'24'!$F$13:$F$17</c:f>
              <c:strCache>
                <c:ptCount val="5"/>
                <c:pt idx="0">
                  <c:v>Incremento en ingresos</c:v>
                </c:pt>
                <c:pt idx="1">
                  <c:v> Expansión de negocio</c:v>
                </c:pt>
                <c:pt idx="2">
                  <c:v>  Mejorar el uso del flujo de efectivo</c:v>
                </c:pt>
                <c:pt idx="3">
                  <c:v>Entender las necesidades financieras del negocio</c:v>
                </c:pt>
                <c:pt idx="4">
                  <c:v>Mejor comprensión de estrategias de financiamiento y de inversión</c:v>
                </c:pt>
              </c:strCache>
            </c:strRef>
          </c:cat>
          <c:val>
            <c:numRef>
              <c:f>'24'!$I$13:$I$17</c:f>
              <c:numCache>
                <c:formatCode>0%</c:formatCode>
                <c:ptCount val="5"/>
                <c:pt idx="0">
                  <c:v>0.13</c:v>
                </c:pt>
                <c:pt idx="1">
                  <c:v>0.13</c:v>
                </c:pt>
                <c:pt idx="2">
                  <c:v>0.13</c:v>
                </c:pt>
                <c:pt idx="3">
                  <c:v>0.13</c:v>
                </c:pt>
                <c:pt idx="4">
                  <c:v>0.1</c:v>
                </c:pt>
              </c:numCache>
            </c:numRef>
          </c:val>
          <c:extLst>
            <c:ext xmlns:c16="http://schemas.microsoft.com/office/drawing/2014/chart" uri="{C3380CC4-5D6E-409C-BE32-E72D297353CC}">
              <c16:uniqueId val="{00000001-5CC9-4527-AEA8-9379852DEBB3}"/>
            </c:ext>
          </c:extLst>
        </c:ser>
        <c:ser>
          <c:idx val="3"/>
          <c:order val="3"/>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'24'!$F$13:$F$17</c:f>
              <c:strCache>
                <c:ptCount val="5"/>
                <c:pt idx="0">
                  <c:v>Incremento en ingresos</c:v>
                </c:pt>
                <c:pt idx="1">
                  <c:v> Expansión de negocio</c:v>
                </c:pt>
                <c:pt idx="2">
                  <c:v>  Mejorar el uso del flujo de efectivo</c:v>
                </c:pt>
                <c:pt idx="3">
                  <c:v>Entender las necesidades financieras del negocio</c:v>
                </c:pt>
                <c:pt idx="4">
                  <c:v>Mejor comprensión de estrategias de financiamiento y de inversión</c:v>
                </c:pt>
              </c:strCache>
            </c:strRef>
          </c:cat>
          <c:val>
            <c:numRef>
              <c:f>'24'!$J$13:$J$17</c:f>
              <c:numCache>
                <c:formatCode>0%</c:formatCode>
                <c:ptCount val="5"/>
                <c:pt idx="0">
                  <c:v>0.87</c:v>
                </c:pt>
                <c:pt idx="1">
                  <c:v>0.87</c:v>
                </c:pt>
                <c:pt idx="2">
                  <c:v>0.87</c:v>
                </c:pt>
                <c:pt idx="3">
                  <c:v>0.87</c:v>
                </c:pt>
                <c:pt idx="4">
                  <c:v>0.9</c:v>
                </c:pt>
              </c:numCache>
            </c:numRef>
          </c:val>
          <c:extLst>
            <c:ext xmlns:c16="http://schemas.microsoft.com/office/drawing/2014/chart" uri="{C3380CC4-5D6E-409C-BE32-E72D297353CC}">
              <c16:uniqueId val="{00000002-5CC9-4527-AEA8-9379852DEBB3}"/>
            </c:ext>
          </c:extLst>
        </c:ser>
        <c:dLbls>
          <c:dLblPos val="outEnd"/>
          <c:showLegendKey val="0"/>
          <c:showVal val="1"/>
          <c:showCatName val="0"/>
          <c:showSerName val="0"/>
          <c:showPercent val="0"/>
          <c:showBubbleSize val="0"/>
        </c:dLbls>
        <c:gapWidth val="219"/>
        <c:overlap val="-27"/>
        <c:axId val="496703615"/>
        <c:axId val="496709855"/>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'24'!$F$13:$F$17</c15:sqref>
                        </c15:formulaRef>
                      </c:ext>
                    </c:extLst>
                    <c:strCache>
                      <c:ptCount val="5"/>
                      <c:pt idx="0">
                        <c:v>Incremento en ingresos</c:v>
                      </c:pt>
                      <c:pt idx="1">
                        <c:v> Expansión de negocio</c:v>
                      </c:pt>
                      <c:pt idx="2">
                        <c:v>  Mejorar el uso del flujo de efectivo</c:v>
                      </c:pt>
                      <c:pt idx="3">
                        <c:v>Entender las necesidades financieras del negocio</c:v>
                      </c:pt>
                      <c:pt idx="4">
                        <c:v>Mejor comprensión de estrategias de financiamiento y de inversión</c:v>
                      </c:pt>
                    </c:strCache>
                  </c:strRef>
                </c:cat>
                <c:val>
                  <c:numRef>
                    <c:extLst>
                      <c:ext uri="{02D57815-91ED-43cb-92C2-25804820EDAC}">
                        <c15:formulaRef>
                          <c15:sqref>'24'!$G$13:$G$17</c15:sqref>
                        </c15:formulaRef>
                      </c:ext>
                    </c:extLst>
                    <c:numCache>
                      <c:formatCode>General</c:formatCode>
                      <c:ptCount val="5"/>
                    </c:numCache>
                  </c:numRef>
                </c:val>
                <c:extLst>
                  <c:ext xmlns:c16="http://schemas.microsoft.com/office/drawing/2014/chart" uri="{C3380CC4-5D6E-409C-BE32-E72D297353CC}">
                    <c16:uniqueId val="{00000003-5CC9-4527-AEA8-9379852DEBB3}"/>
                  </c:ext>
                </c:extLst>
              </c15:ser>
            </c15:filteredBarSeries>
          </c:ext>
        </c:extLst>
      </c:barChart>
      <c:catAx>
        <c:axId val="496703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496709855"/>
        <c:crosses val="autoZero"/>
        <c:auto val="1"/>
        <c:lblAlgn val="ctr"/>
        <c:lblOffset val="100"/>
        <c:noMultiLvlLbl val="0"/>
      </c:catAx>
      <c:valAx>
        <c:axId val="4967098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4967036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Hoja1!$H$7</c:f>
              <c:strCache>
                <c:ptCount val="1"/>
                <c:pt idx="0">
                  <c:v>Cantidad de Personas</c:v>
                </c:pt>
              </c:strCache>
            </c:strRef>
          </c:tx>
          <c:spPr>
            <a:solidFill>
              <a:schemeClr val="accent1"/>
            </a:solidFill>
            <a:ln>
              <a:solidFill>
                <a:schemeClr val="tx1"/>
              </a:solidFill>
            </a:ln>
            <a:effectLst/>
          </c:spPr>
          <c:invertIfNegative val="0"/>
          <c:dPt>
            <c:idx val="1"/>
            <c:invertIfNegative val="0"/>
            <c:bubble3D val="0"/>
            <c:spPr>
              <a:solidFill>
                <a:srgbClr val="00B0F0"/>
              </a:solidFill>
              <a:ln>
                <a:solidFill>
                  <a:schemeClr val="tx1"/>
                </a:solidFill>
              </a:ln>
              <a:effectLst/>
            </c:spPr>
            <c:extLst>
              <c:ext xmlns:c16="http://schemas.microsoft.com/office/drawing/2014/chart" uri="{C3380CC4-5D6E-409C-BE32-E72D297353CC}">
                <c16:uniqueId val="{00000001-6469-474F-9073-7D9334E4568C}"/>
              </c:ext>
            </c:extLst>
          </c:dPt>
          <c:dPt>
            <c:idx val="2"/>
            <c:invertIfNegative val="0"/>
            <c:bubble3D val="0"/>
            <c:spPr>
              <a:solidFill>
                <a:srgbClr val="7030A0"/>
              </a:solidFill>
              <a:ln>
                <a:solidFill>
                  <a:schemeClr val="tx1"/>
                </a:solidFill>
              </a:ln>
              <a:effectLst/>
            </c:spPr>
            <c:extLst>
              <c:ext xmlns:c16="http://schemas.microsoft.com/office/drawing/2014/chart" uri="{C3380CC4-5D6E-409C-BE32-E72D297353CC}">
                <c16:uniqueId val="{00000003-6469-474F-9073-7D9334E4568C}"/>
              </c:ext>
            </c:extLst>
          </c:dPt>
          <c:dPt>
            <c:idx val="3"/>
            <c:invertIfNegative val="0"/>
            <c:bubble3D val="0"/>
            <c:spPr>
              <a:solidFill>
                <a:srgbClr val="FFC000"/>
              </a:solidFill>
              <a:ln>
                <a:solidFill>
                  <a:schemeClr val="tx1"/>
                </a:solidFill>
              </a:ln>
              <a:effectLst/>
            </c:spPr>
            <c:extLst>
              <c:ext xmlns:c16="http://schemas.microsoft.com/office/drawing/2014/chart" uri="{C3380CC4-5D6E-409C-BE32-E72D297353CC}">
                <c16:uniqueId val="{00000005-6469-474F-9073-7D9334E4568C}"/>
              </c:ext>
            </c:extLst>
          </c:dPt>
          <c:dPt>
            <c:idx val="4"/>
            <c:invertIfNegative val="0"/>
            <c:bubble3D val="0"/>
            <c:spPr>
              <a:solidFill>
                <a:schemeClr val="accent6">
                  <a:lumMod val="60000"/>
                  <a:lumOff val="40000"/>
                </a:schemeClr>
              </a:solidFill>
              <a:ln>
                <a:solidFill>
                  <a:schemeClr val="tx1"/>
                </a:solidFill>
              </a:ln>
              <a:effectLst/>
            </c:spPr>
            <c:extLst>
              <c:ext xmlns:c16="http://schemas.microsoft.com/office/drawing/2014/chart" uri="{C3380CC4-5D6E-409C-BE32-E72D297353CC}">
                <c16:uniqueId val="{00000007-6469-474F-9073-7D9334E456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Hoja1!$G$8:$G$12</c:f>
              <c:strCache>
                <c:ptCount val="5"/>
                <c:pt idx="0">
                  <c:v>2019</c:v>
                </c:pt>
                <c:pt idx="1">
                  <c:v>2020</c:v>
                </c:pt>
                <c:pt idx="2">
                  <c:v>2021</c:v>
                </c:pt>
                <c:pt idx="3">
                  <c:v>2022</c:v>
                </c:pt>
                <c:pt idx="4">
                  <c:v>TOTAL</c:v>
                </c:pt>
              </c:strCache>
            </c:strRef>
          </c:cat>
          <c:val>
            <c:numRef>
              <c:f>Hoja1!$H$8:$H$12</c:f>
              <c:numCache>
                <c:formatCode>#,##0</c:formatCode>
                <c:ptCount val="5"/>
                <c:pt idx="0">
                  <c:v>3584</c:v>
                </c:pt>
                <c:pt idx="1">
                  <c:v>340322</c:v>
                </c:pt>
                <c:pt idx="2">
                  <c:v>544931</c:v>
                </c:pt>
                <c:pt idx="3">
                  <c:v>511557</c:v>
                </c:pt>
                <c:pt idx="4">
                  <c:v>1400394</c:v>
                </c:pt>
              </c:numCache>
            </c:numRef>
          </c:val>
          <c:extLst>
            <c:ext xmlns:c16="http://schemas.microsoft.com/office/drawing/2014/chart" uri="{C3380CC4-5D6E-409C-BE32-E72D297353CC}">
              <c16:uniqueId val="{00000008-6469-474F-9073-7D9334E4568C}"/>
            </c:ext>
          </c:extLst>
        </c:ser>
        <c:dLbls>
          <c:dLblPos val="outEnd"/>
          <c:showLegendKey val="0"/>
          <c:showVal val="1"/>
          <c:showCatName val="0"/>
          <c:showSerName val="0"/>
          <c:showPercent val="0"/>
          <c:showBubbleSize val="0"/>
        </c:dLbls>
        <c:gapWidth val="219"/>
        <c:overlap val="-27"/>
        <c:axId val="732812175"/>
        <c:axId val="732813007"/>
      </c:barChart>
      <c:catAx>
        <c:axId val="7328121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b="1"/>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419"/>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732813007"/>
        <c:crosses val="autoZero"/>
        <c:auto val="1"/>
        <c:lblAlgn val="ctr"/>
        <c:lblOffset val="100"/>
        <c:noMultiLvlLbl val="0"/>
      </c:catAx>
      <c:valAx>
        <c:axId val="7328130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b="1"/>
                  <a:t>Cantidad</a:t>
                </a:r>
                <a:r>
                  <a:rPr lang="es-HN" b="1" baseline="0"/>
                  <a:t> de Personas</a:t>
                </a:r>
                <a:endParaRPr lang="es-HN"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419"/>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73281217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[Encuesta Financiera para Emprendedoras_ Estudio Realizado por Estudiantes de la Maestría en Finanzas de La UNITEC. (Respuestas).xlsx]25 y 26!TablaDinámica49</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0070C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FF0000"/>
          </a:solidFill>
          <a:ln>
            <a:noFill/>
          </a:ln>
          <a:effectLst/>
        </c:spPr>
      </c:pivotFmt>
      <c:pivotFmt>
        <c:idx val="3"/>
        <c:spPr>
          <a:solidFill>
            <a:srgbClr val="FF0000"/>
          </a:solidFill>
          <a:ln>
            <a:noFill/>
          </a:ln>
          <a:effectLst/>
        </c:spPr>
      </c:pivotFmt>
      <c:pivotFmt>
        <c:idx val="4"/>
        <c:spPr>
          <a:solidFill>
            <a:srgbClr val="FF0000"/>
          </a:solidFill>
          <a:ln>
            <a:noFill/>
          </a:ln>
          <a:effectLst/>
        </c:spPr>
      </c:pivotFmt>
      <c:pivotFmt>
        <c:idx val="5"/>
        <c:spPr>
          <a:solidFill>
            <a:srgbClr val="0070C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0000"/>
          </a:solidFill>
          <a:ln>
            <a:noFill/>
          </a:ln>
          <a:effectLst/>
        </c:spPr>
      </c:pivotFmt>
      <c:pivotFmt>
        <c:idx val="7"/>
        <c:spPr>
          <a:solidFill>
            <a:srgbClr val="FF0000"/>
          </a:solidFill>
          <a:ln>
            <a:noFill/>
          </a:ln>
          <a:effectLst/>
        </c:spPr>
      </c:pivotFmt>
      <c:pivotFmt>
        <c:idx val="8"/>
        <c:spPr>
          <a:solidFill>
            <a:srgbClr val="FF0000"/>
          </a:solidFill>
          <a:ln>
            <a:noFill/>
          </a:ln>
          <a:effectLst/>
        </c:spPr>
      </c:pivotFmt>
      <c:pivotFmt>
        <c:idx val="9"/>
        <c:spPr>
          <a:solidFill>
            <a:srgbClr val="0070C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FF0000"/>
          </a:solidFill>
          <a:ln>
            <a:noFill/>
          </a:ln>
          <a:effectLst/>
        </c:spPr>
      </c:pivotFmt>
      <c:pivotFmt>
        <c:idx val="11"/>
        <c:spPr>
          <a:solidFill>
            <a:srgbClr val="FF0000"/>
          </a:solidFill>
          <a:ln>
            <a:noFill/>
          </a:ln>
          <a:effectLst/>
        </c:spPr>
      </c:pivotFmt>
      <c:pivotFmt>
        <c:idx val="12"/>
        <c:spPr>
          <a:solidFill>
            <a:srgbClr val="FF0000"/>
          </a:solidFill>
          <a:ln>
            <a:noFill/>
          </a:ln>
          <a:effectLst/>
        </c:spPr>
      </c:pivotFmt>
    </c:pivotFmts>
    <c:plotArea>
      <c:layout/>
      <c:barChart>
        <c:barDir val="col"/>
        <c:grouping val="clustered"/>
        <c:varyColors val="0"/>
        <c:ser>
          <c:idx val="0"/>
          <c:order val="0"/>
          <c:tx>
            <c:strRef>
              <c:f>'25 y 26'!$B$3</c:f>
              <c:strCache>
                <c:ptCount val="1"/>
                <c:pt idx="0">
                  <c:v>Total</c:v>
                </c:pt>
              </c:strCache>
            </c:strRef>
          </c:tx>
          <c:spPr>
            <a:solidFill>
              <a:srgbClr val="0070C0"/>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9137-4C84-952E-494851FB09C3}"/>
              </c:ext>
            </c:extLst>
          </c:dPt>
          <c:dPt>
            <c:idx val="2"/>
            <c:invertIfNegative val="0"/>
            <c:bubble3D val="0"/>
            <c:spPr>
              <a:solidFill>
                <a:srgbClr val="FF0000"/>
              </a:solidFill>
              <a:ln>
                <a:noFill/>
              </a:ln>
              <a:effectLst/>
            </c:spPr>
            <c:extLst>
              <c:ext xmlns:c16="http://schemas.microsoft.com/office/drawing/2014/chart" uri="{C3380CC4-5D6E-409C-BE32-E72D297353CC}">
                <c16:uniqueId val="{00000003-9137-4C84-952E-494851FB09C3}"/>
              </c:ext>
            </c:extLst>
          </c:dPt>
          <c:dPt>
            <c:idx val="4"/>
            <c:invertIfNegative val="0"/>
            <c:bubble3D val="0"/>
            <c:spPr>
              <a:solidFill>
                <a:srgbClr val="FF0000"/>
              </a:solidFill>
              <a:ln>
                <a:noFill/>
              </a:ln>
              <a:effectLst/>
            </c:spPr>
            <c:extLst>
              <c:ext xmlns:c16="http://schemas.microsoft.com/office/drawing/2014/chart" uri="{C3380CC4-5D6E-409C-BE32-E72D297353CC}">
                <c16:uniqueId val="{00000005-9137-4C84-952E-494851FB09C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'25 y 26'!$A$4:$A$13</c:f>
              <c:multiLvlStrCache>
                <c:ptCount val="6"/>
                <c:lvl>
                  <c:pt idx="0">
                    <c:v>No</c:v>
                  </c:pt>
                  <c:pt idx="1">
                    <c:v>SÍ</c:v>
                  </c:pt>
                  <c:pt idx="2">
                    <c:v>No</c:v>
                  </c:pt>
                  <c:pt idx="3">
                    <c:v>SÍ</c:v>
                  </c:pt>
                  <c:pt idx="4">
                    <c:v>No</c:v>
                  </c:pt>
                  <c:pt idx="5">
                    <c:v>SÍ</c:v>
                  </c:pt>
                </c:lvl>
                <c:lvl>
                  <c:pt idx="0">
                    <c:v>Alto</c:v>
                  </c:pt>
                  <c:pt idx="2">
                    <c:v>Baja</c:v>
                  </c:pt>
                  <c:pt idx="4">
                    <c:v>Medio</c:v>
                  </c:pt>
                </c:lvl>
              </c:multiLvlStrCache>
            </c:multiLvlStrRef>
          </c:cat>
          <c:val>
            <c:numRef>
              <c:f>'25 y 26'!$B$4:$B$13</c:f>
              <c:numCache>
                <c:formatCode>0.0%</c:formatCode>
                <c:ptCount val="6"/>
                <c:pt idx="0">
                  <c:v>3.2258064516129031E-2</c:v>
                </c:pt>
                <c:pt idx="1">
                  <c:v>6.4516129032258063E-2</c:v>
                </c:pt>
                <c:pt idx="2">
                  <c:v>3.2258064516129031E-2</c:v>
                </c:pt>
                <c:pt idx="3">
                  <c:v>6.4516129032258063E-2</c:v>
                </c:pt>
                <c:pt idx="4">
                  <c:v>0.22580645161290322</c:v>
                </c:pt>
                <c:pt idx="5">
                  <c:v>0.58064516129032262</c:v>
                </c:pt>
              </c:numCache>
            </c:numRef>
          </c:val>
          <c:extLst>
            <c:ext xmlns:c16="http://schemas.microsoft.com/office/drawing/2014/chart" uri="{C3380CC4-5D6E-409C-BE32-E72D297353CC}">
              <c16:uniqueId val="{00000006-9137-4C84-952E-494851FB09C3}"/>
            </c:ext>
          </c:extLst>
        </c:ser>
        <c:dLbls>
          <c:dLblPos val="outEnd"/>
          <c:showLegendKey val="0"/>
          <c:showVal val="1"/>
          <c:showCatName val="0"/>
          <c:showSerName val="0"/>
          <c:showPercent val="0"/>
          <c:showBubbleSize val="0"/>
        </c:dLbls>
        <c:gapWidth val="219"/>
        <c:overlap val="-27"/>
        <c:axId val="292851887"/>
        <c:axId val="292852719"/>
      </c:barChart>
      <c:catAx>
        <c:axId val="292851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292852719"/>
        <c:crosses val="autoZero"/>
        <c:auto val="1"/>
        <c:lblAlgn val="ctr"/>
        <c:lblOffset val="100"/>
        <c:noMultiLvlLbl val="0"/>
      </c:catAx>
      <c:valAx>
        <c:axId val="29285271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292851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[Encuesta Financiera para Emprendedoras_ Estudio Realizado por Estudiantes de la Maestría en Finanzas de La UNITEC. (Respuestas).xlsx]Pregunta 27 !TablaDinámica23</c:name>
    <c:fmtId val="-1"/>
  </c:pivotSource>
  <c:chart>
    <c:autoTitleDeleted val="1"/>
    <c:pivotFmts>
      <c:pivotFmt>
        <c:idx val="0"/>
        <c:spPr>
          <a:solidFill>
            <a:srgbClr val="0070C0"/>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419"/>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
        <c:spPr>
          <a:solidFill>
            <a:srgbClr val="FF0000"/>
          </a:solidFill>
          <a:ln w="19050">
            <a:solidFill>
              <a:schemeClr val="lt1"/>
            </a:solidFill>
          </a:ln>
          <a:effectLst/>
        </c:spPr>
      </c:pivotFmt>
      <c:pivotFmt>
        <c:idx val="2"/>
        <c:spPr>
          <a:solidFill>
            <a:srgbClr val="0070C0"/>
          </a:solidFill>
          <a:ln w="19050">
            <a:solidFill>
              <a:schemeClr val="lt1"/>
            </a:solidFill>
          </a:ln>
          <a:effectLst/>
        </c:spPr>
      </c:pivotFmt>
      <c:pivotFmt>
        <c:idx val="3"/>
        <c:spPr>
          <a:solidFill>
            <a:srgbClr val="0070C0"/>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419"/>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4"/>
        <c:spPr>
          <a:solidFill>
            <a:srgbClr val="0070C0"/>
          </a:solidFill>
          <a:ln w="19050">
            <a:solidFill>
              <a:schemeClr val="lt1"/>
            </a:solidFill>
          </a:ln>
          <a:effectLst/>
        </c:spPr>
      </c:pivotFmt>
      <c:pivotFmt>
        <c:idx val="5"/>
        <c:spPr>
          <a:solidFill>
            <a:srgbClr val="FF0000"/>
          </a:solidFill>
          <a:ln w="19050">
            <a:solidFill>
              <a:schemeClr val="lt1"/>
            </a:solidFill>
          </a:ln>
          <a:effectLst/>
        </c:spPr>
      </c:pivotFmt>
      <c:pivotFmt>
        <c:idx val="6"/>
        <c:spPr>
          <a:solidFill>
            <a:srgbClr val="0070C0"/>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419"/>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7"/>
        <c:spPr>
          <a:solidFill>
            <a:srgbClr val="0070C0"/>
          </a:solidFill>
          <a:ln w="19050">
            <a:solidFill>
              <a:schemeClr val="lt1"/>
            </a:solidFill>
          </a:ln>
          <a:effectLst/>
        </c:spPr>
      </c:pivotFmt>
      <c:pivotFmt>
        <c:idx val="8"/>
        <c:spPr>
          <a:solidFill>
            <a:srgbClr val="FF0000"/>
          </a:solidFill>
          <a:ln w="19050">
            <a:solidFill>
              <a:schemeClr val="lt1"/>
            </a:solidFill>
          </a:ln>
          <a:effectLst/>
        </c:spPr>
      </c:pivotFmt>
    </c:pivotFmts>
    <c:plotArea>
      <c:layout>
        <c:manualLayout>
          <c:layoutTarget val="inner"/>
          <c:xMode val="edge"/>
          <c:yMode val="edge"/>
          <c:x val="0.21561745406824148"/>
          <c:y val="0.38027116242371545"/>
          <c:w val="0.27987642169728782"/>
          <c:h val="0.4120879828671723"/>
        </c:manualLayout>
      </c:layout>
      <c:pieChart>
        <c:varyColors val="1"/>
        <c:ser>
          <c:idx val="0"/>
          <c:order val="0"/>
          <c:tx>
            <c:strRef>
              <c:f>'Pregunta 27 '!$B$3</c:f>
              <c:strCache>
                <c:ptCount val="1"/>
                <c:pt idx="0">
                  <c:v>Total</c:v>
                </c:pt>
              </c:strCache>
            </c:strRef>
          </c:tx>
          <c:spPr>
            <a:solidFill>
              <a:srgbClr val="0070C0"/>
            </a:solidFill>
          </c:spPr>
          <c:dPt>
            <c:idx val="0"/>
            <c:bubble3D val="0"/>
            <c:spPr>
              <a:solidFill>
                <a:srgbClr val="0070C0"/>
              </a:solidFill>
              <a:ln w="19050">
                <a:solidFill>
                  <a:schemeClr val="lt1"/>
                </a:solidFill>
              </a:ln>
              <a:effectLst/>
            </c:spPr>
            <c:extLst>
              <c:ext xmlns:c16="http://schemas.microsoft.com/office/drawing/2014/chart" uri="{C3380CC4-5D6E-409C-BE32-E72D297353CC}">
                <c16:uniqueId val="{00000001-96A9-4577-A77F-A93C36E96B24}"/>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96A9-4577-A77F-A93C36E96B24}"/>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'Pregunta 27 '!$A$4:$A$6</c:f>
              <c:strCache>
                <c:ptCount val="2"/>
                <c:pt idx="0">
                  <c:v>No</c:v>
                </c:pt>
                <c:pt idx="1">
                  <c:v>SÍ</c:v>
                </c:pt>
              </c:strCache>
            </c:strRef>
          </c:cat>
          <c:val>
            <c:numRef>
              <c:f>'Pregunta 27 '!$B$4:$B$6</c:f>
              <c:numCache>
                <c:formatCode>General</c:formatCode>
                <c:ptCount val="2"/>
                <c:pt idx="0">
                  <c:v>1</c:v>
                </c:pt>
                <c:pt idx="1">
                  <c:v>30</c:v>
                </c:pt>
              </c:numCache>
            </c:numRef>
          </c:val>
          <c:extLst>
            <c:ext xmlns:c16="http://schemas.microsoft.com/office/drawing/2014/chart" uri="{C3380CC4-5D6E-409C-BE32-E72D297353CC}">
              <c16:uniqueId val="{00000004-96A9-4577-A77F-A93C36E96B24}"/>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tr"/>
      <c:layout>
        <c:manualLayout>
          <c:xMode val="edge"/>
          <c:yMode val="edge"/>
          <c:x val="0.58888888888888891"/>
          <c:y val="0.40809622723539923"/>
          <c:w val="0.33333333333333331"/>
          <c:h val="0.1898919536898378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361329833770772E-2"/>
          <c:y val="0.12171227358956367"/>
          <c:w val="0.89930533683289582"/>
          <c:h val="0.6488736759467566"/>
        </c:manualLayout>
      </c:layout>
      <c:barChart>
        <c:barDir val="col"/>
        <c:grouping val="clustered"/>
        <c:varyColors val="0"/>
        <c:ser>
          <c:idx val="0"/>
          <c:order val="0"/>
          <c:tx>
            <c:strRef>
              <c:f>'[Encuesta Financiera para Emprendedoras_ Estudio Realizado por Estudiantes de la Maestría en Finanzas de La UNITEC. (Respuestas).xlsx]28'!$B$11</c:f>
              <c:strCache>
                <c:ptCount val="1"/>
                <c:pt idx="0">
                  <c:v>Cantidad</c:v>
                </c:pt>
              </c:strCache>
            </c:strRef>
          </c:tx>
          <c:spPr>
            <a:solidFill>
              <a:schemeClr val="accent1">
                <a:alpha val="70000"/>
              </a:schemeClr>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DEC8-461A-80C3-4DF91C27564F}"/>
              </c:ext>
            </c:extLst>
          </c:dPt>
          <c:dPt>
            <c:idx val="1"/>
            <c:invertIfNegative val="0"/>
            <c:bubble3D val="0"/>
            <c:spPr>
              <a:solidFill>
                <a:srgbClr val="0070C0"/>
              </a:solidFill>
              <a:ln>
                <a:noFill/>
              </a:ln>
              <a:effectLst/>
            </c:spPr>
            <c:extLst>
              <c:ext xmlns:c16="http://schemas.microsoft.com/office/drawing/2014/chart" uri="{C3380CC4-5D6E-409C-BE32-E72D297353CC}">
                <c16:uniqueId val="{00000003-DEC8-461A-80C3-4DF91C27564F}"/>
              </c:ext>
            </c:extLst>
          </c:dPt>
          <c:dPt>
            <c:idx val="2"/>
            <c:invertIfNegative val="0"/>
            <c:bubble3D val="0"/>
            <c:spPr>
              <a:solidFill>
                <a:srgbClr val="0070C0"/>
              </a:solidFill>
              <a:ln>
                <a:noFill/>
              </a:ln>
              <a:effectLst/>
            </c:spPr>
            <c:extLst>
              <c:ext xmlns:c16="http://schemas.microsoft.com/office/drawing/2014/chart" uri="{C3380CC4-5D6E-409C-BE32-E72D297353CC}">
                <c16:uniqueId val="{00000005-DEC8-461A-80C3-4DF91C27564F}"/>
              </c:ext>
            </c:extLst>
          </c:dPt>
          <c:dPt>
            <c:idx val="3"/>
            <c:invertIfNegative val="0"/>
            <c:bubble3D val="0"/>
            <c:spPr>
              <a:solidFill>
                <a:srgbClr val="FFC000"/>
              </a:solidFill>
              <a:ln>
                <a:noFill/>
              </a:ln>
              <a:effectLst/>
            </c:spPr>
            <c:extLst>
              <c:ext xmlns:c16="http://schemas.microsoft.com/office/drawing/2014/chart" uri="{C3380CC4-5D6E-409C-BE32-E72D297353CC}">
                <c16:uniqueId val="{00000007-DEC8-461A-80C3-4DF91C27564F}"/>
              </c:ext>
            </c:extLst>
          </c:dPt>
          <c:dPt>
            <c:idx val="4"/>
            <c:invertIfNegative val="0"/>
            <c:bubble3D val="0"/>
            <c:spPr>
              <a:solidFill>
                <a:srgbClr val="FF0000"/>
              </a:solidFill>
              <a:ln>
                <a:noFill/>
              </a:ln>
              <a:effectLst/>
            </c:spPr>
            <c:extLst>
              <c:ext xmlns:c16="http://schemas.microsoft.com/office/drawing/2014/chart" uri="{C3380CC4-5D6E-409C-BE32-E72D297353CC}">
                <c16:uniqueId val="{00000009-DEC8-461A-80C3-4DF91C27564F}"/>
              </c:ext>
            </c:extLst>
          </c:dPt>
          <c:dLbls>
            <c:dLbl>
              <c:idx val="2"/>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EC8-461A-80C3-4DF91C27564F}"/>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'[1]28'!$A$12:$A$16</c:f>
              <c:strCache>
                <c:ptCount val="5"/>
                <c:pt idx="0">
                  <c:v>1% - 10%</c:v>
                </c:pt>
                <c:pt idx="1">
                  <c:v>11% - 20%</c:v>
                </c:pt>
                <c:pt idx="2">
                  <c:v>21% - 30%</c:v>
                </c:pt>
                <c:pt idx="3">
                  <c:v>31% en adelante</c:v>
                </c:pt>
                <c:pt idx="4">
                  <c:v>No ha incrementado</c:v>
                </c:pt>
              </c:strCache>
            </c:strRef>
          </c:cat>
          <c:val>
            <c:numRef>
              <c:f>'[1]28'!$B$12:$B$16</c:f>
              <c:numCache>
                <c:formatCode>General</c:formatCode>
                <c:ptCount val="5"/>
                <c:pt idx="0">
                  <c:v>15</c:v>
                </c:pt>
                <c:pt idx="1">
                  <c:v>3</c:v>
                </c:pt>
                <c:pt idx="2">
                  <c:v>3</c:v>
                </c:pt>
                <c:pt idx="3">
                  <c:v>4</c:v>
                </c:pt>
                <c:pt idx="4">
                  <c:v>6</c:v>
                </c:pt>
              </c:numCache>
            </c:numRef>
          </c:val>
          <c:extLst>
            <c:ext xmlns:c16="http://schemas.microsoft.com/office/drawing/2014/chart" uri="{C3380CC4-5D6E-409C-BE32-E72D297353CC}">
              <c16:uniqueId val="{0000000A-DEC8-461A-80C3-4DF91C27564F}"/>
            </c:ext>
          </c:extLst>
        </c:ser>
        <c:dLbls>
          <c:dLblPos val="outEnd"/>
          <c:showLegendKey val="0"/>
          <c:showVal val="1"/>
          <c:showCatName val="0"/>
          <c:showSerName val="0"/>
          <c:showPercent val="0"/>
          <c:showBubbleSize val="0"/>
        </c:dLbls>
        <c:gapWidth val="80"/>
        <c:overlap val="25"/>
        <c:axId val="578602943"/>
        <c:axId val="578606271"/>
        <c:extLst>
          <c:ext xmlns:c15="http://schemas.microsoft.com/office/drawing/2012/chart" uri="{02D57815-91ED-43cb-92C2-25804820EDAC}">
            <c15:filteredBarSeries>
              <c15:ser>
                <c:idx val="1"/>
                <c:order val="1"/>
                <c:tx>
                  <c:strRef>
                    <c:extLst>
                      <c:ext uri="{02D57815-91ED-43cb-92C2-25804820EDAC}">
                        <c15:formulaRef>
                          <c15:sqref>'[Encuesta Financiera para Emprendedoras_ Estudio Realizado por Estudiantes de la Maestría en Finanzas de La UNITEC. (Respuestas).xlsx]28'!$C$11</c15:sqref>
                        </c15:formulaRef>
                      </c:ext>
                    </c:extLst>
                    <c:strCache>
                      <c:ptCount val="1"/>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ormulaRef>
                          <c15:sqref>'[1]28'!$A$12:$A$16</c15:sqref>
                        </c15:formulaRef>
                      </c:ext>
                    </c:extLst>
                    <c:strCache>
                      <c:ptCount val="5"/>
                      <c:pt idx="0">
                        <c:v>1% - 10%</c:v>
                      </c:pt>
                      <c:pt idx="1">
                        <c:v>11% - 20%</c:v>
                      </c:pt>
                      <c:pt idx="2">
                        <c:v>21% - 30%</c:v>
                      </c:pt>
                      <c:pt idx="3">
                        <c:v>31% en adelante</c:v>
                      </c:pt>
                      <c:pt idx="4">
                        <c:v>No ha incrementado</c:v>
                      </c:pt>
                    </c:strCache>
                  </c:strRef>
                </c:cat>
                <c:val>
                  <c:numRef>
                    <c:extLst>
                      <c:ext uri="{02D57815-91ED-43cb-92C2-25804820EDAC}">
                        <c15:formulaRef>
                          <c15:sqref>'[1]28'!$C$12:$C$16</c15:sqref>
                        </c15:formulaRef>
                      </c:ext>
                    </c:extLst>
                    <c:numCache>
                      <c:formatCode>0%</c:formatCode>
                      <c:ptCount val="5"/>
                      <c:pt idx="0">
                        <c:v>0.4838709677419355</c:v>
                      </c:pt>
                      <c:pt idx="1">
                        <c:v>9.6774193548387094E-2</c:v>
                      </c:pt>
                      <c:pt idx="2">
                        <c:v>9.6774193548387094E-2</c:v>
                      </c:pt>
                      <c:pt idx="3">
                        <c:v>0.12903225806451613</c:v>
                      </c:pt>
                      <c:pt idx="4">
                        <c:v>0.19354838709677419</c:v>
                      </c:pt>
                    </c:numCache>
                  </c:numRef>
                </c:val>
                <c:extLst>
                  <c:ext xmlns:c16="http://schemas.microsoft.com/office/drawing/2014/chart" uri="{C3380CC4-5D6E-409C-BE32-E72D297353CC}">
                    <c16:uniqueId val="{0000000B-DEC8-461A-80C3-4DF91C27564F}"/>
                  </c:ext>
                </c:extLst>
              </c15:ser>
            </c15:filteredBarSeries>
          </c:ext>
        </c:extLst>
      </c:barChart>
      <c:catAx>
        <c:axId val="578602943"/>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cap="none" spc="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578606271"/>
        <c:crosses val="autoZero"/>
        <c:auto val="1"/>
        <c:lblAlgn val="ctr"/>
        <c:lblOffset val="100"/>
        <c:noMultiLvlLbl val="0"/>
      </c:catAx>
      <c:valAx>
        <c:axId val="578606271"/>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spc="2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578602943"/>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419"/>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419" sz="1000"/>
              <a:t>Presupuesto</a:t>
            </a:r>
            <a:r>
              <a:rPr lang="es-419" sz="1000" baseline="0"/>
              <a:t> para llevar el control de ingresos y gastos </a:t>
            </a:r>
            <a:endParaRPr lang="es-419" sz="1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419"/>
        </a:p>
      </c:txPr>
    </c:title>
    <c:autoTitleDeleted val="0"/>
    <c:pivotFmts>
      <c:pivotFmt>
        <c:idx val="0"/>
        <c:spPr>
          <a:solidFill>
            <a:srgbClr val="0070C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FF0000"/>
          </a:solidFill>
          <a:ln>
            <a:noFill/>
          </a:ln>
          <a:effectLst/>
        </c:spPr>
      </c:pivotFmt>
      <c:pivotFmt>
        <c:idx val="2"/>
        <c:spPr>
          <a:solidFill>
            <a:srgbClr val="0070C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0000"/>
          </a:solidFill>
          <a:ln>
            <a:noFill/>
          </a:ln>
          <a:effectLst/>
        </c:spPr>
      </c:pivotFmt>
    </c:pivotFmts>
    <c:plotArea>
      <c:layout/>
      <c:barChart>
        <c:barDir val="col"/>
        <c:grouping val="clustered"/>
        <c:varyColors val="0"/>
        <c:ser>
          <c:idx val="0"/>
          <c:order val="0"/>
          <c:tx>
            <c:v>Total</c:v>
          </c:tx>
          <c:spPr>
            <a:solidFill>
              <a:srgbClr val="0070C0"/>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ACEA-4748-A6C0-B35A2D9DF4B1}"/>
              </c:ext>
            </c:extLst>
          </c:dPt>
          <c:dLbls>
            <c:dLbl>
              <c:idx val="0"/>
              <c:tx>
                <c:rich>
                  <a:bodyPr/>
                  <a:lstStyle/>
                  <a:p>
                    <a:r>
                      <a:rPr lang="en-US"/>
                      <a:t>19%</a:t>
                    </a:r>
                  </a:p>
                  <a:p>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EA-4748-A6C0-B35A2D9DF4B1}"/>
                </c:ext>
              </c:extLst>
            </c:dLbl>
            <c:dLbl>
              <c:idx val="1"/>
              <c:tx>
                <c:rich>
                  <a:bodyPr/>
                  <a:lstStyle/>
                  <a:p>
                    <a:r>
                      <a:rPr lang="en-US"/>
                      <a:t>81%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EA-4748-A6C0-B35A2D9DF4B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No</c:v>
              </c:pt>
              <c:pt idx="1">
                <c:v>Sí</c:v>
              </c:pt>
            </c:strLit>
          </c:cat>
          <c:val>
            <c:numLit>
              <c:formatCode>General</c:formatCode>
              <c:ptCount val="2"/>
              <c:pt idx="0">
                <c:v>0.19354838709677419</c:v>
              </c:pt>
              <c:pt idx="1">
                <c:v>0.80645161290322576</c:v>
              </c:pt>
            </c:numLit>
          </c:val>
          <c:extLst>
            <c:ext xmlns:c16="http://schemas.microsoft.com/office/drawing/2014/chart" uri="{C3380CC4-5D6E-409C-BE32-E72D297353CC}">
              <c16:uniqueId val="{00000003-ACEA-4748-A6C0-B35A2D9DF4B1}"/>
            </c:ext>
          </c:extLst>
        </c:ser>
        <c:dLbls>
          <c:dLblPos val="outEnd"/>
          <c:showLegendKey val="0"/>
          <c:showVal val="1"/>
          <c:showCatName val="0"/>
          <c:showSerName val="0"/>
          <c:showPercent val="0"/>
          <c:showBubbleSize val="0"/>
        </c:dLbls>
        <c:gapWidth val="219"/>
        <c:overlap val="-27"/>
        <c:axId val="428569183"/>
        <c:axId val="428555871"/>
      </c:barChart>
      <c:catAx>
        <c:axId val="428569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428555871"/>
        <c:crosses val="autoZero"/>
        <c:auto val="1"/>
        <c:lblAlgn val="ctr"/>
        <c:lblOffset val="100"/>
        <c:noMultiLvlLbl val="0"/>
      </c:catAx>
      <c:valAx>
        <c:axId val="428555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42856918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extLst/>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ivotFmts>
      <c:pivotFmt>
        <c:idx val="0"/>
        <c:spPr>
          <a:solidFill>
            <a:srgbClr val="0070C0"/>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FF0000"/>
          </a:solidFill>
          <a:ln w="19050">
            <a:solidFill>
              <a:schemeClr val="lt1"/>
            </a:solidFill>
          </a:ln>
          <a:effectLst/>
        </c:spPr>
      </c:pivotFmt>
      <c:pivotFmt>
        <c:idx val="2"/>
        <c:spPr>
          <a:solidFill>
            <a:srgbClr val="0070C0"/>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0000"/>
          </a:solidFill>
          <a:ln w="19050">
            <a:solidFill>
              <a:schemeClr val="lt1"/>
            </a:solidFill>
          </a:ln>
          <a:effectLst/>
        </c:spPr>
      </c:pivotFmt>
      <c:pivotFmt>
        <c:idx val="4"/>
        <c:spPr>
          <a:solidFill>
            <a:srgbClr val="0070C0"/>
          </a:solidFill>
          <a:ln w="19050">
            <a:solidFill>
              <a:schemeClr val="lt1"/>
            </a:solidFill>
          </a:ln>
          <a:effectLst/>
        </c:spPr>
      </c:pivotFmt>
    </c:pivotFmts>
    <c:plotArea>
      <c:layout/>
      <c:pieChart>
        <c:varyColors val="1"/>
        <c:ser>
          <c:idx val="0"/>
          <c:order val="0"/>
          <c:tx>
            <c:v>Total</c:v>
          </c:tx>
          <c:spPr>
            <a:solidFill>
              <a:srgbClr val="0070C0"/>
            </a:solidFill>
          </c:spPr>
          <c:dPt>
            <c:idx val="0"/>
            <c:bubble3D val="0"/>
            <c:spPr>
              <a:solidFill>
                <a:srgbClr val="FF0000"/>
              </a:solidFill>
              <a:ln w="19050">
                <a:solidFill>
                  <a:schemeClr val="lt1"/>
                </a:solidFill>
              </a:ln>
              <a:effectLst/>
            </c:spPr>
            <c:extLst>
              <c:ext xmlns:c16="http://schemas.microsoft.com/office/drawing/2014/chart" uri="{C3380CC4-5D6E-409C-BE32-E72D297353CC}">
                <c16:uniqueId val="{00000001-D161-48D0-B058-E7CD7BF5FABF}"/>
              </c:ext>
            </c:extLst>
          </c:dPt>
          <c:dPt>
            <c:idx val="1"/>
            <c:bubble3D val="0"/>
            <c:spPr>
              <a:solidFill>
                <a:srgbClr val="0070C0"/>
              </a:solidFill>
              <a:ln w="19050">
                <a:solidFill>
                  <a:schemeClr val="lt1"/>
                </a:solidFill>
              </a:ln>
              <a:effectLst/>
            </c:spPr>
            <c:extLst>
              <c:ext xmlns:c16="http://schemas.microsoft.com/office/drawing/2014/chart" uri="{C3380CC4-5D6E-409C-BE32-E72D297353CC}">
                <c16:uniqueId val="{00000003-D161-48D0-B058-E7CD7BF5FABF}"/>
              </c:ext>
            </c:extLst>
          </c:dPt>
          <c:dLbls>
            <c:dLbl>
              <c:idx val="0"/>
              <c:tx>
                <c:rich>
                  <a:bodyPr/>
                  <a:lstStyle/>
                  <a:p>
                    <a:r>
                      <a:rPr lang="en-US"/>
                      <a:t>35%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61-48D0-B058-E7CD7BF5FABF}"/>
                </c:ext>
              </c:extLst>
            </c:dLbl>
            <c:dLbl>
              <c:idx val="1"/>
              <c:tx>
                <c:rich>
                  <a:bodyPr/>
                  <a:lstStyle/>
                  <a:p>
                    <a:r>
                      <a:rPr lang="en-US"/>
                      <a:t>65%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61-48D0-B058-E7CD7BF5FABF}"/>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2"/>
              <c:pt idx="0">
                <c:v>No</c:v>
              </c:pt>
              <c:pt idx="1">
                <c:v>Sí</c:v>
              </c:pt>
            </c:strLit>
          </c:cat>
          <c:val>
            <c:numLit>
              <c:formatCode>General</c:formatCode>
              <c:ptCount val="2"/>
              <c:pt idx="0">
                <c:v>0.35483870967741937</c:v>
              </c:pt>
              <c:pt idx="1">
                <c:v>0.64516129032258063</c:v>
              </c:pt>
            </c:numLit>
          </c:val>
          <c:extLst>
            <c:ext xmlns:c16="http://schemas.microsoft.com/office/drawing/2014/chart" uri="{C3380CC4-5D6E-409C-BE32-E72D297353CC}">
              <c16:uniqueId val="{00000004-D161-48D0-B058-E7CD7BF5FAB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419"/>
    </a:p>
  </c:txPr>
  <c:externalData r:id="rId4">
    <c:autoUpdate val="0"/>
  </c:externalData>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pivotSource>
    <c:name>[Encuesta Financiera para Emprendedoras_ Estudio Realizado por Estudiantes de la Maestría en Finanzas de La UNITEC (version 1).xlsx]1 y 3!TablaDinámica31</c:name>
    <c:fmtId val="-1"/>
  </c:pivotSource>
  <c:chart>
    <c:autoTitleDeleted val="1"/>
    <c:pivotFmts>
      <c:pivotFmt>
        <c:idx val="0"/>
        <c:spPr>
          <a:solidFill>
            <a:schemeClr val="accent1">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3">
              <a:lumMod val="60000"/>
              <a:lumOff val="4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3">
              <a:lumMod val="60000"/>
              <a:lumOff val="4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3">
              <a:lumMod val="60000"/>
              <a:lumOff val="4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'1 y 3'!$B$3:$B$4</c:f>
              <c:strCache>
                <c:ptCount val="1"/>
                <c:pt idx="0">
                  <c:v>1-3 años</c:v>
                </c:pt>
              </c:strCache>
            </c:strRef>
          </c:tx>
          <c:spPr>
            <a:solidFill>
              <a:schemeClr val="accent1">
                <a:lumMod val="75000"/>
              </a:schemeClr>
            </a:solidFill>
            <a:ln>
              <a:noFill/>
            </a:ln>
            <a:effectLst/>
          </c:spPr>
          <c:invertIfNegative val="0"/>
          <c:cat>
            <c:strRef>
              <c:f>'1 y 3'!$A$5:$A$9</c:f>
              <c:strCache>
                <c:ptCount val="4"/>
                <c:pt idx="0">
                  <c:v>De 19 a 29 años</c:v>
                </c:pt>
                <c:pt idx="1">
                  <c:v>De 30 a 39 años</c:v>
                </c:pt>
                <c:pt idx="2">
                  <c:v>De 40 a 49 años</c:v>
                </c:pt>
                <c:pt idx="3">
                  <c:v>De 50 a 59 años</c:v>
                </c:pt>
              </c:strCache>
            </c:strRef>
          </c:cat>
          <c:val>
            <c:numRef>
              <c:f>'1 y 3'!$B$5:$B$9</c:f>
              <c:numCache>
                <c:formatCode>0%</c:formatCode>
                <c:ptCount val="4"/>
                <c:pt idx="0">
                  <c:v>0.2</c:v>
                </c:pt>
                <c:pt idx="1">
                  <c:v>0.5</c:v>
                </c:pt>
                <c:pt idx="2">
                  <c:v>0</c:v>
                </c:pt>
                <c:pt idx="3">
                  <c:v>0.3</c:v>
                </c:pt>
              </c:numCache>
            </c:numRef>
          </c:val>
          <c:extLst>
            <c:ext xmlns:c16="http://schemas.microsoft.com/office/drawing/2014/chart" uri="{C3380CC4-5D6E-409C-BE32-E72D297353CC}">
              <c16:uniqueId val="{00000000-F247-4D7D-9004-DAC62D1A7A8A}"/>
            </c:ext>
          </c:extLst>
        </c:ser>
        <c:ser>
          <c:idx val="1"/>
          <c:order val="1"/>
          <c:tx>
            <c:strRef>
              <c:f>'1 y 3'!$C$3:$C$4</c:f>
              <c:strCache>
                <c:ptCount val="1"/>
                <c:pt idx="0">
                  <c:v>4-6 años</c:v>
                </c:pt>
              </c:strCache>
            </c:strRef>
          </c:tx>
          <c:spPr>
            <a:solidFill>
              <a:schemeClr val="accent3">
                <a:lumMod val="60000"/>
                <a:lumOff val="40000"/>
              </a:schemeClr>
            </a:solidFill>
            <a:ln>
              <a:noFill/>
            </a:ln>
            <a:effectLst/>
          </c:spPr>
          <c:invertIfNegative val="0"/>
          <c:cat>
            <c:strRef>
              <c:f>'1 y 3'!$A$5:$A$9</c:f>
              <c:strCache>
                <c:ptCount val="4"/>
                <c:pt idx="0">
                  <c:v>De 19 a 29 años</c:v>
                </c:pt>
                <c:pt idx="1">
                  <c:v>De 30 a 39 años</c:v>
                </c:pt>
                <c:pt idx="2">
                  <c:v>De 40 a 49 años</c:v>
                </c:pt>
                <c:pt idx="3">
                  <c:v>De 50 a 59 años</c:v>
                </c:pt>
              </c:strCache>
            </c:strRef>
          </c:cat>
          <c:val>
            <c:numRef>
              <c:f>'1 y 3'!$C$5:$C$9</c:f>
              <c:numCache>
                <c:formatCode>0%</c:formatCode>
                <c:ptCount val="4"/>
                <c:pt idx="0">
                  <c:v>0.18181818181818182</c:v>
                </c:pt>
                <c:pt idx="1">
                  <c:v>0.27272727272727271</c:v>
                </c:pt>
                <c:pt idx="2">
                  <c:v>0.45454545454545453</c:v>
                </c:pt>
                <c:pt idx="3">
                  <c:v>9.0909090909090912E-2</c:v>
                </c:pt>
              </c:numCache>
            </c:numRef>
          </c:val>
          <c:extLst>
            <c:ext xmlns:c16="http://schemas.microsoft.com/office/drawing/2014/chart" uri="{C3380CC4-5D6E-409C-BE32-E72D297353CC}">
              <c16:uniqueId val="{00000001-F247-4D7D-9004-DAC62D1A7A8A}"/>
            </c:ext>
          </c:extLst>
        </c:ser>
        <c:ser>
          <c:idx val="2"/>
          <c:order val="2"/>
          <c:tx>
            <c:strRef>
              <c:f>'1 y 3'!$D$3:$D$4</c:f>
              <c:strCache>
                <c:ptCount val="1"/>
                <c:pt idx="0">
                  <c:v>Mas de 6 años</c:v>
                </c:pt>
              </c:strCache>
            </c:strRef>
          </c:tx>
          <c:spPr>
            <a:solidFill>
              <a:srgbClr val="92D050"/>
            </a:solidFill>
            <a:ln>
              <a:noFill/>
            </a:ln>
            <a:effectLst/>
          </c:spPr>
          <c:invertIfNegative val="0"/>
          <c:cat>
            <c:strRef>
              <c:f>'1 y 3'!$A$5:$A$9</c:f>
              <c:strCache>
                <c:ptCount val="4"/>
                <c:pt idx="0">
                  <c:v>De 19 a 29 años</c:v>
                </c:pt>
                <c:pt idx="1">
                  <c:v>De 30 a 39 años</c:v>
                </c:pt>
                <c:pt idx="2">
                  <c:v>De 40 a 49 años</c:v>
                </c:pt>
                <c:pt idx="3">
                  <c:v>De 50 a 59 años</c:v>
                </c:pt>
              </c:strCache>
            </c:strRef>
          </c:cat>
          <c:val>
            <c:numRef>
              <c:f>'1 y 3'!$D$5:$D$9</c:f>
              <c:numCache>
                <c:formatCode>0%</c:formatCode>
                <c:ptCount val="4"/>
                <c:pt idx="0">
                  <c:v>0</c:v>
                </c:pt>
                <c:pt idx="1">
                  <c:v>0.2</c:v>
                </c:pt>
                <c:pt idx="2">
                  <c:v>0.4</c:v>
                </c:pt>
                <c:pt idx="3">
                  <c:v>0.4</c:v>
                </c:pt>
              </c:numCache>
            </c:numRef>
          </c:val>
          <c:extLst>
            <c:ext xmlns:c16="http://schemas.microsoft.com/office/drawing/2014/chart" uri="{C3380CC4-5D6E-409C-BE32-E72D297353CC}">
              <c16:uniqueId val="{00000002-F247-4D7D-9004-DAC62D1A7A8A}"/>
            </c:ext>
          </c:extLst>
        </c:ser>
        <c:dLbls>
          <c:showLegendKey val="0"/>
          <c:showVal val="0"/>
          <c:showCatName val="0"/>
          <c:showSerName val="0"/>
          <c:showPercent val="0"/>
          <c:showBubbleSize val="0"/>
        </c:dLbls>
        <c:gapWidth val="219"/>
        <c:overlap val="-27"/>
        <c:axId val="2041334735"/>
        <c:axId val="2041335151"/>
      </c:barChart>
      <c:catAx>
        <c:axId val="2041334735"/>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2041335151"/>
        <c:crosses val="autoZero"/>
        <c:auto val="1"/>
        <c:lblAlgn val="ctr"/>
        <c:lblOffset val="100"/>
        <c:noMultiLvlLbl val="0"/>
      </c:catAx>
      <c:valAx>
        <c:axId val="2041335151"/>
        <c:scaling>
          <c:orientation val="minMax"/>
        </c:scaling>
        <c:delete val="0"/>
        <c:axPos val="l"/>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204133473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[Encuesta Financiera para Emprendedoras_ Estudio Realizado por Estudiantes de la Maestría en Finanzas de La UNITEC (version 1).xlsx]1 y 2!TablaDinámica7</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4"/>
          </a:solidFill>
          <a:ln>
            <a:noFill/>
          </a:ln>
          <a:effectLst/>
        </c:spPr>
      </c:pivotFmt>
      <c:pivotFmt>
        <c:idx val="2"/>
        <c:spPr>
          <a:solidFill>
            <a:srgbClr val="00B050"/>
          </a:solidFill>
          <a:ln>
            <a:noFill/>
          </a:ln>
          <a:effectLst/>
        </c:spPr>
      </c:pivotFmt>
      <c:pivotFmt>
        <c:idx val="3"/>
        <c:spPr>
          <a:solidFill>
            <a:schemeClr val="accent5">
              <a:lumMod val="60000"/>
              <a:lumOff val="40000"/>
            </a:schemeClr>
          </a:solidFill>
          <a:ln>
            <a:noFill/>
          </a:ln>
          <a:effectLst/>
        </c:spPr>
      </c:pivotFmt>
      <c:pivotFmt>
        <c:idx val="4"/>
        <c:spPr>
          <a:solidFill>
            <a:schemeClr val="accent2"/>
          </a:solidFill>
          <a:ln>
            <a:noFill/>
          </a:ln>
          <a:effectLst/>
        </c:spPr>
      </c:pivotFmt>
      <c:pivotFmt>
        <c:idx val="5"/>
        <c:spPr>
          <a:solidFill>
            <a:srgbClr val="FF0000"/>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4"/>
          </a:solidFill>
          <a:ln>
            <a:noFill/>
          </a:ln>
          <a:effectLst/>
        </c:spPr>
      </c:pivotFmt>
      <c:pivotFmt>
        <c:idx val="8"/>
        <c:spPr>
          <a:solidFill>
            <a:srgbClr val="00B050"/>
          </a:solidFill>
          <a:ln>
            <a:noFill/>
          </a:ln>
          <a:effectLst/>
        </c:spPr>
      </c:pivotFmt>
      <c:pivotFmt>
        <c:idx val="9"/>
        <c:spPr>
          <a:solidFill>
            <a:schemeClr val="accent5">
              <a:lumMod val="60000"/>
              <a:lumOff val="40000"/>
            </a:schemeClr>
          </a:solidFill>
          <a:ln>
            <a:noFill/>
          </a:ln>
          <a:effectLst/>
        </c:spPr>
      </c:pivotFmt>
      <c:pivotFmt>
        <c:idx val="10"/>
        <c:spPr>
          <a:solidFill>
            <a:schemeClr val="accent2"/>
          </a:solidFill>
          <a:ln>
            <a:noFill/>
          </a:ln>
          <a:effectLst/>
        </c:spPr>
      </c:pivotFmt>
      <c:pivotFmt>
        <c:idx val="11"/>
        <c:spPr>
          <a:solidFill>
            <a:srgbClr val="FF0000"/>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4"/>
          </a:solidFill>
          <a:ln>
            <a:noFill/>
          </a:ln>
          <a:effectLst/>
        </c:spPr>
      </c:pivotFmt>
      <c:pivotFmt>
        <c:idx val="14"/>
        <c:spPr>
          <a:solidFill>
            <a:srgbClr val="00B050"/>
          </a:solidFill>
          <a:ln>
            <a:noFill/>
          </a:ln>
          <a:effectLst/>
        </c:spPr>
      </c:pivotFmt>
      <c:pivotFmt>
        <c:idx val="15"/>
        <c:spPr>
          <a:solidFill>
            <a:schemeClr val="accent5">
              <a:lumMod val="60000"/>
              <a:lumOff val="40000"/>
            </a:schemeClr>
          </a:solidFill>
          <a:ln>
            <a:noFill/>
          </a:ln>
          <a:effectLst/>
        </c:spPr>
      </c:pivotFmt>
      <c:pivotFmt>
        <c:idx val="16"/>
        <c:spPr>
          <a:solidFill>
            <a:schemeClr val="accent2"/>
          </a:solidFill>
          <a:ln>
            <a:noFill/>
          </a:ln>
          <a:effectLst/>
        </c:spPr>
      </c:pivotFmt>
      <c:pivotFmt>
        <c:idx val="17"/>
        <c:spPr>
          <a:solidFill>
            <a:srgbClr val="FF0000"/>
          </a:solidFill>
          <a:ln>
            <a:noFill/>
          </a:ln>
          <a:effectLst/>
        </c:spPr>
      </c:pivotFmt>
    </c:pivotFmts>
    <c:plotArea>
      <c:layout/>
      <c:barChart>
        <c:barDir val="col"/>
        <c:grouping val="clustered"/>
        <c:varyColors val="0"/>
        <c:ser>
          <c:idx val="0"/>
          <c:order val="0"/>
          <c:tx>
            <c:strRef>
              <c:f>'1 y 2'!$B$3</c:f>
              <c:strCache>
                <c:ptCount val="1"/>
                <c:pt idx="0">
                  <c:v>Total</c:v>
                </c:pt>
              </c:strCache>
            </c:strRef>
          </c:tx>
          <c:spPr>
            <a:solidFill>
              <a:schemeClr val="accent1"/>
            </a:solidFill>
            <a:ln>
              <a:noFill/>
            </a:ln>
            <a:effectLst/>
          </c:spPr>
          <c:invertIfNegative val="0"/>
          <c:dPt>
            <c:idx val="2"/>
            <c:invertIfNegative val="0"/>
            <c:bubble3D val="0"/>
            <c:spPr>
              <a:solidFill>
                <a:schemeClr val="accent4"/>
              </a:solidFill>
              <a:ln>
                <a:noFill/>
              </a:ln>
              <a:effectLst/>
            </c:spPr>
            <c:extLst>
              <c:ext xmlns:c16="http://schemas.microsoft.com/office/drawing/2014/chart" uri="{C3380CC4-5D6E-409C-BE32-E72D297353CC}">
                <c16:uniqueId val="{00000001-E0F3-4C15-9CBB-93B26692BDC1}"/>
              </c:ext>
            </c:extLst>
          </c:dPt>
          <c:dPt>
            <c:idx val="3"/>
            <c:invertIfNegative val="0"/>
            <c:bubble3D val="0"/>
            <c:spPr>
              <a:solidFill>
                <a:srgbClr val="00B050"/>
              </a:solidFill>
              <a:ln>
                <a:noFill/>
              </a:ln>
              <a:effectLst/>
            </c:spPr>
            <c:extLst>
              <c:ext xmlns:c16="http://schemas.microsoft.com/office/drawing/2014/chart" uri="{C3380CC4-5D6E-409C-BE32-E72D297353CC}">
                <c16:uniqueId val="{00000003-E0F3-4C15-9CBB-93B26692BDC1}"/>
              </c:ext>
            </c:extLst>
          </c:dPt>
          <c:dPt>
            <c:idx val="4"/>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5-E0F3-4C15-9CBB-93B26692BDC1}"/>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7-E0F3-4C15-9CBB-93B26692BDC1}"/>
              </c:ext>
            </c:extLst>
          </c:dPt>
          <c:dPt>
            <c:idx val="6"/>
            <c:invertIfNegative val="0"/>
            <c:bubble3D val="0"/>
            <c:spPr>
              <a:solidFill>
                <a:srgbClr val="FF0000"/>
              </a:solidFill>
              <a:ln>
                <a:noFill/>
              </a:ln>
              <a:effectLst/>
            </c:spPr>
            <c:extLst>
              <c:ext xmlns:c16="http://schemas.microsoft.com/office/drawing/2014/chart" uri="{C3380CC4-5D6E-409C-BE32-E72D297353CC}">
                <c16:uniqueId val="{00000009-E0F3-4C15-9CBB-93B26692BD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'1 y 2'!$A$4:$A$15</c:f>
              <c:multiLvlStrCache>
                <c:ptCount val="7"/>
                <c:lvl>
                  <c:pt idx="0">
                    <c:v>Educación secundaria</c:v>
                  </c:pt>
                  <c:pt idx="1">
                    <c:v>Educación universitaria</c:v>
                  </c:pt>
                  <c:pt idx="2">
                    <c:v>Educación secundaria</c:v>
                  </c:pt>
                  <c:pt idx="3">
                    <c:v>Educación universitaria</c:v>
                  </c:pt>
                  <c:pt idx="4">
                    <c:v>Educación universitaria</c:v>
                  </c:pt>
                  <c:pt idx="5">
                    <c:v>Educación secundaria</c:v>
                  </c:pt>
                  <c:pt idx="6">
                    <c:v>Educación universitaria</c:v>
                  </c:pt>
                </c:lvl>
                <c:lvl>
                  <c:pt idx="0">
                    <c:v>De 19 a 29 años</c:v>
                  </c:pt>
                  <c:pt idx="2">
                    <c:v>De 30 a 39 años</c:v>
                  </c:pt>
                  <c:pt idx="4">
                    <c:v>De 40 a 49 años</c:v>
                  </c:pt>
                  <c:pt idx="5">
                    <c:v>De 50 a 59 años</c:v>
                  </c:pt>
                </c:lvl>
              </c:multiLvlStrCache>
            </c:multiLvlStrRef>
          </c:cat>
          <c:val>
            <c:numRef>
              <c:f>'1 y 2'!$B$4:$B$15</c:f>
              <c:numCache>
                <c:formatCode>0%</c:formatCode>
                <c:ptCount val="7"/>
                <c:pt idx="0">
                  <c:v>6.4516129032258063E-2</c:v>
                </c:pt>
                <c:pt idx="1">
                  <c:v>6.4516129032258063E-2</c:v>
                </c:pt>
                <c:pt idx="2">
                  <c:v>6.4516129032258063E-2</c:v>
                </c:pt>
                <c:pt idx="3">
                  <c:v>0.25806451612903225</c:v>
                </c:pt>
                <c:pt idx="4">
                  <c:v>0.29032258064516131</c:v>
                </c:pt>
                <c:pt idx="5">
                  <c:v>9.6774193548387094E-2</c:v>
                </c:pt>
                <c:pt idx="6">
                  <c:v>0.16129032258064516</c:v>
                </c:pt>
              </c:numCache>
            </c:numRef>
          </c:val>
          <c:extLst>
            <c:ext xmlns:c16="http://schemas.microsoft.com/office/drawing/2014/chart" uri="{C3380CC4-5D6E-409C-BE32-E72D297353CC}">
              <c16:uniqueId val="{0000000A-E0F3-4C15-9CBB-93B26692BDC1}"/>
            </c:ext>
          </c:extLst>
        </c:ser>
        <c:dLbls>
          <c:dLblPos val="outEnd"/>
          <c:showLegendKey val="0"/>
          <c:showVal val="1"/>
          <c:showCatName val="0"/>
          <c:showSerName val="0"/>
          <c:showPercent val="0"/>
          <c:showBubbleSize val="0"/>
        </c:dLbls>
        <c:gapWidth val="219"/>
        <c:overlap val="-27"/>
        <c:axId val="1483709824"/>
        <c:axId val="1483710240"/>
      </c:barChart>
      <c:catAx>
        <c:axId val="1483709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483710240"/>
        <c:crosses val="autoZero"/>
        <c:auto val="1"/>
        <c:lblAlgn val="ctr"/>
        <c:lblOffset val="100"/>
        <c:noMultiLvlLbl val="0"/>
      </c:catAx>
      <c:valAx>
        <c:axId val="14837102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Porcecntaje</a:t>
                </a:r>
                <a:r>
                  <a:rPr lang="es-HN" baseline="0"/>
                  <a:t> de Emperendedoras</a:t>
                </a:r>
                <a:endParaRPr lang="es-HN"/>
              </a:p>
            </c:rich>
          </c:tx>
          <c:layout>
            <c:manualLayout>
              <c:xMode val="edge"/>
              <c:yMode val="edge"/>
              <c:x val="3.0555555555555555E-2"/>
              <c:y val="0.2037037037037036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419"/>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4837098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[Encuesta Financiera para Emprendedoras_ Estudio Realizado por Estudiantes de la Maestría en Finanzas de La UNITEC (version 1).xlsx]7 y 8!TablaDinámica20</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FF0000"/>
          </a:solidFill>
          <a:ln>
            <a:noFill/>
          </a:ln>
          <a:effectLst/>
        </c:spPr>
      </c:pivotFmt>
      <c:pivotFmt>
        <c:idx val="2"/>
        <c:spPr>
          <a:solidFill>
            <a:srgbClr val="FFC000"/>
          </a:solidFill>
          <a:ln>
            <a:noFill/>
          </a:ln>
          <a:effectLst/>
        </c:spPr>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FF0000"/>
          </a:solidFill>
          <a:ln>
            <a:noFill/>
          </a:ln>
          <a:effectLst/>
        </c:spPr>
      </c:pivotFmt>
      <c:pivotFmt>
        <c:idx val="5"/>
        <c:spPr>
          <a:solidFill>
            <a:srgbClr val="FFC000"/>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FF0000"/>
          </a:solidFill>
          <a:ln>
            <a:noFill/>
          </a:ln>
          <a:effectLst/>
        </c:spPr>
      </c:pivotFmt>
      <c:pivotFmt>
        <c:idx val="8"/>
        <c:spPr>
          <a:solidFill>
            <a:srgbClr val="FFC000"/>
          </a:solidFill>
          <a:ln>
            <a:noFill/>
          </a:ln>
          <a:effectLst/>
        </c:spPr>
      </c:pivotFmt>
    </c:pivotFmts>
    <c:plotArea>
      <c:layout/>
      <c:barChart>
        <c:barDir val="bar"/>
        <c:grouping val="clustered"/>
        <c:varyColors val="0"/>
        <c:ser>
          <c:idx val="0"/>
          <c:order val="0"/>
          <c:tx>
            <c:strRef>
              <c:f>'7 y 8'!$B$3:$B$4</c:f>
              <c:strCache>
                <c:ptCount val="1"/>
                <c:pt idx="0">
                  <c:v>Sí</c:v>
                </c:pt>
              </c:strCache>
            </c:strRef>
          </c:tx>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86DA-4B6E-A2A9-8833B5F976BE}"/>
              </c:ext>
            </c:extLst>
          </c:dPt>
          <c:dPt>
            <c:idx val="2"/>
            <c:invertIfNegative val="0"/>
            <c:bubble3D val="0"/>
            <c:spPr>
              <a:solidFill>
                <a:srgbClr val="FFC000"/>
              </a:solidFill>
              <a:ln>
                <a:noFill/>
              </a:ln>
              <a:effectLst/>
            </c:spPr>
            <c:extLst>
              <c:ext xmlns:c16="http://schemas.microsoft.com/office/drawing/2014/chart" uri="{C3380CC4-5D6E-409C-BE32-E72D297353CC}">
                <c16:uniqueId val="{00000003-86DA-4B6E-A2A9-8833B5F976BE}"/>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 y 8'!$A$5:$A$8</c:f>
              <c:strCache>
                <c:ptCount val="3"/>
                <c:pt idx="0">
                  <c:v>Bajo</c:v>
                </c:pt>
                <c:pt idx="1">
                  <c:v>Alto</c:v>
                </c:pt>
                <c:pt idx="2">
                  <c:v>Medio</c:v>
                </c:pt>
              </c:strCache>
            </c:strRef>
          </c:cat>
          <c:val>
            <c:numRef>
              <c:f>'7 y 8'!$B$5:$B$8</c:f>
              <c:numCache>
                <c:formatCode>0%</c:formatCode>
                <c:ptCount val="3"/>
                <c:pt idx="0">
                  <c:v>9.6774193548387094E-2</c:v>
                </c:pt>
                <c:pt idx="1">
                  <c:v>0.19354838709677419</c:v>
                </c:pt>
                <c:pt idx="2">
                  <c:v>0.70967741935483875</c:v>
                </c:pt>
              </c:numCache>
            </c:numRef>
          </c:val>
          <c:extLst>
            <c:ext xmlns:c16="http://schemas.microsoft.com/office/drawing/2014/chart" uri="{C3380CC4-5D6E-409C-BE32-E72D297353CC}">
              <c16:uniqueId val="{00000004-86DA-4B6E-A2A9-8833B5F976BE}"/>
            </c:ext>
          </c:extLst>
        </c:ser>
        <c:dLbls>
          <c:dLblPos val="outEnd"/>
          <c:showLegendKey val="0"/>
          <c:showVal val="1"/>
          <c:showCatName val="0"/>
          <c:showSerName val="0"/>
          <c:showPercent val="0"/>
          <c:showBubbleSize val="0"/>
        </c:dLbls>
        <c:gapWidth val="150"/>
        <c:axId val="1739077936"/>
        <c:axId val="1739078352"/>
      </c:barChart>
      <c:catAx>
        <c:axId val="17390779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latin typeface="Times New Roman" panose="02020603050405020304" pitchFamily="18" charset="0"/>
                    <a:cs typeface="Times New Roman" panose="02020603050405020304" pitchFamily="18" charset="0"/>
                  </a:rPr>
                  <a:t>Nivel</a:t>
                </a:r>
                <a:r>
                  <a:rPr lang="es-HN" baseline="0">
                    <a:latin typeface="Times New Roman" panose="02020603050405020304" pitchFamily="18" charset="0"/>
                    <a:cs typeface="Times New Roman" panose="02020603050405020304" pitchFamily="18" charset="0"/>
                  </a:rPr>
                  <a:t> de Educacion Financniera</a:t>
                </a:r>
                <a:endParaRPr lang="es-HN">
                  <a:latin typeface="Times New Roman" panose="02020603050405020304" pitchFamily="18" charset="0"/>
                  <a:cs typeface="Times New Roman" panose="02020603050405020304" pitchFamily="18" charset="0"/>
                </a:endParaRPr>
              </a:p>
            </c:rich>
          </c:tx>
          <c:layout>
            <c:manualLayout>
              <c:xMode val="edge"/>
              <c:yMode val="edge"/>
              <c:x val="2.8610899178524614E-2"/>
              <c:y val="0.2057456087219866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739078352"/>
        <c:crosses val="autoZero"/>
        <c:auto val="1"/>
        <c:lblAlgn val="ctr"/>
        <c:lblOffset val="100"/>
        <c:noMultiLvlLbl val="0"/>
      </c:catAx>
      <c:valAx>
        <c:axId val="17390783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latin typeface="Times New Roman" panose="02020603050405020304" pitchFamily="18" charset="0"/>
                    <a:cs typeface="Times New Roman" panose="02020603050405020304" pitchFamily="18" charset="0"/>
                  </a:rPr>
                  <a:t>Porcentaje</a:t>
                </a:r>
                <a:r>
                  <a:rPr lang="es-HN" baseline="0">
                    <a:latin typeface="Times New Roman" panose="02020603050405020304" pitchFamily="18" charset="0"/>
                    <a:cs typeface="Times New Roman" panose="02020603050405020304" pitchFamily="18" charset="0"/>
                  </a:rPr>
                  <a:t> de emprendedoras </a:t>
                </a:r>
                <a:endParaRPr lang="es-HN">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7390779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pivotSource>
    <c:name>[Encuesta Financiera para Emprendedoras_ Estudio Realizado por Estudiantes de la Maestría en Finanzas de La UNITEC (version 1).xlsx]8 y 9!TablaDinámica38</c:name>
    <c:fmtId val="-1"/>
  </c:pivotSource>
  <c:chart>
    <c:autoTitleDeleted val="1"/>
    <c:pivotFmts>
      <c:pivotFmt>
        <c:idx val="0"/>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FFC000"/>
          </a:solidFill>
          <a:ln>
            <a:noFill/>
          </a:ln>
          <a:effectLst/>
        </c:spPr>
      </c:pivotFmt>
      <c:pivotFmt>
        <c:idx val="2"/>
        <c:spPr>
          <a:solidFill>
            <a:schemeClr val="accent1">
              <a:lumMod val="75000"/>
            </a:schemeClr>
          </a:solidFill>
          <a:ln>
            <a:noFill/>
          </a:ln>
          <a:effectLst/>
        </c:spPr>
      </c:pivotFmt>
      <c:pivotFmt>
        <c:idx val="3"/>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lumMod val="75000"/>
            </a:schemeClr>
          </a:solidFill>
          <a:ln>
            <a:noFill/>
          </a:ln>
          <a:effectLst/>
        </c:spPr>
      </c:pivotFmt>
      <c:pivotFmt>
        <c:idx val="5"/>
        <c:spPr>
          <a:solidFill>
            <a:srgbClr val="FFC000"/>
          </a:solidFill>
          <a:ln>
            <a:noFill/>
          </a:ln>
          <a:effectLst/>
        </c:spPr>
      </c:pivotFmt>
      <c:pivotFmt>
        <c:idx val="6"/>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lumMod val="75000"/>
            </a:schemeClr>
          </a:solidFill>
          <a:ln>
            <a:noFill/>
          </a:ln>
          <a:effectLst/>
        </c:spPr>
      </c:pivotFmt>
      <c:pivotFmt>
        <c:idx val="8"/>
        <c:spPr>
          <a:solidFill>
            <a:srgbClr val="FFC000"/>
          </a:solidFill>
          <a:ln>
            <a:noFill/>
          </a:ln>
          <a:effectLst/>
        </c:spPr>
      </c:pivotFmt>
    </c:pivotFmts>
    <c:plotArea>
      <c:layout/>
      <c:barChart>
        <c:barDir val="col"/>
        <c:grouping val="clustered"/>
        <c:varyColors val="0"/>
        <c:ser>
          <c:idx val="0"/>
          <c:order val="0"/>
          <c:tx>
            <c:strRef>
              <c:f>'8 y 9'!$B$3:$B$4</c:f>
              <c:strCache>
                <c:ptCount val="1"/>
                <c:pt idx="0">
                  <c:v>Sí</c:v>
                </c:pt>
              </c:strCache>
            </c:strRef>
          </c:tx>
          <c:spPr>
            <a:solidFill>
              <a:schemeClr val="accent2"/>
            </a:solidFill>
            <a:ln>
              <a:noFill/>
            </a:ln>
            <a:effectLst/>
          </c:spPr>
          <c:invertIfNegative val="0"/>
          <c:dPt>
            <c:idx val="1"/>
            <c:invertIfNegative val="0"/>
            <c:bubble3D val="0"/>
            <c:spPr>
              <a:solidFill>
                <a:schemeClr val="accent1">
                  <a:lumMod val="75000"/>
                </a:schemeClr>
              </a:solidFill>
              <a:ln>
                <a:noFill/>
              </a:ln>
              <a:effectLst/>
            </c:spPr>
            <c:extLst>
              <c:ext xmlns:c16="http://schemas.microsoft.com/office/drawing/2014/chart" uri="{C3380CC4-5D6E-409C-BE32-E72D297353CC}">
                <c16:uniqueId val="{00000001-AAF4-433D-B871-919CEB73CD97}"/>
              </c:ext>
            </c:extLst>
          </c:dPt>
          <c:dPt>
            <c:idx val="2"/>
            <c:invertIfNegative val="0"/>
            <c:bubble3D val="0"/>
            <c:spPr>
              <a:solidFill>
                <a:srgbClr val="FFC000"/>
              </a:solidFill>
              <a:ln>
                <a:noFill/>
              </a:ln>
              <a:effectLst/>
            </c:spPr>
            <c:extLst>
              <c:ext xmlns:c16="http://schemas.microsoft.com/office/drawing/2014/chart" uri="{C3380CC4-5D6E-409C-BE32-E72D297353CC}">
                <c16:uniqueId val="{00000003-AAF4-433D-B871-919CEB73CD97}"/>
              </c:ext>
            </c:extLst>
          </c:dPt>
          <c:cat>
            <c:strRef>
              <c:f>'8 y 9'!$A$5:$A$8</c:f>
              <c:strCache>
                <c:ptCount val="3"/>
                <c:pt idx="0">
                  <c:v>Alto</c:v>
                </c:pt>
                <c:pt idx="1">
                  <c:v>Bajo</c:v>
                </c:pt>
                <c:pt idx="2">
                  <c:v>Medio</c:v>
                </c:pt>
              </c:strCache>
            </c:strRef>
          </c:cat>
          <c:val>
            <c:numRef>
              <c:f>'8 y 9'!$B$5:$B$8</c:f>
              <c:numCache>
                <c:formatCode>0%</c:formatCode>
                <c:ptCount val="3"/>
                <c:pt idx="0">
                  <c:v>0.19354838709677419</c:v>
                </c:pt>
                <c:pt idx="1">
                  <c:v>9.6774193548387094E-2</c:v>
                </c:pt>
                <c:pt idx="2">
                  <c:v>0.70967741935483875</c:v>
                </c:pt>
              </c:numCache>
            </c:numRef>
          </c:val>
          <c:extLst>
            <c:ext xmlns:c16="http://schemas.microsoft.com/office/drawing/2014/chart" uri="{C3380CC4-5D6E-409C-BE32-E72D297353CC}">
              <c16:uniqueId val="{00000004-AAF4-433D-B871-919CEB73CD97}"/>
            </c:ext>
          </c:extLst>
        </c:ser>
        <c:dLbls>
          <c:showLegendKey val="0"/>
          <c:showVal val="0"/>
          <c:showCatName val="0"/>
          <c:showSerName val="0"/>
          <c:showPercent val="0"/>
          <c:showBubbleSize val="0"/>
        </c:dLbls>
        <c:gapWidth val="219"/>
        <c:overlap val="-27"/>
        <c:axId val="2042296447"/>
        <c:axId val="2042294783"/>
      </c:barChart>
      <c:catAx>
        <c:axId val="2042296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2042294783"/>
        <c:crosses val="autoZero"/>
        <c:auto val="1"/>
        <c:lblAlgn val="ctr"/>
        <c:lblOffset val="100"/>
        <c:noMultiLvlLbl val="0"/>
      </c:catAx>
      <c:valAx>
        <c:axId val="204229478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r>
                  <a:rPr lang="es-HN" baseline="0"/>
                  <a:t> de Emprendedoras</a:t>
                </a:r>
                <a:endParaRPr lang="es-H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419"/>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2042296447"/>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419"/>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[Encuesta Financiera para Emprendedoras_ Estudio Realizado por Estudiantes de la Maestría en Finanzas de La UNITEC (version 1).xlsx]8 y 13!TablaDinámica2</c:name>
    <c:fmtId val="-1"/>
  </c:pivotSource>
  <c:chart>
    <c:autoTitleDeleted val="1"/>
    <c:pivotFmts>
      <c:pivotFmt>
        <c:idx val="0"/>
        <c:spPr>
          <a:solidFill>
            <a:srgbClr val="FFFF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pivotFmt>
      <c:pivotFmt>
        <c:idx val="2"/>
        <c:spPr>
          <a:solidFill>
            <a:srgbClr val="00B0F0"/>
          </a:solidFill>
          <a:ln>
            <a:noFill/>
          </a:ln>
          <a:effectLst/>
        </c:spPr>
      </c:pivotFmt>
      <c:pivotFmt>
        <c:idx val="3"/>
        <c:spPr>
          <a:solidFill>
            <a:srgbClr val="00B0F0"/>
          </a:solidFill>
          <a:ln>
            <a:noFill/>
          </a:ln>
          <a:effectLst/>
        </c:spPr>
      </c:pivotFmt>
      <c:pivotFmt>
        <c:idx val="4"/>
        <c:spPr>
          <a:solidFill>
            <a:srgbClr val="FFFF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rgbClr val="92D050"/>
          </a:solidFill>
          <a:ln>
            <a:noFill/>
          </a:ln>
          <a:effectLst/>
        </c:spPr>
      </c:pivotFmt>
      <c:pivotFmt>
        <c:idx val="6"/>
        <c:spPr>
          <a:solidFill>
            <a:srgbClr val="00B0F0"/>
          </a:solidFill>
          <a:ln>
            <a:noFill/>
          </a:ln>
          <a:effectLst/>
        </c:spPr>
      </c:pivotFmt>
      <c:pivotFmt>
        <c:idx val="7"/>
        <c:spPr>
          <a:solidFill>
            <a:srgbClr val="00B0F0"/>
          </a:solidFill>
          <a:ln>
            <a:noFill/>
          </a:ln>
          <a:effectLst/>
        </c:spPr>
      </c:pivotFmt>
      <c:pivotFmt>
        <c:idx val="8"/>
        <c:spPr>
          <a:solidFill>
            <a:srgbClr val="FFFF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92D050"/>
          </a:solidFill>
          <a:ln>
            <a:noFill/>
          </a:ln>
          <a:effectLst/>
        </c:spPr>
      </c:pivotFmt>
      <c:pivotFmt>
        <c:idx val="10"/>
        <c:spPr>
          <a:solidFill>
            <a:srgbClr val="00B0F0"/>
          </a:solidFill>
          <a:ln>
            <a:noFill/>
          </a:ln>
          <a:effectLst/>
        </c:spPr>
      </c:pivotFmt>
      <c:pivotFmt>
        <c:idx val="11"/>
        <c:spPr>
          <a:solidFill>
            <a:srgbClr val="00B0F0"/>
          </a:solidFill>
          <a:ln>
            <a:noFill/>
          </a:ln>
          <a:effectLst/>
        </c:spPr>
      </c:pivotFmt>
    </c:pivotFmts>
    <c:plotArea>
      <c:layout/>
      <c:barChart>
        <c:barDir val="col"/>
        <c:grouping val="clustered"/>
        <c:varyColors val="0"/>
        <c:ser>
          <c:idx val="0"/>
          <c:order val="0"/>
          <c:tx>
            <c:strRef>
              <c:f>'8 y 13'!$B$3</c:f>
              <c:strCache>
                <c:ptCount val="1"/>
                <c:pt idx="0">
                  <c:v>Total</c:v>
                </c:pt>
              </c:strCache>
            </c:strRef>
          </c:tx>
          <c:spPr>
            <a:solidFill>
              <a:srgbClr val="FFFF00"/>
            </a:solidFill>
            <a:ln>
              <a:noFill/>
            </a:ln>
            <a:effectLst/>
          </c:spPr>
          <c:invertIfNegative val="0"/>
          <c:dPt>
            <c:idx val="0"/>
            <c:invertIfNegative val="0"/>
            <c:bubble3D val="0"/>
            <c:spPr>
              <a:solidFill>
                <a:srgbClr val="00B0F0"/>
              </a:solidFill>
              <a:ln>
                <a:noFill/>
              </a:ln>
              <a:effectLst/>
            </c:spPr>
            <c:extLst>
              <c:ext xmlns:c16="http://schemas.microsoft.com/office/drawing/2014/chart" uri="{C3380CC4-5D6E-409C-BE32-E72D297353CC}">
                <c16:uniqueId val="{00000001-3408-4BEC-AC1E-710CBA564D62}"/>
              </c:ext>
            </c:extLst>
          </c:dPt>
          <c:dPt>
            <c:idx val="1"/>
            <c:invertIfNegative val="0"/>
            <c:bubble3D val="0"/>
            <c:spPr>
              <a:solidFill>
                <a:srgbClr val="FF0000"/>
              </a:solidFill>
              <a:ln>
                <a:noFill/>
              </a:ln>
              <a:effectLst/>
            </c:spPr>
            <c:extLst>
              <c:ext xmlns:c16="http://schemas.microsoft.com/office/drawing/2014/chart" uri="{C3380CC4-5D6E-409C-BE32-E72D297353CC}">
                <c16:uniqueId val="{00000003-3408-4BEC-AC1E-710CBA564D62}"/>
              </c:ext>
            </c:extLst>
          </c:dPt>
          <c:dPt>
            <c:idx val="2"/>
            <c:invertIfNegative val="0"/>
            <c:bubble3D val="0"/>
            <c:spPr>
              <a:solidFill>
                <a:srgbClr val="FFFF00"/>
              </a:solidFill>
              <a:ln>
                <a:noFill/>
              </a:ln>
              <a:effectLst/>
            </c:spPr>
            <c:extLst>
              <c:ext xmlns:c16="http://schemas.microsoft.com/office/drawing/2014/chart" uri="{C3380CC4-5D6E-409C-BE32-E72D297353CC}">
                <c16:uniqueId val="{00000005-3408-4BEC-AC1E-710CBA564D62}"/>
              </c:ext>
            </c:extLst>
          </c:dPt>
          <c:dPt>
            <c:idx val="3"/>
            <c:invertIfNegative val="0"/>
            <c:bubble3D val="0"/>
            <c:spPr>
              <a:solidFill>
                <a:srgbClr val="FFFF00"/>
              </a:solidFill>
              <a:ln>
                <a:noFill/>
              </a:ln>
              <a:effectLst/>
            </c:spPr>
            <c:extLst>
              <c:ext xmlns:c16="http://schemas.microsoft.com/office/drawing/2014/chart" uri="{C3380CC4-5D6E-409C-BE32-E72D297353CC}">
                <c16:uniqueId val="{00000007-3408-4BEC-AC1E-710CBA564D62}"/>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'8 y 13'!$A$4:$A$11</c:f>
              <c:multiLvlStrCache>
                <c:ptCount val="4"/>
                <c:lvl>
                  <c:pt idx="0">
                    <c:v>No</c:v>
                  </c:pt>
                  <c:pt idx="1">
                    <c:v>No</c:v>
                  </c:pt>
                  <c:pt idx="2">
                    <c:v>No</c:v>
                  </c:pt>
                  <c:pt idx="3">
                    <c:v>Sí</c:v>
                  </c:pt>
                </c:lvl>
                <c:lvl>
                  <c:pt idx="0">
                    <c:v>Alto</c:v>
                  </c:pt>
                  <c:pt idx="1">
                    <c:v>Bajo</c:v>
                  </c:pt>
                  <c:pt idx="2">
                    <c:v>Medio</c:v>
                  </c:pt>
                </c:lvl>
              </c:multiLvlStrCache>
            </c:multiLvlStrRef>
          </c:cat>
          <c:val>
            <c:numRef>
              <c:f>'8 y 13'!$B$4:$B$11</c:f>
              <c:numCache>
                <c:formatCode>0%</c:formatCode>
                <c:ptCount val="4"/>
                <c:pt idx="0">
                  <c:v>0.19354838709677419</c:v>
                </c:pt>
                <c:pt idx="1">
                  <c:v>9.6774193548387094E-2</c:v>
                </c:pt>
                <c:pt idx="2">
                  <c:v>0.38709677419354838</c:v>
                </c:pt>
                <c:pt idx="3">
                  <c:v>0.32258064516129031</c:v>
                </c:pt>
              </c:numCache>
            </c:numRef>
          </c:val>
          <c:extLst>
            <c:ext xmlns:c16="http://schemas.microsoft.com/office/drawing/2014/chart" uri="{C3380CC4-5D6E-409C-BE32-E72D297353CC}">
              <c16:uniqueId val="{00000008-3408-4BEC-AC1E-710CBA564D62}"/>
            </c:ext>
          </c:extLst>
        </c:ser>
        <c:dLbls>
          <c:dLblPos val="outEnd"/>
          <c:showLegendKey val="0"/>
          <c:showVal val="1"/>
          <c:showCatName val="0"/>
          <c:showSerName val="0"/>
          <c:showPercent val="0"/>
          <c:showBubbleSize val="0"/>
        </c:dLbls>
        <c:gapWidth val="219"/>
        <c:overlap val="-27"/>
        <c:axId val="1739060880"/>
        <c:axId val="1739055888"/>
      </c:barChart>
      <c:catAx>
        <c:axId val="173906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739055888"/>
        <c:crosses val="autoZero"/>
        <c:auto val="1"/>
        <c:lblAlgn val="ctr"/>
        <c:lblOffset val="100"/>
        <c:noMultiLvlLbl val="0"/>
      </c:catAx>
      <c:valAx>
        <c:axId val="17390558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419"/>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419"/>
          </a:p>
        </c:txPr>
        <c:crossAx val="17390608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[Encuesta Financiera para Emprendedoras_ Estudio Realizado por Estudiantes de la Maestría en Finanzas de La UNITEC (version 1).xlsx]8 y 14!TablaDinámica27</c:name>
    <c:fmtId val="-1"/>
  </c:pivotSource>
  <c:chart>
    <c:autoTitleDeleted val="1"/>
    <c:pivotFmts>
      <c:pivotFmt>
        <c:idx val="0"/>
        <c:spPr>
          <a:solidFill>
            <a:srgbClr val="00B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FFFF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rgbClr val="00B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rgbClr val="FFFF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rgbClr val="00B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rgbClr val="FFFF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'8 y 14'!$B$3:$B$4</c:f>
              <c:strCache>
                <c:ptCount val="1"/>
                <c:pt idx="0">
                  <c:v>Alto</c:v>
                </c:pt>
              </c:strCache>
            </c:strRef>
          </c:tx>
          <c:spPr>
            <a:solidFill>
              <a:srgbClr val="00B050"/>
            </a:solidFill>
            <a:ln>
              <a:noFill/>
            </a:ln>
            <a:effectLst/>
          </c:spPr>
          <c:invertIfNegative val="0"/>
          <c:cat>
            <c:strRef>
              <c:f>'8 y 14'!$A$5:$A$7</c:f>
              <c:strCache>
                <c:ptCount val="2"/>
                <c:pt idx="0">
                  <c:v>No</c:v>
                </c:pt>
                <c:pt idx="1">
                  <c:v>Sí</c:v>
                </c:pt>
              </c:strCache>
            </c:strRef>
          </c:cat>
          <c:val>
            <c:numRef>
              <c:f>'8 y 14'!$B$5:$B$7</c:f>
              <c:numCache>
                <c:formatCode>0%</c:formatCode>
                <c:ptCount val="2"/>
                <c:pt idx="0">
                  <c:v>0.33333333333333331</c:v>
                </c:pt>
                <c:pt idx="1">
                  <c:v>0.66666666666666663</c:v>
                </c:pt>
              </c:numCache>
            </c:numRef>
          </c:val>
          <c:extLst>
            <c:ext xmlns:c16="http://schemas.microsoft.com/office/drawing/2014/chart" uri="{C3380CC4-5D6E-409C-BE32-E72D297353CC}">
              <c16:uniqueId val="{00000000-474C-4798-A040-1F896A7FAB54}"/>
            </c:ext>
          </c:extLst>
        </c:ser>
        <c:ser>
          <c:idx val="1"/>
          <c:order val="1"/>
          <c:tx>
            <c:strRef>
              <c:f>'8 y 14'!$C$3:$C$4</c:f>
              <c:strCache>
                <c:ptCount val="1"/>
                <c:pt idx="0">
                  <c:v>Bajo</c:v>
                </c:pt>
              </c:strCache>
            </c:strRef>
          </c:tx>
          <c:spPr>
            <a:solidFill>
              <a:schemeClr val="accent2"/>
            </a:solidFill>
            <a:ln>
              <a:noFill/>
            </a:ln>
            <a:effectLst/>
          </c:spPr>
          <c:invertIfNegative val="0"/>
          <c:cat>
            <c:strRef>
              <c:f>'8 y 14'!$A$5:$A$7</c:f>
              <c:strCache>
                <c:ptCount val="2"/>
                <c:pt idx="0">
                  <c:v>No</c:v>
                </c:pt>
                <c:pt idx="1">
                  <c:v>Sí</c:v>
                </c:pt>
              </c:strCache>
            </c:strRef>
          </c:cat>
          <c:val>
            <c:numRef>
              <c:f>'8 y 14'!$C$5:$C$7</c:f>
              <c:numCache>
                <c:formatCode>0%</c:formatCode>
                <c:ptCount val="2"/>
                <c:pt idx="0">
                  <c:v>0.33333333333333331</c:v>
                </c:pt>
                <c:pt idx="1">
                  <c:v>0.66666666666666663</c:v>
                </c:pt>
              </c:numCache>
            </c:numRef>
          </c:val>
          <c:extLst>
            <c:ext xmlns:c16="http://schemas.microsoft.com/office/drawing/2014/chart" uri="{C3380CC4-5D6E-409C-BE32-E72D297353CC}">
              <c16:uniqueId val="{00000001-474C-4798-A040-1F896A7FAB54}"/>
            </c:ext>
          </c:extLst>
        </c:ser>
        <c:ser>
          <c:idx val="2"/>
          <c:order val="2"/>
          <c:tx>
            <c:strRef>
              <c:f>'8 y 14'!$D$3:$D$4</c:f>
              <c:strCache>
                <c:ptCount val="1"/>
                <c:pt idx="0">
                  <c:v>Medio</c:v>
                </c:pt>
              </c:strCache>
            </c:strRef>
          </c:tx>
          <c:spPr>
            <a:solidFill>
              <a:srgbClr val="FFFF00"/>
            </a:solidFill>
            <a:ln>
              <a:noFill/>
            </a:ln>
            <a:effectLst/>
          </c:spPr>
          <c:invertIfNegative val="0"/>
          <c:cat>
            <c:strRef>
              <c:f>'8 y 14'!$A$5:$A$7</c:f>
              <c:strCache>
                <c:ptCount val="2"/>
                <c:pt idx="0">
                  <c:v>No</c:v>
                </c:pt>
                <c:pt idx="1">
                  <c:v>Sí</c:v>
                </c:pt>
              </c:strCache>
            </c:strRef>
          </c:cat>
          <c:val>
            <c:numRef>
              <c:f>'8 y 14'!$D$5:$D$7</c:f>
              <c:numCache>
                <c:formatCode>0%</c:formatCode>
                <c:ptCount val="2"/>
                <c:pt idx="0">
                  <c:v>0.40909090909090912</c:v>
                </c:pt>
                <c:pt idx="1">
                  <c:v>0.59090909090909094</c:v>
                </c:pt>
              </c:numCache>
            </c:numRef>
          </c:val>
          <c:extLst>
            <c:ext xmlns:c16="http://schemas.microsoft.com/office/drawing/2014/chart" uri="{C3380CC4-5D6E-409C-BE32-E72D297353CC}">
              <c16:uniqueId val="{00000002-474C-4798-A040-1F896A7FAB54}"/>
            </c:ext>
          </c:extLst>
        </c:ser>
        <c:dLbls>
          <c:showLegendKey val="0"/>
          <c:showVal val="0"/>
          <c:showCatName val="0"/>
          <c:showSerName val="0"/>
          <c:showPercent val="0"/>
          <c:showBubbleSize val="0"/>
        </c:dLbls>
        <c:gapWidth val="219"/>
        <c:overlap val="-27"/>
        <c:axId val="1876552880"/>
        <c:axId val="1876553712"/>
      </c:barChart>
      <c:catAx>
        <c:axId val="187655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876553712"/>
        <c:crosses val="autoZero"/>
        <c:auto val="1"/>
        <c:lblAlgn val="ctr"/>
        <c:lblOffset val="100"/>
        <c:noMultiLvlLbl val="0"/>
      </c:catAx>
      <c:valAx>
        <c:axId val="18765537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419"/>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8765528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[Encuesta Financiera para Emprendedoras_ Estudio Realizado por Estudiantes de la Maestría en Finanzas de La UNITEC (version 1).xlsx]10!TablaDinámica25</c:name>
    <c:fmtId val="-1"/>
  </c:pivotSource>
  <c:chart>
    <c:autoTitleDeleted val="1"/>
    <c:pivotFmts>
      <c:pivotFmt>
        <c:idx val="0"/>
        <c:spPr>
          <a:solidFill>
            <a:srgbClr val="FF0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00B050"/>
          </a:solidFill>
          <a:ln>
            <a:noFill/>
          </a:ln>
          <a:effectLst/>
        </c:spPr>
      </c:pivotFmt>
      <c:pivotFmt>
        <c:idx val="2"/>
        <c:spPr>
          <a:solidFill>
            <a:srgbClr val="FF0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00B050"/>
          </a:solidFill>
          <a:ln>
            <a:noFill/>
          </a:ln>
          <a:effectLst/>
        </c:spPr>
      </c:pivotFmt>
      <c:pivotFmt>
        <c:idx val="4"/>
        <c:spPr>
          <a:solidFill>
            <a:srgbClr val="FF0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rgbClr val="00B050"/>
          </a:solidFill>
          <a:ln>
            <a:noFill/>
          </a:ln>
          <a:effectLst/>
        </c:spPr>
      </c:pivotFmt>
    </c:pivotFmts>
    <c:plotArea>
      <c:layout>
        <c:manualLayout>
          <c:layoutTarget val="inner"/>
          <c:xMode val="edge"/>
          <c:yMode val="edge"/>
          <c:x val="8.72338145231846E-2"/>
          <c:y val="5.0925925925925923E-2"/>
          <c:w val="0.88498840769903764"/>
          <c:h val="0.8416746864975212"/>
        </c:manualLayout>
      </c:layout>
      <c:barChart>
        <c:barDir val="col"/>
        <c:grouping val="clustered"/>
        <c:varyColors val="0"/>
        <c:ser>
          <c:idx val="0"/>
          <c:order val="0"/>
          <c:tx>
            <c:strRef>
              <c:f>'10'!$B$3</c:f>
              <c:strCache>
                <c:ptCount val="1"/>
                <c:pt idx="0">
                  <c:v>Total</c:v>
                </c:pt>
              </c:strCache>
            </c:strRef>
          </c:tx>
          <c:spPr>
            <a:solidFill>
              <a:srgbClr val="FF0000"/>
            </a:solidFill>
            <a:ln>
              <a:noFill/>
            </a:ln>
            <a:effectLst/>
          </c:spPr>
          <c:invertIfNegative val="0"/>
          <c:dPt>
            <c:idx val="1"/>
            <c:invertIfNegative val="0"/>
            <c:bubble3D val="0"/>
            <c:spPr>
              <a:solidFill>
                <a:srgbClr val="00B050"/>
              </a:solidFill>
              <a:ln>
                <a:noFill/>
              </a:ln>
              <a:effectLst/>
            </c:spPr>
            <c:extLst>
              <c:ext xmlns:c16="http://schemas.microsoft.com/office/drawing/2014/chart" uri="{C3380CC4-5D6E-409C-BE32-E72D297353CC}">
                <c16:uniqueId val="{00000001-AD02-4F74-A48F-3F6EECA07BF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'10'!$A$4:$A$6</c:f>
              <c:strCache>
                <c:ptCount val="2"/>
                <c:pt idx="0">
                  <c:v>No</c:v>
                </c:pt>
                <c:pt idx="1">
                  <c:v>Sí</c:v>
                </c:pt>
              </c:strCache>
            </c:strRef>
          </c:cat>
          <c:val>
            <c:numRef>
              <c:f>'10'!$B$4:$B$6</c:f>
              <c:numCache>
                <c:formatCode>0%</c:formatCode>
                <c:ptCount val="2"/>
                <c:pt idx="0">
                  <c:v>0.5161290322580645</c:v>
                </c:pt>
                <c:pt idx="1">
                  <c:v>0.4838709677419355</c:v>
                </c:pt>
              </c:numCache>
            </c:numRef>
          </c:val>
          <c:extLst>
            <c:ext xmlns:c16="http://schemas.microsoft.com/office/drawing/2014/chart" uri="{C3380CC4-5D6E-409C-BE32-E72D297353CC}">
              <c16:uniqueId val="{00000002-AD02-4F74-A48F-3F6EECA07BF9}"/>
            </c:ext>
          </c:extLst>
        </c:ser>
        <c:dLbls>
          <c:dLblPos val="outEnd"/>
          <c:showLegendKey val="0"/>
          <c:showVal val="1"/>
          <c:showCatName val="0"/>
          <c:showSerName val="0"/>
          <c:showPercent val="0"/>
          <c:showBubbleSize val="0"/>
        </c:dLbls>
        <c:gapWidth val="219"/>
        <c:overlap val="-27"/>
        <c:axId val="1876551632"/>
        <c:axId val="1876556208"/>
      </c:barChart>
      <c:catAx>
        <c:axId val="187655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419"/>
          </a:p>
        </c:txPr>
        <c:crossAx val="1876556208"/>
        <c:crosses val="autoZero"/>
        <c:auto val="1"/>
        <c:lblAlgn val="ctr"/>
        <c:lblOffset val="100"/>
        <c:noMultiLvlLbl val="0"/>
      </c:catAx>
      <c:valAx>
        <c:axId val="187655620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8765516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5">
  <a:schemeClr val="accent2"/>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21A02D-23DC-4305-9CCF-71F5D214457D}" type="doc">
      <dgm:prSet loTypeId="urn:microsoft.com/office/officeart/2005/8/layout/chevron2" loCatId="list" qsTypeId="urn:microsoft.com/office/officeart/2005/8/quickstyle/3d7" qsCatId="3D" csTypeId="urn:microsoft.com/office/officeart/2005/8/colors/colorful3" csCatId="colorful" phldr="1"/>
      <dgm:spPr/>
      <dgm:t>
        <a:bodyPr/>
        <a:lstStyle/>
        <a:p>
          <a:endParaRPr lang="es-ES"/>
        </a:p>
      </dgm:t>
    </dgm:pt>
    <dgm:pt modelId="{575C8B96-9C67-4A79-AB9C-BE96D250E1E0}">
      <dgm:prSet phldrT="[Texto]" custT="1"/>
      <dgm:spPr/>
      <dgm:t>
        <a:bodyPr/>
        <a:lstStyle/>
        <a:p>
          <a:pPr algn="ctr"/>
          <a:r>
            <a:rPr lang="es-ES" sz="1000">
              <a:latin typeface="Times New Roman" panose="02020603050405020304" pitchFamily="18" charset="0"/>
              <a:cs typeface="Times New Roman" panose="02020603050405020304" pitchFamily="18" charset="0"/>
            </a:rPr>
            <a:t>8.8%</a:t>
          </a:r>
        </a:p>
      </dgm:t>
    </dgm:pt>
    <dgm:pt modelId="{0FF36FCD-12D0-4770-BFDE-32B807F708FD}" type="parTrans" cxnId="{3BB46BB2-30B3-410C-8BC8-DCA9DCF0D2E8}">
      <dgm:prSet/>
      <dgm:spPr/>
      <dgm:t>
        <a:bodyPr/>
        <a:lstStyle/>
        <a:p>
          <a:pPr algn="ctr"/>
          <a:endParaRPr lang="es-ES"/>
        </a:p>
      </dgm:t>
    </dgm:pt>
    <dgm:pt modelId="{7D3A2D4E-FCC5-49C5-8E80-F3A406BA6953}" type="sibTrans" cxnId="{3BB46BB2-30B3-410C-8BC8-DCA9DCF0D2E8}">
      <dgm:prSet/>
      <dgm:spPr/>
      <dgm:t>
        <a:bodyPr/>
        <a:lstStyle/>
        <a:p>
          <a:pPr algn="ctr"/>
          <a:endParaRPr lang="es-ES"/>
        </a:p>
      </dgm:t>
    </dgm:pt>
    <dgm:pt modelId="{1BF0EC81-88A3-4965-99AD-301B589199C8}">
      <dgm:prSet phldrT="[Texto]" custT="1"/>
      <dgm:spPr/>
      <dgm:t>
        <a:bodyPr/>
        <a:lstStyle/>
        <a:p>
          <a:pPr algn="ctr"/>
          <a:r>
            <a:rPr lang="es-ES" sz="1000" b="1">
              <a:latin typeface="Times New Roman" panose="02020603050405020304" pitchFamily="18" charset="0"/>
              <a:cs typeface="Times New Roman" panose="02020603050405020304" pitchFamily="18" charset="0"/>
            </a:rPr>
            <a:t>Tasa de Desempleo Mujeres </a:t>
          </a:r>
          <a:endParaRPr lang="es-ES" sz="1000">
            <a:latin typeface="Times New Roman" panose="02020603050405020304" pitchFamily="18" charset="0"/>
            <a:cs typeface="Times New Roman" panose="02020603050405020304" pitchFamily="18" charset="0"/>
          </a:endParaRPr>
        </a:p>
      </dgm:t>
    </dgm:pt>
    <dgm:pt modelId="{CBEDC37E-F54D-40CB-999D-D5928C3DE140}" type="parTrans" cxnId="{F5FBCAC5-9B8F-4CF8-8804-EF5F7652C2A7}">
      <dgm:prSet/>
      <dgm:spPr/>
      <dgm:t>
        <a:bodyPr/>
        <a:lstStyle/>
        <a:p>
          <a:pPr algn="ctr"/>
          <a:endParaRPr lang="es-ES"/>
        </a:p>
      </dgm:t>
    </dgm:pt>
    <dgm:pt modelId="{00484BEA-5B40-41AA-94BE-017E33671349}" type="sibTrans" cxnId="{F5FBCAC5-9B8F-4CF8-8804-EF5F7652C2A7}">
      <dgm:prSet/>
      <dgm:spPr/>
      <dgm:t>
        <a:bodyPr/>
        <a:lstStyle/>
        <a:p>
          <a:pPr algn="ctr"/>
          <a:endParaRPr lang="es-ES"/>
        </a:p>
      </dgm:t>
    </dgm:pt>
    <dgm:pt modelId="{E988E478-0FC1-4D4E-B38A-BC37737B43EC}">
      <dgm:prSet phldrT="[Texto]" custT="1"/>
      <dgm:spPr/>
      <dgm:t>
        <a:bodyPr/>
        <a:lstStyle/>
        <a:p>
          <a:pPr algn="ctr"/>
          <a:r>
            <a:rPr lang="es-ES" sz="1000">
              <a:latin typeface="Times New Roman" panose="02020603050405020304" pitchFamily="18" charset="0"/>
              <a:cs typeface="Times New Roman" panose="02020603050405020304" pitchFamily="18" charset="0"/>
            </a:rPr>
            <a:t>5.0%</a:t>
          </a:r>
        </a:p>
      </dgm:t>
    </dgm:pt>
    <dgm:pt modelId="{813DC567-CD1F-4154-A716-AA68291F3EA8}" type="sibTrans" cxnId="{2BC5250D-4A40-44E3-8EB4-B907001709A7}">
      <dgm:prSet/>
      <dgm:spPr/>
      <dgm:t>
        <a:bodyPr/>
        <a:lstStyle/>
        <a:p>
          <a:pPr algn="ctr"/>
          <a:endParaRPr lang="es-ES"/>
        </a:p>
      </dgm:t>
    </dgm:pt>
    <dgm:pt modelId="{BA172587-C4A4-49CD-9AD1-A1AAE8AC15DA}" type="parTrans" cxnId="{2BC5250D-4A40-44E3-8EB4-B907001709A7}">
      <dgm:prSet/>
      <dgm:spPr/>
      <dgm:t>
        <a:bodyPr/>
        <a:lstStyle/>
        <a:p>
          <a:pPr algn="ctr"/>
          <a:endParaRPr lang="es-ES"/>
        </a:p>
      </dgm:t>
    </dgm:pt>
    <dgm:pt modelId="{A93031CE-72A1-4A3B-94BC-6F080CC20119}">
      <dgm:prSet custT="1"/>
      <dgm:spPr/>
      <dgm:t>
        <a:bodyPr/>
        <a:lstStyle/>
        <a:p>
          <a:pPr algn="ctr"/>
          <a:r>
            <a:rPr lang="es-ES" sz="1000" b="1">
              <a:latin typeface="Times New Roman" panose="02020603050405020304" pitchFamily="18" charset="0"/>
              <a:cs typeface="Times New Roman" panose="02020603050405020304" pitchFamily="18" charset="0"/>
            </a:rPr>
            <a:t>Tasa de Desempleo Hombres</a:t>
          </a:r>
        </a:p>
      </dgm:t>
    </dgm:pt>
    <dgm:pt modelId="{89CCAE29-2A17-4EA3-97DB-E06C39E8766D}" type="parTrans" cxnId="{1D409588-245B-42D0-B36D-53FAC8936724}">
      <dgm:prSet/>
      <dgm:spPr/>
      <dgm:t>
        <a:bodyPr/>
        <a:lstStyle/>
        <a:p>
          <a:pPr algn="ctr"/>
          <a:endParaRPr lang="es-ES"/>
        </a:p>
      </dgm:t>
    </dgm:pt>
    <dgm:pt modelId="{35EB2331-780B-4D21-8F28-B987CB66E791}" type="sibTrans" cxnId="{1D409588-245B-42D0-B36D-53FAC8936724}">
      <dgm:prSet/>
      <dgm:spPr/>
      <dgm:t>
        <a:bodyPr/>
        <a:lstStyle/>
        <a:p>
          <a:pPr algn="ctr"/>
          <a:endParaRPr lang="es-ES"/>
        </a:p>
      </dgm:t>
    </dgm:pt>
    <dgm:pt modelId="{0709BBC6-1BA2-462B-AB86-FFA29E91794D}" type="pres">
      <dgm:prSet presAssocID="{0721A02D-23DC-4305-9CCF-71F5D214457D}" presName="linearFlow" presStyleCnt="0">
        <dgm:presLayoutVars>
          <dgm:dir/>
          <dgm:animLvl val="lvl"/>
          <dgm:resizeHandles val="exact"/>
        </dgm:presLayoutVars>
      </dgm:prSet>
      <dgm:spPr/>
      <dgm:t>
        <a:bodyPr/>
        <a:lstStyle/>
        <a:p>
          <a:endParaRPr lang="es-ES"/>
        </a:p>
      </dgm:t>
    </dgm:pt>
    <dgm:pt modelId="{B68C7088-E7B9-4C98-8F7B-C5B4ECE24DDD}" type="pres">
      <dgm:prSet presAssocID="{E988E478-0FC1-4D4E-B38A-BC37737B43EC}" presName="composite" presStyleCnt="0"/>
      <dgm:spPr/>
    </dgm:pt>
    <dgm:pt modelId="{DBBC685E-A9C0-46C6-A486-5CE34C81C58B}" type="pres">
      <dgm:prSet presAssocID="{E988E478-0FC1-4D4E-B38A-BC37737B43EC}" presName="parentText" presStyleLbl="alignNode1" presStyleIdx="0" presStyleCnt="2">
        <dgm:presLayoutVars>
          <dgm:chMax val="1"/>
          <dgm:bulletEnabled val="1"/>
        </dgm:presLayoutVars>
      </dgm:prSet>
      <dgm:spPr/>
      <dgm:t>
        <a:bodyPr/>
        <a:lstStyle/>
        <a:p>
          <a:endParaRPr lang="es-ES"/>
        </a:p>
      </dgm:t>
    </dgm:pt>
    <dgm:pt modelId="{10524EC1-E572-4430-A32D-A3AC1F7CCFBE}" type="pres">
      <dgm:prSet presAssocID="{E988E478-0FC1-4D4E-B38A-BC37737B43EC}" presName="descendantText" presStyleLbl="alignAcc1" presStyleIdx="0" presStyleCnt="2" custLinFactNeighborX="4560" custLinFactNeighborY="10805">
        <dgm:presLayoutVars>
          <dgm:bulletEnabled val="1"/>
        </dgm:presLayoutVars>
      </dgm:prSet>
      <dgm:spPr/>
      <dgm:t>
        <a:bodyPr/>
        <a:lstStyle/>
        <a:p>
          <a:endParaRPr lang="es-ES"/>
        </a:p>
      </dgm:t>
    </dgm:pt>
    <dgm:pt modelId="{1A5A18D5-0951-4B87-B8A1-B3EB959DA1F3}" type="pres">
      <dgm:prSet presAssocID="{813DC567-CD1F-4154-A716-AA68291F3EA8}" presName="sp" presStyleCnt="0"/>
      <dgm:spPr/>
    </dgm:pt>
    <dgm:pt modelId="{3E7F0120-C023-4DBF-986C-B9FC0CA3C3F8}" type="pres">
      <dgm:prSet presAssocID="{575C8B96-9C67-4A79-AB9C-BE96D250E1E0}" presName="composite" presStyleCnt="0"/>
      <dgm:spPr/>
    </dgm:pt>
    <dgm:pt modelId="{A0F0172C-1DF4-49E5-8A7B-93459D8E3C16}" type="pres">
      <dgm:prSet presAssocID="{575C8B96-9C67-4A79-AB9C-BE96D250E1E0}" presName="parentText" presStyleLbl="alignNode1" presStyleIdx="1" presStyleCnt="2" custLinFactNeighborX="-26517" custLinFactNeighborY="-2508">
        <dgm:presLayoutVars>
          <dgm:chMax val="1"/>
          <dgm:bulletEnabled val="1"/>
        </dgm:presLayoutVars>
      </dgm:prSet>
      <dgm:spPr/>
      <dgm:t>
        <a:bodyPr/>
        <a:lstStyle/>
        <a:p>
          <a:endParaRPr lang="es-ES"/>
        </a:p>
      </dgm:t>
    </dgm:pt>
    <dgm:pt modelId="{C4FC36E3-3B72-48EF-93BA-C9B99F7A7609}" type="pres">
      <dgm:prSet presAssocID="{575C8B96-9C67-4A79-AB9C-BE96D250E1E0}" presName="descendantText" presStyleLbl="alignAcc1" presStyleIdx="1" presStyleCnt="2" custLinFactNeighborX="6298" custLinFactNeighborY="-6174">
        <dgm:presLayoutVars>
          <dgm:bulletEnabled val="1"/>
        </dgm:presLayoutVars>
      </dgm:prSet>
      <dgm:spPr/>
      <dgm:t>
        <a:bodyPr/>
        <a:lstStyle/>
        <a:p>
          <a:endParaRPr lang="es-ES"/>
        </a:p>
      </dgm:t>
    </dgm:pt>
  </dgm:ptLst>
  <dgm:cxnLst>
    <dgm:cxn modelId="{634BE8ED-D33D-4741-953C-656BFDC6BCE3}" type="presOf" srcId="{E988E478-0FC1-4D4E-B38A-BC37737B43EC}" destId="{DBBC685E-A9C0-46C6-A486-5CE34C81C58B}" srcOrd="0" destOrd="0" presId="urn:microsoft.com/office/officeart/2005/8/layout/chevron2"/>
    <dgm:cxn modelId="{6485833D-717F-4E66-B4FC-D9A4CD798C5E}" type="presOf" srcId="{1BF0EC81-88A3-4965-99AD-301B589199C8}" destId="{C4FC36E3-3B72-48EF-93BA-C9B99F7A7609}" srcOrd="0" destOrd="0" presId="urn:microsoft.com/office/officeart/2005/8/layout/chevron2"/>
    <dgm:cxn modelId="{1D409588-245B-42D0-B36D-53FAC8936724}" srcId="{E988E478-0FC1-4D4E-B38A-BC37737B43EC}" destId="{A93031CE-72A1-4A3B-94BC-6F080CC20119}" srcOrd="0" destOrd="0" parTransId="{89CCAE29-2A17-4EA3-97DB-E06C39E8766D}" sibTransId="{35EB2331-780B-4D21-8F28-B987CB66E791}"/>
    <dgm:cxn modelId="{3E47BC13-B149-4EFE-8A80-F70CE52DF785}" type="presOf" srcId="{575C8B96-9C67-4A79-AB9C-BE96D250E1E0}" destId="{A0F0172C-1DF4-49E5-8A7B-93459D8E3C16}" srcOrd="0" destOrd="0" presId="urn:microsoft.com/office/officeart/2005/8/layout/chevron2"/>
    <dgm:cxn modelId="{F5FBCAC5-9B8F-4CF8-8804-EF5F7652C2A7}" srcId="{575C8B96-9C67-4A79-AB9C-BE96D250E1E0}" destId="{1BF0EC81-88A3-4965-99AD-301B589199C8}" srcOrd="0" destOrd="0" parTransId="{CBEDC37E-F54D-40CB-999D-D5928C3DE140}" sibTransId="{00484BEA-5B40-41AA-94BE-017E33671349}"/>
    <dgm:cxn modelId="{2BC5250D-4A40-44E3-8EB4-B907001709A7}" srcId="{0721A02D-23DC-4305-9CCF-71F5D214457D}" destId="{E988E478-0FC1-4D4E-B38A-BC37737B43EC}" srcOrd="0" destOrd="0" parTransId="{BA172587-C4A4-49CD-9AD1-A1AAE8AC15DA}" sibTransId="{813DC567-CD1F-4154-A716-AA68291F3EA8}"/>
    <dgm:cxn modelId="{3BB46BB2-30B3-410C-8BC8-DCA9DCF0D2E8}" srcId="{0721A02D-23DC-4305-9CCF-71F5D214457D}" destId="{575C8B96-9C67-4A79-AB9C-BE96D250E1E0}" srcOrd="1" destOrd="0" parTransId="{0FF36FCD-12D0-4770-BFDE-32B807F708FD}" sibTransId="{7D3A2D4E-FCC5-49C5-8E80-F3A406BA6953}"/>
    <dgm:cxn modelId="{4C985B8C-16A2-427B-80F6-395B8F51E680}" type="presOf" srcId="{A93031CE-72A1-4A3B-94BC-6F080CC20119}" destId="{10524EC1-E572-4430-A32D-A3AC1F7CCFBE}" srcOrd="0" destOrd="0" presId="urn:microsoft.com/office/officeart/2005/8/layout/chevron2"/>
    <dgm:cxn modelId="{1AD64352-2E70-4975-B409-91E53AAF08FD}" type="presOf" srcId="{0721A02D-23DC-4305-9CCF-71F5D214457D}" destId="{0709BBC6-1BA2-462B-AB86-FFA29E91794D}" srcOrd="0" destOrd="0" presId="urn:microsoft.com/office/officeart/2005/8/layout/chevron2"/>
    <dgm:cxn modelId="{7477ABC5-9A2C-45F3-93A7-8D1AD25487EE}" type="presParOf" srcId="{0709BBC6-1BA2-462B-AB86-FFA29E91794D}" destId="{B68C7088-E7B9-4C98-8F7B-C5B4ECE24DDD}" srcOrd="0" destOrd="0" presId="urn:microsoft.com/office/officeart/2005/8/layout/chevron2"/>
    <dgm:cxn modelId="{2ED0B29C-905E-43FF-8481-41254848A9EE}" type="presParOf" srcId="{B68C7088-E7B9-4C98-8F7B-C5B4ECE24DDD}" destId="{DBBC685E-A9C0-46C6-A486-5CE34C81C58B}" srcOrd="0" destOrd="0" presId="urn:microsoft.com/office/officeart/2005/8/layout/chevron2"/>
    <dgm:cxn modelId="{53BA4F85-5A08-42F2-B057-EA6616E17B88}" type="presParOf" srcId="{B68C7088-E7B9-4C98-8F7B-C5B4ECE24DDD}" destId="{10524EC1-E572-4430-A32D-A3AC1F7CCFBE}" srcOrd="1" destOrd="0" presId="urn:microsoft.com/office/officeart/2005/8/layout/chevron2"/>
    <dgm:cxn modelId="{8E7C7EB6-E132-4058-A21B-11DEFCCA73FD}" type="presParOf" srcId="{0709BBC6-1BA2-462B-AB86-FFA29E91794D}" destId="{1A5A18D5-0951-4B87-B8A1-B3EB959DA1F3}" srcOrd="1" destOrd="0" presId="urn:microsoft.com/office/officeart/2005/8/layout/chevron2"/>
    <dgm:cxn modelId="{92F28D41-81E2-4E17-B05E-ECBDA2B167A9}" type="presParOf" srcId="{0709BBC6-1BA2-462B-AB86-FFA29E91794D}" destId="{3E7F0120-C023-4DBF-986C-B9FC0CA3C3F8}" srcOrd="2" destOrd="0" presId="urn:microsoft.com/office/officeart/2005/8/layout/chevron2"/>
    <dgm:cxn modelId="{0CFBE84B-710C-4600-9F7B-AD5CDA9811A5}" type="presParOf" srcId="{3E7F0120-C023-4DBF-986C-B9FC0CA3C3F8}" destId="{A0F0172C-1DF4-49E5-8A7B-93459D8E3C16}" srcOrd="0" destOrd="0" presId="urn:microsoft.com/office/officeart/2005/8/layout/chevron2"/>
    <dgm:cxn modelId="{B4FD559D-2922-4B12-B14C-ACF0F10D0FDF}" type="presParOf" srcId="{3E7F0120-C023-4DBF-986C-B9FC0CA3C3F8}" destId="{C4FC36E3-3B72-48EF-93BA-C9B99F7A7609}"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717901D-3705-467C-A4C3-862298CF527A}" type="doc">
      <dgm:prSet loTypeId="urn:microsoft.com/office/officeart/2005/8/layout/cycle7" loCatId="cycle" qsTypeId="urn:microsoft.com/office/officeart/2005/8/quickstyle/3d1" qsCatId="3D" csTypeId="urn:microsoft.com/office/officeart/2005/8/colors/accent0_3" csCatId="mainScheme" phldr="1"/>
      <dgm:spPr/>
      <dgm:t>
        <a:bodyPr/>
        <a:lstStyle/>
        <a:p>
          <a:endParaRPr lang="es-ES"/>
        </a:p>
      </dgm:t>
    </dgm:pt>
    <dgm:pt modelId="{7243B721-572E-468E-8DF9-7A59F6ED1A69}">
      <dgm:prSet phldrT="[Texto]" custT="1"/>
      <dgm:spPr/>
      <dgm:t>
        <a:bodyPr/>
        <a:lstStyle/>
        <a:p>
          <a:pPr algn="ctr"/>
          <a:r>
            <a:rPr lang="es-ES" sz="1000">
              <a:latin typeface="Times New Roman" panose="02020603050405020304" pitchFamily="18" charset="0"/>
              <a:cs typeface="Times New Roman" panose="02020603050405020304" pitchFamily="18" charset="0"/>
            </a:rPr>
            <a:t>Inactivos</a:t>
          </a:r>
        </a:p>
        <a:p>
          <a:pPr algn="ctr"/>
          <a:r>
            <a:rPr lang="es-ES" sz="1000">
              <a:latin typeface="Times New Roman" panose="02020603050405020304" pitchFamily="18" charset="0"/>
              <a:cs typeface="Times New Roman" panose="02020603050405020304" pitchFamily="18" charset="0"/>
            </a:rPr>
            <a:t>2,903,479 </a:t>
          </a:r>
        </a:p>
      </dgm:t>
    </dgm:pt>
    <dgm:pt modelId="{4F3B179E-29B1-4015-9FA7-F415713453AE}" type="parTrans" cxnId="{38B4F173-B76F-4DB4-86B2-8EB67383F9A0}">
      <dgm:prSet/>
      <dgm:spPr/>
      <dgm:t>
        <a:bodyPr/>
        <a:lstStyle/>
        <a:p>
          <a:pPr algn="ctr"/>
          <a:endParaRPr lang="es-ES"/>
        </a:p>
      </dgm:t>
    </dgm:pt>
    <dgm:pt modelId="{67A7EBCA-8FDF-48E5-A915-77D2B74D11F7}" type="sibTrans" cxnId="{38B4F173-B76F-4DB4-86B2-8EB67383F9A0}">
      <dgm:prSet/>
      <dgm:spPr/>
      <dgm:t>
        <a:bodyPr/>
        <a:lstStyle/>
        <a:p>
          <a:pPr algn="ctr"/>
          <a:endParaRPr lang="es-ES"/>
        </a:p>
      </dgm:t>
    </dgm:pt>
    <dgm:pt modelId="{6DA39625-8018-47F3-A097-B24E0D93DA25}">
      <dgm:prSet phldrT="[Texto]" custT="1"/>
      <dgm:spPr/>
      <dgm:t>
        <a:bodyPr/>
        <a:lstStyle/>
        <a:p>
          <a:pPr algn="ctr"/>
          <a:r>
            <a:rPr lang="es-ES" sz="1000">
              <a:latin typeface="Times New Roman" panose="02020603050405020304" pitchFamily="18" charset="0"/>
              <a:cs typeface="Times New Roman" panose="02020603050405020304" pitchFamily="18" charset="0"/>
            </a:rPr>
            <a:t>Mujeres</a:t>
          </a:r>
          <a:r>
            <a:rPr lang="es-ES" sz="1300"/>
            <a:t> </a:t>
          </a:r>
        </a:p>
        <a:p>
          <a:pPr algn="ctr"/>
          <a:r>
            <a:rPr lang="es-ES" sz="1000">
              <a:latin typeface="Times New Roman" panose="02020603050405020304" pitchFamily="18" charset="0"/>
              <a:cs typeface="Times New Roman" panose="02020603050405020304" pitchFamily="18" charset="0"/>
            </a:rPr>
            <a:t>2,145,146</a:t>
          </a:r>
        </a:p>
      </dgm:t>
    </dgm:pt>
    <dgm:pt modelId="{1FEDE7E5-51F2-4CA5-8C7E-89BFB691D2F0}" type="parTrans" cxnId="{9E514B1D-0181-4F4E-B3EB-5DD5CBC0857D}">
      <dgm:prSet/>
      <dgm:spPr/>
      <dgm:t>
        <a:bodyPr/>
        <a:lstStyle/>
        <a:p>
          <a:pPr algn="ctr"/>
          <a:endParaRPr lang="es-ES"/>
        </a:p>
      </dgm:t>
    </dgm:pt>
    <dgm:pt modelId="{D084A634-DC98-43DF-B764-7FE3DF8136CD}" type="sibTrans" cxnId="{9E514B1D-0181-4F4E-B3EB-5DD5CBC0857D}">
      <dgm:prSet/>
      <dgm:spPr/>
      <dgm:t>
        <a:bodyPr/>
        <a:lstStyle/>
        <a:p>
          <a:pPr algn="ctr"/>
          <a:endParaRPr lang="es-ES"/>
        </a:p>
      </dgm:t>
    </dgm:pt>
    <dgm:pt modelId="{F6B22009-7B90-47EF-B4DD-4837921BBE79}">
      <dgm:prSet phldrT="[Texto]" custT="1"/>
      <dgm:spPr/>
      <dgm:t>
        <a:bodyPr/>
        <a:lstStyle/>
        <a:p>
          <a:pPr algn="ctr"/>
          <a:r>
            <a:rPr lang="es-ES" sz="1000">
              <a:latin typeface="Times New Roman" panose="02020603050405020304" pitchFamily="18" charset="0"/>
              <a:cs typeface="Times New Roman" panose="02020603050405020304" pitchFamily="18" charset="0"/>
            </a:rPr>
            <a:t>Hombres</a:t>
          </a:r>
        </a:p>
        <a:p>
          <a:pPr algn="ctr"/>
          <a:r>
            <a:rPr lang="es-ES" sz="1000">
              <a:latin typeface="Times New Roman" panose="02020603050405020304" pitchFamily="18" charset="0"/>
              <a:cs typeface="Times New Roman" panose="02020603050405020304" pitchFamily="18" charset="0"/>
            </a:rPr>
            <a:t>758,333 </a:t>
          </a:r>
        </a:p>
      </dgm:t>
    </dgm:pt>
    <dgm:pt modelId="{B796ED99-4B04-4288-9487-22E3CCCA9BEA}" type="parTrans" cxnId="{2AC881E8-8F67-4D07-B89B-908FEE49BC82}">
      <dgm:prSet/>
      <dgm:spPr/>
      <dgm:t>
        <a:bodyPr/>
        <a:lstStyle/>
        <a:p>
          <a:pPr algn="ctr"/>
          <a:endParaRPr lang="es-ES"/>
        </a:p>
      </dgm:t>
    </dgm:pt>
    <dgm:pt modelId="{BF2ABC4F-6330-43CC-9735-6D01B9E23A01}" type="sibTrans" cxnId="{2AC881E8-8F67-4D07-B89B-908FEE49BC82}">
      <dgm:prSet/>
      <dgm:spPr/>
      <dgm:t>
        <a:bodyPr/>
        <a:lstStyle/>
        <a:p>
          <a:pPr algn="ctr"/>
          <a:endParaRPr lang="es-ES"/>
        </a:p>
      </dgm:t>
    </dgm:pt>
    <dgm:pt modelId="{E4D24EEC-DBF5-428D-8A1D-07CA46334DF7}" type="pres">
      <dgm:prSet presAssocID="{F717901D-3705-467C-A4C3-862298CF527A}" presName="Name0" presStyleCnt="0">
        <dgm:presLayoutVars>
          <dgm:dir/>
          <dgm:resizeHandles val="exact"/>
        </dgm:presLayoutVars>
      </dgm:prSet>
      <dgm:spPr/>
      <dgm:t>
        <a:bodyPr/>
        <a:lstStyle/>
        <a:p>
          <a:endParaRPr lang="es-ES"/>
        </a:p>
      </dgm:t>
    </dgm:pt>
    <dgm:pt modelId="{B8307E8A-66A3-4091-8AB1-7B089E7DB5F6}" type="pres">
      <dgm:prSet presAssocID="{7243B721-572E-468E-8DF9-7A59F6ED1A69}" presName="node" presStyleLbl="node1" presStyleIdx="0" presStyleCnt="3">
        <dgm:presLayoutVars>
          <dgm:bulletEnabled val="1"/>
        </dgm:presLayoutVars>
      </dgm:prSet>
      <dgm:spPr/>
      <dgm:t>
        <a:bodyPr/>
        <a:lstStyle/>
        <a:p>
          <a:endParaRPr lang="es-ES"/>
        </a:p>
      </dgm:t>
    </dgm:pt>
    <dgm:pt modelId="{2C429948-AE31-4D7B-B9AF-E327B895A301}" type="pres">
      <dgm:prSet presAssocID="{67A7EBCA-8FDF-48E5-A915-77D2B74D11F7}" presName="sibTrans" presStyleLbl="sibTrans2D1" presStyleIdx="0" presStyleCnt="3" custLinFactNeighborX="-3086" custLinFactNeighborY="-82803"/>
      <dgm:spPr/>
      <dgm:t>
        <a:bodyPr/>
        <a:lstStyle/>
        <a:p>
          <a:endParaRPr lang="es-ES"/>
        </a:p>
      </dgm:t>
    </dgm:pt>
    <dgm:pt modelId="{D9AB4B95-541F-420E-8951-F96D8C303085}" type="pres">
      <dgm:prSet presAssocID="{67A7EBCA-8FDF-48E5-A915-77D2B74D11F7}" presName="connectorText" presStyleLbl="sibTrans2D1" presStyleIdx="0" presStyleCnt="3"/>
      <dgm:spPr/>
      <dgm:t>
        <a:bodyPr/>
        <a:lstStyle/>
        <a:p>
          <a:endParaRPr lang="es-ES"/>
        </a:p>
      </dgm:t>
    </dgm:pt>
    <dgm:pt modelId="{578A7F63-1F51-4478-8427-8744F77FB184}" type="pres">
      <dgm:prSet presAssocID="{6DA39625-8018-47F3-A097-B24E0D93DA25}" presName="node" presStyleLbl="node1" presStyleIdx="1" presStyleCnt="3" custRadScaleRad="96409" custRadScaleInc="-16512">
        <dgm:presLayoutVars>
          <dgm:bulletEnabled val="1"/>
        </dgm:presLayoutVars>
      </dgm:prSet>
      <dgm:spPr/>
      <dgm:t>
        <a:bodyPr/>
        <a:lstStyle/>
        <a:p>
          <a:endParaRPr lang="es-ES"/>
        </a:p>
      </dgm:t>
    </dgm:pt>
    <dgm:pt modelId="{2B96138F-C0CF-44C2-83FB-5EBAA090D9B2}" type="pres">
      <dgm:prSet presAssocID="{D084A634-DC98-43DF-B764-7FE3DF8136CD}" presName="sibTrans" presStyleLbl="sibTrans2D1" presStyleIdx="1" presStyleCnt="3"/>
      <dgm:spPr/>
      <dgm:t>
        <a:bodyPr/>
        <a:lstStyle/>
        <a:p>
          <a:endParaRPr lang="es-ES"/>
        </a:p>
      </dgm:t>
    </dgm:pt>
    <dgm:pt modelId="{228A5C0D-E9DF-44AF-B492-0765364EE57D}" type="pres">
      <dgm:prSet presAssocID="{D084A634-DC98-43DF-B764-7FE3DF8136CD}" presName="connectorText" presStyleLbl="sibTrans2D1" presStyleIdx="1" presStyleCnt="3"/>
      <dgm:spPr/>
      <dgm:t>
        <a:bodyPr/>
        <a:lstStyle/>
        <a:p>
          <a:endParaRPr lang="es-ES"/>
        </a:p>
      </dgm:t>
    </dgm:pt>
    <dgm:pt modelId="{FE1220E7-68C4-4417-8D06-1A2D45152E31}" type="pres">
      <dgm:prSet presAssocID="{F6B22009-7B90-47EF-B4DD-4837921BBE79}" presName="node" presStyleLbl="node1" presStyleIdx="2" presStyleCnt="3" custRadScaleRad="88382" custRadScaleInc="17223">
        <dgm:presLayoutVars>
          <dgm:bulletEnabled val="1"/>
        </dgm:presLayoutVars>
      </dgm:prSet>
      <dgm:spPr/>
      <dgm:t>
        <a:bodyPr/>
        <a:lstStyle/>
        <a:p>
          <a:endParaRPr lang="es-ES"/>
        </a:p>
      </dgm:t>
    </dgm:pt>
    <dgm:pt modelId="{3174B7A9-0DF6-43B7-856A-1AA7A8FD0EBA}" type="pres">
      <dgm:prSet presAssocID="{BF2ABC4F-6330-43CC-9735-6D01B9E23A01}" presName="sibTrans" presStyleLbl="sibTrans2D1" presStyleIdx="2" presStyleCnt="3" custLinFactNeighborX="4115" custLinFactNeighborY="-64403"/>
      <dgm:spPr/>
      <dgm:t>
        <a:bodyPr/>
        <a:lstStyle/>
        <a:p>
          <a:endParaRPr lang="es-ES"/>
        </a:p>
      </dgm:t>
    </dgm:pt>
    <dgm:pt modelId="{5E883963-83FF-4D2D-966F-EAEE3A072F50}" type="pres">
      <dgm:prSet presAssocID="{BF2ABC4F-6330-43CC-9735-6D01B9E23A01}" presName="connectorText" presStyleLbl="sibTrans2D1" presStyleIdx="2" presStyleCnt="3"/>
      <dgm:spPr/>
      <dgm:t>
        <a:bodyPr/>
        <a:lstStyle/>
        <a:p>
          <a:endParaRPr lang="es-ES"/>
        </a:p>
      </dgm:t>
    </dgm:pt>
  </dgm:ptLst>
  <dgm:cxnLst>
    <dgm:cxn modelId="{2AC881E8-8F67-4D07-B89B-908FEE49BC82}" srcId="{F717901D-3705-467C-A4C3-862298CF527A}" destId="{F6B22009-7B90-47EF-B4DD-4837921BBE79}" srcOrd="2" destOrd="0" parTransId="{B796ED99-4B04-4288-9487-22E3CCCA9BEA}" sibTransId="{BF2ABC4F-6330-43CC-9735-6D01B9E23A01}"/>
    <dgm:cxn modelId="{9E514B1D-0181-4F4E-B3EB-5DD5CBC0857D}" srcId="{F717901D-3705-467C-A4C3-862298CF527A}" destId="{6DA39625-8018-47F3-A097-B24E0D93DA25}" srcOrd="1" destOrd="0" parTransId="{1FEDE7E5-51F2-4CA5-8C7E-89BFB691D2F0}" sibTransId="{D084A634-DC98-43DF-B764-7FE3DF8136CD}"/>
    <dgm:cxn modelId="{C585E917-219E-476C-8D05-0AE80FAD5007}" type="presOf" srcId="{BF2ABC4F-6330-43CC-9735-6D01B9E23A01}" destId="{5E883963-83FF-4D2D-966F-EAEE3A072F50}" srcOrd="1" destOrd="0" presId="urn:microsoft.com/office/officeart/2005/8/layout/cycle7"/>
    <dgm:cxn modelId="{37BEA7F7-869B-47EA-993D-AD169BAA0A0F}" type="presOf" srcId="{67A7EBCA-8FDF-48E5-A915-77D2B74D11F7}" destId="{2C429948-AE31-4D7B-B9AF-E327B895A301}" srcOrd="0" destOrd="0" presId="urn:microsoft.com/office/officeart/2005/8/layout/cycle7"/>
    <dgm:cxn modelId="{FBFF2101-584A-4ECC-A8F9-C0A2CB72F42D}" type="presOf" srcId="{6DA39625-8018-47F3-A097-B24E0D93DA25}" destId="{578A7F63-1F51-4478-8427-8744F77FB184}" srcOrd="0" destOrd="0" presId="urn:microsoft.com/office/officeart/2005/8/layout/cycle7"/>
    <dgm:cxn modelId="{337BC87D-AA62-4230-AF4B-AA29D52E344F}" type="presOf" srcId="{F6B22009-7B90-47EF-B4DD-4837921BBE79}" destId="{FE1220E7-68C4-4417-8D06-1A2D45152E31}" srcOrd="0" destOrd="0" presId="urn:microsoft.com/office/officeart/2005/8/layout/cycle7"/>
    <dgm:cxn modelId="{C416F235-7782-402E-AA46-F82ADB2CB016}" type="presOf" srcId="{F717901D-3705-467C-A4C3-862298CF527A}" destId="{E4D24EEC-DBF5-428D-8A1D-07CA46334DF7}" srcOrd="0" destOrd="0" presId="urn:microsoft.com/office/officeart/2005/8/layout/cycle7"/>
    <dgm:cxn modelId="{FD81EA1A-F9D2-4693-90A2-4A1D1C6A3E60}" type="presOf" srcId="{7243B721-572E-468E-8DF9-7A59F6ED1A69}" destId="{B8307E8A-66A3-4091-8AB1-7B089E7DB5F6}" srcOrd="0" destOrd="0" presId="urn:microsoft.com/office/officeart/2005/8/layout/cycle7"/>
    <dgm:cxn modelId="{2A375869-29AD-4679-8CF1-CB9C3F575E3E}" type="presOf" srcId="{67A7EBCA-8FDF-48E5-A915-77D2B74D11F7}" destId="{D9AB4B95-541F-420E-8951-F96D8C303085}" srcOrd="1" destOrd="0" presId="urn:microsoft.com/office/officeart/2005/8/layout/cycle7"/>
    <dgm:cxn modelId="{33CF407F-E4FB-4ED5-94BE-E60BF454BB5D}" type="presOf" srcId="{BF2ABC4F-6330-43CC-9735-6D01B9E23A01}" destId="{3174B7A9-0DF6-43B7-856A-1AA7A8FD0EBA}" srcOrd="0" destOrd="0" presId="urn:microsoft.com/office/officeart/2005/8/layout/cycle7"/>
    <dgm:cxn modelId="{38B4F173-B76F-4DB4-86B2-8EB67383F9A0}" srcId="{F717901D-3705-467C-A4C3-862298CF527A}" destId="{7243B721-572E-468E-8DF9-7A59F6ED1A69}" srcOrd="0" destOrd="0" parTransId="{4F3B179E-29B1-4015-9FA7-F415713453AE}" sibTransId="{67A7EBCA-8FDF-48E5-A915-77D2B74D11F7}"/>
    <dgm:cxn modelId="{3DE72035-7B99-4E8E-A6CB-972A3D38C1E6}" type="presOf" srcId="{D084A634-DC98-43DF-B764-7FE3DF8136CD}" destId="{2B96138F-C0CF-44C2-83FB-5EBAA090D9B2}" srcOrd="0" destOrd="0" presId="urn:microsoft.com/office/officeart/2005/8/layout/cycle7"/>
    <dgm:cxn modelId="{996E18E4-BE7D-4B79-AB98-1306A5850962}" type="presOf" srcId="{D084A634-DC98-43DF-B764-7FE3DF8136CD}" destId="{228A5C0D-E9DF-44AF-B492-0765364EE57D}" srcOrd="1" destOrd="0" presId="urn:microsoft.com/office/officeart/2005/8/layout/cycle7"/>
    <dgm:cxn modelId="{60BD2590-1227-4C22-A823-8A5BD3AE2F24}" type="presParOf" srcId="{E4D24EEC-DBF5-428D-8A1D-07CA46334DF7}" destId="{B8307E8A-66A3-4091-8AB1-7B089E7DB5F6}" srcOrd="0" destOrd="0" presId="urn:microsoft.com/office/officeart/2005/8/layout/cycle7"/>
    <dgm:cxn modelId="{337A72B5-5AE0-4687-AFA1-938B009E625A}" type="presParOf" srcId="{E4D24EEC-DBF5-428D-8A1D-07CA46334DF7}" destId="{2C429948-AE31-4D7B-B9AF-E327B895A301}" srcOrd="1" destOrd="0" presId="urn:microsoft.com/office/officeart/2005/8/layout/cycle7"/>
    <dgm:cxn modelId="{C65B2D28-EA34-4C55-9125-798A8EF6552B}" type="presParOf" srcId="{2C429948-AE31-4D7B-B9AF-E327B895A301}" destId="{D9AB4B95-541F-420E-8951-F96D8C303085}" srcOrd="0" destOrd="0" presId="urn:microsoft.com/office/officeart/2005/8/layout/cycle7"/>
    <dgm:cxn modelId="{88F9B176-2584-4A62-8DFE-C864A6C3B890}" type="presParOf" srcId="{E4D24EEC-DBF5-428D-8A1D-07CA46334DF7}" destId="{578A7F63-1F51-4478-8427-8744F77FB184}" srcOrd="2" destOrd="0" presId="urn:microsoft.com/office/officeart/2005/8/layout/cycle7"/>
    <dgm:cxn modelId="{EA54992E-19D5-482F-BD73-90C8F4E756A1}" type="presParOf" srcId="{E4D24EEC-DBF5-428D-8A1D-07CA46334DF7}" destId="{2B96138F-C0CF-44C2-83FB-5EBAA090D9B2}" srcOrd="3" destOrd="0" presId="urn:microsoft.com/office/officeart/2005/8/layout/cycle7"/>
    <dgm:cxn modelId="{F46B3EAE-E451-4185-87E3-D94449147F58}" type="presParOf" srcId="{2B96138F-C0CF-44C2-83FB-5EBAA090D9B2}" destId="{228A5C0D-E9DF-44AF-B492-0765364EE57D}" srcOrd="0" destOrd="0" presId="urn:microsoft.com/office/officeart/2005/8/layout/cycle7"/>
    <dgm:cxn modelId="{D95D028C-F55E-4561-A6CF-39F3212296C9}" type="presParOf" srcId="{E4D24EEC-DBF5-428D-8A1D-07CA46334DF7}" destId="{FE1220E7-68C4-4417-8D06-1A2D45152E31}" srcOrd="4" destOrd="0" presId="urn:microsoft.com/office/officeart/2005/8/layout/cycle7"/>
    <dgm:cxn modelId="{5BC55733-B019-4FE2-AE7D-544F62A8F0E6}" type="presParOf" srcId="{E4D24EEC-DBF5-428D-8A1D-07CA46334DF7}" destId="{3174B7A9-0DF6-43B7-856A-1AA7A8FD0EBA}" srcOrd="5" destOrd="0" presId="urn:microsoft.com/office/officeart/2005/8/layout/cycle7"/>
    <dgm:cxn modelId="{34A10939-2993-4E96-B33B-1FF421E39E8D}" type="presParOf" srcId="{3174B7A9-0DF6-43B7-856A-1AA7A8FD0EBA}" destId="{5E883963-83FF-4D2D-966F-EAEE3A072F50}" srcOrd="0" destOrd="0" presId="urn:microsoft.com/office/officeart/2005/8/layout/cycle7"/>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70026024-ACE4-4B5A-B4C1-DD654EFD82B8}" type="doc">
      <dgm:prSet loTypeId="urn:microsoft.com/office/officeart/2005/8/layout/cycle8" loCatId="cycle" qsTypeId="urn:microsoft.com/office/officeart/2005/8/quickstyle/simple1" qsCatId="simple" csTypeId="urn:microsoft.com/office/officeart/2005/8/colors/accent1_1" csCatId="accent1" phldr="1"/>
      <dgm:spPr/>
      <dgm:t>
        <a:bodyPr/>
        <a:lstStyle/>
        <a:p>
          <a:endParaRPr lang="es-HN"/>
        </a:p>
      </dgm:t>
    </dgm:pt>
    <dgm:pt modelId="{6DD37BD8-966F-4EFF-A9AE-08F4BB4156B7}">
      <dgm:prSet phldrT="[Texto]" custT="1"/>
      <dgm:spPr>
        <a:xfrm>
          <a:off x="1442111" y="157788"/>
          <a:ext cx="2301087" cy="2301087"/>
        </a:xfrm>
        <a:prstGeom prst="pie">
          <a:avLst>
            <a:gd name="adj1" fmla="val 16200000"/>
            <a:gd name="adj2" fmla="val 20520000"/>
          </a:avLst>
        </a:prstGeom>
        <a:solidFill>
          <a:srgbClr val="5B9BD5">
            <a:lumMod val="60000"/>
            <a:lumOff val="40000"/>
          </a:srgbClr>
        </a:solidFill>
        <a:ln w="12700" cap="flat" cmpd="sng" algn="ctr">
          <a:solidFill>
            <a:srgbClr val="5B9BD5">
              <a:shade val="80000"/>
              <a:hueOff val="0"/>
              <a:satOff val="0"/>
              <a:lumOff val="0"/>
              <a:alphaOff val="0"/>
            </a:srgbClr>
          </a:solidFill>
          <a:prstDash val="solid"/>
          <a:miter lim="800000"/>
        </a:ln>
        <a:effectLst/>
      </dgm:spPr>
      <dgm:t>
        <a:bodyPr/>
        <a:lstStyle/>
        <a:p>
          <a:pPr algn="ctr"/>
          <a:r>
            <a:rPr lang="es-HN"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Financiacion</a:t>
          </a:r>
        </a:p>
      </dgm:t>
    </dgm:pt>
    <dgm:pt modelId="{18BEF35C-0000-419A-AFF9-66ED487AEBC4}" type="parTrans" cxnId="{9D00F763-D148-499C-8373-A723C211D069}">
      <dgm:prSet/>
      <dgm:spPr/>
      <dgm:t>
        <a:bodyPr/>
        <a:lstStyle/>
        <a:p>
          <a:pPr algn="ctr"/>
          <a:endParaRPr lang="es-HN"/>
        </a:p>
      </dgm:t>
    </dgm:pt>
    <dgm:pt modelId="{7F7E624D-0398-48CB-927C-4256D8BF4613}" type="sibTrans" cxnId="{9D00F763-D148-499C-8373-A723C211D069}">
      <dgm:prSet/>
      <dgm:spPr/>
      <dgm:t>
        <a:bodyPr/>
        <a:lstStyle/>
        <a:p>
          <a:pPr algn="ctr"/>
          <a:endParaRPr lang="es-HN"/>
        </a:p>
      </dgm:t>
    </dgm:pt>
    <dgm:pt modelId="{30FB937D-721F-4965-9519-84DC58D72683}">
      <dgm:prSet phldrT="[Texto]" custT="1"/>
      <dgm:spPr>
        <a:xfrm>
          <a:off x="1484684" y="110252"/>
          <a:ext cx="2301087" cy="2518885"/>
        </a:xfrm>
        <a:prstGeom prst="pie">
          <a:avLst>
            <a:gd name="adj1" fmla="val 20520000"/>
            <a:gd name="adj2" fmla="val 3240000"/>
          </a:avLst>
        </a:prstGeom>
        <a:solidFill>
          <a:srgbClr val="92D050"/>
        </a:solidFill>
        <a:ln w="12700" cap="flat" cmpd="sng" algn="ctr">
          <a:solidFill>
            <a:srgbClr val="5B9BD5">
              <a:shade val="80000"/>
              <a:hueOff val="0"/>
              <a:satOff val="0"/>
              <a:lumOff val="0"/>
              <a:alphaOff val="0"/>
            </a:srgbClr>
          </a:solidFill>
          <a:prstDash val="solid"/>
          <a:miter lim="800000"/>
        </a:ln>
        <a:effectLst/>
      </dgm:spPr>
      <dgm:t>
        <a:bodyPr/>
        <a:lstStyle/>
        <a:p>
          <a:pPr algn="ctr"/>
          <a:r>
            <a:rPr lang="es-HN"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Conocimiento y Habilidades</a:t>
          </a:r>
        </a:p>
      </dgm:t>
    </dgm:pt>
    <dgm:pt modelId="{2819C3CF-D158-4358-857E-FEC390D8F920}" type="parTrans" cxnId="{5221771B-3C88-46DB-9480-FC93BDA98202}">
      <dgm:prSet/>
      <dgm:spPr/>
      <dgm:t>
        <a:bodyPr/>
        <a:lstStyle/>
        <a:p>
          <a:pPr algn="ctr"/>
          <a:endParaRPr lang="es-HN"/>
        </a:p>
      </dgm:t>
    </dgm:pt>
    <dgm:pt modelId="{EAB3644F-7C86-4A2D-8FE6-9C2F10BFCA92}" type="sibTrans" cxnId="{5221771B-3C88-46DB-9480-FC93BDA98202}">
      <dgm:prSet/>
      <dgm:spPr/>
      <dgm:t>
        <a:bodyPr/>
        <a:lstStyle/>
        <a:p>
          <a:pPr algn="ctr"/>
          <a:endParaRPr lang="es-HN"/>
        </a:p>
      </dgm:t>
    </dgm:pt>
    <dgm:pt modelId="{9FBAB9A9-B2D6-4CDB-8F78-BDE28502BD89}">
      <dgm:prSet phldrT="[Texto]" custT="1"/>
      <dgm:spPr>
        <a:xfrm>
          <a:off x="1432636" y="256954"/>
          <a:ext cx="2301087" cy="2301087"/>
        </a:xfrm>
        <a:prstGeom prst="pie">
          <a:avLst>
            <a:gd name="adj1" fmla="val 3240000"/>
            <a:gd name="adj2" fmla="val 7560000"/>
          </a:avLst>
        </a:prstGeom>
        <a:solidFill>
          <a:srgbClr val="FF66CC"/>
        </a:solidFill>
        <a:ln w="12700" cap="flat" cmpd="sng" algn="ctr">
          <a:solidFill>
            <a:srgbClr val="5B9BD5">
              <a:shade val="80000"/>
              <a:hueOff val="0"/>
              <a:satOff val="0"/>
              <a:lumOff val="0"/>
              <a:alphaOff val="0"/>
            </a:srgbClr>
          </a:solidFill>
          <a:prstDash val="solid"/>
          <a:miter lim="800000"/>
        </a:ln>
        <a:effectLst/>
      </dgm:spPr>
      <dgm:t>
        <a:bodyPr/>
        <a:lstStyle/>
        <a:p>
          <a:pPr algn="ctr"/>
          <a:r>
            <a:rPr lang="es-HN"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Entorno Favorable al emprendimiento</a:t>
          </a:r>
        </a:p>
      </dgm:t>
    </dgm:pt>
    <dgm:pt modelId="{23512A43-4B38-4E2C-8C94-792C79E2E070}" type="parTrans" cxnId="{9AB452FC-C721-402A-A096-472842F8098D}">
      <dgm:prSet/>
      <dgm:spPr/>
      <dgm:t>
        <a:bodyPr/>
        <a:lstStyle/>
        <a:p>
          <a:pPr algn="ctr"/>
          <a:endParaRPr lang="es-HN"/>
        </a:p>
      </dgm:t>
    </dgm:pt>
    <dgm:pt modelId="{3558B2F5-6EB6-493E-82F1-E87CAA42F4A3}" type="sibTrans" cxnId="{9AB452FC-C721-402A-A096-472842F8098D}">
      <dgm:prSet/>
      <dgm:spPr/>
      <dgm:t>
        <a:bodyPr/>
        <a:lstStyle/>
        <a:p>
          <a:pPr algn="ctr"/>
          <a:endParaRPr lang="es-HN"/>
        </a:p>
      </dgm:t>
    </dgm:pt>
    <dgm:pt modelId="{57A03DBB-80DB-4A94-89EF-FF5E731BB816}">
      <dgm:prSet phldrT="[Texto]" custT="1"/>
      <dgm:spPr>
        <a:xfrm>
          <a:off x="1365354" y="196301"/>
          <a:ext cx="2301087" cy="2301087"/>
        </a:xfrm>
        <a:prstGeom prst="pie">
          <a:avLst>
            <a:gd name="adj1" fmla="val 7560000"/>
            <a:gd name="adj2" fmla="val 11880000"/>
          </a:avLst>
        </a:prstGeom>
        <a:solidFill>
          <a:srgbClr val="FFFF00"/>
        </a:solidFill>
        <a:ln w="12700" cap="flat" cmpd="sng" algn="ctr">
          <a:solidFill>
            <a:srgbClr val="5B9BD5">
              <a:shade val="80000"/>
              <a:hueOff val="0"/>
              <a:satOff val="0"/>
              <a:lumOff val="0"/>
              <a:alphaOff val="0"/>
            </a:srgbClr>
          </a:solidFill>
          <a:prstDash val="solid"/>
          <a:miter lim="800000"/>
        </a:ln>
        <a:effectLst/>
      </dgm:spPr>
      <dgm:t>
        <a:bodyPr/>
        <a:lstStyle/>
        <a:p>
          <a:pPr algn="ctr"/>
          <a:r>
            <a:rPr lang="es-HN"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Factores Culturales</a:t>
          </a:r>
        </a:p>
      </dgm:t>
    </dgm:pt>
    <dgm:pt modelId="{D8CC4A00-66E3-46AA-8AD4-F33E266A7DBC}" type="parTrans" cxnId="{389623D0-11D8-4867-9799-4DEB3BC482B0}">
      <dgm:prSet/>
      <dgm:spPr/>
      <dgm:t>
        <a:bodyPr/>
        <a:lstStyle/>
        <a:p>
          <a:pPr algn="ctr"/>
          <a:endParaRPr lang="es-HN"/>
        </a:p>
      </dgm:t>
    </dgm:pt>
    <dgm:pt modelId="{E57EF5AB-82FB-4099-9F13-E725953B6A71}" type="sibTrans" cxnId="{389623D0-11D8-4867-9799-4DEB3BC482B0}">
      <dgm:prSet/>
      <dgm:spPr/>
      <dgm:t>
        <a:bodyPr/>
        <a:lstStyle/>
        <a:p>
          <a:pPr algn="ctr"/>
          <a:endParaRPr lang="es-HN"/>
        </a:p>
      </dgm:t>
    </dgm:pt>
    <dgm:pt modelId="{8AE43D70-9FDA-44F8-B984-E800FD53BBB8}">
      <dgm:prSet phldrT="[Texto]" custT="1"/>
      <dgm:spPr>
        <a:xfrm>
          <a:off x="1400311" y="157788"/>
          <a:ext cx="2301087" cy="2301087"/>
        </a:xfrm>
        <a:prstGeom prst="pie">
          <a:avLst>
            <a:gd name="adj1" fmla="val 11880000"/>
            <a:gd name="adj2" fmla="val 16200000"/>
          </a:avLst>
        </a:prstGeom>
        <a:solidFill>
          <a:srgbClr val="FFC000"/>
        </a:solidFill>
        <a:ln w="12700" cap="flat" cmpd="sng" algn="ctr">
          <a:solidFill>
            <a:srgbClr val="5B9BD5">
              <a:shade val="80000"/>
              <a:hueOff val="0"/>
              <a:satOff val="0"/>
              <a:lumOff val="0"/>
              <a:alphaOff val="0"/>
            </a:srgbClr>
          </a:solidFill>
          <a:prstDash val="solid"/>
          <a:miter lim="800000"/>
        </a:ln>
        <a:effectLst/>
      </dgm:spPr>
      <dgm:t>
        <a:bodyPr/>
        <a:lstStyle/>
        <a:p>
          <a:pPr algn="ctr"/>
          <a:r>
            <a:rPr lang="es-HN"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Digitalizacion e Inovacion</a:t>
          </a:r>
        </a:p>
      </dgm:t>
    </dgm:pt>
    <dgm:pt modelId="{2A181469-5EED-44C0-BD29-77A5CBCEB1B2}" type="parTrans" cxnId="{B457C1F7-0C81-48F9-A25B-C70E80CDC18A}">
      <dgm:prSet/>
      <dgm:spPr/>
      <dgm:t>
        <a:bodyPr/>
        <a:lstStyle/>
        <a:p>
          <a:pPr algn="ctr"/>
          <a:endParaRPr lang="es-HN"/>
        </a:p>
      </dgm:t>
    </dgm:pt>
    <dgm:pt modelId="{8BBE7BF9-B4B6-42EA-AA22-04A564663059}" type="sibTrans" cxnId="{B457C1F7-0C81-48F9-A25B-C70E80CDC18A}">
      <dgm:prSet/>
      <dgm:spPr/>
      <dgm:t>
        <a:bodyPr/>
        <a:lstStyle/>
        <a:p>
          <a:pPr algn="ctr"/>
          <a:endParaRPr lang="es-HN"/>
        </a:p>
      </dgm:t>
    </dgm:pt>
    <dgm:pt modelId="{A6CCBBAC-589E-42F3-AB13-98CF17003035}" type="pres">
      <dgm:prSet presAssocID="{70026024-ACE4-4B5A-B4C1-DD654EFD82B8}" presName="compositeShape" presStyleCnt="0">
        <dgm:presLayoutVars>
          <dgm:chMax val="7"/>
          <dgm:dir/>
          <dgm:resizeHandles val="exact"/>
        </dgm:presLayoutVars>
      </dgm:prSet>
      <dgm:spPr/>
      <dgm:t>
        <a:bodyPr/>
        <a:lstStyle/>
        <a:p>
          <a:endParaRPr lang="es-ES"/>
        </a:p>
      </dgm:t>
    </dgm:pt>
    <dgm:pt modelId="{6536A66A-FA49-496A-9E8F-9D1B45E9CDC5}" type="pres">
      <dgm:prSet presAssocID="{70026024-ACE4-4B5A-B4C1-DD654EFD82B8}" presName="wedge1" presStyleLbl="node1" presStyleIdx="0" presStyleCnt="5" custLinFactNeighborX="-993"/>
      <dgm:spPr/>
      <dgm:t>
        <a:bodyPr/>
        <a:lstStyle/>
        <a:p>
          <a:endParaRPr lang="es-ES"/>
        </a:p>
      </dgm:t>
    </dgm:pt>
    <dgm:pt modelId="{5ED84381-4D4D-4CC9-9552-A78661273E61}" type="pres">
      <dgm:prSet presAssocID="{70026024-ACE4-4B5A-B4C1-DD654EFD82B8}" presName="dummy1a" presStyleCnt="0"/>
      <dgm:spPr/>
    </dgm:pt>
    <dgm:pt modelId="{CF7A6BA7-B939-4F48-8A6E-6E4E8523898B}" type="pres">
      <dgm:prSet presAssocID="{70026024-ACE4-4B5A-B4C1-DD654EFD82B8}" presName="dummy1b" presStyleCnt="0"/>
      <dgm:spPr/>
    </dgm:pt>
    <dgm:pt modelId="{8B56E9DE-58AB-4883-ADDF-8103AC7CB2C1}" type="pres">
      <dgm:prSet presAssocID="{70026024-ACE4-4B5A-B4C1-DD654EFD82B8}" presName="wedge1Tx" presStyleLbl="node1" presStyleIdx="0" presStyleCnt="5">
        <dgm:presLayoutVars>
          <dgm:chMax val="0"/>
          <dgm:chPref val="0"/>
          <dgm:bulletEnabled val="1"/>
        </dgm:presLayoutVars>
      </dgm:prSet>
      <dgm:spPr/>
      <dgm:t>
        <a:bodyPr/>
        <a:lstStyle/>
        <a:p>
          <a:endParaRPr lang="es-ES"/>
        </a:p>
      </dgm:t>
    </dgm:pt>
    <dgm:pt modelId="{320A4A1B-0DFE-4514-8D38-38363A2F7760}" type="pres">
      <dgm:prSet presAssocID="{70026024-ACE4-4B5A-B4C1-DD654EFD82B8}" presName="wedge2" presStyleLbl="node1" presStyleIdx="1" presStyleCnt="5" custScaleY="109465"/>
      <dgm:spPr/>
      <dgm:t>
        <a:bodyPr/>
        <a:lstStyle/>
        <a:p>
          <a:endParaRPr lang="es-ES"/>
        </a:p>
      </dgm:t>
    </dgm:pt>
    <dgm:pt modelId="{7683096E-7320-4E85-8231-732FFEFB6377}" type="pres">
      <dgm:prSet presAssocID="{70026024-ACE4-4B5A-B4C1-DD654EFD82B8}" presName="dummy2a" presStyleCnt="0"/>
      <dgm:spPr/>
    </dgm:pt>
    <dgm:pt modelId="{D7DEA32A-1F7B-43AA-A3E2-6680843E3884}" type="pres">
      <dgm:prSet presAssocID="{70026024-ACE4-4B5A-B4C1-DD654EFD82B8}" presName="dummy2b" presStyleCnt="0"/>
      <dgm:spPr/>
    </dgm:pt>
    <dgm:pt modelId="{91A000C7-EF08-4DA4-A03D-BE1D8E36FBE2}" type="pres">
      <dgm:prSet presAssocID="{70026024-ACE4-4B5A-B4C1-DD654EFD82B8}" presName="wedge2Tx" presStyleLbl="node1" presStyleIdx="1" presStyleCnt="5">
        <dgm:presLayoutVars>
          <dgm:chMax val="0"/>
          <dgm:chPref val="0"/>
          <dgm:bulletEnabled val="1"/>
        </dgm:presLayoutVars>
      </dgm:prSet>
      <dgm:spPr/>
      <dgm:t>
        <a:bodyPr/>
        <a:lstStyle/>
        <a:p>
          <a:endParaRPr lang="es-ES"/>
        </a:p>
      </dgm:t>
    </dgm:pt>
    <dgm:pt modelId="{A75574AF-6147-4633-BD8D-D2166A2AB60E}" type="pres">
      <dgm:prSet presAssocID="{70026024-ACE4-4B5A-B4C1-DD654EFD82B8}" presName="wedge3" presStyleLbl="node1" presStyleIdx="2" presStyleCnt="5"/>
      <dgm:spPr/>
      <dgm:t>
        <a:bodyPr/>
        <a:lstStyle/>
        <a:p>
          <a:endParaRPr lang="es-ES"/>
        </a:p>
      </dgm:t>
    </dgm:pt>
    <dgm:pt modelId="{4B00C903-BB06-4761-912B-95EFFC177AC0}" type="pres">
      <dgm:prSet presAssocID="{70026024-ACE4-4B5A-B4C1-DD654EFD82B8}" presName="dummy3a" presStyleCnt="0"/>
      <dgm:spPr/>
    </dgm:pt>
    <dgm:pt modelId="{458C16E6-0564-42B5-810A-30CEDBE7C769}" type="pres">
      <dgm:prSet presAssocID="{70026024-ACE4-4B5A-B4C1-DD654EFD82B8}" presName="dummy3b" presStyleCnt="0"/>
      <dgm:spPr/>
    </dgm:pt>
    <dgm:pt modelId="{DE7A1F2F-FCF3-4A44-9857-72C4E591C815}" type="pres">
      <dgm:prSet presAssocID="{70026024-ACE4-4B5A-B4C1-DD654EFD82B8}" presName="wedge3Tx" presStyleLbl="node1" presStyleIdx="2" presStyleCnt="5">
        <dgm:presLayoutVars>
          <dgm:chMax val="0"/>
          <dgm:chPref val="0"/>
          <dgm:bulletEnabled val="1"/>
        </dgm:presLayoutVars>
      </dgm:prSet>
      <dgm:spPr/>
      <dgm:t>
        <a:bodyPr/>
        <a:lstStyle/>
        <a:p>
          <a:endParaRPr lang="es-ES"/>
        </a:p>
      </dgm:t>
    </dgm:pt>
    <dgm:pt modelId="{1FC96B62-E686-43C7-90F6-1587A5EDD863}" type="pres">
      <dgm:prSet presAssocID="{70026024-ACE4-4B5A-B4C1-DD654EFD82B8}" presName="wedge4" presStyleLbl="node1" presStyleIdx="3" presStyleCnt="5" custScaleX="105307" custLinFactNeighborX="-662" custLinFactNeighborY="-993"/>
      <dgm:spPr/>
      <dgm:t>
        <a:bodyPr/>
        <a:lstStyle/>
        <a:p>
          <a:endParaRPr lang="es-ES"/>
        </a:p>
      </dgm:t>
    </dgm:pt>
    <dgm:pt modelId="{A246672A-7AD7-46B4-9290-30800904B689}" type="pres">
      <dgm:prSet presAssocID="{70026024-ACE4-4B5A-B4C1-DD654EFD82B8}" presName="dummy4a" presStyleCnt="0"/>
      <dgm:spPr/>
    </dgm:pt>
    <dgm:pt modelId="{683B6916-06FA-4159-9A2E-802E20822AA4}" type="pres">
      <dgm:prSet presAssocID="{70026024-ACE4-4B5A-B4C1-DD654EFD82B8}" presName="dummy4b" presStyleCnt="0"/>
      <dgm:spPr/>
    </dgm:pt>
    <dgm:pt modelId="{B9DB6D2C-C6EB-4E38-83F9-AE947E05FFA4}" type="pres">
      <dgm:prSet presAssocID="{70026024-ACE4-4B5A-B4C1-DD654EFD82B8}" presName="wedge4Tx" presStyleLbl="node1" presStyleIdx="3" presStyleCnt="5">
        <dgm:presLayoutVars>
          <dgm:chMax val="0"/>
          <dgm:chPref val="0"/>
          <dgm:bulletEnabled val="1"/>
        </dgm:presLayoutVars>
      </dgm:prSet>
      <dgm:spPr/>
      <dgm:t>
        <a:bodyPr/>
        <a:lstStyle/>
        <a:p>
          <a:endParaRPr lang="es-ES"/>
        </a:p>
      </dgm:t>
    </dgm:pt>
    <dgm:pt modelId="{2DD909A0-A07A-4FF9-9507-DD3584334B46}" type="pres">
      <dgm:prSet presAssocID="{70026024-ACE4-4B5A-B4C1-DD654EFD82B8}" presName="wedge5" presStyleLbl="node1" presStyleIdx="4" presStyleCnt="5"/>
      <dgm:spPr/>
      <dgm:t>
        <a:bodyPr/>
        <a:lstStyle/>
        <a:p>
          <a:endParaRPr lang="es-ES"/>
        </a:p>
      </dgm:t>
    </dgm:pt>
    <dgm:pt modelId="{9A3D1685-47A1-4364-8B9D-367241E53A1E}" type="pres">
      <dgm:prSet presAssocID="{70026024-ACE4-4B5A-B4C1-DD654EFD82B8}" presName="dummy5a" presStyleCnt="0"/>
      <dgm:spPr/>
    </dgm:pt>
    <dgm:pt modelId="{F68E4F9A-09BB-408A-8162-114CDAF062CA}" type="pres">
      <dgm:prSet presAssocID="{70026024-ACE4-4B5A-B4C1-DD654EFD82B8}" presName="dummy5b" presStyleCnt="0"/>
      <dgm:spPr/>
    </dgm:pt>
    <dgm:pt modelId="{9DA18898-6678-4481-A5BB-AD00D82AD401}" type="pres">
      <dgm:prSet presAssocID="{70026024-ACE4-4B5A-B4C1-DD654EFD82B8}" presName="wedge5Tx" presStyleLbl="node1" presStyleIdx="4" presStyleCnt="5">
        <dgm:presLayoutVars>
          <dgm:chMax val="0"/>
          <dgm:chPref val="0"/>
          <dgm:bulletEnabled val="1"/>
        </dgm:presLayoutVars>
      </dgm:prSet>
      <dgm:spPr/>
      <dgm:t>
        <a:bodyPr/>
        <a:lstStyle/>
        <a:p>
          <a:endParaRPr lang="es-ES"/>
        </a:p>
      </dgm:t>
    </dgm:pt>
    <dgm:pt modelId="{90292B79-6DD2-4FA1-AA7C-0B76F926117D}" type="pres">
      <dgm:prSet presAssocID="{7F7E624D-0398-48CB-927C-4256D8BF4613}" presName="arrowWedge1" presStyleLbl="fgSibTrans2D1" presStyleIdx="0" presStyleCnt="5"/>
      <dgm:spPr>
        <a:xfrm>
          <a:off x="1299554" y="15340"/>
          <a:ext cx="2585984" cy="2585984"/>
        </a:xfrm>
        <a:prstGeom prst="circularArrow">
          <a:avLst>
            <a:gd name="adj1" fmla="val 5085"/>
            <a:gd name="adj2" fmla="val 327528"/>
            <a:gd name="adj3" fmla="val 20192361"/>
            <a:gd name="adj4" fmla="val 16200324"/>
            <a:gd name="adj5" fmla="val 5932"/>
          </a:avLst>
        </a:prstGeom>
        <a:solidFill>
          <a:srgbClr val="5B9BD5">
            <a:tint val="60000"/>
            <a:hueOff val="0"/>
            <a:satOff val="0"/>
            <a:lumOff val="0"/>
            <a:alphaOff val="0"/>
          </a:srgbClr>
        </a:solidFill>
        <a:ln>
          <a:noFill/>
        </a:ln>
        <a:effectLst/>
      </dgm:spPr>
    </dgm:pt>
    <dgm:pt modelId="{BBB8B09D-3008-42AC-A2E5-92C7E07265D9}" type="pres">
      <dgm:prSet presAssocID="{EAB3644F-7C86-4A2D-8FE6-9C2F10BFCA92}" presName="arrowWedge2" presStyleLbl="fgSibTrans2D1" presStyleIdx="1" presStyleCnt="5"/>
      <dgm:spPr>
        <a:xfrm>
          <a:off x="1342395" y="74817"/>
          <a:ext cx="2585984" cy="2585984"/>
        </a:xfrm>
        <a:prstGeom prst="circularArrow">
          <a:avLst>
            <a:gd name="adj1" fmla="val 5085"/>
            <a:gd name="adj2" fmla="val 327528"/>
            <a:gd name="adj3" fmla="val 2912753"/>
            <a:gd name="adj4" fmla="val 20519953"/>
            <a:gd name="adj5" fmla="val 5932"/>
          </a:avLst>
        </a:prstGeom>
        <a:solidFill>
          <a:srgbClr val="5B9BD5">
            <a:tint val="60000"/>
            <a:hueOff val="0"/>
            <a:satOff val="0"/>
            <a:lumOff val="0"/>
            <a:alphaOff val="0"/>
          </a:srgbClr>
        </a:solidFill>
        <a:ln>
          <a:noFill/>
        </a:ln>
        <a:effectLst/>
      </dgm:spPr>
    </dgm:pt>
    <dgm:pt modelId="{95570ECB-A18B-4BD6-A17B-181442C51CBD}" type="pres">
      <dgm:prSet presAssocID="{3558B2F5-6EB6-493E-82F1-E87CAA42F4A3}" presName="arrowWedge3" presStyleLbl="fgSibTrans2D1" presStyleIdx="2" presStyleCnt="5"/>
      <dgm:spPr>
        <a:xfrm>
          <a:off x="1290187" y="114601"/>
          <a:ext cx="2585984" cy="2585984"/>
        </a:xfrm>
        <a:prstGeom prst="circularArrow">
          <a:avLst>
            <a:gd name="adj1" fmla="val 5085"/>
            <a:gd name="adj2" fmla="val 327528"/>
            <a:gd name="adj3" fmla="val 7232777"/>
            <a:gd name="adj4" fmla="val 3239695"/>
            <a:gd name="adj5" fmla="val 5932"/>
          </a:avLst>
        </a:prstGeom>
        <a:solidFill>
          <a:srgbClr val="5B9BD5">
            <a:tint val="60000"/>
            <a:hueOff val="0"/>
            <a:satOff val="0"/>
            <a:lumOff val="0"/>
            <a:alphaOff val="0"/>
          </a:srgbClr>
        </a:solidFill>
        <a:ln>
          <a:noFill/>
        </a:ln>
        <a:effectLst/>
      </dgm:spPr>
    </dgm:pt>
    <dgm:pt modelId="{35237ACC-B97F-4682-89E5-2C9C30B9C4EC}" type="pres">
      <dgm:prSet presAssocID="{E57EF5AB-82FB-4099-9F13-E725953B6A71}" presName="arrowWedge4" presStyleLbl="fgSibTrans2D1" presStyleIdx="3" presStyleCnt="5"/>
      <dgm:spPr>
        <a:xfrm>
          <a:off x="1222747" y="53832"/>
          <a:ext cx="2585984" cy="2585984"/>
        </a:xfrm>
        <a:prstGeom prst="circularArrow">
          <a:avLst>
            <a:gd name="adj1" fmla="val 5085"/>
            <a:gd name="adj2" fmla="val 327528"/>
            <a:gd name="adj3" fmla="val 11552519"/>
            <a:gd name="adj4" fmla="val 7559718"/>
            <a:gd name="adj5" fmla="val 5932"/>
          </a:avLst>
        </a:prstGeom>
        <a:solidFill>
          <a:srgbClr val="5B9BD5">
            <a:tint val="60000"/>
            <a:hueOff val="0"/>
            <a:satOff val="0"/>
            <a:lumOff val="0"/>
            <a:alphaOff val="0"/>
          </a:srgbClr>
        </a:solidFill>
        <a:ln>
          <a:noFill/>
        </a:ln>
        <a:effectLst/>
      </dgm:spPr>
    </dgm:pt>
    <dgm:pt modelId="{52255C2E-2E6A-48C2-BC92-D30F2CA76311}" type="pres">
      <dgm:prSet presAssocID="{8BBE7BF9-B4B6-42EA-AA22-04A564663059}" presName="arrowWedge5" presStyleLbl="fgSibTrans2D1" presStyleIdx="4" presStyleCnt="5"/>
      <dgm:spPr>
        <a:xfrm>
          <a:off x="1257971" y="15340"/>
          <a:ext cx="2585984" cy="2585984"/>
        </a:xfrm>
        <a:prstGeom prst="circularArrow">
          <a:avLst>
            <a:gd name="adj1" fmla="val 5085"/>
            <a:gd name="adj2" fmla="val 327528"/>
            <a:gd name="adj3" fmla="val 15872148"/>
            <a:gd name="adj4" fmla="val 11880111"/>
            <a:gd name="adj5" fmla="val 5932"/>
          </a:avLst>
        </a:prstGeom>
        <a:solidFill>
          <a:srgbClr val="5B9BD5">
            <a:tint val="60000"/>
            <a:hueOff val="0"/>
            <a:satOff val="0"/>
            <a:lumOff val="0"/>
            <a:alphaOff val="0"/>
          </a:srgbClr>
        </a:solidFill>
        <a:ln>
          <a:noFill/>
        </a:ln>
        <a:effectLst/>
      </dgm:spPr>
    </dgm:pt>
  </dgm:ptLst>
  <dgm:cxnLst>
    <dgm:cxn modelId="{5875B2A3-1FF3-44A8-8850-7718172D7EFD}" type="presOf" srcId="{8AE43D70-9FDA-44F8-B984-E800FD53BBB8}" destId="{2DD909A0-A07A-4FF9-9507-DD3584334B46}" srcOrd="0" destOrd="0" presId="urn:microsoft.com/office/officeart/2005/8/layout/cycle8"/>
    <dgm:cxn modelId="{3154E122-F0B8-4CA9-A9EB-09F3A6864198}" type="presOf" srcId="{30FB937D-721F-4965-9519-84DC58D72683}" destId="{320A4A1B-0DFE-4514-8D38-38363A2F7760}" srcOrd="0" destOrd="0" presId="urn:microsoft.com/office/officeart/2005/8/layout/cycle8"/>
    <dgm:cxn modelId="{BCD7CD9A-FB31-4C4B-9BD5-F97EF27003A6}" type="presOf" srcId="{6DD37BD8-966F-4EFF-A9AE-08F4BB4156B7}" destId="{6536A66A-FA49-496A-9E8F-9D1B45E9CDC5}" srcOrd="0" destOrd="0" presId="urn:microsoft.com/office/officeart/2005/8/layout/cycle8"/>
    <dgm:cxn modelId="{9AB452FC-C721-402A-A096-472842F8098D}" srcId="{70026024-ACE4-4B5A-B4C1-DD654EFD82B8}" destId="{9FBAB9A9-B2D6-4CDB-8F78-BDE28502BD89}" srcOrd="2" destOrd="0" parTransId="{23512A43-4B38-4E2C-8C94-792C79E2E070}" sibTransId="{3558B2F5-6EB6-493E-82F1-E87CAA42F4A3}"/>
    <dgm:cxn modelId="{1A2E0EE9-B207-41C0-81F9-B000734F6329}" type="presOf" srcId="{57A03DBB-80DB-4A94-89EF-FF5E731BB816}" destId="{1FC96B62-E686-43C7-90F6-1587A5EDD863}" srcOrd="0" destOrd="0" presId="urn:microsoft.com/office/officeart/2005/8/layout/cycle8"/>
    <dgm:cxn modelId="{31D3FDEE-4AA0-4D4D-A8FD-1D85674456F2}" type="presOf" srcId="{6DD37BD8-966F-4EFF-A9AE-08F4BB4156B7}" destId="{8B56E9DE-58AB-4883-ADDF-8103AC7CB2C1}" srcOrd="1" destOrd="0" presId="urn:microsoft.com/office/officeart/2005/8/layout/cycle8"/>
    <dgm:cxn modelId="{B457C1F7-0C81-48F9-A25B-C70E80CDC18A}" srcId="{70026024-ACE4-4B5A-B4C1-DD654EFD82B8}" destId="{8AE43D70-9FDA-44F8-B984-E800FD53BBB8}" srcOrd="4" destOrd="0" parTransId="{2A181469-5EED-44C0-BD29-77A5CBCEB1B2}" sibTransId="{8BBE7BF9-B4B6-42EA-AA22-04A564663059}"/>
    <dgm:cxn modelId="{89DEE27A-388F-4674-ACF8-AFB32C0A2EC4}" type="presOf" srcId="{30FB937D-721F-4965-9519-84DC58D72683}" destId="{91A000C7-EF08-4DA4-A03D-BE1D8E36FBE2}" srcOrd="1" destOrd="0" presId="urn:microsoft.com/office/officeart/2005/8/layout/cycle8"/>
    <dgm:cxn modelId="{9D00F763-D148-499C-8373-A723C211D069}" srcId="{70026024-ACE4-4B5A-B4C1-DD654EFD82B8}" destId="{6DD37BD8-966F-4EFF-A9AE-08F4BB4156B7}" srcOrd="0" destOrd="0" parTransId="{18BEF35C-0000-419A-AFF9-66ED487AEBC4}" sibTransId="{7F7E624D-0398-48CB-927C-4256D8BF4613}"/>
    <dgm:cxn modelId="{BAA67DC5-2298-4096-B5B5-C92618AA6B0B}" type="presOf" srcId="{9FBAB9A9-B2D6-4CDB-8F78-BDE28502BD89}" destId="{DE7A1F2F-FCF3-4A44-9857-72C4E591C815}" srcOrd="1" destOrd="0" presId="urn:microsoft.com/office/officeart/2005/8/layout/cycle8"/>
    <dgm:cxn modelId="{BD1EE54B-F036-43E6-85AE-0F5F17E8789C}" type="presOf" srcId="{9FBAB9A9-B2D6-4CDB-8F78-BDE28502BD89}" destId="{A75574AF-6147-4633-BD8D-D2166A2AB60E}" srcOrd="0" destOrd="0" presId="urn:microsoft.com/office/officeart/2005/8/layout/cycle8"/>
    <dgm:cxn modelId="{F08820E0-70E1-4635-960B-21FE9675B315}" type="presOf" srcId="{70026024-ACE4-4B5A-B4C1-DD654EFD82B8}" destId="{A6CCBBAC-589E-42F3-AB13-98CF17003035}" srcOrd="0" destOrd="0" presId="urn:microsoft.com/office/officeart/2005/8/layout/cycle8"/>
    <dgm:cxn modelId="{389623D0-11D8-4867-9799-4DEB3BC482B0}" srcId="{70026024-ACE4-4B5A-B4C1-DD654EFD82B8}" destId="{57A03DBB-80DB-4A94-89EF-FF5E731BB816}" srcOrd="3" destOrd="0" parTransId="{D8CC4A00-66E3-46AA-8AD4-F33E266A7DBC}" sibTransId="{E57EF5AB-82FB-4099-9F13-E725953B6A71}"/>
    <dgm:cxn modelId="{0A1EF7BB-BC0B-4B2A-83A1-30DD18BB2CB2}" type="presOf" srcId="{57A03DBB-80DB-4A94-89EF-FF5E731BB816}" destId="{B9DB6D2C-C6EB-4E38-83F9-AE947E05FFA4}" srcOrd="1" destOrd="0" presId="urn:microsoft.com/office/officeart/2005/8/layout/cycle8"/>
    <dgm:cxn modelId="{5221771B-3C88-46DB-9480-FC93BDA98202}" srcId="{70026024-ACE4-4B5A-B4C1-DD654EFD82B8}" destId="{30FB937D-721F-4965-9519-84DC58D72683}" srcOrd="1" destOrd="0" parTransId="{2819C3CF-D158-4358-857E-FEC390D8F920}" sibTransId="{EAB3644F-7C86-4A2D-8FE6-9C2F10BFCA92}"/>
    <dgm:cxn modelId="{16BD3A5C-33ED-4261-A2FA-7C269191A2D6}" type="presOf" srcId="{8AE43D70-9FDA-44F8-B984-E800FD53BBB8}" destId="{9DA18898-6678-4481-A5BB-AD00D82AD401}" srcOrd="1" destOrd="0" presId="urn:microsoft.com/office/officeart/2005/8/layout/cycle8"/>
    <dgm:cxn modelId="{ED829F08-3C9F-4639-BD9D-6F95AC43D2D2}" type="presParOf" srcId="{A6CCBBAC-589E-42F3-AB13-98CF17003035}" destId="{6536A66A-FA49-496A-9E8F-9D1B45E9CDC5}" srcOrd="0" destOrd="0" presId="urn:microsoft.com/office/officeart/2005/8/layout/cycle8"/>
    <dgm:cxn modelId="{EA12EEBD-132D-404C-A72B-CA2560721A1E}" type="presParOf" srcId="{A6CCBBAC-589E-42F3-AB13-98CF17003035}" destId="{5ED84381-4D4D-4CC9-9552-A78661273E61}" srcOrd="1" destOrd="0" presId="urn:microsoft.com/office/officeart/2005/8/layout/cycle8"/>
    <dgm:cxn modelId="{1B1E1513-215D-4CD4-9C6E-8F47036F7B30}" type="presParOf" srcId="{A6CCBBAC-589E-42F3-AB13-98CF17003035}" destId="{CF7A6BA7-B939-4F48-8A6E-6E4E8523898B}" srcOrd="2" destOrd="0" presId="urn:microsoft.com/office/officeart/2005/8/layout/cycle8"/>
    <dgm:cxn modelId="{21294DEE-CFE1-4700-9D12-EF374AB9D8C4}" type="presParOf" srcId="{A6CCBBAC-589E-42F3-AB13-98CF17003035}" destId="{8B56E9DE-58AB-4883-ADDF-8103AC7CB2C1}" srcOrd="3" destOrd="0" presId="urn:microsoft.com/office/officeart/2005/8/layout/cycle8"/>
    <dgm:cxn modelId="{76C11F39-6190-4626-A9E4-0EDFDEDF628B}" type="presParOf" srcId="{A6CCBBAC-589E-42F3-AB13-98CF17003035}" destId="{320A4A1B-0DFE-4514-8D38-38363A2F7760}" srcOrd="4" destOrd="0" presId="urn:microsoft.com/office/officeart/2005/8/layout/cycle8"/>
    <dgm:cxn modelId="{FC8A19CA-9FEC-4F3E-8AD6-83C8B28CCEDE}" type="presParOf" srcId="{A6CCBBAC-589E-42F3-AB13-98CF17003035}" destId="{7683096E-7320-4E85-8231-732FFEFB6377}" srcOrd="5" destOrd="0" presId="urn:microsoft.com/office/officeart/2005/8/layout/cycle8"/>
    <dgm:cxn modelId="{24C54056-C5EB-4DC1-903B-7266E72FD7A7}" type="presParOf" srcId="{A6CCBBAC-589E-42F3-AB13-98CF17003035}" destId="{D7DEA32A-1F7B-43AA-A3E2-6680843E3884}" srcOrd="6" destOrd="0" presId="urn:microsoft.com/office/officeart/2005/8/layout/cycle8"/>
    <dgm:cxn modelId="{CA9A7628-DA17-4DB6-A6A4-758A29D00D35}" type="presParOf" srcId="{A6CCBBAC-589E-42F3-AB13-98CF17003035}" destId="{91A000C7-EF08-4DA4-A03D-BE1D8E36FBE2}" srcOrd="7" destOrd="0" presId="urn:microsoft.com/office/officeart/2005/8/layout/cycle8"/>
    <dgm:cxn modelId="{11BCE87F-6F01-4894-B569-2D3A54222BCF}" type="presParOf" srcId="{A6CCBBAC-589E-42F3-AB13-98CF17003035}" destId="{A75574AF-6147-4633-BD8D-D2166A2AB60E}" srcOrd="8" destOrd="0" presId="urn:microsoft.com/office/officeart/2005/8/layout/cycle8"/>
    <dgm:cxn modelId="{8987BB03-362C-4C72-BC14-DE5D96EBAA48}" type="presParOf" srcId="{A6CCBBAC-589E-42F3-AB13-98CF17003035}" destId="{4B00C903-BB06-4761-912B-95EFFC177AC0}" srcOrd="9" destOrd="0" presId="urn:microsoft.com/office/officeart/2005/8/layout/cycle8"/>
    <dgm:cxn modelId="{A4CB45A9-775C-4A46-A129-3CBB5BA23B60}" type="presParOf" srcId="{A6CCBBAC-589E-42F3-AB13-98CF17003035}" destId="{458C16E6-0564-42B5-810A-30CEDBE7C769}" srcOrd="10" destOrd="0" presId="urn:microsoft.com/office/officeart/2005/8/layout/cycle8"/>
    <dgm:cxn modelId="{ECB59C12-0B4C-431F-B86C-8A3C9BC3B260}" type="presParOf" srcId="{A6CCBBAC-589E-42F3-AB13-98CF17003035}" destId="{DE7A1F2F-FCF3-4A44-9857-72C4E591C815}" srcOrd="11" destOrd="0" presId="urn:microsoft.com/office/officeart/2005/8/layout/cycle8"/>
    <dgm:cxn modelId="{60F66F3D-AA79-47EE-BBE6-A458C366D3F9}" type="presParOf" srcId="{A6CCBBAC-589E-42F3-AB13-98CF17003035}" destId="{1FC96B62-E686-43C7-90F6-1587A5EDD863}" srcOrd="12" destOrd="0" presId="urn:microsoft.com/office/officeart/2005/8/layout/cycle8"/>
    <dgm:cxn modelId="{9C59D501-0E89-4A44-934B-55638214422A}" type="presParOf" srcId="{A6CCBBAC-589E-42F3-AB13-98CF17003035}" destId="{A246672A-7AD7-46B4-9290-30800904B689}" srcOrd="13" destOrd="0" presId="urn:microsoft.com/office/officeart/2005/8/layout/cycle8"/>
    <dgm:cxn modelId="{E7BBD316-DAEE-4E7A-B630-A5873C1777EB}" type="presParOf" srcId="{A6CCBBAC-589E-42F3-AB13-98CF17003035}" destId="{683B6916-06FA-4159-9A2E-802E20822AA4}" srcOrd="14" destOrd="0" presId="urn:microsoft.com/office/officeart/2005/8/layout/cycle8"/>
    <dgm:cxn modelId="{F81B268E-54F4-4096-BFBB-178925381F02}" type="presParOf" srcId="{A6CCBBAC-589E-42F3-AB13-98CF17003035}" destId="{B9DB6D2C-C6EB-4E38-83F9-AE947E05FFA4}" srcOrd="15" destOrd="0" presId="urn:microsoft.com/office/officeart/2005/8/layout/cycle8"/>
    <dgm:cxn modelId="{4B62DB0C-4F27-4E34-BE1C-362EB8F4CE33}" type="presParOf" srcId="{A6CCBBAC-589E-42F3-AB13-98CF17003035}" destId="{2DD909A0-A07A-4FF9-9507-DD3584334B46}" srcOrd="16" destOrd="0" presId="urn:microsoft.com/office/officeart/2005/8/layout/cycle8"/>
    <dgm:cxn modelId="{B6CDC34E-9091-4D4F-9640-CB4FD7AC361F}" type="presParOf" srcId="{A6CCBBAC-589E-42F3-AB13-98CF17003035}" destId="{9A3D1685-47A1-4364-8B9D-367241E53A1E}" srcOrd="17" destOrd="0" presId="urn:microsoft.com/office/officeart/2005/8/layout/cycle8"/>
    <dgm:cxn modelId="{216C77B9-36F5-4221-B3AC-BE706D1C970E}" type="presParOf" srcId="{A6CCBBAC-589E-42F3-AB13-98CF17003035}" destId="{F68E4F9A-09BB-408A-8162-114CDAF062CA}" srcOrd="18" destOrd="0" presId="urn:microsoft.com/office/officeart/2005/8/layout/cycle8"/>
    <dgm:cxn modelId="{317FE71C-90A0-458B-AB34-E0273EB6F686}" type="presParOf" srcId="{A6CCBBAC-589E-42F3-AB13-98CF17003035}" destId="{9DA18898-6678-4481-A5BB-AD00D82AD401}" srcOrd="19" destOrd="0" presId="urn:microsoft.com/office/officeart/2005/8/layout/cycle8"/>
    <dgm:cxn modelId="{8314A2F1-0FB1-4E2A-8613-F5C92C65F1A9}" type="presParOf" srcId="{A6CCBBAC-589E-42F3-AB13-98CF17003035}" destId="{90292B79-6DD2-4FA1-AA7C-0B76F926117D}" srcOrd="20" destOrd="0" presId="urn:microsoft.com/office/officeart/2005/8/layout/cycle8"/>
    <dgm:cxn modelId="{FC6DAC12-D542-47E4-91B6-9DC96194F19C}" type="presParOf" srcId="{A6CCBBAC-589E-42F3-AB13-98CF17003035}" destId="{BBB8B09D-3008-42AC-A2E5-92C7E07265D9}" srcOrd="21" destOrd="0" presId="urn:microsoft.com/office/officeart/2005/8/layout/cycle8"/>
    <dgm:cxn modelId="{558798C5-80C1-465B-A830-6580A292289E}" type="presParOf" srcId="{A6CCBBAC-589E-42F3-AB13-98CF17003035}" destId="{95570ECB-A18B-4BD6-A17B-181442C51CBD}" srcOrd="22" destOrd="0" presId="urn:microsoft.com/office/officeart/2005/8/layout/cycle8"/>
    <dgm:cxn modelId="{54E2F8A0-9991-4FAD-9A89-DA3167CEC5C9}" type="presParOf" srcId="{A6CCBBAC-589E-42F3-AB13-98CF17003035}" destId="{35237ACC-B97F-4682-89E5-2C9C30B9C4EC}" srcOrd="23" destOrd="0" presId="urn:microsoft.com/office/officeart/2005/8/layout/cycle8"/>
    <dgm:cxn modelId="{206A6AAD-AE6D-47CC-B258-8F4DE19B3BB6}" type="presParOf" srcId="{A6CCBBAC-589E-42F3-AB13-98CF17003035}" destId="{52255C2E-2E6A-48C2-BC92-D30F2CA76311}" srcOrd="24" destOrd="0" presId="urn:microsoft.com/office/officeart/2005/8/layout/cycle8"/>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BC685E-A9C0-46C6-A486-5CE34C81C58B}">
      <dsp:nvSpPr>
        <dsp:cNvPr id="0" name=""/>
        <dsp:cNvSpPr/>
      </dsp:nvSpPr>
      <dsp:spPr>
        <a:xfrm rot="5400000">
          <a:off x="-144609" y="145055"/>
          <a:ext cx="964063" cy="674844"/>
        </a:xfrm>
        <a:prstGeom prst="chevron">
          <a:avLst/>
        </a:prstGeom>
        <a:solidFill>
          <a:schemeClr val="accent3">
            <a:hueOff val="0"/>
            <a:satOff val="0"/>
            <a:lumOff val="0"/>
            <a:alphaOff val="0"/>
          </a:schemeClr>
        </a:solidFill>
        <a:ln w="6350" cap="flat" cmpd="sng" algn="ctr">
          <a:solidFill>
            <a:schemeClr val="accent3">
              <a:hueOff val="0"/>
              <a:satOff val="0"/>
              <a:lumOff val="0"/>
              <a:alphaOff val="0"/>
            </a:schemeClr>
          </a:solidFill>
          <a:prstDash val="solid"/>
          <a:miter lim="800000"/>
        </a:ln>
        <a:effectLst/>
        <a:sp3d extrusionH="50600" prstMaterial="metal">
          <a:bevelT w="101600" h="80600" prst="relaxedInset"/>
          <a:bevelB w="80600" h="80600" prst="relaxedInset"/>
        </a:sp3d>
      </dsp:spPr>
      <dsp:style>
        <a:lnRef idx="1">
          <a:scrgbClr r="0" g="0" b="0"/>
        </a:lnRef>
        <a:fillRef idx="1">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latin typeface="Times New Roman" panose="02020603050405020304" pitchFamily="18" charset="0"/>
              <a:cs typeface="Times New Roman" panose="02020603050405020304" pitchFamily="18" charset="0"/>
            </a:rPr>
            <a:t>5.0%</a:t>
          </a:r>
        </a:p>
      </dsp:txBody>
      <dsp:txXfrm rot="-5400000">
        <a:off x="1" y="337867"/>
        <a:ext cx="674844" cy="289219"/>
      </dsp:txXfrm>
    </dsp:sp>
    <dsp:sp modelId="{10524EC1-E572-4430-A32D-A3AC1F7CCFBE}">
      <dsp:nvSpPr>
        <dsp:cNvPr id="0" name=""/>
        <dsp:cNvSpPr/>
      </dsp:nvSpPr>
      <dsp:spPr>
        <a:xfrm rot="5400000">
          <a:off x="1193771" y="-450772"/>
          <a:ext cx="626641" cy="1664495"/>
        </a:xfrm>
        <a:prstGeom prst="round2Same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p3d extrusionH="50600">
          <a:bevelT w="101600" h="80600"/>
          <a:bevelB w="80600" h="80600"/>
        </a:sp3d>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ctr" defTabSz="444500">
            <a:lnSpc>
              <a:spcPct val="90000"/>
            </a:lnSpc>
            <a:spcBef>
              <a:spcPct val="0"/>
            </a:spcBef>
            <a:spcAft>
              <a:spcPct val="15000"/>
            </a:spcAft>
            <a:buChar char="••"/>
          </a:pPr>
          <a:r>
            <a:rPr lang="es-ES" sz="1000" b="1" kern="1200">
              <a:latin typeface="Times New Roman" panose="02020603050405020304" pitchFamily="18" charset="0"/>
              <a:cs typeface="Times New Roman" panose="02020603050405020304" pitchFamily="18" charset="0"/>
            </a:rPr>
            <a:t>Tasa de Desempleo Hombres</a:t>
          </a:r>
        </a:p>
      </dsp:txBody>
      <dsp:txXfrm rot="-5400000">
        <a:off x="674844" y="98745"/>
        <a:ext cx="1633905" cy="565461"/>
      </dsp:txXfrm>
    </dsp:sp>
    <dsp:sp modelId="{A0F0172C-1DF4-49E5-8A7B-93459D8E3C16}">
      <dsp:nvSpPr>
        <dsp:cNvPr id="0" name=""/>
        <dsp:cNvSpPr/>
      </dsp:nvSpPr>
      <dsp:spPr>
        <a:xfrm rot="5400000">
          <a:off x="-144609" y="763741"/>
          <a:ext cx="964063" cy="674844"/>
        </a:xfrm>
        <a:prstGeom prst="chevron">
          <a:avLst/>
        </a:prstGeom>
        <a:solidFill>
          <a:schemeClr val="accent3">
            <a:hueOff val="2710599"/>
            <a:satOff val="100000"/>
            <a:lumOff val="-14706"/>
            <a:alphaOff val="0"/>
          </a:schemeClr>
        </a:solidFill>
        <a:ln w="6350" cap="flat" cmpd="sng" algn="ctr">
          <a:solidFill>
            <a:schemeClr val="accent3">
              <a:hueOff val="2710599"/>
              <a:satOff val="100000"/>
              <a:lumOff val="-14706"/>
              <a:alphaOff val="0"/>
            </a:schemeClr>
          </a:solidFill>
          <a:prstDash val="solid"/>
          <a:miter lim="800000"/>
        </a:ln>
        <a:effectLst/>
        <a:sp3d extrusionH="50600" prstMaterial="metal">
          <a:bevelT w="101600" h="80600" prst="relaxedInset"/>
          <a:bevelB w="80600" h="80600" prst="relaxedInset"/>
        </a:sp3d>
      </dsp:spPr>
      <dsp:style>
        <a:lnRef idx="1">
          <a:scrgbClr r="0" g="0" b="0"/>
        </a:lnRef>
        <a:fillRef idx="1">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latin typeface="Times New Roman" panose="02020603050405020304" pitchFamily="18" charset="0"/>
              <a:cs typeface="Times New Roman" panose="02020603050405020304" pitchFamily="18" charset="0"/>
            </a:rPr>
            <a:t>8.8%</a:t>
          </a:r>
        </a:p>
      </dsp:txBody>
      <dsp:txXfrm rot="-5400000">
        <a:off x="1" y="956553"/>
        <a:ext cx="674844" cy="289219"/>
      </dsp:txXfrm>
    </dsp:sp>
    <dsp:sp modelId="{C4FC36E3-3B72-48EF-93BA-C9B99F7A7609}">
      <dsp:nvSpPr>
        <dsp:cNvPr id="0" name=""/>
        <dsp:cNvSpPr/>
      </dsp:nvSpPr>
      <dsp:spPr>
        <a:xfrm rot="5400000">
          <a:off x="1193771" y="85694"/>
          <a:ext cx="626641" cy="1664495"/>
        </a:xfrm>
        <a:prstGeom prst="round2SameRect">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a:sp3d extrusionH="50600">
          <a:bevelT w="101600" h="80600"/>
          <a:bevelB w="80600" h="80600"/>
        </a:sp3d>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ctr" defTabSz="444500">
            <a:lnSpc>
              <a:spcPct val="90000"/>
            </a:lnSpc>
            <a:spcBef>
              <a:spcPct val="0"/>
            </a:spcBef>
            <a:spcAft>
              <a:spcPct val="15000"/>
            </a:spcAft>
            <a:buChar char="••"/>
          </a:pPr>
          <a:r>
            <a:rPr lang="es-ES" sz="1000" b="1" kern="1200">
              <a:latin typeface="Times New Roman" panose="02020603050405020304" pitchFamily="18" charset="0"/>
              <a:cs typeface="Times New Roman" panose="02020603050405020304" pitchFamily="18" charset="0"/>
            </a:rPr>
            <a:t>Tasa de Desempleo Mujeres </a:t>
          </a:r>
          <a:endParaRPr lang="es-ES" sz="1000" kern="1200">
            <a:latin typeface="Times New Roman" panose="02020603050405020304" pitchFamily="18" charset="0"/>
            <a:cs typeface="Times New Roman" panose="02020603050405020304" pitchFamily="18" charset="0"/>
          </a:endParaRPr>
        </a:p>
      </dsp:txBody>
      <dsp:txXfrm rot="-5400000">
        <a:off x="674844" y="635211"/>
        <a:ext cx="1633905" cy="5654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307E8A-66A3-4091-8AB1-7B089E7DB5F6}">
      <dsp:nvSpPr>
        <dsp:cNvPr id="0" name=""/>
        <dsp:cNvSpPr/>
      </dsp:nvSpPr>
      <dsp:spPr>
        <a:xfrm>
          <a:off x="1679897" y="449"/>
          <a:ext cx="1212205" cy="606102"/>
        </a:xfrm>
        <a:prstGeom prst="roundRect">
          <a:avLst>
            <a:gd name="adj" fmla="val 10000"/>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a:latin typeface="Times New Roman" panose="02020603050405020304" pitchFamily="18" charset="0"/>
              <a:cs typeface="Times New Roman" panose="02020603050405020304" pitchFamily="18" charset="0"/>
            </a:rPr>
            <a:t>Inactivos</a:t>
          </a:r>
        </a:p>
        <a:p>
          <a:pPr lvl="0" algn="ctr" defTabSz="444500">
            <a:lnSpc>
              <a:spcPct val="90000"/>
            </a:lnSpc>
            <a:spcBef>
              <a:spcPct val="0"/>
            </a:spcBef>
            <a:spcAft>
              <a:spcPct val="35000"/>
            </a:spcAft>
          </a:pPr>
          <a:r>
            <a:rPr lang="es-ES" sz="1000" kern="1200">
              <a:latin typeface="Times New Roman" panose="02020603050405020304" pitchFamily="18" charset="0"/>
              <a:cs typeface="Times New Roman" panose="02020603050405020304" pitchFamily="18" charset="0"/>
            </a:rPr>
            <a:t>2,903,479 </a:t>
          </a:r>
        </a:p>
      </dsp:txBody>
      <dsp:txXfrm>
        <a:off x="1697649" y="18201"/>
        <a:ext cx="1176701" cy="570598"/>
      </dsp:txXfrm>
    </dsp:sp>
    <dsp:sp modelId="{2C429948-AE31-4D7B-B9AF-E327B895A301}">
      <dsp:nvSpPr>
        <dsp:cNvPr id="0" name=""/>
        <dsp:cNvSpPr/>
      </dsp:nvSpPr>
      <dsp:spPr>
        <a:xfrm rot="3346716">
          <a:off x="2471295" y="790477"/>
          <a:ext cx="635821" cy="212135"/>
        </a:xfrm>
        <a:prstGeom prst="leftRightArrow">
          <a:avLst>
            <a:gd name="adj1" fmla="val 60000"/>
            <a:gd name="adj2" fmla="val 50000"/>
          </a:avLst>
        </a:prstGeom>
        <a:gradFill rotWithShape="0">
          <a:gsLst>
            <a:gs pos="0">
              <a:schemeClr val="dk2">
                <a:tint val="60000"/>
                <a:hueOff val="0"/>
                <a:satOff val="0"/>
                <a:lumOff val="0"/>
                <a:alphaOff val="0"/>
                <a:satMod val="103000"/>
                <a:lumMod val="102000"/>
                <a:tint val="94000"/>
              </a:schemeClr>
            </a:gs>
            <a:gs pos="50000">
              <a:schemeClr val="dk2">
                <a:tint val="60000"/>
                <a:hueOff val="0"/>
                <a:satOff val="0"/>
                <a:lumOff val="0"/>
                <a:alphaOff val="0"/>
                <a:satMod val="110000"/>
                <a:lumMod val="100000"/>
                <a:shade val="100000"/>
              </a:schemeClr>
            </a:gs>
            <a:gs pos="100000">
              <a:schemeClr val="dk2">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 sz="900" kern="1200"/>
        </a:p>
      </dsp:txBody>
      <dsp:txXfrm>
        <a:off x="2534936" y="832904"/>
        <a:ext cx="508540" cy="127281"/>
      </dsp:txXfrm>
    </dsp:sp>
    <dsp:sp modelId="{578A7F63-1F51-4478-8427-8744F77FB184}">
      <dsp:nvSpPr>
        <dsp:cNvPr id="0" name=""/>
        <dsp:cNvSpPr/>
      </dsp:nvSpPr>
      <dsp:spPr>
        <a:xfrm>
          <a:off x="2725551" y="1537847"/>
          <a:ext cx="1212205" cy="606102"/>
        </a:xfrm>
        <a:prstGeom prst="roundRect">
          <a:avLst>
            <a:gd name="adj" fmla="val 10000"/>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a:latin typeface="Times New Roman" panose="02020603050405020304" pitchFamily="18" charset="0"/>
              <a:cs typeface="Times New Roman" panose="02020603050405020304" pitchFamily="18" charset="0"/>
            </a:rPr>
            <a:t>Mujeres</a:t>
          </a:r>
          <a:r>
            <a:rPr lang="es-ES" sz="1300" kern="1200"/>
            <a:t> </a:t>
          </a:r>
        </a:p>
        <a:p>
          <a:pPr lvl="0" algn="ctr" defTabSz="444500">
            <a:lnSpc>
              <a:spcPct val="90000"/>
            </a:lnSpc>
            <a:spcBef>
              <a:spcPct val="0"/>
            </a:spcBef>
            <a:spcAft>
              <a:spcPct val="35000"/>
            </a:spcAft>
          </a:pPr>
          <a:r>
            <a:rPr lang="es-ES" sz="1000" kern="1200">
              <a:latin typeface="Times New Roman" panose="02020603050405020304" pitchFamily="18" charset="0"/>
              <a:cs typeface="Times New Roman" panose="02020603050405020304" pitchFamily="18" charset="0"/>
            </a:rPr>
            <a:t>2,145,146</a:t>
          </a:r>
        </a:p>
      </dsp:txBody>
      <dsp:txXfrm>
        <a:off x="2743303" y="1555599"/>
        <a:ext cx="1176701" cy="570598"/>
      </dsp:txXfrm>
    </dsp:sp>
    <dsp:sp modelId="{2B96138F-C0CF-44C2-83FB-5EBAA090D9B2}">
      <dsp:nvSpPr>
        <dsp:cNvPr id="0" name=""/>
        <dsp:cNvSpPr/>
      </dsp:nvSpPr>
      <dsp:spPr>
        <a:xfrm rot="10866790">
          <a:off x="2010327" y="1715333"/>
          <a:ext cx="635821" cy="212135"/>
        </a:xfrm>
        <a:prstGeom prst="leftRightArrow">
          <a:avLst>
            <a:gd name="adj1" fmla="val 60000"/>
            <a:gd name="adj2" fmla="val 50000"/>
          </a:avLst>
        </a:prstGeom>
        <a:gradFill rotWithShape="0">
          <a:gsLst>
            <a:gs pos="0">
              <a:schemeClr val="dk2">
                <a:tint val="60000"/>
                <a:hueOff val="0"/>
                <a:satOff val="0"/>
                <a:lumOff val="0"/>
                <a:alphaOff val="0"/>
                <a:satMod val="103000"/>
                <a:lumMod val="102000"/>
                <a:tint val="94000"/>
              </a:schemeClr>
            </a:gs>
            <a:gs pos="50000">
              <a:schemeClr val="dk2">
                <a:tint val="60000"/>
                <a:hueOff val="0"/>
                <a:satOff val="0"/>
                <a:lumOff val="0"/>
                <a:alphaOff val="0"/>
                <a:satMod val="110000"/>
                <a:lumMod val="100000"/>
                <a:shade val="100000"/>
              </a:schemeClr>
            </a:gs>
            <a:gs pos="100000">
              <a:schemeClr val="dk2">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 sz="900" kern="1200"/>
        </a:p>
      </dsp:txBody>
      <dsp:txXfrm rot="10800000">
        <a:off x="2073967" y="1757760"/>
        <a:ext cx="508540" cy="127281"/>
      </dsp:txXfrm>
    </dsp:sp>
    <dsp:sp modelId="{FE1220E7-68C4-4417-8D06-1A2D45152E31}">
      <dsp:nvSpPr>
        <dsp:cNvPr id="0" name=""/>
        <dsp:cNvSpPr/>
      </dsp:nvSpPr>
      <dsp:spPr>
        <a:xfrm>
          <a:off x="718720" y="1498853"/>
          <a:ext cx="1212205" cy="606102"/>
        </a:xfrm>
        <a:prstGeom prst="roundRect">
          <a:avLst>
            <a:gd name="adj" fmla="val 10000"/>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a:latin typeface="Times New Roman" panose="02020603050405020304" pitchFamily="18" charset="0"/>
              <a:cs typeface="Times New Roman" panose="02020603050405020304" pitchFamily="18" charset="0"/>
            </a:rPr>
            <a:t>Hombres</a:t>
          </a:r>
        </a:p>
        <a:p>
          <a:pPr lvl="0" algn="ctr" defTabSz="444500">
            <a:lnSpc>
              <a:spcPct val="90000"/>
            </a:lnSpc>
            <a:spcBef>
              <a:spcPct val="0"/>
            </a:spcBef>
            <a:spcAft>
              <a:spcPct val="35000"/>
            </a:spcAft>
          </a:pPr>
          <a:r>
            <a:rPr lang="es-ES" sz="1000" kern="1200">
              <a:latin typeface="Times New Roman" panose="02020603050405020304" pitchFamily="18" charset="0"/>
              <a:cs typeface="Times New Roman" panose="02020603050405020304" pitchFamily="18" charset="0"/>
            </a:rPr>
            <a:t>758,333 </a:t>
          </a:r>
        </a:p>
      </dsp:txBody>
      <dsp:txXfrm>
        <a:off x="736472" y="1516605"/>
        <a:ext cx="1176701" cy="570598"/>
      </dsp:txXfrm>
    </dsp:sp>
    <dsp:sp modelId="{3174B7A9-0DF6-43B7-856A-1AA7A8FD0EBA}">
      <dsp:nvSpPr>
        <dsp:cNvPr id="0" name=""/>
        <dsp:cNvSpPr/>
      </dsp:nvSpPr>
      <dsp:spPr>
        <a:xfrm rot="18160731">
          <a:off x="1513664" y="810013"/>
          <a:ext cx="635821" cy="212135"/>
        </a:xfrm>
        <a:prstGeom prst="leftRightArrow">
          <a:avLst>
            <a:gd name="adj1" fmla="val 60000"/>
            <a:gd name="adj2" fmla="val 50000"/>
          </a:avLst>
        </a:prstGeom>
        <a:gradFill rotWithShape="0">
          <a:gsLst>
            <a:gs pos="0">
              <a:schemeClr val="dk2">
                <a:tint val="60000"/>
                <a:hueOff val="0"/>
                <a:satOff val="0"/>
                <a:lumOff val="0"/>
                <a:alphaOff val="0"/>
                <a:satMod val="103000"/>
                <a:lumMod val="102000"/>
                <a:tint val="94000"/>
              </a:schemeClr>
            </a:gs>
            <a:gs pos="50000">
              <a:schemeClr val="dk2">
                <a:tint val="60000"/>
                <a:hueOff val="0"/>
                <a:satOff val="0"/>
                <a:lumOff val="0"/>
                <a:alphaOff val="0"/>
                <a:satMod val="110000"/>
                <a:lumMod val="100000"/>
                <a:shade val="100000"/>
              </a:schemeClr>
            </a:gs>
            <a:gs pos="100000">
              <a:schemeClr val="dk2">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 sz="900" kern="1200"/>
        </a:p>
      </dsp:txBody>
      <dsp:txXfrm>
        <a:off x="1577305" y="852440"/>
        <a:ext cx="508540" cy="12728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36A66A-FA49-496A-9E8F-9D1B45E9CDC5}">
      <dsp:nvSpPr>
        <dsp:cNvPr id="0" name=""/>
        <dsp:cNvSpPr/>
      </dsp:nvSpPr>
      <dsp:spPr>
        <a:xfrm>
          <a:off x="1628850" y="157788"/>
          <a:ext cx="2301087" cy="2301087"/>
        </a:xfrm>
        <a:prstGeom prst="pie">
          <a:avLst>
            <a:gd name="adj1" fmla="val 16200000"/>
            <a:gd name="adj2" fmla="val 20520000"/>
          </a:avLst>
        </a:prstGeom>
        <a:solidFill>
          <a:srgbClr val="5B9BD5">
            <a:lumMod val="60000"/>
            <a:lumOff val="40000"/>
          </a:srgb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HN"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Financiacion</a:t>
          </a:r>
        </a:p>
      </dsp:txBody>
      <dsp:txXfrm>
        <a:off x="2937568" y="616801"/>
        <a:ext cx="523001" cy="348668"/>
      </dsp:txXfrm>
    </dsp:sp>
    <dsp:sp modelId="{320A4A1B-0DFE-4514-8D38-38363A2F7760}">
      <dsp:nvSpPr>
        <dsp:cNvPr id="0" name=""/>
        <dsp:cNvSpPr/>
      </dsp:nvSpPr>
      <dsp:spPr>
        <a:xfrm>
          <a:off x="1671424" y="110252"/>
          <a:ext cx="2301087" cy="2518885"/>
        </a:xfrm>
        <a:prstGeom prst="pie">
          <a:avLst>
            <a:gd name="adj1" fmla="val 20520000"/>
            <a:gd name="adj2" fmla="val 3240000"/>
          </a:avLst>
        </a:prstGeom>
        <a:solidFill>
          <a:srgbClr val="92D050"/>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HN"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Conocimiento y Habilidades</a:t>
          </a:r>
        </a:p>
      </dsp:txBody>
      <dsp:txXfrm>
        <a:off x="3253728" y="1348972"/>
        <a:ext cx="484259" cy="424076"/>
      </dsp:txXfrm>
    </dsp:sp>
    <dsp:sp modelId="{A75574AF-6147-4633-BD8D-D2166A2AB60E}">
      <dsp:nvSpPr>
        <dsp:cNvPr id="0" name=""/>
        <dsp:cNvSpPr/>
      </dsp:nvSpPr>
      <dsp:spPr>
        <a:xfrm>
          <a:off x="1619375" y="256954"/>
          <a:ext cx="2301087" cy="2301087"/>
        </a:xfrm>
        <a:prstGeom prst="pie">
          <a:avLst>
            <a:gd name="adj1" fmla="val 3240000"/>
            <a:gd name="adj2" fmla="val 7560000"/>
          </a:avLst>
        </a:prstGeom>
        <a:solidFill>
          <a:srgbClr val="FF66CC"/>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HN"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Entorno Favorable al emprendimiento</a:t>
          </a:r>
        </a:p>
      </dsp:txBody>
      <dsp:txXfrm>
        <a:off x="2537474" y="1961452"/>
        <a:ext cx="464889" cy="426149"/>
      </dsp:txXfrm>
    </dsp:sp>
    <dsp:sp modelId="{1FC96B62-E686-43C7-90F6-1587A5EDD863}">
      <dsp:nvSpPr>
        <dsp:cNvPr id="0" name=""/>
        <dsp:cNvSpPr/>
      </dsp:nvSpPr>
      <dsp:spPr>
        <a:xfrm>
          <a:off x="1491034" y="196301"/>
          <a:ext cx="2423206" cy="2301087"/>
        </a:xfrm>
        <a:prstGeom prst="pie">
          <a:avLst>
            <a:gd name="adj1" fmla="val 7560000"/>
            <a:gd name="adj2" fmla="val 11880000"/>
          </a:avLst>
        </a:prstGeom>
        <a:solidFill>
          <a:srgbClr val="FFFF00"/>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HN"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Factores Culturales</a:t>
          </a:r>
        </a:p>
      </dsp:txBody>
      <dsp:txXfrm>
        <a:off x="1738004" y="1327914"/>
        <a:ext cx="509960" cy="387408"/>
      </dsp:txXfrm>
    </dsp:sp>
    <dsp:sp modelId="{2DD909A0-A07A-4FF9-9507-DD3584334B46}">
      <dsp:nvSpPr>
        <dsp:cNvPr id="0" name=""/>
        <dsp:cNvSpPr/>
      </dsp:nvSpPr>
      <dsp:spPr>
        <a:xfrm>
          <a:off x="1587051" y="157788"/>
          <a:ext cx="2301087" cy="2301087"/>
        </a:xfrm>
        <a:prstGeom prst="pie">
          <a:avLst>
            <a:gd name="adj1" fmla="val 11880000"/>
            <a:gd name="adj2" fmla="val 16200000"/>
          </a:avLst>
        </a:prstGeom>
        <a:solidFill>
          <a:srgbClr val="FFC000"/>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HN"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Digitalizacion e Inovacion</a:t>
          </a:r>
        </a:p>
      </dsp:txBody>
      <dsp:txXfrm>
        <a:off x="2056419" y="616801"/>
        <a:ext cx="523001" cy="348668"/>
      </dsp:txXfrm>
    </dsp:sp>
    <dsp:sp modelId="{90292B79-6DD2-4FA1-AA7C-0B76F926117D}">
      <dsp:nvSpPr>
        <dsp:cNvPr id="0" name=""/>
        <dsp:cNvSpPr/>
      </dsp:nvSpPr>
      <dsp:spPr>
        <a:xfrm>
          <a:off x="1486294" y="15340"/>
          <a:ext cx="2585984" cy="2585984"/>
        </a:xfrm>
        <a:prstGeom prst="circularArrow">
          <a:avLst>
            <a:gd name="adj1" fmla="val 5085"/>
            <a:gd name="adj2" fmla="val 327528"/>
            <a:gd name="adj3" fmla="val 20192361"/>
            <a:gd name="adj4" fmla="val 16200324"/>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BB8B09D-3008-42AC-A2E5-92C7E07265D9}">
      <dsp:nvSpPr>
        <dsp:cNvPr id="0" name=""/>
        <dsp:cNvSpPr/>
      </dsp:nvSpPr>
      <dsp:spPr>
        <a:xfrm>
          <a:off x="1529135" y="74817"/>
          <a:ext cx="2585984" cy="2585984"/>
        </a:xfrm>
        <a:prstGeom prst="circularArrow">
          <a:avLst>
            <a:gd name="adj1" fmla="val 5085"/>
            <a:gd name="adj2" fmla="val 327528"/>
            <a:gd name="adj3" fmla="val 2912753"/>
            <a:gd name="adj4" fmla="val 20519953"/>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5570ECB-A18B-4BD6-A17B-181442C51CBD}">
      <dsp:nvSpPr>
        <dsp:cNvPr id="0" name=""/>
        <dsp:cNvSpPr/>
      </dsp:nvSpPr>
      <dsp:spPr>
        <a:xfrm>
          <a:off x="1476927" y="114601"/>
          <a:ext cx="2585984" cy="2585984"/>
        </a:xfrm>
        <a:prstGeom prst="circularArrow">
          <a:avLst>
            <a:gd name="adj1" fmla="val 5085"/>
            <a:gd name="adj2" fmla="val 327528"/>
            <a:gd name="adj3" fmla="val 7232777"/>
            <a:gd name="adj4" fmla="val 3239695"/>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5237ACC-B97F-4682-89E5-2C9C30B9C4EC}">
      <dsp:nvSpPr>
        <dsp:cNvPr id="0" name=""/>
        <dsp:cNvSpPr/>
      </dsp:nvSpPr>
      <dsp:spPr>
        <a:xfrm>
          <a:off x="1408481" y="53832"/>
          <a:ext cx="2585984" cy="2585984"/>
        </a:xfrm>
        <a:prstGeom prst="circularArrow">
          <a:avLst>
            <a:gd name="adj1" fmla="val 5085"/>
            <a:gd name="adj2" fmla="val 327528"/>
            <a:gd name="adj3" fmla="val 11552519"/>
            <a:gd name="adj4" fmla="val 7559718"/>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52255C2E-2E6A-48C2-BC92-D30F2CA76311}">
      <dsp:nvSpPr>
        <dsp:cNvPr id="0" name=""/>
        <dsp:cNvSpPr/>
      </dsp:nvSpPr>
      <dsp:spPr>
        <a:xfrm>
          <a:off x="1444711" y="15340"/>
          <a:ext cx="2585984" cy="2585984"/>
        </a:xfrm>
        <a:prstGeom prst="circularArrow">
          <a:avLst>
            <a:gd name="adj1" fmla="val 5085"/>
            <a:gd name="adj2" fmla="val 327528"/>
            <a:gd name="adj3" fmla="val 15872148"/>
            <a:gd name="adj4" fmla="val 11880111"/>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1">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1">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ULI24</b:Tag>
    <b:SourceType>JournalArticle</b:SourceType>
    <b:Guid>{24579E05-18B8-43E3-BF93-EB8B62D8E5A0}</b:Guid>
    <b:Title>Exploración Profunda de la Teoría del Comportamiento Financiero</b:Title>
    <b:Year>2024</b:Year>
    <b:Author>
      <b:Author>
        <b:NameList>
          <b:Person>
            <b:Last>Aguilera</b:Last>
            <b:First>Ulises</b:First>
          </b:Person>
        </b:NameList>
      </b:Author>
    </b:Author>
    <b:JournalName>LINKEDIN</b:JournalName>
    <b:RefOrder>25</b:RefOrder>
  </b:Source>
  <b:Source>
    <b:Tag>And24</b:Tag>
    <b:SourceType>JournalArticle</b:SourceType>
    <b:Guid>{22C6D1C4-FA31-4F61-8305-70859A514942}</b:Guid>
    <b:Author>
      <b:Author>
        <b:NameList>
          <b:Person>
            <b:Last>Arias</b:Last>
            <b:First>Andres</b:First>
            <b:Middle>Sevilla</b:Middle>
          </b:Person>
        </b:NameList>
      </b:Author>
    </b:Author>
    <b:Title>Finanzas Conductuales</b:Title>
    <b:JournalName>Economipedia</b:JournalName>
    <b:Year>2024</b:Year>
    <b:Pages>https://economipedia.com/definiciones/finanzas-conductuales-del-comportamiento.html</b:Pages>
    <b:RefOrder>26</b:RefOrder>
  </b:Source>
  <b:Source>
    <b:Tag>Mar09</b:Tag>
    <b:SourceType>Book</b:SourceType>
    <b:Guid>{20AC86DF-015D-4CF8-A998-68E40B21CD05}</b:Guid>
    <b:Title>Fiananzas Conductuales</b:Title>
    <b:Year>2009</b:Year>
    <b:Author>
      <b:Author>
        <b:NameList>
          <b:Person>
            <b:Last>Hernandez</b:Last>
            <b:First>Marique</b:First>
          </b:Person>
        </b:NameList>
      </b:Author>
    </b:Author>
    <b:City>Costa Rica</b:City>
    <b:Publisher>TEC Empresarial</b:Publisher>
    <b:RefOrder>27</b:RefOrder>
  </b:Source>
  <b:Source xmlns:b="http://schemas.openxmlformats.org/officeDocument/2006/bibliography">
    <b:Tag>Car</b:Tag>
    <b:SourceType>JournalArticle</b:SourceType>
    <b:Guid>{F3D9D05F-9BA9-4427-AA4D-3ADE8288CE5C}</b:Guid>
    <b:Author>
      <b:Author>
        <b:NameList>
          <b:Person>
            <b:Last>Sanchez</b:Last>
            <b:First>Carlos</b:First>
            <b:Middle>Pineiro</b:Middle>
          </b:Person>
        </b:NameList>
      </b:Author>
    </b:Author>
    <b:Title>La teoría financiera</b:Title>
    <b:JournalName>oikonomicon</b:JournalName>
    <b:Pages>https://oikonomicon.udc.es/la_teora_financiera.html</b:Pages>
    <b:RefOrder>32</b:RefOrder>
  </b:Source>
  <b:Source>
    <b:Tag>And15</b:Tag>
    <b:SourceType>JournalArticle</b:SourceType>
    <b:Guid>{F93DB93A-61BD-42D1-8F74-2DCB9C1866AE}</b:Guid>
    <b:Author>
      <b:Author>
        <b:NameList>
          <b:Person>
            <b:Last>Arias</b:Last>
            <b:First>Andrés</b:First>
            <b:Middle>Sevilla</b:Middle>
          </b:Person>
        </b:NameList>
      </b:Author>
    </b:Author>
    <b:Title>Finanzas conductuales: Qué son, tipos y ejemplos</b:Title>
    <b:JournalName>Economipedia</b:JournalName>
    <b:Year>2015</b:Year>
    <b:Pages>https://economipedia.com/definiciones/finanzas-conductuales-del-comportamiento.html</b:Pages>
    <b:RefOrder>29</b:RefOrder>
  </b:Source>
  <b:Source>
    <b:Tag>MarcadorDePosición1</b:Tag>
    <b:SourceType>JournalArticle</b:SourceType>
    <b:Guid>{6A2CFC71-1D64-427D-B202-AFE5E823742D}</b:Guid>
    <b:Author>
      <b:Author>
        <b:NameList>
          <b:Person>
            <b:Last>Sanchez</b:Last>
            <b:First>Carlos</b:First>
            <b:Middle>Pineiro</b:Middle>
          </b:Person>
        </b:NameList>
      </b:Author>
    </b:Author>
    <b:Title>La teoría financiera</b:Title>
    <b:JournalName>oikonomicon</b:JournalName>
    <b:Pages>https://oikonomicon.udc.es/la_teora_financiera.html</b:Pages>
    <b:Year>2023</b:Year>
    <b:RefOrder>28</b:RefOrder>
  </b:Source>
  <b:Source>
    <b:Tag>GCF</b:Tag>
    <b:SourceType>JournalArticle</b:SourceType>
    <b:Guid>{6DE3A96D-FA70-4481-98A5-112C752E44CA}</b:Guid>
    <b:Author>
      <b:Author>
        <b:Corporate>GCF GLOBAL</b:Corporate>
      </b:Author>
    </b:Author>
    <b:Title>ESTADISTICA BASICA, TIPOS DE MUESTREO</b:Title>
    <b:JournalName>GCF GLOBAL APRENDE LIBRE</b:JournalName>
    <b:Pages>https://edu.gcfglobal.org/es/estadistica-basica/tipos-de-muestreo/1/</b:Pages>
    <b:RefOrder>31</b:RefOrder>
  </b:Source>
  <b:Source>
    <b:Tag>CNB22</b:Tag>
    <b:SourceType>Report</b:SourceType>
    <b:Guid>{D57810F8-E8E7-4946-920E-8A8EE2857B14}</b:Guid>
    <b:Author>
      <b:Author>
        <b:NameList>
          <b:Person>
            <b:Last>CNBS</b:Last>
          </b:Person>
        </b:NameList>
      </b:Author>
    </b:Author>
    <b:Year>2022</b:Year>
    <b:RefOrder>23</b:RefOrder>
  </b:Source>
  <b:Source>
    <b:Tag>Ban22</b:Tag>
    <b:SourceType>Report</b:SourceType>
    <b:Guid>{5E28C8F6-FDEA-40EB-8394-71F3F629CF97}</b:Guid>
    <b:Author>
      <b:Author>
        <b:NameList>
          <b:Person>
            <b:Last>Salvador</b:Last>
            <b:First>Banco</b:First>
            <b:Middle>Central de Rerseva de El</b:Middle>
          </b:Person>
        </b:NameList>
      </b:Author>
    </b:Author>
    <b:Title>Inclusion y Educacion Financiera</b:Title>
    <b:Year>2022</b:Year>
    <b:City>https://inclusionfinanciera.gob.sv/</b:City>
    <b:RefOrder>13</b:RefOrder>
  </b:Source>
  <b:Source>
    <b:Tag>Ins201</b:Tag>
    <b:SourceType>InternetSite</b:SourceType>
    <b:Guid>{0A4563EA-DEAA-4748-8A12-845D55A977E3}</b:Guid>
    <b:Title>Instituto de Estudios Financieros</b:Title>
    <b:Year>2020</b:Year>
    <b:Author>
      <b:Author>
        <b:NameList>
          <b:Person>
            <b:Last>Financieros</b:Last>
            <b:First>Instituto</b:First>
            <b:Middle>de Estudios</b:Middle>
          </b:Person>
        </b:NameList>
      </b:Author>
    </b:Author>
    <b:Month>Octubre</b:Month>
    <b:URL>https://www.iefweb.org/educacion-financiera-en-nicaragua/</b:URL>
    <b:RefOrder>14</b:RefOrder>
  </b:Source>
  <b:Source>
    <b:Tag>Aba231</b:Tag>
    <b:SourceType>InternetSite</b:SourceType>
    <b:Guid>{631E15D6-8DAB-48C3-BF58-A778ABCF0389}</b:Guid>
    <b:Author>
      <b:Author>
        <b:NameList>
          <b:Person>
            <b:Last>Abaco</b:Last>
          </b:Person>
        </b:NameList>
      </b:Author>
    </b:Author>
    <b:Title>Abaco</b:Title>
    <b:InternetSiteTitle>La Importancia de la Educación Financiera para PYMES en Centroamérica</b:InternetSiteTitle>
    <b:Year>2023</b:Year>
    <b:Month>10</b:Month>
    <b:Day>18</b:Day>
    <b:URL>https://www.linkedin.com/pulse/la-importancia-de-educaci%C3%B3n-financiera-para-pymes-en-centroam%C3%A9rica/</b:URL>
    <b:RefOrder>15</b:RefOrder>
  </b:Source>
  <b:Source>
    <b:Tag>INF13</b:Tag>
    <b:SourceType>Report</b:SourceType>
    <b:Guid>{2881022B-4F19-45F5-941C-9AC0C59B5EB1}</b:Guid>
    <b:Title>Inclusion Financiera </b:Title>
    <b:Year>2013</b:Year>
    <b:Author>
      <b:Author>
        <b:Corporate>INFE</b:Corporate>
      </b:Author>
    </b:Author>
    <b:City>https://search.oecd.org/daf/fin/financial-education/OECD_CAF_Financial_Education_Latin_AmericaES.pdf</b:City>
    <b:RefOrder>19</b:RefOrder>
  </b:Source>
  <b:Source>
    <b:Tag>Tri06</b:Tag>
    <b:SourceType>Report</b:SourceType>
    <b:Guid>{2466D0D5-8B38-4279-9EB2-DB94E7859C29}</b:Guid>
    <b:Author>
      <b:Author>
        <b:Corporate>LA GACETA</b:Corporate>
      </b:Author>
    </b:Author>
    <b:Title>Ley Tarjetas de Crédito</b:Title>
    <b:Year>2006</b:Year>
    <b:Publisher>LA GACETA</b:Publisher>
    <b:City>https://www.tsc.gob.hn/web/leyes/Ley%20Tarjetas%20de%20Credito.pdf</b:City>
    <b:RefOrder>24</b:RefOrder>
  </b:Source>
  <b:Source>
    <b:Tag>Tab24</b:Tag>
    <b:SourceType>JournalArticle</b:SourceType>
    <b:Guid>{F4AEE9AD-6003-44AD-8504-1CC6C79C43DF}</b:Guid>
    <b:Author>
      <b:Author>
        <b:NameList>
          <b:Person>
            <b:Last>Taborda et al.</b:Last>
            <b:First>2023</b:First>
          </b:Person>
        </b:NameList>
      </b:Author>
    </b:Author>
    <b:Title>Propuesta de modelo de analítica para flujo de caja en mipymes en Colombia</b:Title>
    <b:JournalName>Revista CEA</b:JournalName>
    <b:Year>2024</b:Year>
    <b:City>https://www.proquest.com/scholarly-journals/propuesta-de-modelo-analítica-para-flujo-caja-en/docview/2973488034/se-2?accountid=35325</b:City>
    <b:RefOrder>30</b:RefOrder>
  </b:Source>
  <b:Source xmlns:b="http://schemas.openxmlformats.org/officeDocument/2006/bibliography">
    <b:Tag>Lui23</b:Tag>
    <b:SourceType>ArticleInAPeriodical</b:SourceType>
    <b:Guid>{D6048D02-7B2E-4DD1-BEDE-52C6837156F3}</b:Guid>
    <b:Title>Cuatro de cada 10 mexicanos emprenden sin tener educación financiera</b:Title>
    <b:Year>2023</b:Year>
    <b:Month>Noviembre</b:Month>
    <b:Day>10</b:Day>
    <b:Author>
      <b:Author>
        <b:NameList>
          <b:Person>
            <b:Last>Romero</b:Last>
            <b:First>Luis</b:First>
          </b:Person>
        </b:NameList>
      </b:Author>
    </b:Author>
    <b:PeriodicalTitle>El Sol de Mexico</b:PeriodicalTitle>
    <b:Pages>https://www.elsoldemexico.com.mx/finanzas/cuatro-de-cada-10-mexicanos-emprenden-sin-tener-educacion-financiera-10983464.html</b:Pages>
    <b:RefOrder>7</b:RefOrder>
  </b:Source>
  <b:Source>
    <b:Tag>MarcadorDePosición2</b:Tag>
    <b:SourceType>JournalArticle</b:SourceType>
    <b:Guid>{1D1FA051-5B17-4F62-9283-CCCFDDC38A9A}</b:Guid>
    <b:Author>
      <b:Author>
        <b:NameList>
          <b:Person>
            <b:Last>Mendez</b:Last>
            <b:First>Gustavo</b:First>
          </b:Person>
        </b:NameList>
      </b:Author>
    </b:Author>
    <b:Title>Educación financiera</b:Title>
    <b:Pages>https://www2.deloitte.com/mx/es/pages/dnoticias/articles/educacion-financiera-el-reto-es-la-difusion.html</b:Pages>
    <b:JournalName>Deloitte</b:JournalName>
    <b:RefOrder>8</b:RefOrder>
  </b:Source>
  <b:Source>
    <b:Tag>Sup23</b:Tag>
    <b:SourceType>Report</b:SourceType>
    <b:Guid>{F2F6B385-F413-4BE5-B376-6E56E859D7A3}</b:Guid>
    <b:Title>El 46% de la población cuenta con un nivel medio de educación financiera </b:Title>
    <b:Year>2023</b:Year>
    <b:Author>
      <b:Author>
        <b:NameList>
          <b:Person>
            <b:Last>Superintendencia de Banca</b:Last>
            <b:First>Seguros</b:First>
            <b:Middle>y AFP, Republica de Peru</b:Middle>
          </b:Person>
        </b:NameList>
      </b:Author>
    </b:Author>
    <b:City>Peru</b:City>
    <b:RefOrder>10</b:RefOrder>
  </b:Source>
  <b:Source>
    <b:Tag>Her181</b:Tag>
    <b:SourceType>Report</b:SourceType>
    <b:Guid>{361EF3F9-A947-4F33-8D13-BDD2D2B84B96}</b:Guid>
    <b:Author>
      <b:Author>
        <b:Corporate>Heraldo</b:Corporate>
      </b:Author>
    </b:Author>
    <b:Title>El 85% de las Mipymes fracasan en los primeros tres años en Honduras</b:Title>
    <b:Year>2018</b:Year>
    <b:City>https://www.elheraldo.hn/economia/el-85-de-las-mipymes-fracasan-en-los-primeros-tres-años</b:City>
    <b:RefOrder>33</b:RefOrder>
  </b:Source>
  <b:Source>
    <b:Tag>INS23</b:Tag>
    <b:SourceType>Report</b:SourceType>
    <b:Guid>{95B36D33-6E61-4F26-BF46-8A82AB4C664F}</b:Guid>
    <b:Author>
      <b:Author>
        <b:Corporate>INE</b:Corporate>
      </b:Author>
    </b:Author>
    <b:Title>Cifras del mercado laboral junio 2023</b:Title>
    <b:Year>2023</b:Year>
    <b:City>https://ine.gob.hn/v4/2023/12/01/cifras-del-mercado-laboral-junio-2023/</b:City>
    <b:RefOrder>1</b:RefOrder>
  </b:Source>
  <b:Source>
    <b:Tag>OCD05</b:Tag>
    <b:SourceType>Report</b:SourceType>
    <b:Guid>{C0335A91-B0BA-4383-AA0F-40C9C0C352B5}</b:Guid>
    <b:Author>
      <b:Author>
        <b:Corporate>OCDE</b:Corporate>
      </b:Author>
    </b:Author>
    <b:Title>Educación financiera </b:Title>
    <b:Year>2005</b:Year>
    <b:City>https://www.oecd.org/daf/fin/financial-education/OECD_CAF_Financial_Education_Latin_AmericaES.pdf</b:City>
    <b:RefOrder>2</b:RefOrder>
  </b:Source>
  <b:Source>
    <b:Tag>BBV24</b:Tag>
    <b:SourceType>Report</b:SourceType>
    <b:Guid>{53C27DC2-8F27-4104-A5E6-391DD8CF5EB7}</b:Guid>
    <b:Author>
      <b:Author>
        <b:Corporate>BBVA </b:Corporate>
      </b:Author>
    </b:Author>
    <b:Title>Qué es la educación financiera</b:Title>
    <b:Year>2024</b:Year>
    <b:City>https://www.bbva.com/es/sostenibilidad/que-es-la-educacion-financiera/</b:City>
    <b:RefOrder>3</b:RefOrder>
  </b:Source>
  <b:Source>
    <b:Tag>CAF17</b:Tag>
    <b:SourceType>Report</b:SourceType>
    <b:Guid>{655B56A0-DF01-4ADA-BB81-8061B0117A55}</b:Guid>
    <b:Title>la inclusión y educación financiera en américa latina</b:Title>
    <b:Year>2017</b:Year>
    <b:City>https://www.caf.com</b:City>
    <b:Author>
      <b:Author>
        <b:Corporate>CAF</b:Corporate>
      </b:Author>
    </b:Author>
    <b:RefOrder>4</b:RefOrder>
  </b:Source>
  <b:Source>
    <b:Tag>BBV23</b:Tag>
    <b:SourceType>Report</b:SourceType>
    <b:Guid>{9A33F558-BC34-4499-8B21-1747BB856F99}</b:Guid>
    <b:Author>
      <b:Author>
        <b:Corporate>BBVA</b:Corporate>
      </b:Author>
    </b:Author>
    <b:Title>INCLUSIÓN FINANCIERA </b:Title>
    <b:Year>2023</b:Year>
    <b:City>https://www.bancomundial.org/es/topic/financialinclusion/overview</b:City>
    <b:RefOrder>5</b:RefOrder>
  </b:Source>
  <b:Source>
    <b:Tag>BM22</b:Tag>
    <b:SourceType>Report</b:SourceType>
    <b:Guid>{59451FDE-EE24-465B-AD13-57A70A090297}</b:Guid>
    <b:Author>
      <b:Author>
        <b:Corporate>BM</b:Corporate>
      </b:Author>
    </b:Author>
    <b:Title>INCLUSIÓN FINANCIERA </b:Title>
    <b:Year>2022</b:Year>
    <b:City>https://www.bancomundial.org/es/news/feature/2015/08/05/peru-launches-national-financial-inclusion-strategy-to-expand-financial-inclusion</b:City>
    <b:RefOrder>9</b:RefOrder>
  </b:Source>
  <b:Source>
    <b:Tag>BM221</b:Tag>
    <b:SourceType>Report</b:SourceType>
    <b:Guid>{6CEDD8A9-188B-4100-9E90-42A9554DF486}</b:Guid>
    <b:Author>
      <b:Author>
        <b:Corporate>BM</b:Corporate>
      </b:Author>
    </b:Author>
    <b:Title>Inclusión financiera</b:Title>
    <b:Year>2022</b:Year>
    <b:City>https://www.bancomundial.org/es/topic/financialinclusion/overview</b:City>
    <b:RefOrder>6</b:RefOrder>
  </b:Source>
  <b:Source>
    <b:Tag>FEL22</b:Tag>
    <b:SourceType>Report</b:SourceType>
    <b:Guid>{1F4102EB-B105-4D8E-9F2F-7D6C5716ABF9}</b:Guid>
    <b:Author>
      <b:Author>
        <b:Corporate>FELABAN </b:Corporate>
      </b:Author>
    </b:Author>
    <b:Title>Importancia de la Educación Financiera</b:Title>
    <b:Year>2022</b:Year>
    <b:City>https://www.felaban.net/noticias/556</b:City>
    <b:RefOrder>11</b:RefOrder>
  </b:Source>
  <b:Source>
    <b:Tag>CEP20</b:Tag>
    <b:SourceType>Report</b:SourceType>
    <b:Guid>{2D96FF39-2D0B-460B-8B73-A6AF311551D8}</b:Guid>
    <b:Author>
      <b:Author>
        <b:Corporate>CEPAL </b:Corporate>
      </b:Author>
    </b:Author>
    <b:Title>Pandemia provoca aumento en los niveles de pobreza sin precedentes en las últimas décadas e impacta fuertemente en la desigualdad y el empleo</b:Title>
    <b:Year>2020</b:Year>
    <b:City>https://www.cepal.org/es/comunicados/pandemia-provoca-aumento-niveles-pobreza-sin-precedentes-ultimas-decadas-impacta</b:City>
    <b:RefOrder>12</b:RefOrder>
  </b:Source>
  <b:Source>
    <b:Tag>HER23</b:Tag>
    <b:SourceType>Report</b:SourceType>
    <b:Guid>{55E7DA63-B6FE-407C-B7E3-114DF04BB9CD}</b:Guid>
    <b:Author>
      <b:Author>
        <b:Corporate>HERALDO </b:Corporate>
      </b:Author>
    </b:Author>
    <b:Title>Más de 17 mil personas impulsan sus negocios cada año con la CCIT</b:Title>
    <b:Year>2023</b:Year>
    <b:City>https://www.elheraldo.hn/tegucigalpa/mas-17-mil-personas-impulsan-negocios-con-ccit</b:City>
    <b:RefOrder>18</b:RefOrder>
  </b:Source>
  <b:Source>
    <b:Tag>CCI21</b:Tag>
    <b:SourceType>Report</b:SourceType>
    <b:Guid>{48C03C27-E075-41BF-8B96-063615721388}</b:Guid>
    <b:Author>
      <b:Author>
        <b:Corporate>CCIT</b:Corporate>
      </b:Author>
    </b:Author>
    <b:Title>Cámaras de Comercio e Industrias se capacitan en Educación Financiera con la CNBS</b:Title>
    <b:Year>2021</b:Year>
    <b:City>https://www.cnbs.gob.hn/educacionfinanciera/2021/05/04/camaras-de-comercio-e-industrias-se-capacitan-en-educacion-financiera-con-la-cnbs/</b:City>
    <b:RefOrder>20</b:RefOrder>
  </b:Source>
  <b:Source>
    <b:Tag>CNB21</b:Tag>
    <b:SourceType>Report</b:SourceType>
    <b:Guid>{4523ECBF-7BE0-40C1-98CB-07A3373AA89A}</b:Guid>
    <b:Author>
      <b:Author>
        <b:Corporate>CNBS</b:Corporate>
      </b:Author>
    </b:Author>
    <b:Title>La CNBS capacita a más de 100 Microemprendores que son atendidos por Kolping Honduras a nivel nacional</b:Title>
    <b:Year>2021</b:Year>
    <b:Publisher>Comision Nacional de Bancos y Seguros</b:Publisher>
    <b:City>https://www.cnbs.gob.hn/educacionfinanciera/2021/07/26/la-cnbs-capacita-a-mas-de-100-microemprendores-que-son-atendidos-por-kolping-honduras-a-nivel-nacional/</b:City>
    <b:RefOrder>17</b:RefOrder>
  </b:Source>
  <b:Source>
    <b:Tag>KOL24</b:Tag>
    <b:SourceType>Report</b:SourceType>
    <b:Guid>{C345936A-6352-4BF4-A806-87DADDDA8C11}</b:Guid>
    <b:Author>
      <b:Author>
        <b:Corporate>KOLPING </b:Corporate>
      </b:Author>
    </b:Author>
    <b:Title>FINALIDAD DEL PROGRAMA </b:Title>
    <b:Year>2024</b:Year>
    <b:City>https://kolpinghonduras.org/.</b:City>
    <b:RefOrder>16</b:RefOrder>
  </b:Source>
  <b:Source>
    <b:Tag>UNI</b:Tag>
    <b:SourceType>Report</b:SourceType>
    <b:Guid>{92FD7CCA-18ED-4C71-8658-8435111DBB6E}</b:Guid>
    <b:Author>
      <b:Author>
        <b:Corporate>UNICEF</b:Corporate>
      </b:Author>
    </b:Author>
    <b:Title>Toma de Decisiones</b:Title>
    <b:City>https://www.unicef.org/lac/misi%C3%B3n-6-toma-de-decisiones</b:City>
    <b:Year>s.f</b:Year>
    <b:RefOrder>21</b:RefOrder>
  </b:Source>
  <b:Source>
    <b:Tag>BBVsf</b:Tag>
    <b:SourceType>Report</b:SourceType>
    <b:Guid>{9EA2421E-1BAB-4B64-9B79-B7B87748C4C8}</b:Guid>
    <b:Author>
      <b:Author>
        <b:Corporate>BBVA</b:Corporate>
      </b:Author>
    </b:Author>
    <b:Title>Educación Financiera </b:Title>
    <b:Year>s. f.</b:Year>
    <b:City>https://www.bbva.com/es/sostenibilidad/que-es-la-educacion-financiera/</b:City>
    <b:RefOrder>22</b:RefOrder>
  </b:Source>
  <b:Source>
    <b:Tag>Gitp4</b:Tag>
    <b:SourceType>Report</b:SourceType>
    <b:Guid>{F9F250BA-8A3A-470D-8CA5-F5EF9639B899}</b:Guid>
    <b:Author>
      <b:Author>
        <b:NameList>
          <b:Person>
            <b:Last>al</b:Last>
            <b:First>Gitman</b:First>
            <b:Middle>et</b:Middle>
          </b:Person>
        </b:NameList>
      </b:Author>
    </b:Author>
    <b:Title>Principios de Administración Financiera</b:Title>
    <b:Year>2016 p.4</b:Year>
    <b:City>Gitman, L. J., Zutter, C. J. (2016). Principio de administración financiera. Pearson Educación.  https://www.ebooks7-24.com:443/?il=3595</b:City>
    <b:RefOrder>34</b:RefOrder>
  </b:Source>
  <b:Source>
    <b:Tag>Jac24</b:Tag>
    <b:SourceType>ArticleInAPeriodical</b:SourceType>
    <b:Guid>{E22D0818-5EB7-4EB8-AF78-614AC9C2FF60}</b:Guid>
    <b:Title>Perdida de empleos </b:Title>
    <b:Year>2024</b:Year>
    <b:Month>Enero </b:Month>
    <b:Day>25</b:Day>
    <b:Author>
      <b:Author>
        <b:NameList>
          <b:Person>
            <b:Last>Molina</b:Last>
            <b:First>Jacqueline</b:First>
          </b:Person>
        </b:NameList>
      </b:Author>
    </b:Author>
    <b:Pages>https://www.laprensa.hn/economia/honduras-perdida-empleos-sector-industrial-impacta-mipyme-LD17149471</b:Pages>
    <b:RefOrder>1</b:RefOrder>
  </b:Source>
</b:Sources>
</file>

<file path=customXml/itemProps1.xml><?xml version="1.0" encoding="utf-8"?>
<ds:datastoreItem xmlns:ds="http://schemas.openxmlformats.org/officeDocument/2006/customXml" ds:itemID="{6C996094-6A29-48ED-BDDB-63BD7E476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40106</Words>
  <Characters>220588</Characters>
  <Application>Microsoft Office Word</Application>
  <DocSecurity>0</DocSecurity>
  <Lines>1838</Lines>
  <Paragraphs>520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Lezama;Alejandra Flores</dc:creator>
  <cp:keywords/>
  <dc:description/>
  <cp:lastModifiedBy>Kevin Zuniga</cp:lastModifiedBy>
  <cp:revision>4</cp:revision>
  <cp:lastPrinted>2024-08-24T15:04:00Z</cp:lastPrinted>
  <dcterms:created xsi:type="dcterms:W3CDTF">2024-08-24T15:03:00Z</dcterms:created>
  <dcterms:modified xsi:type="dcterms:W3CDTF">2024-08-24T15:12:00Z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id="PgQZe69I"/&gt;&lt;style id="http://www.zotero.org/styles/apa" locale="es-ES"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