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1.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2.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3.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4.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5.xml" ContentType="application/vnd.openxmlformats-officedocument.themeOverrid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c="http://schemas.openxmlformats.org/drawingml/2006/chart" xmlns:dgm="http://schemas.openxmlformats.org/drawingml/2006/diagram" mc:Ignorable="w14 w15 w16se wp14">
  <w:body>
    <w:p w:rsidR="006D65CD" w:rsidRDefault="006D65CD" w14:paraId="6E183F73" w14:textId="77777777">
      <w:pPr>
        <w:pStyle w:val="Textoindependiente"/>
        <w:spacing w:before="4"/>
        <w:rPr>
          <w:sz w:val="7"/>
        </w:rPr>
      </w:pPr>
    </w:p>
    <w:p w:rsidR="006D65CD" w:rsidRDefault="00720AE5" w14:paraId="33471B3C" w14:textId="77777777">
      <w:pPr>
        <w:pStyle w:val="Textoindependiente"/>
        <w:ind w:left="2408"/>
        <w:rPr>
          <w:sz w:val="20"/>
        </w:rPr>
      </w:pPr>
      <w:r>
        <w:rPr>
          <w:noProof/>
          <w:sz w:val="20"/>
          <w:lang w:val="es-HN" w:eastAsia="es-HN"/>
        </w:rPr>
        <w:drawing>
          <wp:inline distT="0" distB="0" distL="0" distR="0" wp14:anchorId="0A502546" wp14:editId="3FB29A1D">
            <wp:extent cx="2857632" cy="687228"/>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2857632" cy="687228"/>
                    </a:xfrm>
                    <a:prstGeom prst="rect">
                      <a:avLst/>
                    </a:prstGeom>
                  </pic:spPr>
                </pic:pic>
              </a:graphicData>
            </a:graphic>
          </wp:inline>
        </w:drawing>
      </w:r>
    </w:p>
    <w:p w:rsidR="006D65CD" w:rsidRDefault="006D65CD" w14:paraId="49EC9B65" w14:textId="77777777">
      <w:pPr>
        <w:pStyle w:val="Textoindependiente"/>
        <w:rPr>
          <w:sz w:val="20"/>
        </w:rPr>
      </w:pPr>
    </w:p>
    <w:p w:rsidR="006D65CD" w:rsidRDefault="006D65CD" w14:paraId="1512604A" w14:textId="77777777">
      <w:pPr>
        <w:pStyle w:val="Textoindependiente"/>
        <w:spacing w:before="8"/>
        <w:rPr>
          <w:sz w:val="20"/>
        </w:rPr>
      </w:pPr>
    </w:p>
    <w:p w:rsidR="006D65CD" w:rsidRDefault="00720AE5" w14:paraId="7D04AE40" w14:textId="77777777">
      <w:pPr>
        <w:ind w:left="483" w:right="500"/>
        <w:jc w:val="center"/>
        <w:rPr>
          <w:b/>
        </w:rPr>
      </w:pPr>
      <w:r>
        <w:rPr>
          <w:b/>
        </w:rPr>
        <w:t>FACULTAD DE POSTGRADO TRABAJO FINAL DE GRADUACIÓN</w:t>
      </w:r>
    </w:p>
    <w:p w:rsidR="006D65CD" w:rsidRDefault="006D65CD" w14:paraId="379DD65F" w14:textId="77777777">
      <w:pPr>
        <w:pStyle w:val="Textoindependiente"/>
        <w:rPr>
          <w:b/>
        </w:rPr>
      </w:pPr>
    </w:p>
    <w:p w:rsidR="00720AE5" w:rsidRDefault="00720AE5" w14:paraId="3D35BD93" w14:textId="77777777">
      <w:pPr>
        <w:pStyle w:val="Textoindependiente"/>
        <w:rPr>
          <w:b/>
        </w:rPr>
      </w:pPr>
    </w:p>
    <w:p w:rsidR="00720AE5" w:rsidRDefault="00720AE5" w14:paraId="51B679AE" w14:textId="77777777">
      <w:pPr>
        <w:pStyle w:val="Textoindependiente"/>
        <w:rPr>
          <w:b/>
        </w:rPr>
      </w:pPr>
    </w:p>
    <w:p w:rsidRPr="00720AE5" w:rsidR="00720AE5" w:rsidP="00CA2403" w:rsidRDefault="00720AE5" w14:paraId="6066FAC6" w14:textId="77777777">
      <w:pPr>
        <w:ind w:left="483"/>
        <w:jc w:val="both"/>
        <w:rPr>
          <w:sz w:val="28"/>
        </w:rPr>
      </w:pPr>
      <w:r w:rsidRPr="00720AE5">
        <w:rPr>
          <w:sz w:val="28"/>
        </w:rPr>
        <w:t>PREVALENCIA DE SÍNDROME METABÓLICO EN</w:t>
      </w:r>
      <w:r>
        <w:rPr>
          <w:sz w:val="28"/>
        </w:rPr>
        <w:t xml:space="preserve"> PACIENTES MAYORES DE 18 AÑOS QUE ACUDEN</w:t>
      </w:r>
      <w:r w:rsidRPr="00720AE5">
        <w:rPr>
          <w:sz w:val="28"/>
        </w:rPr>
        <w:t xml:space="preserve"> LA CONSULTA EXTERNA DE LA CLÍNICA MÉDICA INTEGRAL CA</w:t>
      </w:r>
      <w:r>
        <w:rPr>
          <w:sz w:val="28"/>
        </w:rPr>
        <w:t>MI EN EL PERIODO DE AGOSTO A DIC</w:t>
      </w:r>
      <w:r w:rsidRPr="00720AE5">
        <w:rPr>
          <w:sz w:val="28"/>
        </w:rPr>
        <w:t>IEMBRE DEL AÑO 2023</w:t>
      </w:r>
    </w:p>
    <w:p w:rsidR="00720AE5" w:rsidP="00720AE5" w:rsidRDefault="00720AE5" w14:paraId="69AF73B7" w14:textId="77777777">
      <w:pPr>
        <w:ind w:right="500"/>
        <w:rPr>
          <w:b/>
        </w:rPr>
      </w:pPr>
    </w:p>
    <w:p w:rsidR="00720AE5" w:rsidRDefault="00720AE5" w14:paraId="0AF72201" w14:textId="77777777">
      <w:pPr>
        <w:ind w:left="483" w:right="500"/>
        <w:jc w:val="center"/>
        <w:rPr>
          <w:b/>
        </w:rPr>
      </w:pPr>
    </w:p>
    <w:p w:rsidR="00720AE5" w:rsidRDefault="00720AE5" w14:paraId="45E030C4" w14:textId="77777777">
      <w:pPr>
        <w:ind w:left="483" w:right="500"/>
        <w:jc w:val="center"/>
        <w:rPr>
          <w:b/>
        </w:rPr>
      </w:pPr>
    </w:p>
    <w:p w:rsidR="00720AE5" w:rsidRDefault="00720AE5" w14:paraId="44BBB614" w14:textId="77777777">
      <w:pPr>
        <w:ind w:left="483" w:right="500"/>
        <w:jc w:val="center"/>
        <w:rPr>
          <w:b/>
        </w:rPr>
      </w:pPr>
    </w:p>
    <w:p w:rsidR="000F4289" w:rsidP="000F4289" w:rsidRDefault="00720AE5" w14:paraId="26F4C607" w14:textId="77777777">
      <w:pPr>
        <w:ind w:left="483" w:right="500"/>
        <w:jc w:val="center"/>
        <w:rPr>
          <w:b/>
        </w:rPr>
      </w:pPr>
      <w:r>
        <w:rPr>
          <w:b/>
        </w:rPr>
        <w:t>SUSTENTADO POR:</w:t>
      </w:r>
    </w:p>
    <w:p w:rsidR="000F4289" w:rsidP="000F4289" w:rsidRDefault="000F4289" w14:paraId="03AF9C0A" w14:textId="77777777">
      <w:pPr>
        <w:ind w:left="483" w:right="500"/>
        <w:jc w:val="center"/>
        <w:rPr>
          <w:b/>
        </w:rPr>
      </w:pPr>
    </w:p>
    <w:p w:rsidRPr="000F4289" w:rsidR="000F4289" w:rsidP="000F4289" w:rsidRDefault="00720AE5" w14:paraId="64337059" w14:textId="77777777">
      <w:pPr>
        <w:ind w:left="483" w:right="500"/>
        <w:jc w:val="center"/>
        <w:rPr>
          <w:sz w:val="32"/>
          <w:szCs w:val="32"/>
        </w:rPr>
      </w:pPr>
      <w:r w:rsidRPr="000F4289">
        <w:rPr>
          <w:sz w:val="32"/>
          <w:szCs w:val="32"/>
        </w:rPr>
        <w:t>BRAINA VICTORIA GONZÁLEZ CHAVARRIA</w:t>
      </w:r>
    </w:p>
    <w:p w:rsidRPr="000F4289" w:rsidR="00720AE5" w:rsidP="000F4289" w:rsidRDefault="00720AE5" w14:paraId="1D9D657A" w14:textId="54E805CD">
      <w:pPr>
        <w:ind w:left="483" w:right="500"/>
        <w:jc w:val="center"/>
        <w:rPr>
          <w:b/>
          <w:sz w:val="32"/>
          <w:szCs w:val="32"/>
        </w:rPr>
      </w:pPr>
      <w:r w:rsidRPr="000F4289">
        <w:rPr>
          <w:sz w:val="32"/>
          <w:szCs w:val="32"/>
        </w:rPr>
        <w:t>CINTHIA KARINA ZUNIGA DIAZ</w:t>
      </w:r>
    </w:p>
    <w:p w:rsidR="00720AE5" w:rsidRDefault="00720AE5" w14:paraId="3A4AB02B" w14:textId="77777777">
      <w:pPr>
        <w:pStyle w:val="Ttulo1"/>
        <w:ind w:left="525" w:right="324"/>
        <w:jc w:val="center"/>
      </w:pPr>
    </w:p>
    <w:p w:rsidR="006D65CD" w:rsidRDefault="006D65CD" w14:paraId="5E5539F6" w14:textId="77777777">
      <w:pPr>
        <w:pStyle w:val="Textoindependiente"/>
        <w:spacing w:before="5"/>
        <w:rPr>
          <w:sz w:val="32"/>
        </w:rPr>
      </w:pPr>
    </w:p>
    <w:p w:rsidR="000F4289" w:rsidP="000F4289" w:rsidRDefault="00720AE5" w14:paraId="3B4C6F9B" w14:textId="77777777">
      <w:pPr>
        <w:ind w:left="483" w:right="500"/>
        <w:jc w:val="center"/>
        <w:rPr>
          <w:b/>
        </w:rPr>
      </w:pPr>
      <w:r>
        <w:rPr>
          <w:b/>
        </w:rPr>
        <w:t>PREVIA INVESTIDURA AL TÍTULO DE MÁSTER EN</w:t>
      </w:r>
    </w:p>
    <w:p w:rsidR="000F4289" w:rsidP="000F4289" w:rsidRDefault="000F4289" w14:paraId="1D8C8BF7" w14:textId="77777777">
      <w:pPr>
        <w:ind w:left="483" w:right="500"/>
        <w:jc w:val="center"/>
        <w:rPr>
          <w:b/>
        </w:rPr>
      </w:pPr>
    </w:p>
    <w:p w:rsidRPr="000F4289" w:rsidR="006D65CD" w:rsidP="000F4289" w:rsidRDefault="00720AE5" w14:paraId="0C9750DA" w14:textId="7E62560F">
      <w:pPr>
        <w:ind w:left="483" w:right="500"/>
        <w:jc w:val="center"/>
        <w:rPr>
          <w:b/>
          <w:sz w:val="32"/>
          <w:szCs w:val="32"/>
        </w:rPr>
      </w:pPr>
      <w:r w:rsidRPr="000F4289">
        <w:rPr>
          <w:sz w:val="32"/>
          <w:szCs w:val="32"/>
        </w:rPr>
        <w:t>GESTIÓN EN SERVICIOS DE SALUD</w:t>
      </w:r>
    </w:p>
    <w:p w:rsidR="006D65CD" w:rsidRDefault="006D65CD" w14:paraId="240580A8" w14:textId="77777777">
      <w:pPr>
        <w:pStyle w:val="Textoindependiente"/>
        <w:rPr>
          <w:sz w:val="34"/>
        </w:rPr>
      </w:pPr>
    </w:p>
    <w:p w:rsidR="006D65CD" w:rsidRDefault="006D65CD" w14:paraId="02256F1F" w14:textId="77777777">
      <w:pPr>
        <w:pStyle w:val="Textoindependiente"/>
        <w:rPr>
          <w:sz w:val="34"/>
        </w:rPr>
      </w:pPr>
    </w:p>
    <w:p w:rsidR="006D65CD" w:rsidRDefault="006D65CD" w14:paraId="7124B3AD" w14:textId="77777777">
      <w:pPr>
        <w:pStyle w:val="Textoindependiente"/>
        <w:rPr>
          <w:sz w:val="34"/>
        </w:rPr>
      </w:pPr>
    </w:p>
    <w:p w:rsidR="006D65CD" w:rsidRDefault="006D65CD" w14:paraId="280DF5A1" w14:textId="77777777">
      <w:pPr>
        <w:pStyle w:val="Textoindependiente"/>
        <w:rPr>
          <w:sz w:val="34"/>
        </w:rPr>
      </w:pPr>
    </w:p>
    <w:p w:rsidR="000F4289" w:rsidP="000F4289" w:rsidRDefault="00720AE5" w14:paraId="6592FC18" w14:textId="77777777">
      <w:pPr>
        <w:ind w:left="483" w:right="500"/>
        <w:jc w:val="center"/>
        <w:rPr>
          <w:b/>
        </w:rPr>
      </w:pPr>
      <w:r>
        <w:rPr>
          <w:b/>
        </w:rPr>
        <w:t>TEGUCIGALPA F.M HONDURAS, C.A.</w:t>
      </w:r>
    </w:p>
    <w:p w:rsidR="000F4289" w:rsidP="000F4289" w:rsidRDefault="000F4289" w14:paraId="29B7E2E8" w14:textId="77777777">
      <w:pPr>
        <w:ind w:left="483" w:right="500"/>
        <w:jc w:val="center"/>
        <w:rPr>
          <w:b/>
        </w:rPr>
      </w:pPr>
    </w:p>
    <w:p w:rsidR="000F4289" w:rsidP="000F4289" w:rsidRDefault="000F4289" w14:paraId="2C8280A7" w14:textId="77777777">
      <w:pPr>
        <w:ind w:left="483" w:right="500"/>
        <w:jc w:val="center"/>
        <w:rPr>
          <w:b/>
        </w:rPr>
      </w:pPr>
    </w:p>
    <w:p w:rsidR="000F4289" w:rsidP="000F4289" w:rsidRDefault="000F4289" w14:paraId="6067206D" w14:textId="77777777">
      <w:pPr>
        <w:ind w:left="483" w:right="500"/>
        <w:jc w:val="center"/>
        <w:rPr>
          <w:b/>
        </w:rPr>
      </w:pPr>
    </w:p>
    <w:p w:rsidRPr="00FF75A0" w:rsidR="006D65CD" w:rsidP="00FF75A0" w:rsidRDefault="00720AE5" w14:paraId="493FEB99" w14:textId="2426CEEB">
      <w:pPr>
        <w:ind w:left="483" w:right="500"/>
        <w:jc w:val="center"/>
        <w:rPr>
          <w:b/>
          <w:sz w:val="28"/>
          <w:szCs w:val="28"/>
        </w:rPr>
        <w:sectPr w:rsidRPr="00FF75A0" w:rsidR="006D65CD">
          <w:type w:val="continuous"/>
          <w:pgSz w:w="12240" w:h="15840" w:orient="portrait"/>
          <w:pgMar w:top="1500" w:right="1480" w:bottom="280" w:left="1440" w:header="720" w:footer="720" w:gutter="0"/>
          <w:cols w:space="720"/>
        </w:sectPr>
      </w:pPr>
      <w:r w:rsidRPr="000F4289">
        <w:rPr>
          <w:b/>
          <w:sz w:val="28"/>
          <w:szCs w:val="28"/>
        </w:rPr>
        <w:t>202</w:t>
      </w:r>
      <w:r w:rsidR="00FF75A0">
        <w:rPr>
          <w:b/>
          <w:sz w:val="28"/>
          <w:szCs w:val="28"/>
        </w:rPr>
        <w:t>4</w:t>
      </w:r>
    </w:p>
    <w:p w:rsidR="006D65CD" w:rsidRDefault="00720AE5" w14:paraId="343E19D6" w14:textId="77777777">
      <w:pPr>
        <w:spacing w:before="60"/>
        <w:ind w:left="482" w:right="500"/>
        <w:jc w:val="center"/>
        <w:rPr>
          <w:b/>
          <w:sz w:val="32"/>
        </w:rPr>
      </w:pPr>
      <w:r>
        <w:rPr>
          <w:b/>
          <w:sz w:val="32"/>
        </w:rPr>
        <w:t>UNIVERSIDAD TECNOLÓGICA CENTROAMERICANA UNITEC</w:t>
      </w:r>
    </w:p>
    <w:p w:rsidR="006D65CD" w:rsidRDefault="00720AE5" w14:paraId="4D71E4A2" w14:textId="77777777">
      <w:pPr>
        <w:ind w:left="2558"/>
        <w:rPr>
          <w:b/>
          <w:sz w:val="32"/>
        </w:rPr>
      </w:pPr>
      <w:r>
        <w:rPr>
          <w:b/>
          <w:sz w:val="32"/>
        </w:rPr>
        <w:t>FACULTAD DE POSTGRADO</w:t>
      </w:r>
    </w:p>
    <w:p w:rsidR="006D65CD" w:rsidRDefault="006D65CD" w14:paraId="255CF60B" w14:textId="77777777">
      <w:pPr>
        <w:pStyle w:val="Textoindependiente"/>
        <w:rPr>
          <w:b/>
          <w:sz w:val="34"/>
        </w:rPr>
      </w:pPr>
    </w:p>
    <w:p w:rsidR="006D65CD" w:rsidRDefault="006D65CD" w14:paraId="7A57B9A4" w14:textId="77777777">
      <w:pPr>
        <w:pStyle w:val="Textoindependiente"/>
        <w:spacing w:before="8"/>
        <w:rPr>
          <w:b/>
          <w:sz w:val="33"/>
        </w:rPr>
      </w:pPr>
    </w:p>
    <w:p w:rsidR="006D65CD" w:rsidRDefault="00720AE5" w14:paraId="1279CAE2" w14:textId="77777777">
      <w:pPr>
        <w:spacing w:line="680" w:lineRule="atLeast"/>
        <w:ind w:left="2153" w:right="1946"/>
        <w:jc w:val="center"/>
        <w:rPr>
          <w:b/>
          <w:sz w:val="32"/>
        </w:rPr>
      </w:pPr>
      <w:r>
        <w:rPr>
          <w:b/>
          <w:sz w:val="32"/>
        </w:rPr>
        <w:t>AUTORIDADES UNIVERSITARIAS RECTORA</w:t>
      </w:r>
    </w:p>
    <w:p w:rsidR="006D65CD" w:rsidRDefault="00720AE5" w14:paraId="6568EEC8" w14:textId="77777777">
      <w:pPr>
        <w:spacing w:before="6"/>
        <w:ind w:left="2710"/>
        <w:rPr>
          <w:b/>
          <w:sz w:val="32"/>
        </w:rPr>
      </w:pPr>
      <w:r>
        <w:rPr>
          <w:b/>
          <w:sz w:val="32"/>
        </w:rPr>
        <w:t>ROSALPINA RODRIGUEZ</w:t>
      </w:r>
    </w:p>
    <w:p w:rsidR="006D65CD" w:rsidRDefault="006D65CD" w14:paraId="059D4EB8" w14:textId="77777777">
      <w:pPr>
        <w:pStyle w:val="Textoindependiente"/>
        <w:rPr>
          <w:b/>
          <w:sz w:val="34"/>
        </w:rPr>
      </w:pPr>
    </w:p>
    <w:p w:rsidR="006D65CD" w:rsidRDefault="006D65CD" w14:paraId="7EE19712" w14:textId="77777777">
      <w:pPr>
        <w:pStyle w:val="Textoindependiente"/>
        <w:rPr>
          <w:b/>
          <w:sz w:val="34"/>
        </w:rPr>
      </w:pPr>
    </w:p>
    <w:p w:rsidR="006D65CD" w:rsidRDefault="00720AE5" w14:paraId="2F6D9084" w14:textId="77777777">
      <w:pPr>
        <w:spacing w:before="265" w:line="355" w:lineRule="auto"/>
        <w:ind w:left="2433" w:right="2226"/>
        <w:jc w:val="center"/>
        <w:rPr>
          <w:b/>
          <w:sz w:val="32"/>
        </w:rPr>
      </w:pPr>
      <w:r>
        <w:rPr>
          <w:b/>
          <w:sz w:val="32"/>
        </w:rPr>
        <w:t>SECRETARIO GENERAL ROGER MARTÍNEZ MIRALDA</w:t>
      </w:r>
    </w:p>
    <w:p w:rsidR="006D65CD" w:rsidRDefault="006D65CD" w14:paraId="194DDEEA" w14:textId="77777777">
      <w:pPr>
        <w:pStyle w:val="Textoindependiente"/>
        <w:rPr>
          <w:b/>
          <w:sz w:val="34"/>
        </w:rPr>
      </w:pPr>
    </w:p>
    <w:p w:rsidR="006D65CD" w:rsidRDefault="006D65CD" w14:paraId="5B6D6B02" w14:textId="77777777">
      <w:pPr>
        <w:pStyle w:val="Textoindependiente"/>
        <w:rPr>
          <w:b/>
          <w:sz w:val="34"/>
        </w:rPr>
      </w:pPr>
    </w:p>
    <w:p w:rsidR="006D65CD" w:rsidRDefault="00720AE5" w14:paraId="0FAF07D1" w14:textId="77777777">
      <w:pPr>
        <w:spacing w:before="305" w:line="355" w:lineRule="auto"/>
        <w:ind w:left="1855" w:right="1946"/>
        <w:jc w:val="center"/>
        <w:rPr>
          <w:b/>
          <w:sz w:val="32"/>
        </w:rPr>
      </w:pPr>
      <w:r>
        <w:rPr>
          <w:b/>
          <w:sz w:val="32"/>
        </w:rPr>
        <w:t>VICERRECTOR ACADÉMICO JAVIER SALGADO</w:t>
      </w:r>
    </w:p>
    <w:p w:rsidR="006D65CD" w:rsidRDefault="006D65CD" w14:paraId="48CB9978" w14:textId="77777777">
      <w:pPr>
        <w:pStyle w:val="Textoindependiente"/>
        <w:rPr>
          <w:b/>
          <w:sz w:val="34"/>
        </w:rPr>
      </w:pPr>
    </w:p>
    <w:p w:rsidR="006D65CD" w:rsidRDefault="006D65CD" w14:paraId="45CB6171" w14:textId="77777777">
      <w:pPr>
        <w:pStyle w:val="Textoindependiente"/>
        <w:rPr>
          <w:b/>
          <w:sz w:val="34"/>
        </w:rPr>
      </w:pPr>
    </w:p>
    <w:p w:rsidR="006D65CD" w:rsidRDefault="00720AE5" w14:paraId="26660584" w14:textId="77777777">
      <w:pPr>
        <w:spacing w:before="305" w:line="319" w:lineRule="auto"/>
        <w:ind w:left="1557" w:right="1351"/>
        <w:jc w:val="center"/>
        <w:rPr>
          <w:b/>
          <w:sz w:val="32"/>
        </w:rPr>
      </w:pPr>
      <w:r>
        <w:rPr>
          <w:b/>
          <w:sz w:val="32"/>
        </w:rPr>
        <w:t>DIRECTORA NACIONAL DE POSTGRADO ANA RETALLY</w:t>
      </w:r>
    </w:p>
    <w:p w:rsidR="006D65CD" w:rsidRDefault="006D65CD" w14:paraId="32EE6E26" w14:textId="77777777">
      <w:pPr>
        <w:spacing w:line="319" w:lineRule="auto"/>
        <w:jc w:val="center"/>
        <w:rPr>
          <w:sz w:val="32"/>
        </w:rPr>
        <w:sectPr w:rsidR="006D65CD">
          <w:pgSz w:w="12240" w:h="15840" w:orient="portrait"/>
          <w:pgMar w:top="1300" w:right="1480" w:bottom="280" w:left="1440" w:header="720" w:footer="720" w:gutter="0"/>
          <w:cols w:space="720"/>
        </w:sectPr>
      </w:pPr>
    </w:p>
    <w:p w:rsidRPr="00594F64" w:rsidR="00594F64" w:rsidP="00594F64" w:rsidRDefault="00594F64" w14:paraId="00046F71" w14:textId="77777777">
      <w:pPr>
        <w:jc w:val="center"/>
        <w:rPr>
          <w:b/>
          <w:sz w:val="32"/>
        </w:rPr>
      </w:pPr>
      <w:r w:rsidRPr="00594F64">
        <w:rPr>
          <w:b/>
          <w:sz w:val="32"/>
        </w:rPr>
        <w:t>PREVALENCIA DE SÍNDROME METABÓLICO EN PACIENTES MAYORES DE 18 AÑOS QUE ACUDEN LA CONSULTA EXTERNA DE LA CLÍNICA MÉDICA INTEGRAL CAMI EN EL PERIODO DE AGOSTO A DICIEMBRE DEL AÑO 2023</w:t>
      </w:r>
    </w:p>
    <w:p w:rsidR="006D65CD" w:rsidRDefault="006D65CD" w14:paraId="4533E80A" w14:textId="77777777">
      <w:pPr>
        <w:tabs>
          <w:tab w:val="left" w:pos="3552"/>
          <w:tab w:val="left" w:pos="5543"/>
        </w:tabs>
        <w:spacing w:before="74"/>
        <w:ind w:left="457" w:right="416" w:firstLine="1"/>
        <w:jc w:val="center"/>
        <w:rPr>
          <w:rFonts w:ascii="Arial" w:hAnsi="Arial"/>
          <w:b/>
          <w:sz w:val="32"/>
        </w:rPr>
      </w:pPr>
    </w:p>
    <w:p w:rsidR="006D65CD" w:rsidRDefault="006D65CD" w14:paraId="7359A4FE" w14:textId="77777777">
      <w:pPr>
        <w:pStyle w:val="Textoindependiente"/>
        <w:spacing w:before="4"/>
        <w:rPr>
          <w:rFonts w:ascii="Arial"/>
          <w:b/>
          <w:sz w:val="29"/>
        </w:rPr>
      </w:pPr>
    </w:p>
    <w:p w:rsidR="006D65CD" w:rsidRDefault="00720AE5" w14:paraId="511B9869" w14:textId="77777777">
      <w:pPr>
        <w:spacing w:before="1"/>
        <w:ind w:left="525" w:right="484"/>
        <w:jc w:val="center"/>
        <w:rPr>
          <w:b/>
          <w:sz w:val="32"/>
        </w:rPr>
      </w:pPr>
      <w:r>
        <w:rPr>
          <w:b/>
          <w:sz w:val="32"/>
        </w:rPr>
        <w:t>TRABAJO PRESENTADO EN CUMPLIMIENTO DE LOS REQUISITOS EXIGIDOS PARA OPTAR AL TÍTULO DE MÁSTER EN</w:t>
      </w:r>
    </w:p>
    <w:p w:rsidR="006D65CD" w:rsidRDefault="006D65CD" w14:paraId="2AB2E2F7" w14:textId="77777777">
      <w:pPr>
        <w:pStyle w:val="Textoindependiente"/>
        <w:spacing w:before="11"/>
        <w:rPr>
          <w:b/>
          <w:sz w:val="31"/>
        </w:rPr>
      </w:pPr>
    </w:p>
    <w:p w:rsidR="006D65CD" w:rsidRDefault="00720AE5" w14:paraId="2BB9EA02" w14:textId="77777777">
      <w:pPr>
        <w:ind w:left="525" w:right="485"/>
        <w:jc w:val="center"/>
        <w:rPr>
          <w:b/>
          <w:sz w:val="32"/>
        </w:rPr>
      </w:pPr>
      <w:r>
        <w:rPr>
          <w:b/>
          <w:sz w:val="32"/>
        </w:rPr>
        <w:t>GESTIÓN EN SERVICIOS DE SALUD</w:t>
      </w:r>
    </w:p>
    <w:p w:rsidR="006D65CD" w:rsidRDefault="006D65CD" w14:paraId="1653251F" w14:textId="77777777">
      <w:pPr>
        <w:pStyle w:val="Textoindependiente"/>
        <w:spacing w:before="5"/>
        <w:rPr>
          <w:b/>
        </w:rPr>
      </w:pPr>
    </w:p>
    <w:p w:rsidR="006D65CD" w:rsidP="00720AE5" w:rsidRDefault="00720AE5" w14:paraId="0EC3DA4D" w14:textId="77777777">
      <w:pPr>
        <w:spacing w:before="87"/>
        <w:ind w:left="902"/>
        <w:jc w:val="center"/>
        <w:rPr>
          <w:b/>
          <w:sz w:val="32"/>
        </w:rPr>
      </w:pPr>
      <w:r>
        <w:rPr>
          <w:b/>
          <w:sz w:val="32"/>
        </w:rPr>
        <w:t>ASESOR METODOLÓGICO</w:t>
      </w:r>
    </w:p>
    <w:p w:rsidR="00CA2403" w:rsidP="00720AE5" w:rsidRDefault="00CA2403" w14:paraId="0A9A6CC1" w14:textId="77777777">
      <w:pPr>
        <w:spacing w:before="87"/>
        <w:ind w:left="902"/>
        <w:jc w:val="center"/>
        <w:rPr>
          <w:b/>
          <w:sz w:val="32"/>
        </w:rPr>
      </w:pPr>
      <w:r>
        <w:rPr>
          <w:b/>
          <w:sz w:val="32"/>
        </w:rPr>
        <w:t>TULIO ARMANDO BUESO JAQUIER</w:t>
      </w:r>
    </w:p>
    <w:p w:rsidR="00720AE5" w:rsidP="00720AE5" w:rsidRDefault="00720AE5" w14:paraId="614AE51A" w14:textId="77777777">
      <w:pPr>
        <w:spacing w:before="87"/>
        <w:ind w:left="902"/>
        <w:jc w:val="center"/>
        <w:rPr>
          <w:b/>
          <w:sz w:val="32"/>
        </w:rPr>
      </w:pPr>
    </w:p>
    <w:p w:rsidR="00CA2403" w:rsidRDefault="00CA2403" w14:paraId="1144111B" w14:textId="77777777">
      <w:pPr>
        <w:pStyle w:val="Textoindependiente"/>
        <w:rPr>
          <w:b/>
          <w:sz w:val="20"/>
        </w:rPr>
      </w:pPr>
    </w:p>
    <w:p w:rsidR="006D65CD" w:rsidRDefault="006D65CD" w14:paraId="7B50F98B" w14:textId="77777777">
      <w:pPr>
        <w:pStyle w:val="Textoindependiente"/>
        <w:spacing w:before="5"/>
        <w:rPr>
          <w:b/>
          <w:sz w:val="16"/>
        </w:rPr>
      </w:pPr>
    </w:p>
    <w:p w:rsidR="006D65CD" w:rsidRDefault="00720AE5" w14:paraId="6C82474C" w14:textId="77777777">
      <w:pPr>
        <w:spacing w:before="87"/>
        <w:ind w:left="525" w:right="486"/>
        <w:jc w:val="center"/>
        <w:rPr>
          <w:b/>
          <w:sz w:val="32"/>
        </w:rPr>
      </w:pPr>
      <w:r>
        <w:rPr>
          <w:b/>
          <w:sz w:val="32"/>
        </w:rPr>
        <w:t>ASESOR TEMÁTICO</w:t>
      </w:r>
    </w:p>
    <w:p w:rsidR="00CA2403" w:rsidRDefault="00CA2403" w14:paraId="5CF62DE9" w14:textId="77777777">
      <w:pPr>
        <w:spacing w:before="87"/>
        <w:ind w:left="525" w:right="486"/>
        <w:jc w:val="center"/>
        <w:rPr>
          <w:b/>
          <w:sz w:val="32"/>
        </w:rPr>
      </w:pPr>
      <w:r>
        <w:rPr>
          <w:b/>
          <w:sz w:val="32"/>
        </w:rPr>
        <w:t>RITZA YOLANY LIZARDO</w:t>
      </w:r>
    </w:p>
    <w:p w:rsidR="006D65CD" w:rsidRDefault="006D65CD" w14:paraId="6B4C34DC" w14:textId="77777777">
      <w:pPr>
        <w:pStyle w:val="Textoindependiente"/>
        <w:rPr>
          <w:b/>
          <w:sz w:val="34"/>
        </w:rPr>
      </w:pPr>
    </w:p>
    <w:p w:rsidR="006D65CD" w:rsidRDefault="006D65CD" w14:paraId="6594C75E" w14:textId="77777777">
      <w:pPr>
        <w:pStyle w:val="Textoindependiente"/>
        <w:rPr>
          <w:b/>
          <w:sz w:val="34"/>
        </w:rPr>
      </w:pPr>
    </w:p>
    <w:p w:rsidR="006D65CD" w:rsidRDefault="006D65CD" w14:paraId="17B14D46" w14:textId="77777777">
      <w:pPr>
        <w:pStyle w:val="Textoindependiente"/>
        <w:spacing w:before="7"/>
        <w:rPr>
          <w:b/>
          <w:sz w:val="31"/>
        </w:rPr>
      </w:pPr>
    </w:p>
    <w:p w:rsidRPr="00C12D85" w:rsidR="006D65CD" w:rsidP="00C12D85" w:rsidRDefault="00C12D85" w14:paraId="4A2F2266" w14:textId="474A7FDB">
      <w:pPr>
        <w:spacing w:line="439" w:lineRule="auto"/>
        <w:ind w:left="3646" w:right="1349" w:hanging="1989"/>
        <w:rPr>
          <w:b/>
          <w:sz w:val="20"/>
        </w:rPr>
      </w:pPr>
      <w:r>
        <w:rPr>
          <w:b/>
          <w:sz w:val="32"/>
        </w:rPr>
        <w:t xml:space="preserve">            </w:t>
      </w:r>
      <w:r w:rsidR="00720AE5">
        <w:rPr>
          <w:b/>
          <w:sz w:val="32"/>
        </w:rPr>
        <w:t>MIEMBROS DE LA TERNA</w:t>
      </w:r>
    </w:p>
    <w:p w:rsidR="00C12D85" w:rsidP="00C12D85" w:rsidRDefault="00C12D85" w14:paraId="4631C9EF" w14:textId="1017BE97">
      <w:pPr>
        <w:jc w:val="center"/>
        <w:rPr>
          <w:b/>
          <w:sz w:val="32"/>
        </w:rPr>
      </w:pPr>
      <w:r>
        <w:rPr>
          <w:b/>
          <w:sz w:val="32"/>
        </w:rPr>
        <w:t>RITZA YOLANY LIZARDO</w:t>
      </w:r>
    </w:p>
    <w:p w:rsidR="00C12D85" w:rsidP="00C12D85" w:rsidRDefault="00C12D85" w14:paraId="79F76C03" w14:textId="23F7A208">
      <w:pPr>
        <w:jc w:val="center"/>
        <w:rPr>
          <w:b/>
          <w:sz w:val="32"/>
        </w:rPr>
      </w:pPr>
    </w:p>
    <w:p w:rsidR="00C12D85" w:rsidP="00C12D85" w:rsidRDefault="00C12D85" w14:paraId="6E0FD8F5" w14:textId="4F75D7AD">
      <w:pPr>
        <w:jc w:val="center"/>
        <w:rPr>
          <w:sz w:val="32"/>
        </w:rPr>
      </w:pPr>
      <w:r w:rsidRPr="139DC683" w:rsidR="139DC683">
        <w:rPr>
          <w:b w:val="1"/>
          <w:bCs w:val="1"/>
          <w:sz w:val="32"/>
          <w:szCs w:val="32"/>
        </w:rPr>
        <w:t xml:space="preserve">VICTOR MANUEL MELENDEZ </w:t>
      </w:r>
    </w:p>
    <w:p w:rsidR="139DC683" w:rsidP="139DC683" w:rsidRDefault="139DC683" w14:paraId="4D3F10E0" w14:textId="28F6142F">
      <w:pPr>
        <w:pStyle w:val="Normal"/>
        <w:jc w:val="center"/>
        <w:rPr>
          <w:b w:val="1"/>
          <w:bCs w:val="1"/>
          <w:sz w:val="32"/>
          <w:szCs w:val="32"/>
        </w:rPr>
      </w:pPr>
    </w:p>
    <w:p w:rsidR="139DC683" w:rsidP="139DC683" w:rsidRDefault="139DC683" w14:paraId="53881FA2" w14:textId="7A2A486F">
      <w:pPr>
        <w:pStyle w:val="Normal"/>
        <w:jc w:val="center"/>
        <w:rPr>
          <w:b w:val="1"/>
          <w:bCs w:val="1"/>
          <w:sz w:val="32"/>
          <w:szCs w:val="32"/>
        </w:rPr>
      </w:pPr>
    </w:p>
    <w:p w:rsidR="139DC683" w:rsidP="139DC683" w:rsidRDefault="139DC683" w14:paraId="4F6029C2" w14:textId="47610EBC">
      <w:pPr>
        <w:pStyle w:val="Normal"/>
        <w:jc w:val="center"/>
        <w:rPr>
          <w:b w:val="1"/>
          <w:bCs w:val="1"/>
          <w:sz w:val="32"/>
          <w:szCs w:val="32"/>
        </w:rPr>
      </w:pPr>
    </w:p>
    <w:p w:rsidR="139DC683" w:rsidP="139DC683" w:rsidRDefault="139DC683" w14:paraId="272853B4" w14:textId="3C71C05B">
      <w:pPr>
        <w:pStyle w:val="Normal"/>
        <w:jc w:val="center"/>
        <w:rPr>
          <w:b w:val="1"/>
          <w:bCs w:val="1"/>
          <w:sz w:val="32"/>
          <w:szCs w:val="32"/>
        </w:rPr>
      </w:pPr>
    </w:p>
    <w:p w:rsidR="139DC683" w:rsidP="139DC683" w:rsidRDefault="139DC683" w14:paraId="4B8114FB" w14:textId="31E48CF5">
      <w:pPr>
        <w:pStyle w:val="Normal"/>
        <w:jc w:val="center"/>
        <w:rPr>
          <w:b w:val="1"/>
          <w:bCs w:val="1"/>
          <w:sz w:val="32"/>
          <w:szCs w:val="32"/>
        </w:rPr>
      </w:pPr>
    </w:p>
    <w:p w:rsidR="139DC683" w:rsidP="139DC683" w:rsidRDefault="139DC683" w14:paraId="664995DC" w14:textId="7C5B4B23">
      <w:pPr>
        <w:pStyle w:val="Normal"/>
        <w:jc w:val="center"/>
        <w:rPr>
          <w:b w:val="1"/>
          <w:bCs w:val="1"/>
          <w:sz w:val="32"/>
          <w:szCs w:val="32"/>
        </w:rPr>
      </w:pPr>
    </w:p>
    <w:p w:rsidR="139DC683" w:rsidP="139DC683" w:rsidRDefault="139DC683" w14:paraId="04D2C65F" w14:textId="7EC613DB">
      <w:pPr>
        <w:pStyle w:val="Ttulo4"/>
        <w:widowControl w:val="0"/>
        <w:spacing w:before="50" w:after="0" w:line="360" w:lineRule="auto"/>
        <w:ind w:left="478" w:right="156" w:hanging="142"/>
        <w:jc w:val="center"/>
        <w:rPr>
          <w:rFonts w:ascii="Times New Roman" w:hAnsi="Times New Roman" w:eastAsia="Times New Roman" w:cs="Times New Roman"/>
          <w:b w:val="1"/>
          <w:bCs w:val="1"/>
          <w:noProof w:val="0"/>
          <w:sz w:val="28"/>
          <w:szCs w:val="28"/>
          <w:lang w:val="es-ES"/>
        </w:rPr>
      </w:pPr>
      <w:r w:rsidRPr="139DC683" w:rsidR="139DC683">
        <w:rPr>
          <w:rFonts w:ascii="Times New Roman" w:hAnsi="Times New Roman" w:eastAsia="Times New Roman" w:cs="Times New Roman"/>
          <w:b w:val="0"/>
          <w:bCs w:val="0"/>
          <w:noProof w:val="0"/>
          <w:sz w:val="28"/>
          <w:szCs w:val="28"/>
          <w:lang w:val="es-HN"/>
        </w:rPr>
        <w:t>AUTORIZACIÓN DEL AUTOR(ES) PARA LA CONSULTA, REPRODUCCIÓN PARCIAL O TOTAL Y PUBLICACIÓN</w:t>
      </w:r>
    </w:p>
    <w:p w:rsidR="139DC683" w:rsidP="139DC683" w:rsidRDefault="139DC683" w14:paraId="2C3FC571" w14:textId="6CE935D0">
      <w:pPr>
        <w:widowControl w:val="0"/>
        <w:spacing w:before="5" w:after="0" w:line="240" w:lineRule="auto"/>
        <w:ind w:left="280"/>
        <w:jc w:val="center"/>
        <w:rPr>
          <w:rFonts w:ascii="Times New Roman" w:hAnsi="Times New Roman" w:eastAsia="Times New Roman" w:cs="Times New Roman"/>
          <w:noProof w:val="0"/>
          <w:sz w:val="28"/>
          <w:szCs w:val="28"/>
          <w:lang w:val="es-ES"/>
        </w:rPr>
      </w:pPr>
      <w:r w:rsidRPr="139DC683" w:rsidR="139DC683">
        <w:rPr>
          <w:rFonts w:ascii="Times New Roman" w:hAnsi="Times New Roman" w:eastAsia="Times New Roman" w:cs="Times New Roman"/>
          <w:noProof w:val="0"/>
          <w:sz w:val="28"/>
          <w:szCs w:val="28"/>
          <w:lang w:val="es-HN"/>
        </w:rPr>
        <w:t>ELECTRÓNICA DEL TEXTO COMPLETO DE TESIS DE POSTGRADO</w:t>
      </w:r>
    </w:p>
    <w:p w:rsidR="139DC683" w:rsidP="139DC683" w:rsidRDefault="139DC683" w14:paraId="5FCCEE1C" w14:textId="5AB3274C">
      <w:pPr>
        <w:widowControl w:val="0"/>
        <w:spacing w:before="5" w:after="0" w:line="240" w:lineRule="auto"/>
        <w:ind w:left="280"/>
        <w:jc w:val="center"/>
        <w:rPr>
          <w:rFonts w:ascii="Times New Roman" w:hAnsi="Times New Roman" w:eastAsia="Times New Roman" w:cs="Times New Roman"/>
          <w:noProof w:val="0"/>
          <w:sz w:val="28"/>
          <w:szCs w:val="28"/>
          <w:lang w:val="es-ES"/>
        </w:rPr>
      </w:pPr>
    </w:p>
    <w:p w:rsidR="139DC683" w:rsidP="139DC683" w:rsidRDefault="139DC683" w14:paraId="5B2D11F1" w14:textId="66349C8D">
      <w:pPr>
        <w:widowControl w:val="0"/>
        <w:spacing w:before="5" w:after="0" w:line="240" w:lineRule="auto"/>
        <w:ind w:left="280"/>
        <w:jc w:val="center"/>
        <w:rPr>
          <w:rFonts w:ascii="Times New Roman" w:hAnsi="Times New Roman" w:eastAsia="Times New Roman" w:cs="Times New Roman"/>
          <w:noProof w:val="0"/>
          <w:sz w:val="28"/>
          <w:szCs w:val="28"/>
          <w:lang w:val="es-ES"/>
        </w:rPr>
      </w:pPr>
    </w:p>
    <w:p w:rsidR="139DC683" w:rsidP="139DC683" w:rsidRDefault="139DC683" w14:paraId="4CC0E021" w14:textId="36EB0166">
      <w:pPr>
        <w:widowControl w:val="0"/>
        <w:spacing w:before="5" w:after="0" w:line="240" w:lineRule="auto"/>
        <w:ind w:left="280"/>
        <w:jc w:val="center"/>
        <w:rPr>
          <w:rFonts w:ascii="Times New Roman" w:hAnsi="Times New Roman" w:eastAsia="Times New Roman" w:cs="Times New Roman"/>
          <w:noProof w:val="0"/>
          <w:sz w:val="28"/>
          <w:szCs w:val="28"/>
          <w:lang w:val="es-ES"/>
        </w:rPr>
      </w:pPr>
    </w:p>
    <w:p w:rsidR="139DC683" w:rsidP="139DC683" w:rsidRDefault="139DC683" w14:paraId="1D1D4ECB" w14:textId="2F13D4D0">
      <w:pPr>
        <w:widowControl w:val="0"/>
        <w:spacing w:after="0" w:line="240" w:lineRule="auto"/>
        <w:rPr>
          <w:rFonts w:ascii="Times New Roman" w:hAnsi="Times New Roman" w:eastAsia="Times New Roman" w:cs="Times New Roman"/>
          <w:noProof w:val="0"/>
          <w:sz w:val="22"/>
          <w:szCs w:val="22"/>
          <w:lang w:val="es-ES"/>
        </w:rPr>
      </w:pPr>
      <w:r w:rsidRPr="139DC683" w:rsidR="139DC683">
        <w:rPr>
          <w:rFonts w:ascii="Times New Roman" w:hAnsi="Times New Roman" w:eastAsia="Times New Roman" w:cs="Times New Roman"/>
          <w:noProof w:val="0"/>
          <w:sz w:val="22"/>
          <w:szCs w:val="22"/>
          <w:lang w:val="es-HN"/>
        </w:rPr>
        <w:t>Señores</w:t>
      </w:r>
    </w:p>
    <w:p w:rsidR="139DC683" w:rsidP="139DC683" w:rsidRDefault="139DC683" w14:paraId="5EBE20FF" w14:textId="25AC4707">
      <w:pPr>
        <w:widowControl w:val="0"/>
        <w:spacing w:after="0" w:line="240" w:lineRule="auto"/>
        <w:rPr>
          <w:rFonts w:ascii="Times New Roman" w:hAnsi="Times New Roman" w:eastAsia="Times New Roman" w:cs="Times New Roman"/>
          <w:noProof w:val="0"/>
          <w:sz w:val="22"/>
          <w:szCs w:val="22"/>
          <w:lang w:val="es-ES"/>
        </w:rPr>
      </w:pPr>
    </w:p>
    <w:p w:rsidR="139DC683" w:rsidP="139DC683" w:rsidRDefault="139DC683" w14:paraId="0280C26F" w14:textId="5B023A1D">
      <w:pPr>
        <w:widowControl w:val="0"/>
        <w:spacing w:after="0" w:line="240" w:lineRule="auto"/>
        <w:rPr>
          <w:rFonts w:ascii="Times New Roman" w:hAnsi="Times New Roman" w:eastAsia="Times New Roman" w:cs="Times New Roman"/>
          <w:noProof w:val="0"/>
          <w:sz w:val="22"/>
          <w:szCs w:val="22"/>
          <w:lang w:val="es-ES"/>
        </w:rPr>
      </w:pPr>
    </w:p>
    <w:p w:rsidR="139DC683" w:rsidP="139DC683" w:rsidRDefault="139DC683" w14:paraId="64A672CA" w14:textId="14D0C10F">
      <w:pPr>
        <w:pStyle w:val="Textoindependiente"/>
        <w:widowControl w:val="0"/>
        <w:spacing w:after="0" w:line="360" w:lineRule="auto"/>
        <w:ind w:firstLine="720"/>
        <w:jc w:val="both"/>
        <w:rPr>
          <w:rFonts w:ascii="Times New Roman" w:hAnsi="Times New Roman" w:eastAsia="Times New Roman" w:cs="Times New Roman"/>
          <w:noProof w:val="0"/>
          <w:sz w:val="24"/>
          <w:szCs w:val="24"/>
          <w:lang w:val="es-ES"/>
        </w:rPr>
      </w:pPr>
      <w:r w:rsidRPr="139DC683" w:rsidR="139DC683">
        <w:rPr>
          <w:rFonts w:ascii="Times New Roman" w:hAnsi="Times New Roman" w:eastAsia="Times New Roman" w:cs="Times New Roman"/>
          <w:noProof w:val="0"/>
          <w:sz w:val="24"/>
          <w:szCs w:val="24"/>
          <w:lang w:val="es-HN"/>
        </w:rPr>
        <w:t xml:space="preserve">CENTRO DE </w:t>
      </w:r>
      <w:r w:rsidRPr="139DC683" w:rsidR="139DC683">
        <w:rPr>
          <w:rFonts w:ascii="Times New Roman" w:hAnsi="Times New Roman" w:eastAsia="Times New Roman" w:cs="Times New Roman"/>
          <w:noProof w:val="0"/>
          <w:sz w:val="24"/>
          <w:szCs w:val="24"/>
          <w:lang w:val="es-ES"/>
        </w:rPr>
        <w:t>RECURSOS</w:t>
      </w:r>
      <w:r w:rsidRPr="139DC683" w:rsidR="139DC683">
        <w:rPr>
          <w:rFonts w:ascii="Times New Roman" w:hAnsi="Times New Roman" w:eastAsia="Times New Roman" w:cs="Times New Roman"/>
          <w:noProof w:val="0"/>
          <w:sz w:val="24"/>
          <w:szCs w:val="24"/>
          <w:lang w:val="es-HN"/>
        </w:rPr>
        <w:t xml:space="preserve"> PARA </w:t>
      </w:r>
      <w:r w:rsidRPr="139DC683" w:rsidR="139DC683">
        <w:rPr>
          <w:rFonts w:ascii="Times New Roman" w:hAnsi="Times New Roman" w:eastAsia="Times New Roman" w:cs="Times New Roman"/>
          <w:b w:val="1"/>
          <w:bCs w:val="1"/>
          <w:noProof w:val="0"/>
          <w:sz w:val="24"/>
          <w:szCs w:val="24"/>
          <w:lang w:val="es-HN"/>
        </w:rPr>
        <w:t>EL APRENDIZAJE Y LA INVESTIGACIÓN (CRAI) UNIVERSIDAD TECNOLÓGICA CENTROAMERICANA (UNITEC)</w:t>
      </w:r>
    </w:p>
    <w:p w:rsidR="139DC683" w:rsidP="139DC683" w:rsidRDefault="139DC683" w14:paraId="1ED7A864" w14:textId="08BB95AA">
      <w:pPr>
        <w:widowControl w:val="0"/>
        <w:spacing w:before="5" w:after="0" w:line="240" w:lineRule="auto"/>
        <w:rPr>
          <w:rFonts w:ascii="Times New Roman" w:hAnsi="Times New Roman" w:eastAsia="Times New Roman" w:cs="Times New Roman"/>
          <w:noProof w:val="0"/>
          <w:sz w:val="19"/>
          <w:szCs w:val="19"/>
          <w:lang w:val="es-ES"/>
        </w:rPr>
      </w:pPr>
    </w:p>
    <w:p w:rsidR="139DC683" w:rsidP="139DC683" w:rsidRDefault="139DC683" w14:paraId="65E9D779" w14:textId="77B7183D">
      <w:pPr>
        <w:pStyle w:val="Textoindependiente"/>
        <w:widowControl w:val="0"/>
        <w:spacing w:after="0" w:line="240" w:lineRule="auto"/>
        <w:rPr>
          <w:rFonts w:ascii="Times New Roman" w:hAnsi="Times New Roman" w:eastAsia="Times New Roman" w:cs="Times New Roman"/>
          <w:noProof w:val="0"/>
          <w:sz w:val="24"/>
          <w:szCs w:val="24"/>
          <w:lang w:val="es-ES"/>
        </w:rPr>
      </w:pPr>
      <w:r w:rsidRPr="139DC683" w:rsidR="139DC683">
        <w:rPr>
          <w:rFonts w:ascii="Times New Roman" w:hAnsi="Times New Roman" w:eastAsia="Times New Roman" w:cs="Times New Roman"/>
          <w:noProof w:val="0"/>
          <w:sz w:val="24"/>
          <w:szCs w:val="24"/>
          <w:lang w:val="es-HN"/>
        </w:rPr>
        <w:t>Estimados Señores:</w:t>
      </w:r>
    </w:p>
    <w:p w:rsidR="139DC683" w:rsidP="139DC683" w:rsidRDefault="139DC683" w14:paraId="3701D2C1" w14:textId="46A9BB01">
      <w:pPr>
        <w:widowControl w:val="0"/>
        <w:spacing w:after="0" w:line="240" w:lineRule="auto"/>
        <w:rPr>
          <w:rFonts w:ascii="Times New Roman" w:hAnsi="Times New Roman" w:eastAsia="Times New Roman" w:cs="Times New Roman"/>
          <w:noProof w:val="0"/>
          <w:sz w:val="24"/>
          <w:szCs w:val="24"/>
          <w:lang w:val="es-ES"/>
        </w:rPr>
      </w:pPr>
    </w:p>
    <w:p w:rsidR="139DC683" w:rsidP="139DC683" w:rsidRDefault="139DC683" w14:paraId="6D4BE991" w14:textId="71A9C1B4">
      <w:pPr>
        <w:pStyle w:val="Textoindependiente"/>
        <w:widowControl w:val="0"/>
        <w:spacing w:after="0" w:line="360" w:lineRule="auto"/>
        <w:ind w:firstLine="720"/>
        <w:jc w:val="both"/>
        <w:rPr>
          <w:rFonts w:ascii="Times New Roman" w:hAnsi="Times New Roman" w:eastAsia="Times New Roman" w:cs="Times New Roman"/>
          <w:noProof w:val="0"/>
          <w:sz w:val="24"/>
          <w:szCs w:val="24"/>
          <w:lang w:val="es-ES"/>
        </w:rPr>
      </w:pPr>
      <w:r w:rsidRPr="139DC683" w:rsidR="139DC683">
        <w:rPr>
          <w:rFonts w:ascii="Times New Roman" w:hAnsi="Times New Roman" w:eastAsia="Times New Roman" w:cs="Times New Roman"/>
          <w:noProof w:val="0"/>
          <w:sz w:val="24"/>
          <w:szCs w:val="24"/>
          <w:lang w:val="es-ES"/>
        </w:rPr>
        <w:t>Yo, Braina Victoria González Chavarría &amp; Cinthia Karina Zúniga Díaz , de Tegucigalpa, autor del trabajo de postgrado titulado: Prevalencia de síndrome metabólico en pacientes mayores de 18 años que acuden la consulta externa de la clínica medica integral CAMI en el periodo de agosto a diciembre del año 2023, presentado y aprobado en febrero 2024 como requisito previo para optar al título de máster en Gestión en servicios de salud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rsidR="139DC683" w:rsidP="139DC683" w:rsidRDefault="139DC683" w14:paraId="79B73A38" w14:textId="4C6EC2BB">
      <w:pPr>
        <w:widowControl w:val="0"/>
        <w:spacing w:after="0" w:line="240" w:lineRule="auto"/>
        <w:jc w:val="both"/>
        <w:rPr>
          <w:rFonts w:ascii="Times New Roman" w:hAnsi="Times New Roman" w:eastAsia="Times New Roman" w:cs="Times New Roman"/>
          <w:noProof w:val="0"/>
          <w:sz w:val="24"/>
          <w:szCs w:val="24"/>
          <w:lang w:val="es-ES"/>
        </w:rPr>
      </w:pPr>
    </w:p>
    <w:p w:rsidR="139DC683" w:rsidP="139DC683" w:rsidRDefault="139DC683" w14:paraId="1D0FD2CB" w14:textId="2DE93935">
      <w:pPr>
        <w:pStyle w:val="Prrafodelista"/>
        <w:widowControl w:val="0"/>
        <w:numPr>
          <w:ilvl w:val="0"/>
          <w:numId w:val="56"/>
        </w:numPr>
        <w:tabs>
          <w:tab w:val="left" w:leader="none" w:pos="362"/>
        </w:tabs>
        <w:spacing w:before="124" w:after="0" w:line="480" w:lineRule="auto"/>
        <w:ind w:right="108" w:hanging="283"/>
        <w:jc w:val="both"/>
        <w:rPr>
          <w:rFonts w:ascii="Times New Roman" w:hAnsi="Times New Roman" w:eastAsia="Times New Roman" w:cs="Times New Roman"/>
          <w:noProof w:val="0"/>
          <w:sz w:val="24"/>
          <w:szCs w:val="24"/>
          <w:lang w:val="es-ES"/>
        </w:rPr>
      </w:pPr>
      <w:r w:rsidRPr="139DC683" w:rsidR="139DC683">
        <w:rPr>
          <w:rFonts w:ascii="Times New Roman" w:hAnsi="Times New Roman" w:eastAsia="Times New Roman" w:cs="Times New Roman"/>
          <w:noProof w:val="0"/>
          <w:sz w:val="24"/>
          <w:szCs w:val="24"/>
          <w:lang w:val="es-HN"/>
        </w:rPr>
        <w:t>Los usuarios puedan consultar el contenido de este trabajo en las salas de estudio de la biblioteca y/o la página Web de la Universidad.</w:t>
      </w:r>
    </w:p>
    <w:p w:rsidR="139DC683" w:rsidP="139DC683" w:rsidRDefault="139DC683" w14:paraId="0487EC1E" w14:textId="40689E73">
      <w:pPr>
        <w:pStyle w:val="Prrafodelista"/>
        <w:widowControl w:val="0"/>
        <w:numPr>
          <w:ilvl w:val="0"/>
          <w:numId w:val="56"/>
        </w:numPr>
        <w:tabs>
          <w:tab w:val="left" w:leader="none" w:pos="370"/>
        </w:tabs>
        <w:spacing w:before="124" w:after="0" w:line="480" w:lineRule="auto"/>
        <w:ind w:right="110" w:hanging="283"/>
        <w:jc w:val="both"/>
        <w:rPr>
          <w:rFonts w:ascii="Times New Roman" w:hAnsi="Times New Roman" w:eastAsia="Times New Roman" w:cs="Times New Roman"/>
          <w:noProof w:val="0"/>
          <w:sz w:val="24"/>
          <w:szCs w:val="24"/>
          <w:lang w:val="es-ES"/>
        </w:rPr>
      </w:pPr>
      <w:r w:rsidRPr="139DC683" w:rsidR="139DC683">
        <w:rPr>
          <w:rFonts w:ascii="Times New Roman" w:hAnsi="Times New Roman" w:eastAsia="Times New Roman" w:cs="Times New Roman"/>
          <w:noProof w:val="0"/>
          <w:sz w:val="24"/>
          <w:szCs w:val="24"/>
          <w:lang w:val="es-HN"/>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rsidR="139DC683" w:rsidP="139DC683" w:rsidRDefault="139DC683" w14:paraId="0B6A38BC" w14:textId="394BF565">
      <w:pPr>
        <w:widowControl w:val="0"/>
        <w:spacing w:before="100" w:after="0" w:line="240" w:lineRule="auto"/>
        <w:ind w:left="859" w:hanging="360"/>
        <w:rPr>
          <w:rFonts w:ascii="Times New Roman" w:hAnsi="Times New Roman" w:eastAsia="Times New Roman" w:cs="Times New Roman"/>
          <w:noProof w:val="0"/>
          <w:sz w:val="24"/>
          <w:szCs w:val="24"/>
          <w:lang w:val="es-ES"/>
        </w:rPr>
      </w:pPr>
    </w:p>
    <w:p w:rsidR="139DC683" w:rsidP="139DC683" w:rsidRDefault="139DC683" w14:paraId="64321823" w14:textId="7682D36E">
      <w:pPr>
        <w:pStyle w:val="Textoindependiente"/>
        <w:widowControl w:val="0"/>
        <w:spacing w:after="0" w:line="360" w:lineRule="auto"/>
        <w:ind w:firstLine="720"/>
        <w:jc w:val="both"/>
        <w:rPr>
          <w:rFonts w:ascii="Times New Roman" w:hAnsi="Times New Roman" w:eastAsia="Times New Roman" w:cs="Times New Roman"/>
          <w:noProof w:val="0"/>
          <w:sz w:val="24"/>
          <w:szCs w:val="24"/>
          <w:lang w:val="es-ES"/>
        </w:rPr>
      </w:pPr>
      <w:r w:rsidRPr="139DC683" w:rsidR="139DC683">
        <w:rPr>
          <w:rFonts w:ascii="Times New Roman" w:hAnsi="Times New Roman" w:eastAsia="Times New Roman" w:cs="Times New Roman"/>
          <w:noProof w:val="0"/>
          <w:sz w:val="24"/>
          <w:szCs w:val="24"/>
          <w:lang w:val="es-ES"/>
        </w:rPr>
        <w:t>De conformidad con lo establecido en los artículos 9.2, 18, 19, 35 y 62 de la Ley de Derechos de Autor y de los Derechos Conexos; los derechos morales pertenecen al autor y son 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 UNITEC.</w:t>
      </w:r>
    </w:p>
    <w:p w:rsidR="139DC683" w:rsidP="139DC683" w:rsidRDefault="139DC683" w14:paraId="1B86B086" w14:textId="136C612D">
      <w:pPr>
        <w:widowControl w:val="0"/>
        <w:spacing w:after="0" w:line="240" w:lineRule="auto"/>
        <w:ind w:right="103"/>
        <w:rPr>
          <w:rFonts w:ascii="Times New Roman" w:hAnsi="Times New Roman" w:eastAsia="Times New Roman" w:cs="Times New Roman"/>
          <w:noProof w:val="0"/>
          <w:sz w:val="24"/>
          <w:szCs w:val="24"/>
          <w:lang w:val="es-ES"/>
        </w:rPr>
      </w:pPr>
    </w:p>
    <w:p w:rsidR="139DC683" w:rsidP="139DC683" w:rsidRDefault="139DC683" w14:paraId="4315CE9F" w14:textId="332853E8">
      <w:pPr>
        <w:widowControl w:val="0"/>
        <w:spacing w:after="0" w:line="240" w:lineRule="auto"/>
        <w:ind w:right="103"/>
        <w:rPr>
          <w:rFonts w:ascii="Times New Roman" w:hAnsi="Times New Roman" w:eastAsia="Times New Roman" w:cs="Times New Roman"/>
          <w:noProof w:val="0"/>
          <w:sz w:val="24"/>
          <w:szCs w:val="24"/>
          <w:lang w:val="es-ES"/>
        </w:rPr>
      </w:pPr>
    </w:p>
    <w:p w:rsidR="139DC683" w:rsidP="139DC683" w:rsidRDefault="139DC683" w14:paraId="49131826" w14:textId="4B72746E">
      <w:pPr>
        <w:widowControl w:val="0"/>
        <w:spacing w:after="0" w:line="240" w:lineRule="auto"/>
        <w:rPr>
          <w:rFonts w:ascii="Times New Roman" w:hAnsi="Times New Roman" w:eastAsia="Times New Roman" w:cs="Times New Roman"/>
          <w:noProof w:val="0"/>
          <w:sz w:val="22"/>
          <w:szCs w:val="22"/>
          <w:lang w:val="es-ES"/>
        </w:rPr>
      </w:pPr>
    </w:p>
    <w:p w:rsidR="139DC683" w:rsidP="139DC683" w:rsidRDefault="139DC683" w14:paraId="0CC5FBA1" w14:textId="341946CB">
      <w:pPr>
        <w:pStyle w:val="Textoindependiente"/>
        <w:widowControl w:val="0"/>
        <w:spacing w:after="0" w:line="360" w:lineRule="auto"/>
        <w:ind w:firstLine="720"/>
        <w:jc w:val="both"/>
        <w:rPr>
          <w:rFonts w:ascii="Times New Roman" w:hAnsi="Times New Roman" w:eastAsia="Times New Roman" w:cs="Times New Roman"/>
          <w:noProof w:val="0"/>
          <w:sz w:val="24"/>
          <w:szCs w:val="24"/>
          <w:lang w:val="es-ES"/>
        </w:rPr>
      </w:pPr>
      <w:r w:rsidRPr="139DC683" w:rsidR="139DC683">
        <w:rPr>
          <w:rFonts w:ascii="Times New Roman" w:hAnsi="Times New Roman" w:eastAsia="Times New Roman" w:cs="Times New Roman"/>
          <w:noProof w:val="0"/>
          <w:sz w:val="24"/>
          <w:szCs w:val="24"/>
          <w:lang w:val="es-ES"/>
        </w:rPr>
        <w:t>En fe de lo cual se suscribe el presente documento en la ciudad de Tegucigalpa a los 8 días del mes de febrero del año 2024.</w:t>
      </w:r>
    </w:p>
    <w:p w:rsidR="139DC683" w:rsidP="139DC683" w:rsidRDefault="139DC683" w14:paraId="65207FC0" w14:textId="3ED569D0">
      <w:pPr>
        <w:widowControl w:val="0"/>
        <w:spacing w:after="0" w:line="360" w:lineRule="auto"/>
        <w:ind w:firstLine="720"/>
        <w:jc w:val="both"/>
        <w:rPr>
          <w:rFonts w:ascii="Times New Roman" w:hAnsi="Times New Roman" w:eastAsia="Times New Roman" w:cs="Times New Roman"/>
          <w:noProof w:val="0"/>
          <w:sz w:val="24"/>
          <w:szCs w:val="24"/>
          <w:lang w:val="es-ES"/>
        </w:rPr>
      </w:pPr>
    </w:p>
    <w:p w:rsidR="139DC683" w:rsidP="139DC683" w:rsidRDefault="139DC683" w14:paraId="4EDE4378" w14:textId="5BCB9CE1">
      <w:pPr>
        <w:pStyle w:val="Normal"/>
        <w:widowControl w:val="0"/>
        <w:spacing w:after="0" w:line="360" w:lineRule="auto"/>
        <w:ind w:firstLine="720"/>
        <w:jc w:val="both"/>
        <w:rPr>
          <w:rFonts w:ascii="Times New Roman" w:hAnsi="Times New Roman" w:eastAsia="Times New Roman" w:cs="Times New Roman"/>
          <w:noProof w:val="0"/>
          <w:sz w:val="24"/>
          <w:szCs w:val="24"/>
          <w:lang w:val="es-ES"/>
        </w:rPr>
      </w:pPr>
    </w:p>
    <w:p w:rsidR="139DC683" w:rsidP="139DC683" w:rsidRDefault="139DC683" w14:paraId="0AF547A1" w14:textId="433FF516">
      <w:pPr>
        <w:pStyle w:val="Normal"/>
        <w:widowControl w:val="0"/>
        <w:spacing w:after="0" w:line="360" w:lineRule="auto"/>
        <w:ind w:firstLine="720"/>
        <w:jc w:val="both"/>
        <w:rPr>
          <w:rFonts w:ascii="Times New Roman" w:hAnsi="Times New Roman" w:eastAsia="Times New Roman" w:cs="Times New Roman"/>
          <w:noProof w:val="0"/>
          <w:sz w:val="24"/>
          <w:szCs w:val="24"/>
          <w:lang w:val="es-ES"/>
        </w:rPr>
      </w:pPr>
    </w:p>
    <w:p w:rsidR="139DC683" w:rsidP="139DC683" w:rsidRDefault="139DC683" w14:paraId="561FB766" w14:textId="7BCED5A7">
      <w:pPr>
        <w:pStyle w:val="Normal"/>
        <w:widowControl w:val="0"/>
        <w:spacing w:after="0" w:line="360" w:lineRule="auto"/>
        <w:ind w:firstLine="720"/>
        <w:jc w:val="both"/>
        <w:rPr>
          <w:rFonts w:ascii="Times New Roman" w:hAnsi="Times New Roman" w:eastAsia="Times New Roman" w:cs="Times New Roman"/>
          <w:noProof w:val="0"/>
          <w:sz w:val="24"/>
          <w:szCs w:val="24"/>
          <w:lang w:val="es-HN"/>
        </w:rPr>
      </w:pPr>
    </w:p>
    <w:p w:rsidR="139DC683" w:rsidP="139DC683" w:rsidRDefault="139DC683" w14:paraId="0F041A4A" w14:textId="74978A8F">
      <w:pPr>
        <w:pStyle w:val="Normal"/>
        <w:widowControl w:val="0"/>
        <w:spacing w:after="0" w:line="360" w:lineRule="auto"/>
        <w:ind w:firstLine="720"/>
        <w:jc w:val="both"/>
        <w:rPr>
          <w:rFonts w:ascii="Times New Roman" w:hAnsi="Times New Roman" w:eastAsia="Times New Roman" w:cs="Times New Roman"/>
          <w:noProof w:val="0"/>
          <w:sz w:val="24"/>
          <w:szCs w:val="24"/>
          <w:lang w:val="es-HN"/>
        </w:rPr>
      </w:pPr>
    </w:p>
    <w:p w:rsidR="139DC683" w:rsidP="139DC683" w:rsidRDefault="139DC683" w14:paraId="08C9D2BE" w14:textId="0DD2CA4D">
      <w:pPr>
        <w:pStyle w:val="Normal"/>
        <w:widowControl w:val="0"/>
        <w:spacing w:after="0" w:line="360" w:lineRule="auto"/>
        <w:ind w:firstLine="0"/>
        <w:jc w:val="both"/>
        <w:rPr>
          <w:rFonts w:ascii="Times New Roman" w:hAnsi="Times New Roman" w:eastAsia="Times New Roman" w:cs="Times New Roman"/>
          <w:noProof w:val="0"/>
          <w:sz w:val="24"/>
          <w:szCs w:val="24"/>
          <w:lang w:val="es-ES"/>
        </w:rPr>
      </w:pPr>
      <w:r w:rsidRPr="139DC683" w:rsidR="139DC683">
        <w:rPr>
          <w:rFonts w:ascii="Times New Roman" w:hAnsi="Times New Roman" w:eastAsia="Times New Roman" w:cs="Times New Roman"/>
          <w:noProof w:val="0"/>
          <w:sz w:val="24"/>
          <w:szCs w:val="24"/>
          <w:lang w:val="es-HN"/>
        </w:rPr>
        <w:t xml:space="preserve">Braina Victoria González Chavarría                                          Cinthia Karina </w:t>
      </w:r>
      <w:r w:rsidRPr="139DC683" w:rsidR="139DC683">
        <w:rPr>
          <w:rFonts w:ascii="Times New Roman" w:hAnsi="Times New Roman" w:eastAsia="Times New Roman" w:cs="Times New Roman"/>
          <w:noProof w:val="0"/>
          <w:sz w:val="24"/>
          <w:szCs w:val="24"/>
          <w:lang w:val="es-HN"/>
        </w:rPr>
        <w:t>Zúniga</w:t>
      </w:r>
      <w:r w:rsidRPr="139DC683" w:rsidR="139DC683">
        <w:rPr>
          <w:rFonts w:ascii="Times New Roman" w:hAnsi="Times New Roman" w:eastAsia="Times New Roman" w:cs="Times New Roman"/>
          <w:noProof w:val="0"/>
          <w:sz w:val="24"/>
          <w:szCs w:val="24"/>
          <w:lang w:val="es-HN"/>
        </w:rPr>
        <w:t xml:space="preserve"> Díaz</w:t>
      </w:r>
    </w:p>
    <w:p w:rsidR="139DC683" w:rsidP="139DC683" w:rsidRDefault="139DC683" w14:paraId="7DF4BE07" w14:textId="27931E57">
      <w:pPr>
        <w:widowControl w:val="0"/>
        <w:tabs>
          <w:tab w:val="left" w:leader="none" w:pos="6102"/>
        </w:tabs>
        <w:spacing w:after="0" w:line="240" w:lineRule="auto"/>
      </w:pPr>
    </w:p>
    <w:p w:rsidR="139DC683" w:rsidP="139DC683" w:rsidRDefault="139DC683" w14:paraId="7311CB9E" w14:textId="24927E0A">
      <w:pPr>
        <w:widowControl w:val="0"/>
        <w:spacing w:after="0" w:line="240" w:lineRule="auto"/>
        <w:ind w:left="666"/>
        <w:rPr>
          <w:rFonts w:ascii="Times New Roman" w:hAnsi="Times New Roman" w:eastAsia="Times New Roman" w:cs="Times New Roman"/>
          <w:noProof w:val="0"/>
          <w:sz w:val="24"/>
          <w:szCs w:val="24"/>
          <w:lang w:val="es-ES"/>
        </w:rPr>
      </w:pPr>
      <w:r w:rsidRPr="139DC683" w:rsidR="139DC683">
        <w:rPr>
          <w:rFonts w:ascii="Times New Roman" w:hAnsi="Times New Roman" w:eastAsia="Times New Roman" w:cs="Times New Roman"/>
          <w:b w:val="1"/>
          <w:bCs w:val="1"/>
          <w:noProof w:val="0"/>
          <w:sz w:val="24"/>
          <w:szCs w:val="24"/>
          <w:lang w:val="es-HN"/>
        </w:rPr>
        <w:t>Nombre   completo                                                           Nombre   completo</w:t>
      </w:r>
    </w:p>
    <w:p w:rsidR="139DC683" w:rsidP="139DC683" w:rsidRDefault="139DC683" w14:paraId="58932FD9" w14:textId="39D217B8">
      <w:pPr>
        <w:widowControl w:val="0"/>
        <w:tabs>
          <w:tab w:val="left" w:leader="none" w:pos="6882"/>
        </w:tabs>
        <w:spacing w:after="0" w:line="240" w:lineRule="auto"/>
        <w:rPr>
          <w:rFonts w:ascii="Times New Roman" w:hAnsi="Times New Roman" w:eastAsia="Times New Roman" w:cs="Times New Roman"/>
          <w:noProof w:val="0"/>
          <w:sz w:val="24"/>
          <w:szCs w:val="24"/>
          <w:lang w:val="es-ES"/>
        </w:rPr>
      </w:pPr>
      <w:r w:rsidRPr="139DC683" w:rsidR="139DC683">
        <w:rPr>
          <w:rFonts w:ascii="Times New Roman" w:hAnsi="Times New Roman" w:eastAsia="Times New Roman" w:cs="Times New Roman"/>
          <w:b w:val="1"/>
          <w:bCs w:val="1"/>
          <w:noProof w:val="0"/>
          <w:sz w:val="24"/>
          <w:szCs w:val="24"/>
          <w:lang w:val="es-HN"/>
        </w:rPr>
        <w:t xml:space="preserve">        Número de cuenta: 12213150                                        Número de Cuenta 12213001</w:t>
      </w:r>
    </w:p>
    <w:p w:rsidR="139DC683" w:rsidP="139DC683" w:rsidRDefault="139DC683" w14:paraId="537CC547" w14:textId="60F337EA">
      <w:pPr>
        <w:pStyle w:val="Normal"/>
        <w:widowControl w:val="0"/>
        <w:tabs>
          <w:tab w:val="left" w:leader="none" w:pos="6882"/>
        </w:tabs>
        <w:spacing w:after="0" w:line="240" w:lineRule="auto"/>
        <w:rPr>
          <w:rFonts w:ascii="Times New Roman" w:hAnsi="Times New Roman" w:eastAsia="Times New Roman" w:cs="Times New Roman"/>
          <w:noProof w:val="0"/>
          <w:sz w:val="24"/>
          <w:szCs w:val="24"/>
          <w:lang w:val="es-ES"/>
        </w:rPr>
      </w:pPr>
    </w:p>
    <w:p w:rsidR="139DC683" w:rsidP="139DC683" w:rsidRDefault="139DC683" w14:paraId="4940C867" w14:textId="1A439F81">
      <w:pPr>
        <w:pStyle w:val="Normal"/>
        <w:widowControl w:val="0"/>
        <w:tabs>
          <w:tab w:val="left" w:leader="none" w:pos="6882"/>
        </w:tabs>
        <w:spacing w:after="0" w:line="240" w:lineRule="auto"/>
        <w:rPr>
          <w:rFonts w:ascii="Times New Roman" w:hAnsi="Times New Roman" w:eastAsia="Times New Roman" w:cs="Times New Roman"/>
          <w:noProof w:val="0"/>
          <w:sz w:val="24"/>
          <w:szCs w:val="24"/>
          <w:lang w:val="es-ES"/>
        </w:rPr>
      </w:pPr>
    </w:p>
    <w:p w:rsidR="139DC683" w:rsidP="139DC683" w:rsidRDefault="139DC683" w14:paraId="6ADFFBE7" w14:textId="2496A220">
      <w:pPr>
        <w:pStyle w:val="Normal"/>
        <w:widowControl w:val="0"/>
        <w:tabs>
          <w:tab w:val="left" w:leader="none" w:pos="6882"/>
        </w:tabs>
        <w:spacing w:after="0" w:line="240" w:lineRule="auto"/>
        <w:rPr>
          <w:rFonts w:ascii="Times New Roman" w:hAnsi="Times New Roman" w:eastAsia="Times New Roman" w:cs="Times New Roman"/>
          <w:noProof w:val="0"/>
          <w:sz w:val="24"/>
          <w:szCs w:val="24"/>
          <w:lang w:val="es-ES"/>
        </w:rPr>
      </w:pPr>
    </w:p>
    <w:p w:rsidR="139DC683" w:rsidP="139DC683" w:rsidRDefault="139DC683" w14:paraId="6751D4F5" w14:textId="1E648EB8">
      <w:pPr>
        <w:pStyle w:val="Normal"/>
      </w:pPr>
      <w:r>
        <w:drawing>
          <wp:inline wp14:editId="36566211" wp14:anchorId="324E0E7D">
            <wp:extent cx="1377144" cy="569560"/>
            <wp:effectExtent l="0" t="0" r="0" b="0"/>
            <wp:docPr id="797080159" name="" title=""/>
            <wp:cNvGraphicFramePr>
              <a:graphicFrameLocks noChangeAspect="1"/>
            </wp:cNvGraphicFramePr>
            <a:graphic>
              <a:graphicData uri="http://schemas.openxmlformats.org/drawingml/2006/picture">
                <pic:pic>
                  <pic:nvPicPr>
                    <pic:cNvPr id="0" name=""/>
                    <pic:cNvPicPr/>
                  </pic:nvPicPr>
                  <pic:blipFill>
                    <a:blip r:embed="R2a31150a25ee42ce">
                      <a:extLst>
                        <a:ext xmlns:a="http://schemas.openxmlformats.org/drawingml/2006/main" uri="{28A0092B-C50C-407E-A947-70E740481C1C}">
                          <a14:useLocalDpi val="0"/>
                        </a:ext>
                      </a:extLst>
                    </a:blip>
                    <a:stretch>
                      <a:fillRect/>
                    </a:stretch>
                  </pic:blipFill>
                  <pic:spPr>
                    <a:xfrm>
                      <a:off x="0" y="0"/>
                      <a:ext cx="1377144" cy="569560"/>
                    </a:xfrm>
                    <a:prstGeom prst="rect">
                      <a:avLst/>
                    </a:prstGeom>
                  </pic:spPr>
                </pic:pic>
              </a:graphicData>
            </a:graphic>
          </wp:inline>
        </w:drawing>
      </w:r>
      <w:r>
        <w:drawing>
          <wp:inline wp14:editId="3EA04124" wp14:anchorId="4566E436">
            <wp:extent cx="1304925" cy="762000"/>
            <wp:effectExtent l="0" t="0" r="0" b="0"/>
            <wp:docPr id="1662982018" name="" title=""/>
            <wp:cNvGraphicFramePr>
              <a:graphicFrameLocks noChangeAspect="1"/>
            </wp:cNvGraphicFramePr>
            <a:graphic>
              <a:graphicData uri="http://schemas.openxmlformats.org/drawingml/2006/picture">
                <pic:pic>
                  <pic:nvPicPr>
                    <pic:cNvPr id="0" name=""/>
                    <pic:cNvPicPr/>
                  </pic:nvPicPr>
                  <pic:blipFill>
                    <a:blip r:embed="R0119f87e849443c0">
                      <a:extLst>
                        <a:ext xmlns:a="http://schemas.openxmlformats.org/drawingml/2006/main" uri="{28A0092B-C50C-407E-A947-70E740481C1C}">
                          <a14:useLocalDpi val="0"/>
                        </a:ext>
                      </a:extLst>
                    </a:blip>
                    <a:stretch>
                      <a:fillRect/>
                    </a:stretch>
                  </pic:blipFill>
                  <pic:spPr>
                    <a:xfrm>
                      <a:off x="0" y="0"/>
                      <a:ext cx="1304925" cy="762000"/>
                    </a:xfrm>
                    <a:prstGeom prst="rect">
                      <a:avLst/>
                    </a:prstGeom>
                  </pic:spPr>
                </pic:pic>
              </a:graphicData>
            </a:graphic>
          </wp:inline>
        </w:drawing>
      </w:r>
      <w:r>
        <w:drawing>
          <wp:inline wp14:editId="054D8399" wp14:anchorId="2EB08613">
            <wp:extent cx="1543050" cy="638175"/>
            <wp:effectExtent l="0" t="0" r="0" b="0"/>
            <wp:docPr id="519467171" name="" title=""/>
            <wp:cNvGraphicFramePr>
              <a:graphicFrameLocks noChangeAspect="1"/>
            </wp:cNvGraphicFramePr>
            <a:graphic>
              <a:graphicData uri="http://schemas.openxmlformats.org/drawingml/2006/picture">
                <pic:pic>
                  <pic:nvPicPr>
                    <pic:cNvPr id="0" name=""/>
                    <pic:cNvPicPr/>
                  </pic:nvPicPr>
                  <pic:blipFill>
                    <a:blip r:embed="Re372427ce0a343ee">
                      <a:extLst>
                        <a:ext xmlns:a="http://schemas.openxmlformats.org/drawingml/2006/main" uri="{28A0092B-C50C-407E-A947-70E740481C1C}">
                          <a14:useLocalDpi val="0"/>
                        </a:ext>
                      </a:extLst>
                    </a:blip>
                    <a:stretch>
                      <a:fillRect/>
                    </a:stretch>
                  </pic:blipFill>
                  <pic:spPr>
                    <a:xfrm>
                      <a:off x="0" y="0"/>
                      <a:ext cx="1543050" cy="638175"/>
                    </a:xfrm>
                    <a:prstGeom prst="rect">
                      <a:avLst/>
                    </a:prstGeom>
                  </pic:spPr>
                </pic:pic>
              </a:graphicData>
            </a:graphic>
          </wp:inline>
        </w:drawing>
      </w:r>
      <w:r>
        <w:drawing>
          <wp:inline wp14:editId="4CC9945E" wp14:anchorId="3E2782D2">
            <wp:extent cx="1304925" cy="762000"/>
            <wp:effectExtent l="0" t="0" r="0" b="0"/>
            <wp:docPr id="1171369001" name="" title=""/>
            <wp:cNvGraphicFramePr>
              <a:graphicFrameLocks noChangeAspect="1"/>
            </wp:cNvGraphicFramePr>
            <a:graphic>
              <a:graphicData uri="http://schemas.openxmlformats.org/drawingml/2006/picture">
                <pic:pic>
                  <pic:nvPicPr>
                    <pic:cNvPr id="0" name=""/>
                    <pic:cNvPicPr/>
                  </pic:nvPicPr>
                  <pic:blipFill>
                    <a:blip r:embed="R570ecd243a9642a2">
                      <a:extLst>
                        <a:ext xmlns:a="http://schemas.openxmlformats.org/drawingml/2006/main" uri="{28A0092B-C50C-407E-A947-70E740481C1C}">
                          <a14:useLocalDpi val="0"/>
                        </a:ext>
                      </a:extLst>
                    </a:blip>
                    <a:stretch>
                      <a:fillRect/>
                    </a:stretch>
                  </pic:blipFill>
                  <pic:spPr>
                    <a:xfrm>
                      <a:off x="0" y="0"/>
                      <a:ext cx="1304925" cy="762000"/>
                    </a:xfrm>
                    <a:prstGeom prst="rect">
                      <a:avLst/>
                    </a:prstGeom>
                  </pic:spPr>
                </pic:pic>
              </a:graphicData>
            </a:graphic>
          </wp:inline>
        </w:drawing>
      </w:r>
    </w:p>
    <w:p w:rsidR="139DC683" w:rsidP="139DC683" w:rsidRDefault="139DC683" w14:paraId="2B6D0D34" w14:textId="3E72978C">
      <w:pPr>
        <w:pStyle w:val="Normal"/>
      </w:pPr>
    </w:p>
    <w:p w:rsidR="139DC683" w:rsidP="139DC683" w:rsidRDefault="139DC683" w14:paraId="617AB231" w14:textId="0CD01AB7">
      <w:pPr>
        <w:pStyle w:val="Normal"/>
        <w:widowControl w:val="0"/>
        <w:tabs>
          <w:tab w:val="left" w:leader="none" w:pos="6882"/>
        </w:tabs>
        <w:spacing w:after="0" w:line="240" w:lineRule="auto"/>
      </w:pPr>
    </w:p>
    <w:p w:rsidR="139DC683" w:rsidP="139DC683" w:rsidRDefault="139DC683" w14:paraId="17DDFF37" w14:textId="57FB0ED8">
      <w:pPr>
        <w:widowControl w:val="0"/>
        <w:spacing w:after="0" w:line="240" w:lineRule="auto"/>
        <w:ind w:left="666"/>
        <w:rPr>
          <w:rFonts w:ascii="Times New Roman" w:hAnsi="Times New Roman" w:eastAsia="Times New Roman" w:cs="Times New Roman"/>
          <w:noProof w:val="0"/>
          <w:sz w:val="24"/>
          <w:szCs w:val="24"/>
          <w:lang w:val="es-ES"/>
        </w:rPr>
      </w:pPr>
    </w:p>
    <w:p w:rsidR="139DC683" w:rsidP="139DC683" w:rsidRDefault="139DC683" w14:paraId="3F3ECE1E" w14:textId="6B62F57D">
      <w:pPr>
        <w:widowControl w:val="0"/>
        <w:spacing w:after="0" w:line="240" w:lineRule="auto"/>
        <w:ind w:left="666"/>
        <w:rPr>
          <w:rFonts w:ascii="Times New Roman" w:hAnsi="Times New Roman" w:eastAsia="Times New Roman" w:cs="Times New Roman"/>
          <w:noProof w:val="0"/>
          <w:sz w:val="24"/>
          <w:szCs w:val="24"/>
          <w:lang w:val="es-ES"/>
        </w:rPr>
      </w:pPr>
    </w:p>
    <w:p w:rsidR="139DC683" w:rsidP="139DC683" w:rsidRDefault="139DC683" w14:paraId="2E74C88D" w14:textId="377D605B">
      <w:pPr>
        <w:widowControl w:val="0"/>
        <w:spacing w:after="0" w:line="240" w:lineRule="auto"/>
        <w:ind w:left="666"/>
        <w:rPr>
          <w:rFonts w:ascii="Times New Roman" w:hAnsi="Times New Roman" w:eastAsia="Times New Roman" w:cs="Times New Roman"/>
          <w:noProof w:val="0"/>
          <w:sz w:val="24"/>
          <w:szCs w:val="24"/>
          <w:lang w:val="es-ES"/>
        </w:rPr>
      </w:pPr>
      <w:r>
        <w:drawing>
          <wp:inline wp14:editId="02086385" wp14:anchorId="281AEC1A">
            <wp:extent cx="2495898" cy="181000"/>
            <wp:effectExtent l="0" t="0" r="0" b="0"/>
            <wp:docPr id="1231807818" name="" title=""/>
            <wp:cNvGraphicFramePr>
              <a:graphicFrameLocks noChangeAspect="1"/>
            </wp:cNvGraphicFramePr>
            <a:graphic>
              <a:graphicData uri="http://schemas.openxmlformats.org/drawingml/2006/picture">
                <pic:pic>
                  <pic:nvPicPr>
                    <pic:cNvPr id="0" name=""/>
                    <pic:cNvPicPr/>
                  </pic:nvPicPr>
                  <pic:blipFill>
                    <a:blip r:embed="R4fee0f6e29b94a14">
                      <a:extLst>
                        <a:ext xmlns:a="http://schemas.openxmlformats.org/drawingml/2006/main" uri="{28A0092B-C50C-407E-A947-70E740481C1C}">
                          <a14:useLocalDpi val="0"/>
                        </a:ext>
                      </a:extLst>
                    </a:blip>
                    <a:stretch>
                      <a:fillRect/>
                    </a:stretch>
                  </pic:blipFill>
                  <pic:spPr>
                    <a:xfrm>
                      <a:off x="0" y="0"/>
                      <a:ext cx="2495898" cy="181000"/>
                    </a:xfrm>
                    <a:prstGeom prst="rect">
                      <a:avLst/>
                    </a:prstGeom>
                  </pic:spPr>
                </pic:pic>
              </a:graphicData>
            </a:graphic>
          </wp:inline>
        </w:drawing>
      </w:r>
      <w:r>
        <w:drawing>
          <wp:inline wp14:editId="73D37B6E" wp14:anchorId="764FE116">
            <wp:extent cx="2495898" cy="181000"/>
            <wp:effectExtent l="0" t="0" r="0" b="0"/>
            <wp:docPr id="1049856561" name="" title=""/>
            <wp:cNvGraphicFramePr>
              <a:graphicFrameLocks noChangeAspect="1"/>
            </wp:cNvGraphicFramePr>
            <a:graphic>
              <a:graphicData uri="http://schemas.openxmlformats.org/drawingml/2006/picture">
                <pic:pic>
                  <pic:nvPicPr>
                    <pic:cNvPr id="0" name=""/>
                    <pic:cNvPicPr/>
                  </pic:nvPicPr>
                  <pic:blipFill>
                    <a:blip r:embed="R7a38e2fb776c4945">
                      <a:extLst>
                        <a:ext xmlns:a="http://schemas.openxmlformats.org/drawingml/2006/main" uri="{28A0092B-C50C-407E-A947-70E740481C1C}">
                          <a14:useLocalDpi val="0"/>
                        </a:ext>
                      </a:extLst>
                    </a:blip>
                    <a:stretch>
                      <a:fillRect/>
                    </a:stretch>
                  </pic:blipFill>
                  <pic:spPr>
                    <a:xfrm>
                      <a:off x="0" y="0"/>
                      <a:ext cx="2495898" cy="181000"/>
                    </a:xfrm>
                    <a:prstGeom prst="rect">
                      <a:avLst/>
                    </a:prstGeom>
                  </pic:spPr>
                </pic:pic>
              </a:graphicData>
            </a:graphic>
          </wp:inline>
        </w:drawing>
      </w:r>
    </w:p>
    <w:p w:rsidR="139DC683" w:rsidP="139DC683" w:rsidRDefault="139DC683" w14:paraId="3D7B911B" w14:textId="419E7B25">
      <w:pPr>
        <w:widowControl w:val="0"/>
        <w:spacing w:after="0" w:line="240" w:lineRule="auto"/>
        <w:ind w:left="666"/>
        <w:rPr>
          <w:rFonts w:ascii="Times New Roman" w:hAnsi="Times New Roman" w:eastAsia="Times New Roman" w:cs="Times New Roman"/>
          <w:noProof w:val="0"/>
          <w:sz w:val="24"/>
          <w:szCs w:val="24"/>
          <w:lang w:val="es-ES"/>
        </w:rPr>
      </w:pPr>
      <w:r w:rsidRPr="139DC683" w:rsidR="139DC683">
        <w:rPr>
          <w:rFonts w:ascii="Times New Roman" w:hAnsi="Times New Roman" w:eastAsia="Times New Roman" w:cs="Times New Roman"/>
          <w:b w:val="1"/>
          <w:bCs w:val="1"/>
          <w:noProof w:val="0"/>
          <w:sz w:val="24"/>
          <w:szCs w:val="24"/>
          <w:lang w:val="es-HN"/>
        </w:rPr>
        <w:t xml:space="preserve">     Firma                                                                                                   Firma </w:t>
      </w:r>
    </w:p>
    <w:p w:rsidR="139DC683" w:rsidP="139DC683" w:rsidRDefault="139DC683" w14:paraId="14651C4B" w14:textId="77DC0EF0">
      <w:pPr>
        <w:widowControl w:val="0"/>
        <w:spacing w:after="0" w:line="240" w:lineRule="auto"/>
        <w:ind w:left="666"/>
        <w:rPr>
          <w:rFonts w:ascii="Times New Roman" w:hAnsi="Times New Roman" w:eastAsia="Times New Roman" w:cs="Times New Roman"/>
          <w:noProof w:val="0"/>
          <w:sz w:val="24"/>
          <w:szCs w:val="24"/>
          <w:lang w:val="es-ES"/>
        </w:rPr>
      </w:pPr>
    </w:p>
    <w:p w:rsidR="139DC683" w:rsidP="139DC683" w:rsidRDefault="139DC683" w14:paraId="1B9B4956" w14:textId="68FDEDE9">
      <w:pPr>
        <w:widowControl w:val="0"/>
        <w:spacing w:after="0" w:line="240" w:lineRule="auto"/>
        <w:ind w:left="666"/>
        <w:rPr>
          <w:rFonts w:ascii="Times New Roman" w:hAnsi="Times New Roman" w:eastAsia="Times New Roman" w:cs="Times New Roman"/>
          <w:noProof w:val="0"/>
          <w:sz w:val="24"/>
          <w:szCs w:val="24"/>
          <w:lang w:val="es-ES"/>
        </w:rPr>
      </w:pPr>
    </w:p>
    <w:p w:rsidR="139DC683" w:rsidP="139DC683" w:rsidRDefault="139DC683" w14:paraId="0AE7EDB3" w14:textId="71A3C46C">
      <w:pPr>
        <w:widowControl w:val="0"/>
        <w:spacing w:after="0" w:line="240" w:lineRule="auto"/>
        <w:ind w:left="666"/>
        <w:rPr>
          <w:rFonts w:ascii="Times New Roman" w:hAnsi="Times New Roman" w:eastAsia="Times New Roman" w:cs="Times New Roman"/>
          <w:noProof w:val="0"/>
          <w:sz w:val="24"/>
          <w:szCs w:val="24"/>
          <w:lang w:val="es-ES"/>
        </w:rPr>
      </w:pPr>
    </w:p>
    <w:p w:rsidR="139DC683" w:rsidP="139DC683" w:rsidRDefault="139DC683" w14:paraId="6E185432" w14:textId="7D7AFE99">
      <w:pPr>
        <w:widowControl w:val="0"/>
        <w:spacing w:after="0" w:line="240" w:lineRule="auto"/>
        <w:ind w:left="666"/>
        <w:rPr>
          <w:rFonts w:ascii="Times New Roman" w:hAnsi="Times New Roman" w:eastAsia="Times New Roman" w:cs="Times New Roman"/>
          <w:noProof w:val="0"/>
          <w:sz w:val="24"/>
          <w:szCs w:val="24"/>
          <w:lang w:val="es-ES"/>
        </w:rPr>
      </w:pPr>
      <w:r w:rsidRPr="139DC683" w:rsidR="139DC683">
        <w:rPr>
          <w:rFonts w:ascii="Times New Roman" w:hAnsi="Times New Roman" w:eastAsia="Times New Roman" w:cs="Times New Roman"/>
          <w:b w:val="1"/>
          <w:bCs w:val="1"/>
          <w:noProof w:val="0"/>
          <w:sz w:val="24"/>
          <w:szCs w:val="24"/>
          <w:lang w:val="es-HN"/>
        </w:rPr>
        <w:t>* La autorización firmada se encuentra adjunta a mí expediente</w:t>
      </w:r>
    </w:p>
    <w:p w:rsidR="139DC683" w:rsidP="139DC683" w:rsidRDefault="139DC683" w14:paraId="0FA4381C" w14:textId="0743B89F">
      <w:pPr>
        <w:pStyle w:val="Normal"/>
        <w:jc w:val="center"/>
        <w:rPr>
          <w:b w:val="1"/>
          <w:bCs w:val="1"/>
          <w:sz w:val="32"/>
          <w:szCs w:val="32"/>
        </w:rPr>
        <w:sectPr w:rsidR="00C12D85">
          <w:pgSz w:w="12240" w:h="15840" w:orient="portrait"/>
          <w:pgMar w:top="1280" w:right="1480" w:bottom="280" w:left="1440" w:header="720" w:footer="720" w:gutter="0"/>
          <w:cols w:space="720"/>
        </w:sectPr>
      </w:pPr>
    </w:p>
    <w:p w:rsidR="00720AE5" w:rsidP="00720AE5" w:rsidRDefault="008579AA" w14:paraId="0D4780A5" w14:textId="77777777">
      <w:pPr>
        <w:jc w:val="both"/>
        <w:rPr>
          <w:sz w:val="28"/>
        </w:rPr>
      </w:pPr>
      <w:r>
        <w:rPr>
          <w:noProof/>
          <w:sz w:val="28"/>
          <w:lang w:val="es-HN" w:eastAsia="es-HN"/>
        </w:rPr>
        <w:drawing>
          <wp:anchor distT="0" distB="0" distL="114300" distR="114300" simplePos="0" relativeHeight="251658240" behindDoc="0" locked="0" layoutInCell="1" allowOverlap="1" wp14:anchorId="41CF2067" wp14:editId="421AEF67">
            <wp:simplePos x="0" y="0"/>
            <wp:positionH relativeFrom="margin">
              <wp:posOffset>1293987</wp:posOffset>
            </wp:positionH>
            <wp:positionV relativeFrom="margin">
              <wp:posOffset>-276960</wp:posOffset>
            </wp:positionV>
            <wp:extent cx="2859405" cy="688975"/>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59405" cy="688975"/>
                    </a:xfrm>
                    <a:prstGeom prst="rect">
                      <a:avLst/>
                    </a:prstGeom>
                    <a:noFill/>
                  </pic:spPr>
                </pic:pic>
              </a:graphicData>
            </a:graphic>
          </wp:anchor>
        </w:drawing>
      </w:r>
    </w:p>
    <w:p w:rsidR="00720AE5" w:rsidP="00720AE5" w:rsidRDefault="00720AE5" w14:paraId="0B1EE867" w14:textId="77777777">
      <w:pPr>
        <w:jc w:val="both"/>
        <w:rPr>
          <w:sz w:val="28"/>
        </w:rPr>
      </w:pPr>
    </w:p>
    <w:p w:rsidR="008579AA" w:rsidP="00720AE5" w:rsidRDefault="008579AA" w14:paraId="3BC65C35" w14:textId="77777777">
      <w:pPr>
        <w:jc w:val="both"/>
        <w:rPr>
          <w:sz w:val="28"/>
        </w:rPr>
      </w:pPr>
    </w:p>
    <w:p w:rsidRPr="008579AA" w:rsidR="008579AA" w:rsidP="008579AA" w:rsidRDefault="008579AA" w14:paraId="43CC3E36" w14:textId="77777777">
      <w:pPr>
        <w:jc w:val="center"/>
        <w:rPr>
          <w:sz w:val="24"/>
        </w:rPr>
      </w:pPr>
      <w:r w:rsidRPr="008579AA">
        <w:rPr>
          <w:sz w:val="24"/>
        </w:rPr>
        <w:t>FACULTAD DE POSTGRADO</w:t>
      </w:r>
    </w:p>
    <w:p w:rsidR="008579AA" w:rsidP="00720AE5" w:rsidRDefault="008579AA" w14:paraId="0D7B791C" w14:textId="77777777">
      <w:pPr>
        <w:jc w:val="both"/>
        <w:rPr>
          <w:sz w:val="28"/>
        </w:rPr>
      </w:pPr>
    </w:p>
    <w:p w:rsidR="00720AE5" w:rsidP="00720AE5" w:rsidRDefault="00720AE5" w14:paraId="54E1D254" w14:textId="77777777">
      <w:pPr>
        <w:jc w:val="both"/>
        <w:rPr>
          <w:sz w:val="28"/>
        </w:rPr>
      </w:pPr>
    </w:p>
    <w:p w:rsidRPr="00720AE5" w:rsidR="00594F64" w:rsidP="00594F64" w:rsidRDefault="00594F64" w14:paraId="764ED254" w14:textId="77777777">
      <w:pPr>
        <w:jc w:val="both"/>
        <w:rPr>
          <w:sz w:val="28"/>
        </w:rPr>
      </w:pPr>
      <w:r w:rsidRPr="00720AE5">
        <w:rPr>
          <w:sz w:val="28"/>
        </w:rPr>
        <w:t>PREVALENCIA DE SÍNDROME METABÓLICO EN</w:t>
      </w:r>
      <w:r>
        <w:rPr>
          <w:sz w:val="28"/>
        </w:rPr>
        <w:t xml:space="preserve"> PACIENTES MAYORES DE 18 AÑOS QUE ACUDEN</w:t>
      </w:r>
      <w:r w:rsidRPr="00720AE5">
        <w:rPr>
          <w:sz w:val="28"/>
        </w:rPr>
        <w:t xml:space="preserve"> LA CONSULTA EXTERNA DE LA CLÍNICA MÉDICA INTEGRAL CA</w:t>
      </w:r>
      <w:r>
        <w:rPr>
          <w:sz w:val="28"/>
        </w:rPr>
        <w:t>MI EN EL PERIODO DE AGOSTO A DIC</w:t>
      </w:r>
      <w:r w:rsidRPr="00720AE5">
        <w:rPr>
          <w:sz w:val="28"/>
        </w:rPr>
        <w:t>IEMBRE DEL AÑO 2023</w:t>
      </w:r>
    </w:p>
    <w:p w:rsidR="008579AA" w:rsidP="008579AA" w:rsidRDefault="008579AA" w14:paraId="48E7DD59" w14:textId="77777777">
      <w:pPr>
        <w:rPr>
          <w:sz w:val="24"/>
        </w:rPr>
      </w:pPr>
    </w:p>
    <w:p w:rsidR="008579AA" w:rsidP="008579AA" w:rsidRDefault="008579AA" w14:paraId="02236A7D" w14:textId="77777777">
      <w:pPr>
        <w:jc w:val="center"/>
        <w:rPr>
          <w:sz w:val="24"/>
        </w:rPr>
      </w:pPr>
    </w:p>
    <w:p w:rsidR="008579AA" w:rsidP="008579AA" w:rsidRDefault="008579AA" w14:paraId="23B8F802" w14:textId="77777777">
      <w:pPr>
        <w:jc w:val="center"/>
        <w:rPr>
          <w:sz w:val="24"/>
        </w:rPr>
      </w:pPr>
      <w:r>
        <w:rPr>
          <w:sz w:val="24"/>
        </w:rPr>
        <w:t>AUTORES:</w:t>
      </w:r>
    </w:p>
    <w:p w:rsidR="008579AA" w:rsidP="008579AA" w:rsidRDefault="008579AA" w14:paraId="0A0F19DB" w14:textId="77777777">
      <w:pPr>
        <w:jc w:val="center"/>
        <w:rPr>
          <w:sz w:val="24"/>
        </w:rPr>
      </w:pPr>
      <w:r>
        <w:rPr>
          <w:sz w:val="24"/>
        </w:rPr>
        <w:t xml:space="preserve">Braina Victoria González Chavarría &amp; Cinthia Karina Zuniga Díaz </w:t>
      </w:r>
    </w:p>
    <w:p w:rsidR="008579AA" w:rsidP="008579AA" w:rsidRDefault="008579AA" w14:paraId="70D88397" w14:textId="7FAFCE34">
      <w:pPr>
        <w:jc w:val="center"/>
        <w:rPr>
          <w:sz w:val="24"/>
        </w:rPr>
      </w:pPr>
    </w:p>
    <w:p w:rsidR="008579AA" w:rsidP="008579AA" w:rsidRDefault="008579AA" w14:paraId="3D3D3583" w14:textId="77777777">
      <w:pPr>
        <w:jc w:val="center"/>
        <w:rPr>
          <w:sz w:val="24"/>
        </w:rPr>
      </w:pPr>
    </w:p>
    <w:p w:rsidR="008579AA" w:rsidP="008579AA" w:rsidRDefault="008579AA" w14:paraId="703ABBFA" w14:textId="77777777">
      <w:pPr>
        <w:jc w:val="center"/>
        <w:rPr>
          <w:sz w:val="24"/>
        </w:rPr>
      </w:pPr>
      <w:r>
        <w:rPr>
          <w:sz w:val="24"/>
        </w:rPr>
        <w:t>RESUMEN</w:t>
      </w:r>
    </w:p>
    <w:p w:rsidR="008579AA" w:rsidP="008579AA" w:rsidRDefault="008579AA" w14:paraId="184A5A69" w14:textId="77777777">
      <w:pPr>
        <w:jc w:val="center"/>
        <w:rPr>
          <w:sz w:val="24"/>
        </w:rPr>
      </w:pPr>
    </w:p>
    <w:p w:rsidR="008579AA" w:rsidP="008579AA" w:rsidRDefault="008579AA" w14:paraId="777B39E5" w14:textId="77777777">
      <w:pPr>
        <w:jc w:val="both"/>
        <w:rPr>
          <w:sz w:val="24"/>
        </w:rPr>
      </w:pPr>
    </w:p>
    <w:p w:rsidRPr="008579AA" w:rsidR="00AD2633" w:rsidP="00AD2633" w:rsidRDefault="00AD2633" w14:paraId="0510722C" w14:textId="77777777">
      <w:pPr>
        <w:pStyle w:val="Textoindependiente"/>
        <w:spacing w:line="360" w:lineRule="auto"/>
        <w:ind w:firstLine="720"/>
        <w:jc w:val="both"/>
      </w:pPr>
      <w:r w:rsidRPr="008579AA">
        <w:t xml:space="preserve">El presente estudio investigó la prevalencia del síndrome metabólico en pacientes mayores de 18 años que asistieron a la consulta externa de la Clínica de Atención Médica Integral CAMI durante </w:t>
      </w:r>
      <w:r>
        <w:t>el periodo de agosto a diciembre</w:t>
      </w:r>
      <w:r w:rsidRPr="008579AA">
        <w:t xml:space="preserve"> de</w:t>
      </w:r>
      <w:r>
        <w:t>l</w:t>
      </w:r>
      <w:r w:rsidRPr="008579AA">
        <w:t xml:space="preserve"> 2023. El síndrome metabólico es un conjunto de condiciones médicas que aumentan el riesgo de enfermedades cardíacas, accidentes cerebrovasculares y diabetes tipo 2. </w:t>
      </w:r>
    </w:p>
    <w:p w:rsidRPr="008579AA" w:rsidR="00AD2633" w:rsidP="00AD2633" w:rsidRDefault="00AD2633" w14:paraId="62F8BF0D" w14:textId="77777777">
      <w:pPr>
        <w:pStyle w:val="Textoindependiente"/>
        <w:spacing w:line="360" w:lineRule="auto"/>
        <w:ind w:firstLine="720"/>
        <w:jc w:val="both"/>
      </w:pPr>
    </w:p>
    <w:p w:rsidRPr="008579AA" w:rsidR="00AD2633" w:rsidP="00AD2633" w:rsidRDefault="00AD2633" w14:paraId="7BC630FB" w14:textId="77777777">
      <w:pPr>
        <w:pStyle w:val="Textoindependiente"/>
        <w:spacing w:line="360" w:lineRule="auto"/>
        <w:ind w:firstLine="720"/>
        <w:jc w:val="both"/>
      </w:pPr>
      <w:r w:rsidRPr="008579AA">
        <w:t>Para llevar a cabo la investigación, se recopilaron datos de un número representativo de pacien</w:t>
      </w:r>
      <w:r>
        <w:t>tes adultos mediante encuestas</w:t>
      </w:r>
      <w:r w:rsidRPr="008579AA">
        <w:t>, revisiones de historias clínicas. Se utilizaron los criterios establecidos por organizaciones de salud para definir el síndrome metabólico, que incluyen presión arterial elevada, niveles de glucosa en sangre elevados, niveles bajos de colesterol HDL (lipoproteínas de alta densidad), niveles elevados de triglicéridos y obesidad abdominal.</w:t>
      </w:r>
    </w:p>
    <w:p w:rsidRPr="008579AA" w:rsidR="00AD2633" w:rsidP="00AD2633" w:rsidRDefault="00AD2633" w14:paraId="7D521686" w14:textId="77777777">
      <w:pPr>
        <w:pStyle w:val="Textoindependiente"/>
        <w:spacing w:line="360" w:lineRule="auto"/>
        <w:ind w:firstLine="720"/>
        <w:jc w:val="both"/>
      </w:pPr>
    </w:p>
    <w:p w:rsidRPr="008579AA" w:rsidR="00AD2633" w:rsidP="00AD2633" w:rsidRDefault="00AD2633" w14:paraId="513710EF" w14:textId="77777777">
      <w:pPr>
        <w:pStyle w:val="Textoindependiente"/>
        <w:spacing w:line="360" w:lineRule="auto"/>
        <w:ind w:firstLine="720"/>
        <w:jc w:val="both"/>
      </w:pPr>
      <w:r w:rsidRPr="008579AA">
        <w:t>Los resultados indicaron una prevalencia significativa de síndrome metabólico en la población estudiada. Se observó que un porcentaje considerable de pacientes cumplía con los criterios para ser d</w:t>
      </w:r>
      <w:r>
        <w:t>iagnosticados</w:t>
      </w:r>
      <w:r w:rsidRPr="008579AA">
        <w:t>, lo que sugiere la importancia de implementar medidas preventivas y programas de educación para abordar los factores de riesgo asociados.</w:t>
      </w:r>
    </w:p>
    <w:p w:rsidRPr="008579AA" w:rsidR="00AD2633" w:rsidP="00AD2633" w:rsidRDefault="00AD2633" w14:paraId="48917D36" w14:textId="77777777">
      <w:pPr>
        <w:pStyle w:val="Textoindependiente"/>
        <w:spacing w:line="360" w:lineRule="auto"/>
        <w:ind w:firstLine="720"/>
        <w:jc w:val="both"/>
      </w:pPr>
    </w:p>
    <w:p w:rsidRPr="008579AA" w:rsidR="00AD2633" w:rsidP="00AD2633" w:rsidRDefault="00AD2633" w14:paraId="107D5909" w14:textId="77777777">
      <w:pPr>
        <w:pStyle w:val="Textoindependiente"/>
        <w:spacing w:line="360" w:lineRule="auto"/>
        <w:ind w:firstLine="720"/>
        <w:jc w:val="both"/>
      </w:pPr>
      <w:r w:rsidRPr="008579AA">
        <w:t>Este estudio proporciona una visión actualizada de la situación del síndrome metabólico en pacientes adultos en el área de consulta externa de la Clínica CAMI. Los hallazgos resaltan la necesidad de intervenciones tempranas y estrategias de manejo para reducir la prevalencia de esta condición y, por ende, disminuir el riesgo de enfermedades crónicas en esta población. Estos resultados pueden ser útiles para orientar políticas de salud pública y mejorar la atención médica preventiva y de tratamiento en el futuro.</w:t>
      </w:r>
    </w:p>
    <w:p w:rsidR="006D65CD" w:rsidP="008579AA" w:rsidRDefault="006D65CD" w14:paraId="33DC683A" w14:textId="77777777">
      <w:pPr>
        <w:pStyle w:val="Textoindependiente"/>
        <w:jc w:val="both"/>
        <w:rPr>
          <w:b/>
          <w:sz w:val="20"/>
        </w:rPr>
      </w:pPr>
    </w:p>
    <w:p w:rsidR="008579AA" w:rsidP="008579AA" w:rsidRDefault="008579AA" w14:paraId="29974B45" w14:textId="6B1A17D0">
      <w:pPr>
        <w:pStyle w:val="Textoindependiente"/>
        <w:jc w:val="both"/>
        <w:rPr>
          <w:b/>
          <w:sz w:val="20"/>
        </w:rPr>
      </w:pPr>
    </w:p>
    <w:p w:rsidRPr="004A6BA6" w:rsidR="00AD2633" w:rsidP="00AD2633" w:rsidRDefault="00AD2633" w14:paraId="09403F49" w14:textId="71BE9D58">
      <w:pPr>
        <w:pStyle w:val="Textoindependiente"/>
        <w:spacing w:line="360" w:lineRule="auto"/>
        <w:ind w:firstLine="720"/>
        <w:jc w:val="both"/>
        <w:rPr>
          <w:b/>
        </w:rPr>
      </w:pPr>
      <w:r w:rsidRPr="004A6BA6">
        <w:rPr>
          <w:b/>
        </w:rPr>
        <w:t xml:space="preserve">Palabras clave: prevalencia, </w:t>
      </w:r>
      <w:r w:rsidRPr="004A6BA6" w:rsidR="003F4BF9">
        <w:rPr>
          <w:b/>
        </w:rPr>
        <w:t xml:space="preserve">resistencia a la insulina, síndrome metabólico. </w:t>
      </w:r>
    </w:p>
    <w:p w:rsidR="008579AA" w:rsidP="008579AA" w:rsidRDefault="008579AA" w14:paraId="2C2F5382" w14:textId="69866AD8">
      <w:pPr>
        <w:pStyle w:val="Textoindependiente"/>
        <w:jc w:val="both"/>
        <w:rPr>
          <w:b/>
          <w:sz w:val="20"/>
        </w:rPr>
      </w:pPr>
    </w:p>
    <w:p w:rsidRPr="003F4BF9" w:rsidR="008579AA" w:rsidP="00AD2633" w:rsidRDefault="00AD2633" w14:paraId="2EA379F8" w14:textId="2184FF29">
      <w:pPr>
        <w:pStyle w:val="Textoindependiente"/>
        <w:jc w:val="center"/>
        <w:rPr>
          <w:b/>
          <w:sz w:val="20"/>
          <w:lang w:val="en-US"/>
        </w:rPr>
      </w:pPr>
      <w:r w:rsidRPr="003F4BF9">
        <w:rPr>
          <w:b/>
          <w:sz w:val="20"/>
          <w:lang w:val="en-US"/>
        </w:rPr>
        <w:t>ABSTRAC</w:t>
      </w:r>
    </w:p>
    <w:p w:rsidRPr="003F4BF9" w:rsidR="00AD2633" w:rsidP="00AD2633" w:rsidRDefault="00AD2633" w14:paraId="063D97EC" w14:textId="4DB24C2B">
      <w:pPr>
        <w:pStyle w:val="Textoindependiente"/>
        <w:jc w:val="center"/>
        <w:rPr>
          <w:b/>
          <w:sz w:val="20"/>
          <w:lang w:val="en-US"/>
        </w:rPr>
      </w:pPr>
    </w:p>
    <w:p w:rsidRPr="003F4BF9" w:rsidR="00AD2633" w:rsidP="00AD2633" w:rsidRDefault="00AD2633" w14:paraId="25736A82" w14:textId="77777777">
      <w:pPr>
        <w:pStyle w:val="Textoindependiente"/>
        <w:jc w:val="both"/>
        <w:rPr>
          <w:b/>
          <w:sz w:val="20"/>
          <w:lang w:val="en-US"/>
        </w:rPr>
      </w:pPr>
    </w:p>
    <w:p w:rsidRPr="00AD2633" w:rsidR="00AD2633" w:rsidP="00AD2633" w:rsidRDefault="00AD2633" w14:paraId="704A7286" w14:textId="21528310">
      <w:pPr>
        <w:pStyle w:val="Textoindependiente"/>
        <w:spacing w:line="360" w:lineRule="auto"/>
        <w:ind w:firstLine="720"/>
        <w:jc w:val="both"/>
        <w:rPr>
          <w:lang w:val="en-US"/>
        </w:rPr>
      </w:pPr>
      <w:r w:rsidRPr="00AD2633">
        <w:rPr>
          <w:lang w:val="en-US"/>
        </w:rPr>
        <w:t xml:space="preserve">The present study investigated the prevalence of metabolic syndrome in patients over 18 years of age who attended the outpatient clinic of the CAMI Comprehensive Medical Care Clinic during the period from August to December 2023. Metabolic syndrome is a set of medical conditions that increase the risk of heart disease, stroke, and type 2 diabetes. </w:t>
      </w:r>
    </w:p>
    <w:p w:rsidRPr="00AD2633" w:rsidR="00AD2633" w:rsidP="00AD2633" w:rsidRDefault="00AD2633" w14:paraId="757AB648" w14:textId="77777777">
      <w:pPr>
        <w:pStyle w:val="Textoindependiente"/>
        <w:spacing w:line="360" w:lineRule="auto"/>
        <w:jc w:val="both"/>
        <w:rPr>
          <w:lang w:val="en-US"/>
        </w:rPr>
      </w:pPr>
    </w:p>
    <w:p w:rsidRPr="00AD2633" w:rsidR="00AD2633" w:rsidP="00AD2633" w:rsidRDefault="00AD2633" w14:paraId="73187AFC" w14:textId="77777777">
      <w:pPr>
        <w:pStyle w:val="Textoindependiente"/>
        <w:spacing w:line="360" w:lineRule="auto"/>
        <w:ind w:firstLine="720"/>
        <w:jc w:val="both"/>
        <w:rPr>
          <w:lang w:val="en-US"/>
        </w:rPr>
      </w:pPr>
      <w:r w:rsidRPr="00AD2633">
        <w:rPr>
          <w:lang w:val="en-US"/>
        </w:rPr>
        <w:t>To conduct the research, data were collected from a representative number of adult patients through surveys and reviews of medical records. Criteria established by health organizations were used to define metabolic syndrome, including elevated blood pressure, elevated blood glucose levels, low HDL (high-density lipoprotein) cholesterol levels, elevated triglyceride levels, and abdominal obesity.</w:t>
      </w:r>
    </w:p>
    <w:p w:rsidRPr="00AD2633" w:rsidR="00AD2633" w:rsidP="00AD2633" w:rsidRDefault="00AD2633" w14:paraId="0D32FC94" w14:textId="77777777">
      <w:pPr>
        <w:pStyle w:val="Textoindependiente"/>
        <w:jc w:val="both"/>
        <w:rPr>
          <w:b/>
          <w:sz w:val="20"/>
          <w:lang w:val="en-US"/>
        </w:rPr>
      </w:pPr>
    </w:p>
    <w:p w:rsidRPr="00AD2633" w:rsidR="00AD2633" w:rsidP="00AD2633" w:rsidRDefault="00AD2633" w14:paraId="781063F2" w14:textId="77777777">
      <w:pPr>
        <w:pStyle w:val="Textoindependiente"/>
        <w:spacing w:line="360" w:lineRule="auto"/>
        <w:ind w:firstLine="720"/>
        <w:jc w:val="both"/>
        <w:rPr>
          <w:lang w:val="en-US"/>
        </w:rPr>
      </w:pPr>
      <w:r w:rsidRPr="00AD2633">
        <w:rPr>
          <w:lang w:val="en-US"/>
        </w:rPr>
        <w:t>The results indicated a significant prevalence of metabolic syndrome in the study population. It was observed that a considerable percentage of patients met the criteria to be diagnosed, suggesting the importance of implementing preventive measures and education programs to address the associated risk factors.</w:t>
      </w:r>
    </w:p>
    <w:p w:rsidRPr="00AD2633" w:rsidR="00AD2633" w:rsidP="00AD2633" w:rsidRDefault="00AD2633" w14:paraId="27D7453C" w14:textId="77777777">
      <w:pPr>
        <w:pStyle w:val="Textoindependiente"/>
        <w:jc w:val="both"/>
        <w:rPr>
          <w:b/>
          <w:sz w:val="20"/>
          <w:lang w:val="en-US"/>
        </w:rPr>
      </w:pPr>
    </w:p>
    <w:p w:rsidRPr="00AD2633" w:rsidR="00AD2633" w:rsidP="00AD2633" w:rsidRDefault="00AD2633" w14:paraId="6A877452" w14:textId="77777777">
      <w:pPr>
        <w:pStyle w:val="Textoindependiente"/>
        <w:spacing w:line="360" w:lineRule="auto"/>
        <w:ind w:firstLine="720"/>
        <w:jc w:val="both"/>
        <w:rPr>
          <w:lang w:val="en-US"/>
        </w:rPr>
      </w:pPr>
      <w:r w:rsidRPr="00AD2633">
        <w:rPr>
          <w:lang w:val="en-US"/>
        </w:rPr>
        <w:t>This study provides an up-to-date view of the situation of metabolic syndrome in adult patients in the outpatient area of the CAMI Clinic. The findings highlight the need for early interventions and management strategies to reduce the prevalence of this condition and, therefore, decrease the risk of chronic diseases in this population. These results may be useful in guiding public health policies and improving preventive and treatment health care.</w:t>
      </w:r>
    </w:p>
    <w:p w:rsidRPr="004A6BA6" w:rsidR="00AD2633" w:rsidP="00AD2633" w:rsidRDefault="00AD2633" w14:paraId="5D00B468" w14:textId="64D1628D">
      <w:pPr>
        <w:pStyle w:val="Textoindependiente"/>
        <w:spacing w:line="360" w:lineRule="auto"/>
        <w:ind w:firstLine="720"/>
        <w:jc w:val="both"/>
        <w:rPr>
          <w:b/>
          <w:lang w:val="en-US"/>
        </w:rPr>
      </w:pPr>
      <w:r w:rsidRPr="004A6BA6">
        <w:rPr>
          <w:b/>
          <w:lang w:val="en-US"/>
        </w:rPr>
        <w:t xml:space="preserve">Key words: </w:t>
      </w:r>
      <w:r w:rsidRPr="004A6BA6" w:rsidR="003F4BF9">
        <w:rPr>
          <w:b/>
          <w:lang w:val="en-US"/>
        </w:rPr>
        <w:t xml:space="preserve">insulin resistance, metabolic syndrome, </w:t>
      </w:r>
      <w:r w:rsidRPr="004A6BA6">
        <w:rPr>
          <w:b/>
          <w:lang w:val="en-US"/>
        </w:rPr>
        <w:t>prev</w:t>
      </w:r>
      <w:r w:rsidRPr="004A6BA6" w:rsidR="003F4BF9">
        <w:rPr>
          <w:b/>
          <w:lang w:val="en-US"/>
        </w:rPr>
        <w:t>alence</w:t>
      </w:r>
      <w:r w:rsidRPr="004A6BA6">
        <w:rPr>
          <w:b/>
          <w:lang w:val="en-US"/>
        </w:rPr>
        <w:t xml:space="preserve">, </w:t>
      </w:r>
    </w:p>
    <w:p w:rsidRPr="003F4BF9" w:rsidR="00AD2633" w:rsidP="00AD2633" w:rsidRDefault="00AD2633" w14:paraId="4C20E80F" w14:textId="77777777">
      <w:pPr>
        <w:pStyle w:val="Textoindependiente"/>
        <w:jc w:val="center"/>
        <w:rPr>
          <w:b/>
          <w:sz w:val="20"/>
          <w:lang w:val="en-US"/>
        </w:rPr>
      </w:pPr>
    </w:p>
    <w:p w:rsidRPr="003F4BF9" w:rsidR="00116A09" w:rsidRDefault="00116A09" w14:paraId="508AED78" w14:textId="5E8A0FE5">
      <w:pPr>
        <w:rPr>
          <w:b/>
          <w:sz w:val="20"/>
          <w:szCs w:val="24"/>
          <w:lang w:val="en-US"/>
        </w:rPr>
      </w:pPr>
    </w:p>
    <w:p w:rsidRPr="000F4289" w:rsidR="00116A09" w:rsidP="000F4289" w:rsidRDefault="00116A09" w14:paraId="7CC4EE48" w14:textId="77777777">
      <w:pPr>
        <w:pStyle w:val="Ttulo1"/>
        <w:keepNext/>
        <w:keepLines/>
        <w:autoSpaceDE/>
        <w:autoSpaceDN/>
        <w:spacing w:before="240" w:after="240"/>
        <w:ind w:left="0"/>
        <w:jc w:val="center"/>
        <w:rPr>
          <w:rFonts w:eastAsiaTheme="majorEastAsia"/>
          <w:b/>
          <w:sz w:val="28"/>
          <w:szCs w:val="28"/>
          <w:lang w:val="es-HN" w:eastAsia="es-HN"/>
        </w:rPr>
      </w:pPr>
      <w:bookmarkStart w:name="_Toc153629570" w:id="0"/>
      <w:r w:rsidRPr="000F4289">
        <w:rPr>
          <w:rFonts w:eastAsiaTheme="majorEastAsia"/>
          <w:b/>
          <w:sz w:val="28"/>
          <w:szCs w:val="28"/>
          <w:lang w:val="es-HN" w:eastAsia="es-HN"/>
        </w:rPr>
        <w:t>DEDICATORIA</w:t>
      </w:r>
      <w:bookmarkEnd w:id="0"/>
      <w:r w:rsidRPr="000F4289">
        <w:rPr>
          <w:rFonts w:eastAsiaTheme="majorEastAsia"/>
          <w:b/>
          <w:sz w:val="28"/>
          <w:szCs w:val="28"/>
          <w:lang w:val="es-HN" w:eastAsia="es-HN"/>
        </w:rPr>
        <w:t xml:space="preserve"> </w:t>
      </w:r>
    </w:p>
    <w:p w:rsidR="00116A09" w:rsidP="00116A09" w:rsidRDefault="00116A09" w14:paraId="29F62A42" w14:textId="77777777">
      <w:pPr>
        <w:pStyle w:val="Textoindependiente"/>
        <w:jc w:val="center"/>
      </w:pPr>
    </w:p>
    <w:p w:rsidR="00116A09" w:rsidP="00116A09" w:rsidRDefault="00116A09" w14:paraId="63BFE13E" w14:textId="77777777">
      <w:pPr>
        <w:pStyle w:val="Textoindependiente"/>
        <w:jc w:val="center"/>
      </w:pPr>
    </w:p>
    <w:p w:rsidR="00116A09" w:rsidP="00B97B26" w:rsidRDefault="00116A09" w14:paraId="5330FB5D" w14:textId="77777777">
      <w:pPr>
        <w:pStyle w:val="Textoindependiente"/>
        <w:spacing w:line="360" w:lineRule="auto"/>
        <w:jc w:val="both"/>
      </w:pPr>
    </w:p>
    <w:p w:rsidR="00116A09" w:rsidP="00B97B26" w:rsidRDefault="00116A09" w14:paraId="1927F195" w14:textId="77777777">
      <w:pPr>
        <w:pStyle w:val="Textoindependiente"/>
        <w:spacing w:line="360" w:lineRule="auto"/>
        <w:ind w:firstLine="720"/>
        <w:jc w:val="both"/>
      </w:pPr>
      <w:r>
        <w:t>Este trabajo está dedicado con amor y gratitud a mi madre, cuyo apoyo incondicional y sacrificios hicieron posible mi educación y este logro. Su amor, paciencia y aliento me han sostenido a lo largo de este viaje, y estoy eternamente agradecida por todo lo que han hecho por mí.</w:t>
      </w:r>
    </w:p>
    <w:p w:rsidR="00B97B26" w:rsidP="00B97B26" w:rsidRDefault="00B97B26" w14:paraId="2C6BAFF4" w14:textId="77777777">
      <w:pPr>
        <w:pStyle w:val="Textoindependiente"/>
        <w:spacing w:line="360" w:lineRule="auto"/>
        <w:ind w:firstLine="720"/>
        <w:jc w:val="both"/>
      </w:pPr>
    </w:p>
    <w:p w:rsidR="00116A09" w:rsidP="00B97B26" w:rsidRDefault="00116A09" w14:paraId="3A4A00C7" w14:textId="77777777">
      <w:pPr>
        <w:pStyle w:val="Textoindependiente"/>
        <w:spacing w:line="360" w:lineRule="auto"/>
        <w:ind w:firstLine="720"/>
        <w:jc w:val="both"/>
      </w:pPr>
      <w:r>
        <w:t>A mis docentes y mentores, cuya sabiduría y orientación han iluminado mi camino académico. Gracias por su dedicación a la enseñanza y por compartir su conocimiento conmigo.</w:t>
      </w:r>
    </w:p>
    <w:p w:rsidR="00116A09" w:rsidP="00B97B26" w:rsidRDefault="00116A09" w14:paraId="440CA3AA" w14:textId="77777777">
      <w:pPr>
        <w:pStyle w:val="Textoindependiente"/>
        <w:spacing w:line="360" w:lineRule="auto"/>
        <w:ind w:firstLine="720"/>
        <w:jc w:val="both"/>
      </w:pPr>
    </w:p>
    <w:p w:rsidR="00116A09" w:rsidP="00B97B26" w:rsidRDefault="00116A09" w14:paraId="33EF94A3" w14:textId="77777777">
      <w:pPr>
        <w:pStyle w:val="Textoindependiente"/>
        <w:spacing w:line="360" w:lineRule="auto"/>
        <w:ind w:firstLine="720"/>
        <w:jc w:val="both"/>
      </w:pPr>
      <w:r>
        <w:t>A mis compañeros de clase</w:t>
      </w:r>
      <w:r w:rsidR="00B97B26">
        <w:t xml:space="preserve"> y ahora amigos</w:t>
      </w:r>
      <w:r>
        <w:t>, por las risas compartidas, las horas de estudio colaborativas y el apoyo mutuo. Juntos hemos superado desafíos y celebrado éxitos, y estoy agradecida por cada experiencia compartida.</w:t>
      </w:r>
    </w:p>
    <w:p w:rsidR="00116A09" w:rsidP="004B0385" w:rsidRDefault="00116A09" w14:paraId="202F73C3" w14:textId="14EC826A">
      <w:pPr>
        <w:pStyle w:val="Textoindependiente"/>
        <w:spacing w:line="360" w:lineRule="auto"/>
        <w:jc w:val="both"/>
      </w:pPr>
    </w:p>
    <w:p w:rsidR="00116A09" w:rsidP="00B97B26" w:rsidRDefault="00116A09" w14:paraId="5778C00D" w14:textId="77777777">
      <w:pPr>
        <w:pStyle w:val="Textoindependiente"/>
        <w:spacing w:line="360" w:lineRule="auto"/>
        <w:ind w:firstLine="720"/>
        <w:jc w:val="both"/>
      </w:pPr>
      <w:r>
        <w:t>A todas las personas que participaron en mi investigación, su contribución ha sido invaluable y ha enriquecido este trabajo de maneras que no puedo expresar adecuadamente.</w:t>
      </w:r>
    </w:p>
    <w:p w:rsidR="00116A09" w:rsidP="00B97B26" w:rsidRDefault="00116A09" w14:paraId="4E6CA61D" w14:textId="77777777">
      <w:pPr>
        <w:pStyle w:val="Textoindependiente"/>
        <w:spacing w:line="360" w:lineRule="auto"/>
        <w:ind w:firstLine="720"/>
        <w:jc w:val="both"/>
      </w:pPr>
    </w:p>
    <w:p w:rsidR="00116A09" w:rsidP="00B97B26" w:rsidRDefault="00116A09" w14:paraId="392D75E3" w14:textId="77777777">
      <w:pPr>
        <w:pStyle w:val="Textoindependiente"/>
        <w:spacing w:line="360" w:lineRule="auto"/>
        <w:ind w:firstLine="720"/>
        <w:jc w:val="both"/>
      </w:pPr>
      <w:r>
        <w:t>Finalmente, dedico este logro a la memoria de mi abuela, cuyo legado y enseñanzas continúan inspirándome cada día. A través de este trabajo, honro su memoria y agradezco la influencia positiva que tuvo en mi vida.</w:t>
      </w:r>
    </w:p>
    <w:p w:rsidR="00116A09" w:rsidP="00B97B26" w:rsidRDefault="00116A09" w14:paraId="201046A8" w14:textId="77777777">
      <w:pPr>
        <w:pStyle w:val="Textoindependiente"/>
        <w:spacing w:line="360" w:lineRule="auto"/>
        <w:ind w:firstLine="720"/>
        <w:jc w:val="both"/>
      </w:pPr>
    </w:p>
    <w:p w:rsidRPr="00116A09" w:rsidR="00116A09" w:rsidP="00B97B26" w:rsidRDefault="00116A09" w14:paraId="2B734F8F" w14:textId="77777777">
      <w:pPr>
        <w:pStyle w:val="Textoindependiente"/>
        <w:spacing w:line="360" w:lineRule="auto"/>
        <w:ind w:firstLine="720"/>
        <w:jc w:val="both"/>
      </w:pPr>
      <w:r>
        <w:t>Este trabajo es el resultado del amor, apoyo y colaboración de muchas personas maravillosas, y para todos ustedes va mi más sincero agradecimiento y cariño.</w:t>
      </w:r>
    </w:p>
    <w:p w:rsidRPr="00116A09" w:rsidR="00116A09" w:rsidP="00B97B26" w:rsidRDefault="00116A09" w14:paraId="01BFE118" w14:textId="77777777">
      <w:pPr>
        <w:spacing w:line="360" w:lineRule="auto"/>
        <w:ind w:firstLine="720"/>
        <w:jc w:val="both"/>
        <w:rPr>
          <w:b/>
          <w:sz w:val="20"/>
        </w:rPr>
      </w:pPr>
      <w:r>
        <w:rPr>
          <w:b/>
          <w:sz w:val="20"/>
        </w:rPr>
        <w:br w:type="page"/>
      </w:r>
    </w:p>
    <w:p w:rsidR="008579AA" w:rsidP="008579AA" w:rsidRDefault="008579AA" w14:paraId="392AF56A" w14:textId="77777777">
      <w:pPr>
        <w:pStyle w:val="Textoindependiente"/>
        <w:jc w:val="both"/>
        <w:rPr>
          <w:b/>
          <w:sz w:val="20"/>
        </w:rPr>
      </w:pPr>
    </w:p>
    <w:p w:rsidR="006D65CD" w:rsidRDefault="006D65CD" w14:paraId="4015B6FB" w14:textId="77777777">
      <w:pPr>
        <w:pStyle w:val="Textoindependiente"/>
        <w:rPr>
          <w:b/>
          <w:sz w:val="20"/>
        </w:rPr>
      </w:pPr>
    </w:p>
    <w:p w:rsidRPr="00B31256" w:rsidR="002D0E2E" w:rsidP="00B31256" w:rsidRDefault="002D0E2E" w14:paraId="1C293C59" w14:textId="6EEEB555">
      <w:pPr>
        <w:pStyle w:val="TDC1"/>
        <w:tabs>
          <w:tab w:val="right" w:leader="dot" w:pos="9206"/>
        </w:tabs>
        <w:spacing w:before="31"/>
        <w:jc w:val="center"/>
        <w:rPr>
          <w:b/>
          <w:sz w:val="28"/>
        </w:rPr>
      </w:pPr>
      <w:r w:rsidRPr="002D0E2E">
        <w:rPr>
          <w:b/>
          <w:sz w:val="28"/>
        </w:rPr>
        <w:t>INDICE DE CONTENIDO</w:t>
      </w:r>
    </w:p>
    <w:sdt>
      <w:sdtPr>
        <w:rPr>
          <w:rFonts w:ascii="Calibri" w:hAnsi="Calibri" w:eastAsia="Calibri" w:cs="Calibri"/>
          <w:color w:val="auto"/>
          <w:sz w:val="22"/>
          <w:szCs w:val="22"/>
          <w:lang w:val="es-ES"/>
        </w:rPr>
        <w:id w:val="82807070"/>
        <w:docPartObj>
          <w:docPartGallery w:val="Table of Contents"/>
          <w:docPartUnique/>
        </w:docPartObj>
      </w:sdtPr>
      <w:sdtEndPr>
        <w:rPr>
          <w:rFonts w:ascii="Times New Roman" w:hAnsi="Times New Roman" w:eastAsia="Times New Roman" w:cs="Times New Roman"/>
          <w:b w:val="1"/>
          <w:bCs w:val="1"/>
          <w:color w:val="auto"/>
          <w:sz w:val="22"/>
          <w:szCs w:val="22"/>
          <w:lang w:val="es-ES"/>
        </w:rPr>
      </w:sdtEndPr>
      <w:sdtContent>
        <w:p w:rsidR="000F4289" w:rsidP="000F4289" w:rsidRDefault="000F4289" w14:paraId="6A573072" w14:textId="77777777">
          <w:pPr>
            <w:pStyle w:val="TtuloTDC"/>
          </w:pPr>
        </w:p>
        <w:p w:rsidR="00240CB5" w:rsidRDefault="000F4289" w14:paraId="7E8CE7DC" w14:textId="6E777780">
          <w:pPr>
            <w:pStyle w:val="TDC1"/>
            <w:tabs>
              <w:tab w:val="right" w:leader="dot" w:pos="8828"/>
            </w:tabs>
            <w:rPr>
              <w:rFonts w:asciiTheme="minorHAnsi" w:hAnsiTheme="minorHAnsi" w:eastAsiaTheme="minorEastAsia" w:cstheme="minorBidi"/>
              <w:noProof/>
              <w:lang w:val="es-MX" w:eastAsia="es-MX"/>
            </w:rPr>
          </w:pPr>
          <w:r>
            <w:rPr>
              <w:sz w:val="24"/>
              <w:lang w:val="en-US"/>
            </w:rPr>
            <w:fldChar w:fldCharType="begin"/>
          </w:r>
          <w:r>
            <w:instrText xml:space="preserve"> TOC \o "1-3" \h \z \u </w:instrText>
          </w:r>
          <w:r>
            <w:rPr>
              <w:sz w:val="24"/>
              <w:lang w:val="en-US"/>
            </w:rPr>
            <w:fldChar w:fldCharType="separate"/>
          </w:r>
          <w:hyperlink w:history="1" w:anchor="_Toc153629570">
            <w:r w:rsidRPr="005501C6" w:rsidR="00240CB5">
              <w:rPr>
                <w:rStyle w:val="Hipervnculo"/>
                <w:rFonts w:eastAsiaTheme="majorEastAsia"/>
                <w:b/>
                <w:noProof/>
                <w:lang w:val="es-HN" w:eastAsia="es-HN"/>
              </w:rPr>
              <w:t>DEDICATORIA</w:t>
            </w:r>
            <w:r w:rsidR="00240CB5">
              <w:rPr>
                <w:noProof/>
                <w:webHidden/>
              </w:rPr>
              <w:tab/>
            </w:r>
            <w:r w:rsidR="00240CB5">
              <w:rPr>
                <w:noProof/>
                <w:webHidden/>
              </w:rPr>
              <w:fldChar w:fldCharType="begin"/>
            </w:r>
            <w:r w:rsidR="00240CB5">
              <w:rPr>
                <w:noProof/>
                <w:webHidden/>
              </w:rPr>
              <w:instrText xml:space="preserve"> PAGEREF _Toc153629570 \h </w:instrText>
            </w:r>
            <w:r w:rsidR="00240CB5">
              <w:rPr>
                <w:noProof/>
                <w:webHidden/>
              </w:rPr>
            </w:r>
            <w:r w:rsidR="00240CB5">
              <w:rPr>
                <w:noProof/>
                <w:webHidden/>
              </w:rPr>
              <w:fldChar w:fldCharType="separate"/>
            </w:r>
            <w:r w:rsidR="00240CB5">
              <w:rPr>
                <w:noProof/>
                <w:webHidden/>
              </w:rPr>
              <w:t>6</w:t>
            </w:r>
            <w:r w:rsidR="00240CB5">
              <w:rPr>
                <w:noProof/>
                <w:webHidden/>
              </w:rPr>
              <w:fldChar w:fldCharType="end"/>
            </w:r>
          </w:hyperlink>
        </w:p>
        <w:p w:rsidR="00240CB5" w:rsidRDefault="00FE17AC" w14:paraId="7EA7D735" w14:textId="67CB9B12">
          <w:pPr>
            <w:pStyle w:val="TDC1"/>
            <w:tabs>
              <w:tab w:val="right" w:leader="dot" w:pos="8828"/>
            </w:tabs>
            <w:rPr>
              <w:rFonts w:asciiTheme="minorHAnsi" w:hAnsiTheme="minorHAnsi" w:eastAsiaTheme="minorEastAsia" w:cstheme="minorBidi"/>
              <w:noProof/>
              <w:lang w:val="es-MX" w:eastAsia="es-MX"/>
            </w:rPr>
          </w:pPr>
          <w:hyperlink w:history="1" w:anchor="_Toc153629571">
            <w:r w:rsidRPr="005501C6" w:rsidR="00240CB5">
              <w:rPr>
                <w:rStyle w:val="Hipervnculo"/>
                <w:rFonts w:eastAsiaTheme="majorEastAsia"/>
                <w:b/>
                <w:noProof/>
                <w:lang w:val="es-HN" w:eastAsia="es-HN"/>
              </w:rPr>
              <w:t>CAPÍTULO I. PLANTEAMIENTO DE LA INVESTIGACIÓN</w:t>
            </w:r>
            <w:r w:rsidR="00240CB5">
              <w:rPr>
                <w:noProof/>
                <w:webHidden/>
              </w:rPr>
              <w:tab/>
            </w:r>
            <w:r w:rsidR="00240CB5">
              <w:rPr>
                <w:noProof/>
                <w:webHidden/>
              </w:rPr>
              <w:fldChar w:fldCharType="begin"/>
            </w:r>
            <w:r w:rsidR="00240CB5">
              <w:rPr>
                <w:noProof/>
                <w:webHidden/>
              </w:rPr>
              <w:instrText xml:space="preserve"> PAGEREF _Toc153629571 \h </w:instrText>
            </w:r>
            <w:r w:rsidR="00240CB5">
              <w:rPr>
                <w:noProof/>
                <w:webHidden/>
              </w:rPr>
            </w:r>
            <w:r w:rsidR="00240CB5">
              <w:rPr>
                <w:noProof/>
                <w:webHidden/>
              </w:rPr>
              <w:fldChar w:fldCharType="separate"/>
            </w:r>
            <w:r w:rsidR="00240CB5">
              <w:rPr>
                <w:noProof/>
                <w:webHidden/>
              </w:rPr>
              <w:t>9</w:t>
            </w:r>
            <w:r w:rsidR="00240CB5">
              <w:rPr>
                <w:noProof/>
                <w:webHidden/>
              </w:rPr>
              <w:fldChar w:fldCharType="end"/>
            </w:r>
          </w:hyperlink>
        </w:p>
        <w:p w:rsidR="00240CB5" w:rsidRDefault="00FE17AC" w14:paraId="07F808DD" w14:textId="43F82C52">
          <w:pPr>
            <w:pStyle w:val="TDC2"/>
            <w:tabs>
              <w:tab w:val="left" w:pos="859"/>
              <w:tab w:val="right" w:leader="dot" w:pos="8828"/>
            </w:tabs>
            <w:rPr>
              <w:rFonts w:asciiTheme="minorHAnsi" w:hAnsiTheme="minorHAnsi" w:eastAsiaTheme="minorEastAsia" w:cstheme="minorBidi"/>
              <w:noProof/>
              <w:lang w:val="es-MX" w:eastAsia="es-MX"/>
            </w:rPr>
          </w:pPr>
          <w:hyperlink w:history="1" w:anchor="_Toc153629572">
            <w:r w:rsidRPr="005501C6" w:rsidR="00240CB5">
              <w:rPr>
                <w:rStyle w:val="Hipervnculo"/>
                <w:noProof/>
                <w:spacing w:val="-1"/>
              </w:rPr>
              <w:t>1.1</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INTRODUCCIÓN</w:t>
            </w:r>
            <w:r w:rsidR="00240CB5">
              <w:rPr>
                <w:noProof/>
                <w:webHidden/>
              </w:rPr>
              <w:tab/>
            </w:r>
            <w:r w:rsidR="00240CB5">
              <w:rPr>
                <w:noProof/>
                <w:webHidden/>
              </w:rPr>
              <w:fldChar w:fldCharType="begin"/>
            </w:r>
            <w:r w:rsidR="00240CB5">
              <w:rPr>
                <w:noProof/>
                <w:webHidden/>
              </w:rPr>
              <w:instrText xml:space="preserve"> PAGEREF _Toc153629572 \h </w:instrText>
            </w:r>
            <w:r w:rsidR="00240CB5">
              <w:rPr>
                <w:noProof/>
                <w:webHidden/>
              </w:rPr>
            </w:r>
            <w:r w:rsidR="00240CB5">
              <w:rPr>
                <w:noProof/>
                <w:webHidden/>
              </w:rPr>
              <w:fldChar w:fldCharType="separate"/>
            </w:r>
            <w:r w:rsidR="00240CB5">
              <w:rPr>
                <w:noProof/>
                <w:webHidden/>
              </w:rPr>
              <w:t>9</w:t>
            </w:r>
            <w:r w:rsidR="00240CB5">
              <w:rPr>
                <w:noProof/>
                <w:webHidden/>
              </w:rPr>
              <w:fldChar w:fldCharType="end"/>
            </w:r>
          </w:hyperlink>
        </w:p>
        <w:p w:rsidR="00240CB5" w:rsidRDefault="00FE17AC" w14:paraId="5178BC75" w14:textId="7A085A8B">
          <w:pPr>
            <w:pStyle w:val="TDC2"/>
            <w:tabs>
              <w:tab w:val="left" w:pos="859"/>
              <w:tab w:val="right" w:leader="dot" w:pos="8828"/>
            </w:tabs>
            <w:rPr>
              <w:rFonts w:asciiTheme="minorHAnsi" w:hAnsiTheme="minorHAnsi" w:eastAsiaTheme="minorEastAsia" w:cstheme="minorBidi"/>
              <w:noProof/>
              <w:lang w:val="es-MX" w:eastAsia="es-MX"/>
            </w:rPr>
          </w:pPr>
          <w:hyperlink w:history="1" w:anchor="_Toc153629573">
            <w:r w:rsidRPr="005501C6" w:rsidR="00240CB5">
              <w:rPr>
                <w:rStyle w:val="Hipervnculo"/>
                <w:noProof/>
                <w:spacing w:val="-1"/>
              </w:rPr>
              <w:t>1.2</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ANTECEDENTE DEL PROBLEMA</w:t>
            </w:r>
            <w:r w:rsidR="00240CB5">
              <w:rPr>
                <w:noProof/>
                <w:webHidden/>
              </w:rPr>
              <w:tab/>
            </w:r>
            <w:r w:rsidR="00240CB5">
              <w:rPr>
                <w:noProof/>
                <w:webHidden/>
              </w:rPr>
              <w:fldChar w:fldCharType="begin"/>
            </w:r>
            <w:r w:rsidR="00240CB5">
              <w:rPr>
                <w:noProof/>
                <w:webHidden/>
              </w:rPr>
              <w:instrText xml:space="preserve"> PAGEREF _Toc153629573 \h </w:instrText>
            </w:r>
            <w:r w:rsidR="00240CB5">
              <w:rPr>
                <w:noProof/>
                <w:webHidden/>
              </w:rPr>
            </w:r>
            <w:r w:rsidR="00240CB5">
              <w:rPr>
                <w:noProof/>
                <w:webHidden/>
              </w:rPr>
              <w:fldChar w:fldCharType="separate"/>
            </w:r>
            <w:r w:rsidR="00240CB5">
              <w:rPr>
                <w:noProof/>
                <w:webHidden/>
              </w:rPr>
              <w:t>10</w:t>
            </w:r>
            <w:r w:rsidR="00240CB5">
              <w:rPr>
                <w:noProof/>
                <w:webHidden/>
              </w:rPr>
              <w:fldChar w:fldCharType="end"/>
            </w:r>
          </w:hyperlink>
        </w:p>
        <w:p w:rsidR="00240CB5" w:rsidRDefault="00FE17AC" w14:paraId="1FE2BADC" w14:textId="134D4709">
          <w:pPr>
            <w:pStyle w:val="TDC2"/>
            <w:tabs>
              <w:tab w:val="left" w:pos="859"/>
              <w:tab w:val="right" w:leader="dot" w:pos="8828"/>
            </w:tabs>
            <w:rPr>
              <w:rFonts w:asciiTheme="minorHAnsi" w:hAnsiTheme="minorHAnsi" w:eastAsiaTheme="minorEastAsia" w:cstheme="minorBidi"/>
              <w:noProof/>
              <w:lang w:val="es-MX" w:eastAsia="es-MX"/>
            </w:rPr>
          </w:pPr>
          <w:hyperlink w:history="1" w:anchor="_Toc153629574">
            <w:r w:rsidRPr="005501C6" w:rsidR="00240CB5">
              <w:rPr>
                <w:rStyle w:val="Hipervnculo"/>
                <w:noProof/>
                <w:spacing w:val="-1"/>
              </w:rPr>
              <w:t>1.3</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ENUNCIADO DEL PROBLEMA</w:t>
            </w:r>
            <w:r w:rsidR="00240CB5">
              <w:rPr>
                <w:noProof/>
                <w:webHidden/>
              </w:rPr>
              <w:tab/>
            </w:r>
            <w:r w:rsidR="00240CB5">
              <w:rPr>
                <w:noProof/>
                <w:webHidden/>
              </w:rPr>
              <w:fldChar w:fldCharType="begin"/>
            </w:r>
            <w:r w:rsidR="00240CB5">
              <w:rPr>
                <w:noProof/>
                <w:webHidden/>
              </w:rPr>
              <w:instrText xml:space="preserve"> PAGEREF _Toc153629574 \h </w:instrText>
            </w:r>
            <w:r w:rsidR="00240CB5">
              <w:rPr>
                <w:noProof/>
                <w:webHidden/>
              </w:rPr>
            </w:r>
            <w:r w:rsidR="00240CB5">
              <w:rPr>
                <w:noProof/>
                <w:webHidden/>
              </w:rPr>
              <w:fldChar w:fldCharType="separate"/>
            </w:r>
            <w:r w:rsidR="00240CB5">
              <w:rPr>
                <w:noProof/>
                <w:webHidden/>
              </w:rPr>
              <w:t>14</w:t>
            </w:r>
            <w:r w:rsidR="00240CB5">
              <w:rPr>
                <w:noProof/>
                <w:webHidden/>
              </w:rPr>
              <w:fldChar w:fldCharType="end"/>
            </w:r>
          </w:hyperlink>
        </w:p>
        <w:p w:rsidR="00240CB5" w:rsidRDefault="00FE17AC" w14:paraId="5827420B" w14:textId="50355FCF">
          <w:pPr>
            <w:pStyle w:val="TDC2"/>
            <w:tabs>
              <w:tab w:val="left" w:pos="1100"/>
              <w:tab w:val="right" w:leader="dot" w:pos="8828"/>
            </w:tabs>
            <w:rPr>
              <w:rFonts w:asciiTheme="minorHAnsi" w:hAnsiTheme="minorHAnsi" w:eastAsiaTheme="minorEastAsia" w:cstheme="minorBidi"/>
              <w:noProof/>
              <w:lang w:val="es-MX" w:eastAsia="es-MX"/>
            </w:rPr>
          </w:pPr>
          <w:hyperlink w:history="1" w:anchor="_Toc153629575">
            <w:r w:rsidRPr="005501C6" w:rsidR="00240CB5">
              <w:rPr>
                <w:rStyle w:val="Hipervnculo"/>
                <w:noProof/>
                <w:spacing w:val="-1"/>
              </w:rPr>
              <w:t>1.3.1</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FORMULACIÓN DEL PROBLEMA</w:t>
            </w:r>
            <w:r w:rsidR="00240CB5">
              <w:rPr>
                <w:noProof/>
                <w:webHidden/>
              </w:rPr>
              <w:tab/>
            </w:r>
            <w:r w:rsidR="00240CB5">
              <w:rPr>
                <w:noProof/>
                <w:webHidden/>
              </w:rPr>
              <w:fldChar w:fldCharType="begin"/>
            </w:r>
            <w:r w:rsidR="00240CB5">
              <w:rPr>
                <w:noProof/>
                <w:webHidden/>
              </w:rPr>
              <w:instrText xml:space="preserve"> PAGEREF _Toc153629575 \h </w:instrText>
            </w:r>
            <w:r w:rsidR="00240CB5">
              <w:rPr>
                <w:noProof/>
                <w:webHidden/>
              </w:rPr>
            </w:r>
            <w:r w:rsidR="00240CB5">
              <w:rPr>
                <w:noProof/>
                <w:webHidden/>
              </w:rPr>
              <w:fldChar w:fldCharType="separate"/>
            </w:r>
            <w:r w:rsidR="00240CB5">
              <w:rPr>
                <w:noProof/>
                <w:webHidden/>
              </w:rPr>
              <w:t>15</w:t>
            </w:r>
            <w:r w:rsidR="00240CB5">
              <w:rPr>
                <w:noProof/>
                <w:webHidden/>
              </w:rPr>
              <w:fldChar w:fldCharType="end"/>
            </w:r>
          </w:hyperlink>
        </w:p>
        <w:p w:rsidR="00240CB5" w:rsidRDefault="00FE17AC" w14:paraId="751D7BB5" w14:textId="1BFBCD88">
          <w:pPr>
            <w:pStyle w:val="TDC2"/>
            <w:tabs>
              <w:tab w:val="left" w:pos="1100"/>
              <w:tab w:val="right" w:leader="dot" w:pos="8828"/>
            </w:tabs>
            <w:rPr>
              <w:rFonts w:asciiTheme="minorHAnsi" w:hAnsiTheme="minorHAnsi" w:eastAsiaTheme="minorEastAsia" w:cstheme="minorBidi"/>
              <w:noProof/>
              <w:lang w:val="es-MX" w:eastAsia="es-MX"/>
            </w:rPr>
          </w:pPr>
          <w:hyperlink w:history="1" w:anchor="_Toc153629576">
            <w:r w:rsidRPr="005501C6" w:rsidR="00240CB5">
              <w:rPr>
                <w:rStyle w:val="Hipervnculo"/>
                <w:noProof/>
                <w:spacing w:val="-1"/>
              </w:rPr>
              <w:t>1.3.2</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PREGUNTAS DE INVESTIGACIÓN</w:t>
            </w:r>
            <w:r w:rsidR="00240CB5">
              <w:rPr>
                <w:noProof/>
                <w:webHidden/>
              </w:rPr>
              <w:tab/>
            </w:r>
            <w:r w:rsidR="00240CB5">
              <w:rPr>
                <w:noProof/>
                <w:webHidden/>
              </w:rPr>
              <w:fldChar w:fldCharType="begin"/>
            </w:r>
            <w:r w:rsidR="00240CB5">
              <w:rPr>
                <w:noProof/>
                <w:webHidden/>
              </w:rPr>
              <w:instrText xml:space="preserve"> PAGEREF _Toc153629576 \h </w:instrText>
            </w:r>
            <w:r w:rsidR="00240CB5">
              <w:rPr>
                <w:noProof/>
                <w:webHidden/>
              </w:rPr>
            </w:r>
            <w:r w:rsidR="00240CB5">
              <w:rPr>
                <w:noProof/>
                <w:webHidden/>
              </w:rPr>
              <w:fldChar w:fldCharType="separate"/>
            </w:r>
            <w:r w:rsidR="00240CB5">
              <w:rPr>
                <w:noProof/>
                <w:webHidden/>
              </w:rPr>
              <w:t>16</w:t>
            </w:r>
            <w:r w:rsidR="00240CB5">
              <w:rPr>
                <w:noProof/>
                <w:webHidden/>
              </w:rPr>
              <w:fldChar w:fldCharType="end"/>
            </w:r>
          </w:hyperlink>
        </w:p>
        <w:p w:rsidR="00240CB5" w:rsidRDefault="00FE17AC" w14:paraId="071FB52F" w14:textId="169A3B3C">
          <w:pPr>
            <w:pStyle w:val="TDC2"/>
            <w:tabs>
              <w:tab w:val="left" w:pos="859"/>
              <w:tab w:val="right" w:leader="dot" w:pos="8828"/>
            </w:tabs>
            <w:rPr>
              <w:rFonts w:asciiTheme="minorHAnsi" w:hAnsiTheme="minorHAnsi" w:eastAsiaTheme="minorEastAsia" w:cstheme="minorBidi"/>
              <w:noProof/>
              <w:lang w:val="es-MX" w:eastAsia="es-MX"/>
            </w:rPr>
          </w:pPr>
          <w:hyperlink w:history="1" w:anchor="_Toc153629577">
            <w:r w:rsidRPr="005501C6" w:rsidR="00240CB5">
              <w:rPr>
                <w:rStyle w:val="Hipervnculo"/>
                <w:noProof/>
                <w:spacing w:val="-1"/>
              </w:rPr>
              <w:t>1.4</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OBJETIVOS DEL PROYECTO</w:t>
            </w:r>
            <w:r w:rsidR="00240CB5">
              <w:rPr>
                <w:noProof/>
                <w:webHidden/>
              </w:rPr>
              <w:tab/>
            </w:r>
            <w:r w:rsidR="00240CB5">
              <w:rPr>
                <w:noProof/>
                <w:webHidden/>
              </w:rPr>
              <w:fldChar w:fldCharType="begin"/>
            </w:r>
            <w:r w:rsidR="00240CB5">
              <w:rPr>
                <w:noProof/>
                <w:webHidden/>
              </w:rPr>
              <w:instrText xml:space="preserve"> PAGEREF _Toc153629577 \h </w:instrText>
            </w:r>
            <w:r w:rsidR="00240CB5">
              <w:rPr>
                <w:noProof/>
                <w:webHidden/>
              </w:rPr>
            </w:r>
            <w:r w:rsidR="00240CB5">
              <w:rPr>
                <w:noProof/>
                <w:webHidden/>
              </w:rPr>
              <w:fldChar w:fldCharType="separate"/>
            </w:r>
            <w:r w:rsidR="00240CB5">
              <w:rPr>
                <w:noProof/>
                <w:webHidden/>
              </w:rPr>
              <w:t>16</w:t>
            </w:r>
            <w:r w:rsidR="00240CB5">
              <w:rPr>
                <w:noProof/>
                <w:webHidden/>
              </w:rPr>
              <w:fldChar w:fldCharType="end"/>
            </w:r>
          </w:hyperlink>
        </w:p>
        <w:p w:rsidR="00240CB5" w:rsidRDefault="00FE17AC" w14:paraId="66768B3D" w14:textId="68C7D763">
          <w:pPr>
            <w:pStyle w:val="TDC2"/>
            <w:tabs>
              <w:tab w:val="left" w:pos="1100"/>
              <w:tab w:val="right" w:leader="dot" w:pos="8828"/>
            </w:tabs>
            <w:rPr>
              <w:rFonts w:asciiTheme="minorHAnsi" w:hAnsiTheme="minorHAnsi" w:eastAsiaTheme="minorEastAsia" w:cstheme="minorBidi"/>
              <w:noProof/>
              <w:lang w:val="es-MX" w:eastAsia="es-MX"/>
            </w:rPr>
          </w:pPr>
          <w:hyperlink w:history="1" w:anchor="_Toc153629578">
            <w:r w:rsidRPr="005501C6" w:rsidR="00240CB5">
              <w:rPr>
                <w:rStyle w:val="Hipervnculo"/>
                <w:noProof/>
                <w:spacing w:val="-1"/>
              </w:rPr>
              <w:t>1.4.1</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OBJETIVO GENERAL</w:t>
            </w:r>
            <w:r w:rsidR="00240CB5">
              <w:rPr>
                <w:noProof/>
                <w:webHidden/>
              </w:rPr>
              <w:tab/>
            </w:r>
            <w:r w:rsidR="00240CB5">
              <w:rPr>
                <w:noProof/>
                <w:webHidden/>
              </w:rPr>
              <w:fldChar w:fldCharType="begin"/>
            </w:r>
            <w:r w:rsidR="00240CB5">
              <w:rPr>
                <w:noProof/>
                <w:webHidden/>
              </w:rPr>
              <w:instrText xml:space="preserve"> PAGEREF _Toc153629578 \h </w:instrText>
            </w:r>
            <w:r w:rsidR="00240CB5">
              <w:rPr>
                <w:noProof/>
                <w:webHidden/>
              </w:rPr>
            </w:r>
            <w:r w:rsidR="00240CB5">
              <w:rPr>
                <w:noProof/>
                <w:webHidden/>
              </w:rPr>
              <w:fldChar w:fldCharType="separate"/>
            </w:r>
            <w:r w:rsidR="00240CB5">
              <w:rPr>
                <w:noProof/>
                <w:webHidden/>
              </w:rPr>
              <w:t>16</w:t>
            </w:r>
            <w:r w:rsidR="00240CB5">
              <w:rPr>
                <w:noProof/>
                <w:webHidden/>
              </w:rPr>
              <w:fldChar w:fldCharType="end"/>
            </w:r>
          </w:hyperlink>
        </w:p>
        <w:p w:rsidR="00240CB5" w:rsidRDefault="00FE17AC" w14:paraId="6CC881B8" w14:textId="365EA86F">
          <w:pPr>
            <w:pStyle w:val="TDC2"/>
            <w:tabs>
              <w:tab w:val="left" w:pos="1100"/>
              <w:tab w:val="right" w:leader="dot" w:pos="8828"/>
            </w:tabs>
            <w:rPr>
              <w:rFonts w:asciiTheme="minorHAnsi" w:hAnsiTheme="minorHAnsi" w:eastAsiaTheme="minorEastAsia" w:cstheme="minorBidi"/>
              <w:noProof/>
              <w:lang w:val="es-MX" w:eastAsia="es-MX"/>
            </w:rPr>
          </w:pPr>
          <w:hyperlink w:history="1" w:anchor="_Toc153629579">
            <w:r w:rsidRPr="005501C6" w:rsidR="00240CB5">
              <w:rPr>
                <w:rStyle w:val="Hipervnculo"/>
                <w:noProof/>
                <w:spacing w:val="-1"/>
              </w:rPr>
              <w:t>1.4.2</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OBJETIVOS ESPECIFICOS</w:t>
            </w:r>
            <w:r w:rsidR="00240CB5">
              <w:rPr>
                <w:noProof/>
                <w:webHidden/>
              </w:rPr>
              <w:tab/>
            </w:r>
            <w:r w:rsidR="00240CB5">
              <w:rPr>
                <w:noProof/>
                <w:webHidden/>
              </w:rPr>
              <w:fldChar w:fldCharType="begin"/>
            </w:r>
            <w:r w:rsidR="00240CB5">
              <w:rPr>
                <w:noProof/>
                <w:webHidden/>
              </w:rPr>
              <w:instrText xml:space="preserve"> PAGEREF _Toc153629579 \h </w:instrText>
            </w:r>
            <w:r w:rsidR="00240CB5">
              <w:rPr>
                <w:noProof/>
                <w:webHidden/>
              </w:rPr>
            </w:r>
            <w:r w:rsidR="00240CB5">
              <w:rPr>
                <w:noProof/>
                <w:webHidden/>
              </w:rPr>
              <w:fldChar w:fldCharType="separate"/>
            </w:r>
            <w:r w:rsidR="00240CB5">
              <w:rPr>
                <w:noProof/>
                <w:webHidden/>
              </w:rPr>
              <w:t>16</w:t>
            </w:r>
            <w:r w:rsidR="00240CB5">
              <w:rPr>
                <w:noProof/>
                <w:webHidden/>
              </w:rPr>
              <w:fldChar w:fldCharType="end"/>
            </w:r>
          </w:hyperlink>
        </w:p>
        <w:p w:rsidR="00240CB5" w:rsidRDefault="00FE17AC" w14:paraId="63255286" w14:textId="156A80F0">
          <w:pPr>
            <w:pStyle w:val="TDC2"/>
            <w:tabs>
              <w:tab w:val="left" w:pos="859"/>
              <w:tab w:val="right" w:leader="dot" w:pos="8828"/>
            </w:tabs>
            <w:rPr>
              <w:rFonts w:asciiTheme="minorHAnsi" w:hAnsiTheme="minorHAnsi" w:eastAsiaTheme="minorEastAsia" w:cstheme="minorBidi"/>
              <w:noProof/>
              <w:lang w:val="es-MX" w:eastAsia="es-MX"/>
            </w:rPr>
          </w:pPr>
          <w:hyperlink w:history="1" w:anchor="_Toc153629580">
            <w:r w:rsidRPr="005501C6" w:rsidR="00240CB5">
              <w:rPr>
                <w:rStyle w:val="Hipervnculo"/>
                <w:noProof/>
                <w:spacing w:val="-1"/>
              </w:rPr>
              <w:t>1.5</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JUSTIFICACIÓN</w:t>
            </w:r>
            <w:r w:rsidR="00240CB5">
              <w:rPr>
                <w:noProof/>
                <w:webHidden/>
              </w:rPr>
              <w:tab/>
            </w:r>
            <w:r w:rsidR="00240CB5">
              <w:rPr>
                <w:noProof/>
                <w:webHidden/>
              </w:rPr>
              <w:fldChar w:fldCharType="begin"/>
            </w:r>
            <w:r w:rsidR="00240CB5">
              <w:rPr>
                <w:noProof/>
                <w:webHidden/>
              </w:rPr>
              <w:instrText xml:space="preserve"> PAGEREF _Toc153629580 \h </w:instrText>
            </w:r>
            <w:r w:rsidR="00240CB5">
              <w:rPr>
                <w:noProof/>
                <w:webHidden/>
              </w:rPr>
            </w:r>
            <w:r w:rsidR="00240CB5">
              <w:rPr>
                <w:noProof/>
                <w:webHidden/>
              </w:rPr>
              <w:fldChar w:fldCharType="separate"/>
            </w:r>
            <w:r w:rsidR="00240CB5">
              <w:rPr>
                <w:noProof/>
                <w:webHidden/>
              </w:rPr>
              <w:t>17</w:t>
            </w:r>
            <w:r w:rsidR="00240CB5">
              <w:rPr>
                <w:noProof/>
                <w:webHidden/>
              </w:rPr>
              <w:fldChar w:fldCharType="end"/>
            </w:r>
          </w:hyperlink>
        </w:p>
        <w:p w:rsidR="00240CB5" w:rsidRDefault="00FE17AC" w14:paraId="29DBC110" w14:textId="05D34900">
          <w:pPr>
            <w:pStyle w:val="TDC2"/>
            <w:tabs>
              <w:tab w:val="left" w:pos="859"/>
              <w:tab w:val="right" w:leader="dot" w:pos="8828"/>
            </w:tabs>
            <w:rPr>
              <w:rFonts w:asciiTheme="minorHAnsi" w:hAnsiTheme="minorHAnsi" w:eastAsiaTheme="minorEastAsia" w:cstheme="minorBidi"/>
              <w:noProof/>
              <w:lang w:val="es-MX" w:eastAsia="es-MX"/>
            </w:rPr>
          </w:pPr>
          <w:hyperlink w:history="1" w:anchor="_Toc153629581">
            <w:r w:rsidRPr="005501C6" w:rsidR="00240CB5">
              <w:rPr>
                <w:rStyle w:val="Hipervnculo"/>
                <w:noProof/>
                <w:spacing w:val="-1"/>
              </w:rPr>
              <w:t>1.6</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VIABILIDAD</w:t>
            </w:r>
            <w:r w:rsidR="00240CB5">
              <w:rPr>
                <w:noProof/>
                <w:webHidden/>
              </w:rPr>
              <w:tab/>
            </w:r>
            <w:r w:rsidR="00240CB5">
              <w:rPr>
                <w:noProof/>
                <w:webHidden/>
              </w:rPr>
              <w:fldChar w:fldCharType="begin"/>
            </w:r>
            <w:r w:rsidR="00240CB5">
              <w:rPr>
                <w:noProof/>
                <w:webHidden/>
              </w:rPr>
              <w:instrText xml:space="preserve"> PAGEREF _Toc153629581 \h </w:instrText>
            </w:r>
            <w:r w:rsidR="00240CB5">
              <w:rPr>
                <w:noProof/>
                <w:webHidden/>
              </w:rPr>
            </w:r>
            <w:r w:rsidR="00240CB5">
              <w:rPr>
                <w:noProof/>
                <w:webHidden/>
              </w:rPr>
              <w:fldChar w:fldCharType="separate"/>
            </w:r>
            <w:r w:rsidR="00240CB5">
              <w:rPr>
                <w:noProof/>
                <w:webHidden/>
              </w:rPr>
              <w:t>18</w:t>
            </w:r>
            <w:r w:rsidR="00240CB5">
              <w:rPr>
                <w:noProof/>
                <w:webHidden/>
              </w:rPr>
              <w:fldChar w:fldCharType="end"/>
            </w:r>
          </w:hyperlink>
        </w:p>
        <w:p w:rsidR="00240CB5" w:rsidRDefault="00FE17AC" w14:paraId="6E8A493E" w14:textId="4D563743">
          <w:pPr>
            <w:pStyle w:val="TDC1"/>
            <w:tabs>
              <w:tab w:val="right" w:leader="dot" w:pos="8828"/>
            </w:tabs>
            <w:rPr>
              <w:rFonts w:asciiTheme="minorHAnsi" w:hAnsiTheme="minorHAnsi" w:eastAsiaTheme="minorEastAsia" w:cstheme="minorBidi"/>
              <w:noProof/>
              <w:lang w:val="es-MX" w:eastAsia="es-MX"/>
            </w:rPr>
          </w:pPr>
          <w:hyperlink w:history="1" w:anchor="_Toc153629582">
            <w:r w:rsidRPr="005501C6" w:rsidR="00240CB5">
              <w:rPr>
                <w:rStyle w:val="Hipervnculo"/>
                <w:rFonts w:eastAsiaTheme="majorEastAsia"/>
                <w:b/>
                <w:noProof/>
                <w:lang w:val="es-HN" w:eastAsia="es-HN"/>
              </w:rPr>
              <w:t>CAPITULO II. MARCO TEÓRICO</w:t>
            </w:r>
            <w:r w:rsidR="00240CB5">
              <w:rPr>
                <w:noProof/>
                <w:webHidden/>
              </w:rPr>
              <w:tab/>
            </w:r>
            <w:r w:rsidR="00240CB5">
              <w:rPr>
                <w:noProof/>
                <w:webHidden/>
              </w:rPr>
              <w:fldChar w:fldCharType="begin"/>
            </w:r>
            <w:r w:rsidR="00240CB5">
              <w:rPr>
                <w:noProof/>
                <w:webHidden/>
              </w:rPr>
              <w:instrText xml:space="preserve"> PAGEREF _Toc153629582 \h </w:instrText>
            </w:r>
            <w:r w:rsidR="00240CB5">
              <w:rPr>
                <w:noProof/>
                <w:webHidden/>
              </w:rPr>
            </w:r>
            <w:r w:rsidR="00240CB5">
              <w:rPr>
                <w:noProof/>
                <w:webHidden/>
              </w:rPr>
              <w:fldChar w:fldCharType="separate"/>
            </w:r>
            <w:r w:rsidR="00240CB5">
              <w:rPr>
                <w:noProof/>
                <w:webHidden/>
              </w:rPr>
              <w:t>19</w:t>
            </w:r>
            <w:r w:rsidR="00240CB5">
              <w:rPr>
                <w:noProof/>
                <w:webHidden/>
              </w:rPr>
              <w:fldChar w:fldCharType="end"/>
            </w:r>
          </w:hyperlink>
        </w:p>
        <w:p w:rsidR="00240CB5" w:rsidRDefault="00FE17AC" w14:paraId="4A28C5D6" w14:textId="7BC2E93B">
          <w:pPr>
            <w:pStyle w:val="TDC2"/>
            <w:tabs>
              <w:tab w:val="left" w:pos="859"/>
              <w:tab w:val="right" w:leader="dot" w:pos="8828"/>
            </w:tabs>
            <w:rPr>
              <w:rFonts w:asciiTheme="minorHAnsi" w:hAnsiTheme="minorHAnsi" w:eastAsiaTheme="minorEastAsia" w:cstheme="minorBidi"/>
              <w:noProof/>
              <w:lang w:val="es-MX" w:eastAsia="es-MX"/>
            </w:rPr>
          </w:pPr>
          <w:hyperlink w:history="1" w:anchor="_Toc153629583">
            <w:r w:rsidRPr="005501C6" w:rsidR="00240CB5">
              <w:rPr>
                <w:rStyle w:val="Hipervnculo"/>
                <w:noProof/>
                <w:spacing w:val="-1"/>
              </w:rPr>
              <w:t>2.1</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ANÁLISIS DE LA SITUACIÓN ACTUAL</w:t>
            </w:r>
            <w:r w:rsidR="00240CB5">
              <w:rPr>
                <w:noProof/>
                <w:webHidden/>
              </w:rPr>
              <w:tab/>
            </w:r>
            <w:r w:rsidR="00240CB5">
              <w:rPr>
                <w:noProof/>
                <w:webHidden/>
              </w:rPr>
              <w:fldChar w:fldCharType="begin"/>
            </w:r>
            <w:r w:rsidR="00240CB5">
              <w:rPr>
                <w:noProof/>
                <w:webHidden/>
              </w:rPr>
              <w:instrText xml:space="preserve"> PAGEREF _Toc153629583 \h </w:instrText>
            </w:r>
            <w:r w:rsidR="00240CB5">
              <w:rPr>
                <w:noProof/>
                <w:webHidden/>
              </w:rPr>
            </w:r>
            <w:r w:rsidR="00240CB5">
              <w:rPr>
                <w:noProof/>
                <w:webHidden/>
              </w:rPr>
              <w:fldChar w:fldCharType="separate"/>
            </w:r>
            <w:r w:rsidR="00240CB5">
              <w:rPr>
                <w:noProof/>
                <w:webHidden/>
              </w:rPr>
              <w:t>19</w:t>
            </w:r>
            <w:r w:rsidR="00240CB5">
              <w:rPr>
                <w:noProof/>
                <w:webHidden/>
              </w:rPr>
              <w:fldChar w:fldCharType="end"/>
            </w:r>
          </w:hyperlink>
        </w:p>
        <w:p w:rsidR="00240CB5" w:rsidRDefault="00FE17AC" w14:paraId="193A7564" w14:textId="38981786">
          <w:pPr>
            <w:pStyle w:val="TDC2"/>
            <w:tabs>
              <w:tab w:val="left" w:pos="1100"/>
              <w:tab w:val="right" w:leader="dot" w:pos="8828"/>
            </w:tabs>
            <w:rPr>
              <w:rFonts w:asciiTheme="minorHAnsi" w:hAnsiTheme="minorHAnsi" w:eastAsiaTheme="minorEastAsia" w:cstheme="minorBidi"/>
              <w:noProof/>
              <w:lang w:val="es-MX" w:eastAsia="es-MX"/>
            </w:rPr>
          </w:pPr>
          <w:hyperlink w:history="1" w:anchor="_Toc153629584">
            <w:r w:rsidRPr="005501C6" w:rsidR="00240CB5">
              <w:rPr>
                <w:rStyle w:val="Hipervnculo"/>
                <w:noProof/>
                <w:spacing w:val="-1"/>
              </w:rPr>
              <w:t>2.1.1</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MACROENTORNO</w:t>
            </w:r>
            <w:r w:rsidR="00240CB5">
              <w:rPr>
                <w:noProof/>
                <w:webHidden/>
              </w:rPr>
              <w:tab/>
            </w:r>
            <w:r w:rsidR="00240CB5">
              <w:rPr>
                <w:noProof/>
                <w:webHidden/>
              </w:rPr>
              <w:fldChar w:fldCharType="begin"/>
            </w:r>
            <w:r w:rsidR="00240CB5">
              <w:rPr>
                <w:noProof/>
                <w:webHidden/>
              </w:rPr>
              <w:instrText xml:space="preserve"> PAGEREF _Toc153629584 \h </w:instrText>
            </w:r>
            <w:r w:rsidR="00240CB5">
              <w:rPr>
                <w:noProof/>
                <w:webHidden/>
              </w:rPr>
            </w:r>
            <w:r w:rsidR="00240CB5">
              <w:rPr>
                <w:noProof/>
                <w:webHidden/>
              </w:rPr>
              <w:fldChar w:fldCharType="separate"/>
            </w:r>
            <w:r w:rsidR="00240CB5">
              <w:rPr>
                <w:noProof/>
                <w:webHidden/>
              </w:rPr>
              <w:t>19</w:t>
            </w:r>
            <w:r w:rsidR="00240CB5">
              <w:rPr>
                <w:noProof/>
                <w:webHidden/>
              </w:rPr>
              <w:fldChar w:fldCharType="end"/>
            </w:r>
          </w:hyperlink>
        </w:p>
        <w:p w:rsidR="00240CB5" w:rsidRDefault="00FE17AC" w14:paraId="72B63E37" w14:textId="0A19D3CA">
          <w:pPr>
            <w:pStyle w:val="TDC2"/>
            <w:tabs>
              <w:tab w:val="left" w:pos="1100"/>
              <w:tab w:val="right" w:leader="dot" w:pos="8828"/>
            </w:tabs>
            <w:rPr>
              <w:rFonts w:asciiTheme="minorHAnsi" w:hAnsiTheme="minorHAnsi" w:eastAsiaTheme="minorEastAsia" w:cstheme="minorBidi"/>
              <w:noProof/>
              <w:lang w:val="es-MX" w:eastAsia="es-MX"/>
            </w:rPr>
          </w:pPr>
          <w:hyperlink w:history="1" w:anchor="_Toc153629585">
            <w:r w:rsidRPr="005501C6" w:rsidR="00240CB5">
              <w:rPr>
                <w:rStyle w:val="Hipervnculo"/>
                <w:noProof/>
                <w:spacing w:val="-1"/>
              </w:rPr>
              <w:t>2.1.2</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MICROENTORNO</w:t>
            </w:r>
            <w:r w:rsidR="00240CB5">
              <w:rPr>
                <w:noProof/>
                <w:webHidden/>
              </w:rPr>
              <w:tab/>
            </w:r>
            <w:r w:rsidR="00240CB5">
              <w:rPr>
                <w:noProof/>
                <w:webHidden/>
              </w:rPr>
              <w:fldChar w:fldCharType="begin"/>
            </w:r>
            <w:r w:rsidR="00240CB5">
              <w:rPr>
                <w:noProof/>
                <w:webHidden/>
              </w:rPr>
              <w:instrText xml:space="preserve"> PAGEREF _Toc153629585 \h </w:instrText>
            </w:r>
            <w:r w:rsidR="00240CB5">
              <w:rPr>
                <w:noProof/>
                <w:webHidden/>
              </w:rPr>
            </w:r>
            <w:r w:rsidR="00240CB5">
              <w:rPr>
                <w:noProof/>
                <w:webHidden/>
              </w:rPr>
              <w:fldChar w:fldCharType="separate"/>
            </w:r>
            <w:r w:rsidR="00240CB5">
              <w:rPr>
                <w:noProof/>
                <w:webHidden/>
              </w:rPr>
              <w:t>21</w:t>
            </w:r>
            <w:r w:rsidR="00240CB5">
              <w:rPr>
                <w:noProof/>
                <w:webHidden/>
              </w:rPr>
              <w:fldChar w:fldCharType="end"/>
            </w:r>
          </w:hyperlink>
        </w:p>
        <w:p w:rsidR="00240CB5" w:rsidRDefault="00FE17AC" w14:paraId="547DA95C" w14:textId="46FE038D">
          <w:pPr>
            <w:pStyle w:val="TDC2"/>
            <w:tabs>
              <w:tab w:val="left" w:pos="1100"/>
              <w:tab w:val="right" w:leader="dot" w:pos="8828"/>
            </w:tabs>
            <w:rPr>
              <w:rFonts w:asciiTheme="minorHAnsi" w:hAnsiTheme="minorHAnsi" w:eastAsiaTheme="minorEastAsia" w:cstheme="minorBidi"/>
              <w:noProof/>
              <w:lang w:val="es-MX" w:eastAsia="es-MX"/>
            </w:rPr>
          </w:pPr>
          <w:hyperlink w:history="1" w:anchor="_Toc153629586">
            <w:r w:rsidRPr="005501C6" w:rsidR="00240CB5">
              <w:rPr>
                <w:rStyle w:val="Hipervnculo"/>
                <w:noProof/>
                <w:spacing w:val="-1"/>
              </w:rPr>
              <w:t>2.1.3</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ANÁLISIS INTERNO</w:t>
            </w:r>
            <w:r w:rsidR="00240CB5">
              <w:rPr>
                <w:noProof/>
                <w:webHidden/>
              </w:rPr>
              <w:tab/>
            </w:r>
            <w:r w:rsidR="00240CB5">
              <w:rPr>
                <w:noProof/>
                <w:webHidden/>
              </w:rPr>
              <w:fldChar w:fldCharType="begin"/>
            </w:r>
            <w:r w:rsidR="00240CB5">
              <w:rPr>
                <w:noProof/>
                <w:webHidden/>
              </w:rPr>
              <w:instrText xml:space="preserve"> PAGEREF _Toc153629586 \h </w:instrText>
            </w:r>
            <w:r w:rsidR="00240CB5">
              <w:rPr>
                <w:noProof/>
                <w:webHidden/>
              </w:rPr>
            </w:r>
            <w:r w:rsidR="00240CB5">
              <w:rPr>
                <w:noProof/>
                <w:webHidden/>
              </w:rPr>
              <w:fldChar w:fldCharType="separate"/>
            </w:r>
            <w:r w:rsidR="00240CB5">
              <w:rPr>
                <w:noProof/>
                <w:webHidden/>
              </w:rPr>
              <w:t>23</w:t>
            </w:r>
            <w:r w:rsidR="00240CB5">
              <w:rPr>
                <w:noProof/>
                <w:webHidden/>
              </w:rPr>
              <w:fldChar w:fldCharType="end"/>
            </w:r>
          </w:hyperlink>
        </w:p>
        <w:p w:rsidR="00240CB5" w:rsidRDefault="00FE17AC" w14:paraId="73D6FF1E" w14:textId="59B9F825">
          <w:pPr>
            <w:pStyle w:val="TDC2"/>
            <w:tabs>
              <w:tab w:val="left" w:pos="859"/>
              <w:tab w:val="right" w:leader="dot" w:pos="8828"/>
            </w:tabs>
            <w:rPr>
              <w:rFonts w:asciiTheme="minorHAnsi" w:hAnsiTheme="minorHAnsi" w:eastAsiaTheme="minorEastAsia" w:cstheme="minorBidi"/>
              <w:noProof/>
              <w:lang w:val="es-MX" w:eastAsia="es-MX"/>
            </w:rPr>
          </w:pPr>
          <w:hyperlink w:history="1" w:anchor="_Toc153629587">
            <w:r w:rsidRPr="005501C6" w:rsidR="00240CB5">
              <w:rPr>
                <w:rStyle w:val="Hipervnculo"/>
                <w:noProof/>
                <w:spacing w:val="-1"/>
              </w:rPr>
              <w:t>2.2</w:t>
            </w:r>
            <w:r w:rsidR="00240CB5">
              <w:rPr>
                <w:rFonts w:asciiTheme="minorHAnsi" w:hAnsiTheme="minorHAnsi" w:eastAsiaTheme="minorEastAsia" w:cstheme="minorBidi"/>
                <w:noProof/>
                <w:lang w:val="es-MX" w:eastAsia="es-MX"/>
              </w:rPr>
              <w:tab/>
            </w:r>
            <w:r w:rsidRPr="005501C6" w:rsidR="00240CB5">
              <w:rPr>
                <w:rStyle w:val="Hipervnculo"/>
                <w:noProof/>
              </w:rPr>
              <w:t>TEORÍAS DE</w:t>
            </w:r>
            <w:r w:rsidRPr="005501C6" w:rsidR="00240CB5">
              <w:rPr>
                <w:rStyle w:val="Hipervnculo"/>
                <w:noProof/>
                <w:spacing w:val="-2"/>
              </w:rPr>
              <w:t xml:space="preserve"> </w:t>
            </w:r>
            <w:r w:rsidRPr="005501C6" w:rsidR="00240CB5">
              <w:rPr>
                <w:rStyle w:val="Hipervnculo"/>
                <w:noProof/>
              </w:rPr>
              <w:t>SUSTENTO</w:t>
            </w:r>
            <w:r w:rsidR="00240CB5">
              <w:rPr>
                <w:noProof/>
                <w:webHidden/>
              </w:rPr>
              <w:tab/>
            </w:r>
            <w:r w:rsidR="00240CB5">
              <w:rPr>
                <w:noProof/>
                <w:webHidden/>
              </w:rPr>
              <w:fldChar w:fldCharType="begin"/>
            </w:r>
            <w:r w:rsidR="00240CB5">
              <w:rPr>
                <w:noProof/>
                <w:webHidden/>
              </w:rPr>
              <w:instrText xml:space="preserve"> PAGEREF _Toc153629587 \h </w:instrText>
            </w:r>
            <w:r w:rsidR="00240CB5">
              <w:rPr>
                <w:noProof/>
                <w:webHidden/>
              </w:rPr>
            </w:r>
            <w:r w:rsidR="00240CB5">
              <w:rPr>
                <w:noProof/>
                <w:webHidden/>
              </w:rPr>
              <w:fldChar w:fldCharType="separate"/>
            </w:r>
            <w:r w:rsidR="00240CB5">
              <w:rPr>
                <w:noProof/>
                <w:webHidden/>
              </w:rPr>
              <w:t>25</w:t>
            </w:r>
            <w:r w:rsidR="00240CB5">
              <w:rPr>
                <w:noProof/>
                <w:webHidden/>
              </w:rPr>
              <w:fldChar w:fldCharType="end"/>
            </w:r>
          </w:hyperlink>
        </w:p>
        <w:p w:rsidR="00240CB5" w:rsidRDefault="00FE17AC" w14:paraId="1A0613CB" w14:textId="7E1DC4D5">
          <w:pPr>
            <w:pStyle w:val="TDC2"/>
            <w:tabs>
              <w:tab w:val="left" w:pos="859"/>
              <w:tab w:val="right" w:leader="dot" w:pos="8828"/>
            </w:tabs>
            <w:rPr>
              <w:rFonts w:asciiTheme="minorHAnsi" w:hAnsiTheme="minorHAnsi" w:eastAsiaTheme="minorEastAsia" w:cstheme="minorBidi"/>
              <w:noProof/>
              <w:lang w:val="es-MX" w:eastAsia="es-MX"/>
            </w:rPr>
          </w:pPr>
          <w:hyperlink w:history="1" w:anchor="_Toc153629588">
            <w:r w:rsidRPr="005501C6" w:rsidR="00240CB5">
              <w:rPr>
                <w:rStyle w:val="Hipervnculo"/>
                <w:noProof/>
                <w:spacing w:val="-1"/>
              </w:rPr>
              <w:t>2.3</w:t>
            </w:r>
            <w:r w:rsidR="00240CB5">
              <w:rPr>
                <w:rFonts w:asciiTheme="minorHAnsi" w:hAnsiTheme="minorHAnsi" w:eastAsiaTheme="minorEastAsia" w:cstheme="minorBidi"/>
                <w:noProof/>
                <w:lang w:val="es-MX" w:eastAsia="es-MX"/>
              </w:rPr>
              <w:tab/>
            </w:r>
            <w:r w:rsidRPr="005501C6" w:rsidR="00240CB5">
              <w:rPr>
                <w:rStyle w:val="Hipervnculo"/>
                <w:noProof/>
              </w:rPr>
              <w:t>CONCEPTUALIZACIÓN</w:t>
            </w:r>
            <w:r w:rsidR="00240CB5">
              <w:rPr>
                <w:noProof/>
                <w:webHidden/>
              </w:rPr>
              <w:tab/>
            </w:r>
            <w:r w:rsidR="00240CB5">
              <w:rPr>
                <w:noProof/>
                <w:webHidden/>
              </w:rPr>
              <w:fldChar w:fldCharType="begin"/>
            </w:r>
            <w:r w:rsidR="00240CB5">
              <w:rPr>
                <w:noProof/>
                <w:webHidden/>
              </w:rPr>
              <w:instrText xml:space="preserve"> PAGEREF _Toc153629588 \h </w:instrText>
            </w:r>
            <w:r w:rsidR="00240CB5">
              <w:rPr>
                <w:noProof/>
                <w:webHidden/>
              </w:rPr>
            </w:r>
            <w:r w:rsidR="00240CB5">
              <w:rPr>
                <w:noProof/>
                <w:webHidden/>
              </w:rPr>
              <w:fldChar w:fldCharType="separate"/>
            </w:r>
            <w:r w:rsidR="00240CB5">
              <w:rPr>
                <w:noProof/>
                <w:webHidden/>
              </w:rPr>
              <w:t>28</w:t>
            </w:r>
            <w:r w:rsidR="00240CB5">
              <w:rPr>
                <w:noProof/>
                <w:webHidden/>
              </w:rPr>
              <w:fldChar w:fldCharType="end"/>
            </w:r>
          </w:hyperlink>
        </w:p>
        <w:p w:rsidR="00240CB5" w:rsidRDefault="00FE17AC" w14:paraId="763209D1" w14:textId="7812D3B2">
          <w:pPr>
            <w:pStyle w:val="TDC1"/>
            <w:tabs>
              <w:tab w:val="right" w:leader="dot" w:pos="8828"/>
            </w:tabs>
            <w:rPr>
              <w:rFonts w:asciiTheme="minorHAnsi" w:hAnsiTheme="minorHAnsi" w:eastAsiaTheme="minorEastAsia" w:cstheme="minorBidi"/>
              <w:noProof/>
              <w:lang w:val="es-MX" w:eastAsia="es-MX"/>
            </w:rPr>
          </w:pPr>
          <w:hyperlink w:history="1" w:anchor="_Toc153629589">
            <w:r w:rsidRPr="005501C6" w:rsidR="00240CB5">
              <w:rPr>
                <w:rStyle w:val="Hipervnculo"/>
                <w:rFonts w:eastAsiaTheme="majorEastAsia"/>
                <w:b/>
                <w:noProof/>
                <w:lang w:val="es-HN" w:eastAsia="es-HN"/>
              </w:rPr>
              <w:t>CAPÍTULO 3. METODOLOGÍA</w:t>
            </w:r>
            <w:r w:rsidR="00240CB5">
              <w:rPr>
                <w:noProof/>
                <w:webHidden/>
              </w:rPr>
              <w:tab/>
            </w:r>
            <w:r w:rsidR="00240CB5">
              <w:rPr>
                <w:noProof/>
                <w:webHidden/>
              </w:rPr>
              <w:fldChar w:fldCharType="begin"/>
            </w:r>
            <w:r w:rsidR="00240CB5">
              <w:rPr>
                <w:noProof/>
                <w:webHidden/>
              </w:rPr>
              <w:instrText xml:space="preserve"> PAGEREF _Toc153629589 \h </w:instrText>
            </w:r>
            <w:r w:rsidR="00240CB5">
              <w:rPr>
                <w:noProof/>
                <w:webHidden/>
              </w:rPr>
            </w:r>
            <w:r w:rsidR="00240CB5">
              <w:rPr>
                <w:noProof/>
                <w:webHidden/>
              </w:rPr>
              <w:fldChar w:fldCharType="separate"/>
            </w:r>
            <w:r w:rsidR="00240CB5">
              <w:rPr>
                <w:noProof/>
                <w:webHidden/>
              </w:rPr>
              <w:t>32</w:t>
            </w:r>
            <w:r w:rsidR="00240CB5">
              <w:rPr>
                <w:noProof/>
                <w:webHidden/>
              </w:rPr>
              <w:fldChar w:fldCharType="end"/>
            </w:r>
          </w:hyperlink>
        </w:p>
        <w:p w:rsidR="00240CB5" w:rsidRDefault="00FE17AC" w14:paraId="78AF842B" w14:textId="1E5DF133">
          <w:pPr>
            <w:pStyle w:val="TDC2"/>
            <w:tabs>
              <w:tab w:val="left" w:pos="859"/>
              <w:tab w:val="right" w:leader="dot" w:pos="8828"/>
            </w:tabs>
            <w:rPr>
              <w:rFonts w:asciiTheme="minorHAnsi" w:hAnsiTheme="minorHAnsi" w:eastAsiaTheme="minorEastAsia" w:cstheme="minorBidi"/>
              <w:noProof/>
              <w:lang w:val="es-MX" w:eastAsia="es-MX"/>
            </w:rPr>
          </w:pPr>
          <w:hyperlink w:history="1" w:anchor="_Toc153629590">
            <w:r w:rsidRPr="005501C6" w:rsidR="00240CB5">
              <w:rPr>
                <w:rStyle w:val="Hipervnculo"/>
                <w:noProof/>
                <w:spacing w:val="-1"/>
              </w:rPr>
              <w:t>3.1</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CONGRUENCIA METODOLÓGICA</w:t>
            </w:r>
            <w:r w:rsidR="00240CB5">
              <w:rPr>
                <w:noProof/>
                <w:webHidden/>
              </w:rPr>
              <w:tab/>
            </w:r>
            <w:r w:rsidR="00240CB5">
              <w:rPr>
                <w:noProof/>
                <w:webHidden/>
              </w:rPr>
              <w:fldChar w:fldCharType="begin"/>
            </w:r>
            <w:r w:rsidR="00240CB5">
              <w:rPr>
                <w:noProof/>
                <w:webHidden/>
              </w:rPr>
              <w:instrText xml:space="preserve"> PAGEREF _Toc153629590 \h </w:instrText>
            </w:r>
            <w:r w:rsidR="00240CB5">
              <w:rPr>
                <w:noProof/>
                <w:webHidden/>
              </w:rPr>
            </w:r>
            <w:r w:rsidR="00240CB5">
              <w:rPr>
                <w:noProof/>
                <w:webHidden/>
              </w:rPr>
              <w:fldChar w:fldCharType="separate"/>
            </w:r>
            <w:r w:rsidR="00240CB5">
              <w:rPr>
                <w:noProof/>
                <w:webHidden/>
              </w:rPr>
              <w:t>32</w:t>
            </w:r>
            <w:r w:rsidR="00240CB5">
              <w:rPr>
                <w:noProof/>
                <w:webHidden/>
              </w:rPr>
              <w:fldChar w:fldCharType="end"/>
            </w:r>
          </w:hyperlink>
        </w:p>
        <w:p w:rsidR="00240CB5" w:rsidRDefault="00FE17AC" w14:paraId="006E5F89" w14:textId="16595C03">
          <w:pPr>
            <w:pStyle w:val="TDC2"/>
            <w:tabs>
              <w:tab w:val="right" w:leader="dot" w:pos="8828"/>
            </w:tabs>
            <w:rPr>
              <w:rFonts w:asciiTheme="minorHAnsi" w:hAnsiTheme="minorHAnsi" w:eastAsiaTheme="minorEastAsia" w:cstheme="minorBidi"/>
              <w:noProof/>
              <w:lang w:val="es-MX" w:eastAsia="es-MX"/>
            </w:rPr>
          </w:pPr>
          <w:hyperlink w:history="1" w:anchor="_Toc153629591">
            <w:r w:rsidRPr="005501C6" w:rsidR="00240CB5">
              <w:rPr>
                <w:rStyle w:val="Hipervnculo"/>
                <w:rFonts w:cs="Calibri"/>
                <w:noProof/>
                <w:lang w:val="es-HN" w:eastAsia="es-HN"/>
              </w:rPr>
              <w:t>3.1.1 MATRIZ METODOLÓGICA</w:t>
            </w:r>
            <w:r w:rsidR="00240CB5">
              <w:rPr>
                <w:noProof/>
                <w:webHidden/>
              </w:rPr>
              <w:tab/>
            </w:r>
            <w:r w:rsidR="00240CB5">
              <w:rPr>
                <w:noProof/>
                <w:webHidden/>
              </w:rPr>
              <w:fldChar w:fldCharType="begin"/>
            </w:r>
            <w:r w:rsidR="00240CB5">
              <w:rPr>
                <w:noProof/>
                <w:webHidden/>
              </w:rPr>
              <w:instrText xml:space="preserve"> PAGEREF _Toc153629591 \h </w:instrText>
            </w:r>
            <w:r w:rsidR="00240CB5">
              <w:rPr>
                <w:noProof/>
                <w:webHidden/>
              </w:rPr>
            </w:r>
            <w:r w:rsidR="00240CB5">
              <w:rPr>
                <w:noProof/>
                <w:webHidden/>
              </w:rPr>
              <w:fldChar w:fldCharType="separate"/>
            </w:r>
            <w:r w:rsidR="00240CB5">
              <w:rPr>
                <w:noProof/>
                <w:webHidden/>
              </w:rPr>
              <w:t>32</w:t>
            </w:r>
            <w:r w:rsidR="00240CB5">
              <w:rPr>
                <w:noProof/>
                <w:webHidden/>
              </w:rPr>
              <w:fldChar w:fldCharType="end"/>
            </w:r>
          </w:hyperlink>
        </w:p>
        <w:p w:rsidR="00240CB5" w:rsidRDefault="00FE17AC" w14:paraId="2553AC44" w14:textId="46693EC3">
          <w:pPr>
            <w:pStyle w:val="TDC2"/>
            <w:tabs>
              <w:tab w:val="right" w:leader="dot" w:pos="8828"/>
            </w:tabs>
            <w:rPr>
              <w:rFonts w:asciiTheme="minorHAnsi" w:hAnsiTheme="minorHAnsi" w:eastAsiaTheme="minorEastAsia" w:cstheme="minorBidi"/>
              <w:noProof/>
              <w:lang w:val="es-MX" w:eastAsia="es-MX"/>
            </w:rPr>
          </w:pPr>
          <w:hyperlink w:history="1" w:anchor="_Toc153629592">
            <w:r w:rsidRPr="005501C6" w:rsidR="00240CB5">
              <w:rPr>
                <w:rStyle w:val="Hipervnculo"/>
                <w:rFonts w:cs="Calibri"/>
                <w:noProof/>
                <w:lang w:val="es-HN" w:eastAsia="es-HN"/>
              </w:rPr>
              <w:t>3.1.2 OPERACIONALIZACIÓN DE LAS VARIABLES</w:t>
            </w:r>
            <w:r w:rsidR="00240CB5">
              <w:rPr>
                <w:noProof/>
                <w:webHidden/>
              </w:rPr>
              <w:tab/>
            </w:r>
            <w:r w:rsidR="00240CB5">
              <w:rPr>
                <w:noProof/>
                <w:webHidden/>
              </w:rPr>
              <w:fldChar w:fldCharType="begin"/>
            </w:r>
            <w:r w:rsidR="00240CB5">
              <w:rPr>
                <w:noProof/>
                <w:webHidden/>
              </w:rPr>
              <w:instrText xml:space="preserve"> PAGEREF _Toc153629592 \h </w:instrText>
            </w:r>
            <w:r w:rsidR="00240CB5">
              <w:rPr>
                <w:noProof/>
                <w:webHidden/>
              </w:rPr>
            </w:r>
            <w:r w:rsidR="00240CB5">
              <w:rPr>
                <w:noProof/>
                <w:webHidden/>
              </w:rPr>
              <w:fldChar w:fldCharType="separate"/>
            </w:r>
            <w:r w:rsidR="00240CB5">
              <w:rPr>
                <w:noProof/>
                <w:webHidden/>
              </w:rPr>
              <w:t>36</w:t>
            </w:r>
            <w:r w:rsidR="00240CB5">
              <w:rPr>
                <w:noProof/>
                <w:webHidden/>
              </w:rPr>
              <w:fldChar w:fldCharType="end"/>
            </w:r>
          </w:hyperlink>
        </w:p>
        <w:p w:rsidR="00240CB5" w:rsidRDefault="00FE17AC" w14:paraId="1604679A" w14:textId="09A1DB53">
          <w:pPr>
            <w:pStyle w:val="TDC2"/>
            <w:tabs>
              <w:tab w:val="left" w:pos="859"/>
              <w:tab w:val="right" w:leader="dot" w:pos="8828"/>
            </w:tabs>
            <w:rPr>
              <w:rFonts w:asciiTheme="minorHAnsi" w:hAnsiTheme="minorHAnsi" w:eastAsiaTheme="minorEastAsia" w:cstheme="minorBidi"/>
              <w:noProof/>
              <w:lang w:val="es-MX" w:eastAsia="es-MX"/>
            </w:rPr>
          </w:pPr>
          <w:hyperlink w:history="1" w:anchor="_Toc153629593">
            <w:r w:rsidRPr="005501C6" w:rsidR="00240CB5">
              <w:rPr>
                <w:rStyle w:val="Hipervnculo"/>
                <w:noProof/>
                <w:spacing w:val="-1"/>
              </w:rPr>
              <w:t>3.2</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HIPÓTESIS</w:t>
            </w:r>
            <w:r w:rsidR="00240CB5">
              <w:rPr>
                <w:noProof/>
                <w:webHidden/>
              </w:rPr>
              <w:tab/>
            </w:r>
            <w:r w:rsidR="00240CB5">
              <w:rPr>
                <w:noProof/>
                <w:webHidden/>
              </w:rPr>
              <w:fldChar w:fldCharType="begin"/>
            </w:r>
            <w:r w:rsidR="00240CB5">
              <w:rPr>
                <w:noProof/>
                <w:webHidden/>
              </w:rPr>
              <w:instrText xml:space="preserve"> PAGEREF _Toc153629593 \h </w:instrText>
            </w:r>
            <w:r w:rsidR="00240CB5">
              <w:rPr>
                <w:noProof/>
                <w:webHidden/>
              </w:rPr>
            </w:r>
            <w:r w:rsidR="00240CB5">
              <w:rPr>
                <w:noProof/>
                <w:webHidden/>
              </w:rPr>
              <w:fldChar w:fldCharType="separate"/>
            </w:r>
            <w:r w:rsidR="00240CB5">
              <w:rPr>
                <w:noProof/>
                <w:webHidden/>
              </w:rPr>
              <w:t>40</w:t>
            </w:r>
            <w:r w:rsidR="00240CB5">
              <w:rPr>
                <w:noProof/>
                <w:webHidden/>
              </w:rPr>
              <w:fldChar w:fldCharType="end"/>
            </w:r>
          </w:hyperlink>
        </w:p>
        <w:p w:rsidR="00240CB5" w:rsidRDefault="00FE17AC" w14:paraId="42073515" w14:textId="591F10C4">
          <w:pPr>
            <w:pStyle w:val="TDC2"/>
            <w:tabs>
              <w:tab w:val="left" w:pos="859"/>
              <w:tab w:val="right" w:leader="dot" w:pos="8828"/>
            </w:tabs>
            <w:rPr>
              <w:rFonts w:asciiTheme="minorHAnsi" w:hAnsiTheme="minorHAnsi" w:eastAsiaTheme="minorEastAsia" w:cstheme="minorBidi"/>
              <w:noProof/>
              <w:lang w:val="es-MX" w:eastAsia="es-MX"/>
            </w:rPr>
          </w:pPr>
          <w:hyperlink w:history="1" w:anchor="_Toc153629594">
            <w:r w:rsidRPr="005501C6" w:rsidR="00240CB5">
              <w:rPr>
                <w:rStyle w:val="Hipervnculo"/>
                <w:noProof/>
                <w:spacing w:val="-1"/>
              </w:rPr>
              <w:t>3.3</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ENFOQUE Y MÉTODOS</w:t>
            </w:r>
            <w:r w:rsidR="00240CB5">
              <w:rPr>
                <w:noProof/>
                <w:webHidden/>
              </w:rPr>
              <w:tab/>
            </w:r>
            <w:r w:rsidR="00240CB5">
              <w:rPr>
                <w:noProof/>
                <w:webHidden/>
              </w:rPr>
              <w:fldChar w:fldCharType="begin"/>
            </w:r>
            <w:r w:rsidR="00240CB5">
              <w:rPr>
                <w:noProof/>
                <w:webHidden/>
              </w:rPr>
              <w:instrText xml:space="preserve"> PAGEREF _Toc153629594 \h </w:instrText>
            </w:r>
            <w:r w:rsidR="00240CB5">
              <w:rPr>
                <w:noProof/>
                <w:webHidden/>
              </w:rPr>
            </w:r>
            <w:r w:rsidR="00240CB5">
              <w:rPr>
                <w:noProof/>
                <w:webHidden/>
              </w:rPr>
              <w:fldChar w:fldCharType="separate"/>
            </w:r>
            <w:r w:rsidR="00240CB5">
              <w:rPr>
                <w:noProof/>
                <w:webHidden/>
              </w:rPr>
              <w:t>40</w:t>
            </w:r>
            <w:r w:rsidR="00240CB5">
              <w:rPr>
                <w:noProof/>
                <w:webHidden/>
              </w:rPr>
              <w:fldChar w:fldCharType="end"/>
            </w:r>
          </w:hyperlink>
        </w:p>
        <w:p w:rsidR="00240CB5" w:rsidRDefault="00FE17AC" w14:paraId="298C3651" w14:textId="604CCDA6">
          <w:pPr>
            <w:pStyle w:val="TDC2"/>
            <w:tabs>
              <w:tab w:val="left" w:pos="1100"/>
              <w:tab w:val="right" w:leader="dot" w:pos="8828"/>
            </w:tabs>
            <w:rPr>
              <w:rFonts w:asciiTheme="minorHAnsi" w:hAnsiTheme="minorHAnsi" w:eastAsiaTheme="minorEastAsia" w:cstheme="minorBidi"/>
              <w:noProof/>
              <w:lang w:val="es-MX" w:eastAsia="es-MX"/>
            </w:rPr>
          </w:pPr>
          <w:hyperlink w:history="1" w:anchor="_Toc153629599">
            <w:r w:rsidRPr="005501C6" w:rsidR="00240CB5">
              <w:rPr>
                <w:rStyle w:val="Hipervnculo"/>
                <w:noProof/>
                <w:spacing w:val="-1"/>
              </w:rPr>
              <w:t>3.3.1</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POBLACIÓN Y MUESTRA</w:t>
            </w:r>
            <w:r w:rsidR="00240CB5">
              <w:rPr>
                <w:noProof/>
                <w:webHidden/>
              </w:rPr>
              <w:tab/>
            </w:r>
            <w:r w:rsidR="00240CB5">
              <w:rPr>
                <w:noProof/>
                <w:webHidden/>
              </w:rPr>
              <w:fldChar w:fldCharType="begin"/>
            </w:r>
            <w:r w:rsidR="00240CB5">
              <w:rPr>
                <w:noProof/>
                <w:webHidden/>
              </w:rPr>
              <w:instrText xml:space="preserve"> PAGEREF _Toc153629599 \h </w:instrText>
            </w:r>
            <w:r w:rsidR="00240CB5">
              <w:rPr>
                <w:noProof/>
                <w:webHidden/>
              </w:rPr>
            </w:r>
            <w:r w:rsidR="00240CB5">
              <w:rPr>
                <w:noProof/>
                <w:webHidden/>
              </w:rPr>
              <w:fldChar w:fldCharType="separate"/>
            </w:r>
            <w:r w:rsidR="00240CB5">
              <w:rPr>
                <w:noProof/>
                <w:webHidden/>
              </w:rPr>
              <w:t>41</w:t>
            </w:r>
            <w:r w:rsidR="00240CB5">
              <w:rPr>
                <w:noProof/>
                <w:webHidden/>
              </w:rPr>
              <w:fldChar w:fldCharType="end"/>
            </w:r>
          </w:hyperlink>
        </w:p>
        <w:p w:rsidR="00240CB5" w:rsidRDefault="00FE17AC" w14:paraId="030C8EC1" w14:textId="7FFA4D88">
          <w:pPr>
            <w:pStyle w:val="TDC2"/>
            <w:tabs>
              <w:tab w:val="left" w:pos="1100"/>
              <w:tab w:val="right" w:leader="dot" w:pos="8828"/>
            </w:tabs>
            <w:rPr>
              <w:rFonts w:asciiTheme="minorHAnsi" w:hAnsiTheme="minorHAnsi" w:eastAsiaTheme="minorEastAsia" w:cstheme="minorBidi"/>
              <w:noProof/>
              <w:lang w:val="es-MX" w:eastAsia="es-MX"/>
            </w:rPr>
          </w:pPr>
          <w:hyperlink w:history="1" w:anchor="_Toc153629600">
            <w:r w:rsidRPr="005501C6" w:rsidR="00240CB5">
              <w:rPr>
                <w:rStyle w:val="Hipervnculo"/>
                <w:noProof/>
                <w:spacing w:val="-1"/>
              </w:rPr>
              <w:t>3.3.2</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UNIDAD DE ANÁLISIS</w:t>
            </w:r>
            <w:r w:rsidR="00240CB5">
              <w:rPr>
                <w:noProof/>
                <w:webHidden/>
              </w:rPr>
              <w:tab/>
            </w:r>
            <w:r w:rsidR="00240CB5">
              <w:rPr>
                <w:noProof/>
                <w:webHidden/>
              </w:rPr>
              <w:fldChar w:fldCharType="begin"/>
            </w:r>
            <w:r w:rsidR="00240CB5">
              <w:rPr>
                <w:noProof/>
                <w:webHidden/>
              </w:rPr>
              <w:instrText xml:space="preserve"> PAGEREF _Toc153629600 \h </w:instrText>
            </w:r>
            <w:r w:rsidR="00240CB5">
              <w:rPr>
                <w:noProof/>
                <w:webHidden/>
              </w:rPr>
            </w:r>
            <w:r w:rsidR="00240CB5">
              <w:rPr>
                <w:noProof/>
                <w:webHidden/>
              </w:rPr>
              <w:fldChar w:fldCharType="separate"/>
            </w:r>
            <w:r w:rsidR="00240CB5">
              <w:rPr>
                <w:noProof/>
                <w:webHidden/>
              </w:rPr>
              <w:t>41</w:t>
            </w:r>
            <w:r w:rsidR="00240CB5">
              <w:rPr>
                <w:noProof/>
                <w:webHidden/>
              </w:rPr>
              <w:fldChar w:fldCharType="end"/>
            </w:r>
          </w:hyperlink>
        </w:p>
        <w:p w:rsidR="00240CB5" w:rsidRDefault="00FE17AC" w14:paraId="13CD46FA" w14:textId="4776FADE">
          <w:pPr>
            <w:pStyle w:val="TDC2"/>
            <w:tabs>
              <w:tab w:val="left" w:pos="1100"/>
              <w:tab w:val="right" w:leader="dot" w:pos="8828"/>
            </w:tabs>
            <w:rPr>
              <w:rFonts w:asciiTheme="minorHAnsi" w:hAnsiTheme="minorHAnsi" w:eastAsiaTheme="minorEastAsia" w:cstheme="minorBidi"/>
              <w:noProof/>
              <w:lang w:val="es-MX" w:eastAsia="es-MX"/>
            </w:rPr>
          </w:pPr>
          <w:hyperlink w:history="1" w:anchor="_Toc153629601">
            <w:r w:rsidRPr="005501C6" w:rsidR="00240CB5">
              <w:rPr>
                <w:rStyle w:val="Hipervnculo"/>
                <w:noProof/>
                <w:spacing w:val="-1"/>
              </w:rPr>
              <w:t>3.3.3</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UNIDAD DE RESPUESTA</w:t>
            </w:r>
            <w:r w:rsidR="00240CB5">
              <w:rPr>
                <w:noProof/>
                <w:webHidden/>
              </w:rPr>
              <w:tab/>
            </w:r>
            <w:r w:rsidR="00240CB5">
              <w:rPr>
                <w:noProof/>
                <w:webHidden/>
              </w:rPr>
              <w:fldChar w:fldCharType="begin"/>
            </w:r>
            <w:r w:rsidR="00240CB5">
              <w:rPr>
                <w:noProof/>
                <w:webHidden/>
              </w:rPr>
              <w:instrText xml:space="preserve"> PAGEREF _Toc153629601 \h </w:instrText>
            </w:r>
            <w:r w:rsidR="00240CB5">
              <w:rPr>
                <w:noProof/>
                <w:webHidden/>
              </w:rPr>
            </w:r>
            <w:r w:rsidR="00240CB5">
              <w:rPr>
                <w:noProof/>
                <w:webHidden/>
              </w:rPr>
              <w:fldChar w:fldCharType="separate"/>
            </w:r>
            <w:r w:rsidR="00240CB5">
              <w:rPr>
                <w:noProof/>
                <w:webHidden/>
              </w:rPr>
              <w:t>41</w:t>
            </w:r>
            <w:r w:rsidR="00240CB5">
              <w:rPr>
                <w:noProof/>
                <w:webHidden/>
              </w:rPr>
              <w:fldChar w:fldCharType="end"/>
            </w:r>
          </w:hyperlink>
        </w:p>
        <w:p w:rsidR="00240CB5" w:rsidRDefault="00FE17AC" w14:paraId="45289587" w14:textId="34A04D3A">
          <w:pPr>
            <w:pStyle w:val="TDC2"/>
            <w:tabs>
              <w:tab w:val="left" w:pos="1100"/>
              <w:tab w:val="right" w:leader="dot" w:pos="8828"/>
            </w:tabs>
            <w:rPr>
              <w:rFonts w:asciiTheme="minorHAnsi" w:hAnsiTheme="minorHAnsi" w:eastAsiaTheme="minorEastAsia" w:cstheme="minorBidi"/>
              <w:noProof/>
              <w:lang w:val="es-MX" w:eastAsia="es-MX"/>
            </w:rPr>
          </w:pPr>
          <w:hyperlink w:history="1" w:anchor="_Toc153629602">
            <w:r w:rsidRPr="005501C6" w:rsidR="00240CB5">
              <w:rPr>
                <w:rStyle w:val="Hipervnculo"/>
                <w:noProof/>
                <w:spacing w:val="-1"/>
              </w:rPr>
              <w:t>3.3.4</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INSTRUMENTO Y TÉCNICA</w:t>
            </w:r>
            <w:r w:rsidR="00240CB5">
              <w:rPr>
                <w:noProof/>
                <w:webHidden/>
              </w:rPr>
              <w:tab/>
            </w:r>
            <w:r w:rsidR="00240CB5">
              <w:rPr>
                <w:noProof/>
                <w:webHidden/>
              </w:rPr>
              <w:fldChar w:fldCharType="begin"/>
            </w:r>
            <w:r w:rsidR="00240CB5">
              <w:rPr>
                <w:noProof/>
                <w:webHidden/>
              </w:rPr>
              <w:instrText xml:space="preserve"> PAGEREF _Toc153629602 \h </w:instrText>
            </w:r>
            <w:r w:rsidR="00240CB5">
              <w:rPr>
                <w:noProof/>
                <w:webHidden/>
              </w:rPr>
            </w:r>
            <w:r w:rsidR="00240CB5">
              <w:rPr>
                <w:noProof/>
                <w:webHidden/>
              </w:rPr>
              <w:fldChar w:fldCharType="separate"/>
            </w:r>
            <w:r w:rsidR="00240CB5">
              <w:rPr>
                <w:noProof/>
                <w:webHidden/>
              </w:rPr>
              <w:t>42</w:t>
            </w:r>
            <w:r w:rsidR="00240CB5">
              <w:rPr>
                <w:noProof/>
                <w:webHidden/>
              </w:rPr>
              <w:fldChar w:fldCharType="end"/>
            </w:r>
          </w:hyperlink>
        </w:p>
        <w:p w:rsidR="00240CB5" w:rsidRDefault="00FE17AC" w14:paraId="40FD2912" w14:textId="16662BB1">
          <w:pPr>
            <w:pStyle w:val="TDC2"/>
            <w:tabs>
              <w:tab w:val="left" w:pos="859"/>
              <w:tab w:val="right" w:leader="dot" w:pos="8828"/>
            </w:tabs>
            <w:rPr>
              <w:rFonts w:asciiTheme="minorHAnsi" w:hAnsiTheme="minorHAnsi" w:eastAsiaTheme="minorEastAsia" w:cstheme="minorBidi"/>
              <w:noProof/>
              <w:lang w:val="es-MX" w:eastAsia="es-MX"/>
            </w:rPr>
          </w:pPr>
          <w:hyperlink w:history="1" w:anchor="_Toc153629603">
            <w:r w:rsidRPr="005501C6" w:rsidR="00240CB5">
              <w:rPr>
                <w:rStyle w:val="Hipervnculo"/>
                <w:noProof/>
                <w:spacing w:val="-1"/>
              </w:rPr>
              <w:t>3.4</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FUENTES DE INFORMACION</w:t>
            </w:r>
            <w:r w:rsidR="00240CB5">
              <w:rPr>
                <w:noProof/>
                <w:webHidden/>
              </w:rPr>
              <w:tab/>
            </w:r>
            <w:r w:rsidR="00240CB5">
              <w:rPr>
                <w:noProof/>
                <w:webHidden/>
              </w:rPr>
              <w:fldChar w:fldCharType="begin"/>
            </w:r>
            <w:r w:rsidR="00240CB5">
              <w:rPr>
                <w:noProof/>
                <w:webHidden/>
              </w:rPr>
              <w:instrText xml:space="preserve"> PAGEREF _Toc153629603 \h </w:instrText>
            </w:r>
            <w:r w:rsidR="00240CB5">
              <w:rPr>
                <w:noProof/>
                <w:webHidden/>
              </w:rPr>
            </w:r>
            <w:r w:rsidR="00240CB5">
              <w:rPr>
                <w:noProof/>
                <w:webHidden/>
              </w:rPr>
              <w:fldChar w:fldCharType="separate"/>
            </w:r>
            <w:r w:rsidR="00240CB5">
              <w:rPr>
                <w:noProof/>
                <w:webHidden/>
              </w:rPr>
              <w:t>42</w:t>
            </w:r>
            <w:r w:rsidR="00240CB5">
              <w:rPr>
                <w:noProof/>
                <w:webHidden/>
              </w:rPr>
              <w:fldChar w:fldCharType="end"/>
            </w:r>
          </w:hyperlink>
        </w:p>
        <w:p w:rsidR="00240CB5" w:rsidRDefault="00FE17AC" w14:paraId="4B1D66E3" w14:textId="6A05E044">
          <w:pPr>
            <w:pStyle w:val="TDC2"/>
            <w:tabs>
              <w:tab w:val="left" w:pos="1100"/>
              <w:tab w:val="right" w:leader="dot" w:pos="8828"/>
            </w:tabs>
            <w:rPr>
              <w:rFonts w:asciiTheme="minorHAnsi" w:hAnsiTheme="minorHAnsi" w:eastAsiaTheme="minorEastAsia" w:cstheme="minorBidi"/>
              <w:noProof/>
              <w:lang w:val="es-MX" w:eastAsia="es-MX"/>
            </w:rPr>
          </w:pPr>
          <w:hyperlink w:history="1" w:anchor="_Toc153629605">
            <w:r w:rsidRPr="005501C6" w:rsidR="00240CB5">
              <w:rPr>
                <w:rStyle w:val="Hipervnculo"/>
                <w:noProof/>
                <w:spacing w:val="-1"/>
              </w:rPr>
              <w:t>3.4.1</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FUENTES PRIMARIAS</w:t>
            </w:r>
            <w:r w:rsidR="00240CB5">
              <w:rPr>
                <w:noProof/>
                <w:webHidden/>
              </w:rPr>
              <w:tab/>
            </w:r>
            <w:r w:rsidR="00240CB5">
              <w:rPr>
                <w:noProof/>
                <w:webHidden/>
              </w:rPr>
              <w:fldChar w:fldCharType="begin"/>
            </w:r>
            <w:r w:rsidR="00240CB5">
              <w:rPr>
                <w:noProof/>
                <w:webHidden/>
              </w:rPr>
              <w:instrText xml:space="preserve"> PAGEREF _Toc153629605 \h </w:instrText>
            </w:r>
            <w:r w:rsidR="00240CB5">
              <w:rPr>
                <w:noProof/>
                <w:webHidden/>
              </w:rPr>
            </w:r>
            <w:r w:rsidR="00240CB5">
              <w:rPr>
                <w:noProof/>
                <w:webHidden/>
              </w:rPr>
              <w:fldChar w:fldCharType="separate"/>
            </w:r>
            <w:r w:rsidR="00240CB5">
              <w:rPr>
                <w:noProof/>
                <w:webHidden/>
              </w:rPr>
              <w:t>42</w:t>
            </w:r>
            <w:r w:rsidR="00240CB5">
              <w:rPr>
                <w:noProof/>
                <w:webHidden/>
              </w:rPr>
              <w:fldChar w:fldCharType="end"/>
            </w:r>
          </w:hyperlink>
        </w:p>
        <w:p w:rsidR="00240CB5" w:rsidRDefault="00FE17AC" w14:paraId="4200FA04" w14:textId="78ACBB44">
          <w:pPr>
            <w:pStyle w:val="TDC2"/>
            <w:tabs>
              <w:tab w:val="left" w:pos="1100"/>
              <w:tab w:val="right" w:leader="dot" w:pos="8828"/>
            </w:tabs>
            <w:rPr>
              <w:rFonts w:asciiTheme="minorHAnsi" w:hAnsiTheme="minorHAnsi" w:eastAsiaTheme="minorEastAsia" w:cstheme="minorBidi"/>
              <w:noProof/>
              <w:lang w:val="es-MX" w:eastAsia="es-MX"/>
            </w:rPr>
          </w:pPr>
          <w:hyperlink w:history="1" w:anchor="_Toc153629606">
            <w:r w:rsidRPr="005501C6" w:rsidR="00240CB5">
              <w:rPr>
                <w:rStyle w:val="Hipervnculo"/>
                <w:noProof/>
                <w:spacing w:val="-1"/>
              </w:rPr>
              <w:t>3.4.2</w:t>
            </w:r>
            <w:r w:rsidR="00240CB5">
              <w:rPr>
                <w:rFonts w:asciiTheme="minorHAnsi" w:hAnsiTheme="minorHAnsi" w:eastAsiaTheme="minorEastAsia" w:cstheme="minorBidi"/>
                <w:noProof/>
                <w:lang w:val="es-MX" w:eastAsia="es-MX"/>
              </w:rPr>
              <w:tab/>
            </w:r>
            <w:r w:rsidRPr="005501C6" w:rsidR="00240CB5">
              <w:rPr>
                <w:rStyle w:val="Hipervnculo"/>
                <w:rFonts w:cs="Calibri"/>
                <w:noProof/>
                <w:lang w:val="es-HN" w:eastAsia="es-HN"/>
              </w:rPr>
              <w:t>FUENTES SECUNDARIAS</w:t>
            </w:r>
            <w:r w:rsidR="00240CB5">
              <w:rPr>
                <w:noProof/>
                <w:webHidden/>
              </w:rPr>
              <w:tab/>
            </w:r>
            <w:r w:rsidR="00240CB5">
              <w:rPr>
                <w:noProof/>
                <w:webHidden/>
              </w:rPr>
              <w:fldChar w:fldCharType="begin"/>
            </w:r>
            <w:r w:rsidR="00240CB5">
              <w:rPr>
                <w:noProof/>
                <w:webHidden/>
              </w:rPr>
              <w:instrText xml:space="preserve"> PAGEREF _Toc153629606 \h </w:instrText>
            </w:r>
            <w:r w:rsidR="00240CB5">
              <w:rPr>
                <w:noProof/>
                <w:webHidden/>
              </w:rPr>
            </w:r>
            <w:r w:rsidR="00240CB5">
              <w:rPr>
                <w:noProof/>
                <w:webHidden/>
              </w:rPr>
              <w:fldChar w:fldCharType="separate"/>
            </w:r>
            <w:r w:rsidR="00240CB5">
              <w:rPr>
                <w:noProof/>
                <w:webHidden/>
              </w:rPr>
              <w:t>43</w:t>
            </w:r>
            <w:r w:rsidR="00240CB5">
              <w:rPr>
                <w:noProof/>
                <w:webHidden/>
              </w:rPr>
              <w:fldChar w:fldCharType="end"/>
            </w:r>
          </w:hyperlink>
        </w:p>
        <w:p w:rsidR="00240CB5" w:rsidRDefault="00FE17AC" w14:paraId="3A844658" w14:textId="238104B1">
          <w:pPr>
            <w:pStyle w:val="TDC1"/>
            <w:tabs>
              <w:tab w:val="right" w:leader="dot" w:pos="8828"/>
            </w:tabs>
            <w:rPr>
              <w:rFonts w:asciiTheme="minorHAnsi" w:hAnsiTheme="minorHAnsi" w:eastAsiaTheme="minorEastAsia" w:cstheme="minorBidi"/>
              <w:noProof/>
              <w:lang w:val="es-MX" w:eastAsia="es-MX"/>
            </w:rPr>
          </w:pPr>
          <w:hyperlink w:history="1" w:anchor="_Toc153629607">
            <w:r w:rsidRPr="005501C6" w:rsidR="00240CB5">
              <w:rPr>
                <w:rStyle w:val="Hipervnculo"/>
                <w:rFonts w:eastAsiaTheme="majorEastAsia"/>
                <w:b/>
                <w:noProof/>
                <w:lang w:val="es-HN" w:eastAsia="es-HN"/>
              </w:rPr>
              <w:t>CAPÍTULO IV. RESULTADOS Y ANÁLISIS</w:t>
            </w:r>
            <w:r w:rsidR="00240CB5">
              <w:rPr>
                <w:noProof/>
                <w:webHidden/>
              </w:rPr>
              <w:tab/>
            </w:r>
            <w:r w:rsidR="00240CB5">
              <w:rPr>
                <w:noProof/>
                <w:webHidden/>
              </w:rPr>
              <w:fldChar w:fldCharType="begin"/>
            </w:r>
            <w:r w:rsidR="00240CB5">
              <w:rPr>
                <w:noProof/>
                <w:webHidden/>
              </w:rPr>
              <w:instrText xml:space="preserve"> PAGEREF _Toc153629607 \h </w:instrText>
            </w:r>
            <w:r w:rsidR="00240CB5">
              <w:rPr>
                <w:noProof/>
                <w:webHidden/>
              </w:rPr>
            </w:r>
            <w:r w:rsidR="00240CB5">
              <w:rPr>
                <w:noProof/>
                <w:webHidden/>
              </w:rPr>
              <w:fldChar w:fldCharType="separate"/>
            </w:r>
            <w:r w:rsidR="00240CB5">
              <w:rPr>
                <w:noProof/>
                <w:webHidden/>
              </w:rPr>
              <w:t>44</w:t>
            </w:r>
            <w:r w:rsidR="00240CB5">
              <w:rPr>
                <w:noProof/>
                <w:webHidden/>
              </w:rPr>
              <w:fldChar w:fldCharType="end"/>
            </w:r>
          </w:hyperlink>
        </w:p>
        <w:p w:rsidR="00240CB5" w:rsidRDefault="00FE17AC" w14:paraId="7F8B5E1B" w14:textId="6D92A4DC">
          <w:pPr>
            <w:pStyle w:val="TDC2"/>
            <w:tabs>
              <w:tab w:val="right" w:leader="dot" w:pos="8828"/>
            </w:tabs>
            <w:rPr>
              <w:rFonts w:asciiTheme="minorHAnsi" w:hAnsiTheme="minorHAnsi" w:eastAsiaTheme="minorEastAsia" w:cstheme="minorBidi"/>
              <w:noProof/>
              <w:lang w:val="es-MX" w:eastAsia="es-MX"/>
            </w:rPr>
          </w:pPr>
          <w:hyperlink w:history="1" w:anchor="_Toc153629608">
            <w:r w:rsidRPr="005501C6" w:rsidR="00240CB5">
              <w:rPr>
                <w:rStyle w:val="Hipervnculo"/>
                <w:noProof/>
              </w:rPr>
              <w:t>4.1 SITUACIÓN ACTUAL</w:t>
            </w:r>
            <w:r w:rsidR="00240CB5">
              <w:rPr>
                <w:noProof/>
                <w:webHidden/>
              </w:rPr>
              <w:tab/>
            </w:r>
            <w:r w:rsidR="00240CB5">
              <w:rPr>
                <w:noProof/>
                <w:webHidden/>
              </w:rPr>
              <w:fldChar w:fldCharType="begin"/>
            </w:r>
            <w:r w:rsidR="00240CB5">
              <w:rPr>
                <w:noProof/>
                <w:webHidden/>
              </w:rPr>
              <w:instrText xml:space="preserve"> PAGEREF _Toc153629608 \h </w:instrText>
            </w:r>
            <w:r w:rsidR="00240CB5">
              <w:rPr>
                <w:noProof/>
                <w:webHidden/>
              </w:rPr>
            </w:r>
            <w:r w:rsidR="00240CB5">
              <w:rPr>
                <w:noProof/>
                <w:webHidden/>
              </w:rPr>
              <w:fldChar w:fldCharType="separate"/>
            </w:r>
            <w:r w:rsidR="00240CB5">
              <w:rPr>
                <w:noProof/>
                <w:webHidden/>
              </w:rPr>
              <w:t>45</w:t>
            </w:r>
            <w:r w:rsidR="00240CB5">
              <w:rPr>
                <w:noProof/>
                <w:webHidden/>
              </w:rPr>
              <w:fldChar w:fldCharType="end"/>
            </w:r>
          </w:hyperlink>
        </w:p>
        <w:p w:rsidR="00240CB5" w:rsidRDefault="00FE17AC" w14:paraId="20A61E3B" w14:textId="544F9093">
          <w:pPr>
            <w:pStyle w:val="TDC2"/>
            <w:tabs>
              <w:tab w:val="right" w:leader="dot" w:pos="8828"/>
            </w:tabs>
            <w:rPr>
              <w:rFonts w:asciiTheme="minorHAnsi" w:hAnsiTheme="minorHAnsi" w:eastAsiaTheme="minorEastAsia" w:cstheme="minorBidi"/>
              <w:noProof/>
              <w:lang w:val="es-MX" w:eastAsia="es-MX"/>
            </w:rPr>
          </w:pPr>
          <w:hyperlink w:history="1" w:anchor="_Toc153629609">
            <w:r w:rsidRPr="005501C6" w:rsidR="00240CB5">
              <w:rPr>
                <w:rStyle w:val="Hipervnculo"/>
                <w:noProof/>
              </w:rPr>
              <w:t>4.2 RECOLECCIÓN DE DATOS</w:t>
            </w:r>
            <w:r w:rsidR="00240CB5">
              <w:rPr>
                <w:noProof/>
                <w:webHidden/>
              </w:rPr>
              <w:tab/>
            </w:r>
            <w:r w:rsidR="00240CB5">
              <w:rPr>
                <w:noProof/>
                <w:webHidden/>
              </w:rPr>
              <w:fldChar w:fldCharType="begin"/>
            </w:r>
            <w:r w:rsidR="00240CB5">
              <w:rPr>
                <w:noProof/>
                <w:webHidden/>
              </w:rPr>
              <w:instrText xml:space="preserve"> PAGEREF _Toc153629609 \h </w:instrText>
            </w:r>
            <w:r w:rsidR="00240CB5">
              <w:rPr>
                <w:noProof/>
                <w:webHidden/>
              </w:rPr>
            </w:r>
            <w:r w:rsidR="00240CB5">
              <w:rPr>
                <w:noProof/>
                <w:webHidden/>
              </w:rPr>
              <w:fldChar w:fldCharType="separate"/>
            </w:r>
            <w:r w:rsidR="00240CB5">
              <w:rPr>
                <w:noProof/>
                <w:webHidden/>
              </w:rPr>
              <w:t>45</w:t>
            </w:r>
            <w:r w:rsidR="00240CB5">
              <w:rPr>
                <w:noProof/>
                <w:webHidden/>
              </w:rPr>
              <w:fldChar w:fldCharType="end"/>
            </w:r>
          </w:hyperlink>
        </w:p>
        <w:p w:rsidR="00240CB5" w:rsidRDefault="00FE17AC" w14:paraId="1FE290FB" w14:textId="2D14B59F">
          <w:pPr>
            <w:pStyle w:val="TDC2"/>
            <w:tabs>
              <w:tab w:val="left" w:pos="1100"/>
              <w:tab w:val="right" w:leader="dot" w:pos="8828"/>
            </w:tabs>
            <w:rPr>
              <w:rFonts w:asciiTheme="minorHAnsi" w:hAnsiTheme="minorHAnsi" w:eastAsiaTheme="minorEastAsia" w:cstheme="minorBidi"/>
              <w:noProof/>
              <w:lang w:val="es-MX" w:eastAsia="es-MX"/>
            </w:rPr>
          </w:pPr>
          <w:hyperlink w:history="1" w:anchor="_Toc153629610">
            <w:r w:rsidRPr="005501C6" w:rsidR="00240CB5">
              <w:rPr>
                <w:rStyle w:val="Hipervnculo"/>
                <w:noProof/>
              </w:rPr>
              <w:t>4.2.1</w:t>
            </w:r>
            <w:r w:rsidR="00240CB5">
              <w:rPr>
                <w:rFonts w:asciiTheme="minorHAnsi" w:hAnsiTheme="minorHAnsi" w:eastAsiaTheme="minorEastAsia" w:cstheme="minorBidi"/>
                <w:noProof/>
                <w:lang w:val="es-MX" w:eastAsia="es-MX"/>
              </w:rPr>
              <w:tab/>
            </w:r>
            <w:r w:rsidRPr="005501C6" w:rsidR="00240CB5">
              <w:rPr>
                <w:rStyle w:val="Hipervnculo"/>
                <w:noProof/>
              </w:rPr>
              <w:t>OBJETIVO 1 – DATOS SOCIODEMOGRÁFICOS</w:t>
            </w:r>
            <w:r w:rsidR="00240CB5">
              <w:rPr>
                <w:noProof/>
                <w:webHidden/>
              </w:rPr>
              <w:tab/>
            </w:r>
            <w:r w:rsidR="00240CB5">
              <w:rPr>
                <w:noProof/>
                <w:webHidden/>
              </w:rPr>
              <w:fldChar w:fldCharType="begin"/>
            </w:r>
            <w:r w:rsidR="00240CB5">
              <w:rPr>
                <w:noProof/>
                <w:webHidden/>
              </w:rPr>
              <w:instrText xml:space="preserve"> PAGEREF _Toc153629610 \h </w:instrText>
            </w:r>
            <w:r w:rsidR="00240CB5">
              <w:rPr>
                <w:noProof/>
                <w:webHidden/>
              </w:rPr>
            </w:r>
            <w:r w:rsidR="00240CB5">
              <w:rPr>
                <w:noProof/>
                <w:webHidden/>
              </w:rPr>
              <w:fldChar w:fldCharType="separate"/>
            </w:r>
            <w:r w:rsidR="00240CB5">
              <w:rPr>
                <w:noProof/>
                <w:webHidden/>
              </w:rPr>
              <w:t>46</w:t>
            </w:r>
            <w:r w:rsidR="00240CB5">
              <w:rPr>
                <w:noProof/>
                <w:webHidden/>
              </w:rPr>
              <w:fldChar w:fldCharType="end"/>
            </w:r>
          </w:hyperlink>
        </w:p>
        <w:p w:rsidR="00240CB5" w:rsidRDefault="00FE17AC" w14:paraId="51E0B4F7" w14:textId="0C892281">
          <w:pPr>
            <w:pStyle w:val="TDC2"/>
            <w:tabs>
              <w:tab w:val="left" w:pos="1100"/>
              <w:tab w:val="right" w:leader="dot" w:pos="8828"/>
            </w:tabs>
            <w:rPr>
              <w:rFonts w:asciiTheme="minorHAnsi" w:hAnsiTheme="minorHAnsi" w:eastAsiaTheme="minorEastAsia" w:cstheme="minorBidi"/>
              <w:noProof/>
              <w:lang w:val="es-MX" w:eastAsia="es-MX"/>
            </w:rPr>
          </w:pPr>
          <w:hyperlink w:history="1" w:anchor="_Toc153629611">
            <w:r w:rsidRPr="005501C6" w:rsidR="00240CB5">
              <w:rPr>
                <w:rStyle w:val="Hipervnculo"/>
                <w:noProof/>
              </w:rPr>
              <w:t>4.2.2</w:t>
            </w:r>
            <w:r w:rsidR="00240CB5">
              <w:rPr>
                <w:rFonts w:asciiTheme="minorHAnsi" w:hAnsiTheme="minorHAnsi" w:eastAsiaTheme="minorEastAsia" w:cstheme="minorBidi"/>
                <w:noProof/>
                <w:lang w:val="es-MX" w:eastAsia="es-MX"/>
              </w:rPr>
              <w:tab/>
            </w:r>
            <w:r w:rsidRPr="005501C6" w:rsidR="00240CB5">
              <w:rPr>
                <w:rStyle w:val="Hipervnculo"/>
                <w:noProof/>
              </w:rPr>
              <w:t>- OBJETIVO 2 ANTECEDENTES PATOLÓGICOS</w:t>
            </w:r>
            <w:r w:rsidR="00240CB5">
              <w:rPr>
                <w:noProof/>
                <w:webHidden/>
              </w:rPr>
              <w:tab/>
            </w:r>
            <w:r w:rsidR="00240CB5">
              <w:rPr>
                <w:noProof/>
                <w:webHidden/>
              </w:rPr>
              <w:fldChar w:fldCharType="begin"/>
            </w:r>
            <w:r w:rsidR="00240CB5">
              <w:rPr>
                <w:noProof/>
                <w:webHidden/>
              </w:rPr>
              <w:instrText xml:space="preserve"> PAGEREF _Toc153629611 \h </w:instrText>
            </w:r>
            <w:r w:rsidR="00240CB5">
              <w:rPr>
                <w:noProof/>
                <w:webHidden/>
              </w:rPr>
            </w:r>
            <w:r w:rsidR="00240CB5">
              <w:rPr>
                <w:noProof/>
                <w:webHidden/>
              </w:rPr>
              <w:fldChar w:fldCharType="separate"/>
            </w:r>
            <w:r w:rsidR="00240CB5">
              <w:rPr>
                <w:noProof/>
                <w:webHidden/>
              </w:rPr>
              <w:t>51</w:t>
            </w:r>
            <w:r w:rsidR="00240CB5">
              <w:rPr>
                <w:noProof/>
                <w:webHidden/>
              </w:rPr>
              <w:fldChar w:fldCharType="end"/>
            </w:r>
          </w:hyperlink>
        </w:p>
        <w:p w:rsidR="00240CB5" w:rsidRDefault="00FE17AC" w14:paraId="348B4205" w14:textId="3628A433">
          <w:pPr>
            <w:pStyle w:val="TDC2"/>
            <w:tabs>
              <w:tab w:val="left" w:pos="1100"/>
              <w:tab w:val="right" w:leader="dot" w:pos="8828"/>
            </w:tabs>
            <w:rPr>
              <w:rFonts w:asciiTheme="minorHAnsi" w:hAnsiTheme="minorHAnsi" w:eastAsiaTheme="minorEastAsia" w:cstheme="minorBidi"/>
              <w:noProof/>
              <w:lang w:val="es-MX" w:eastAsia="es-MX"/>
            </w:rPr>
          </w:pPr>
          <w:hyperlink w:history="1" w:anchor="_Toc153629612">
            <w:r w:rsidRPr="005501C6" w:rsidR="00240CB5">
              <w:rPr>
                <w:rStyle w:val="Hipervnculo"/>
                <w:noProof/>
              </w:rPr>
              <w:t>4.2.3</w:t>
            </w:r>
            <w:r w:rsidR="00240CB5">
              <w:rPr>
                <w:rFonts w:asciiTheme="minorHAnsi" w:hAnsiTheme="minorHAnsi" w:eastAsiaTheme="minorEastAsia" w:cstheme="minorBidi"/>
                <w:noProof/>
                <w:lang w:val="es-MX" w:eastAsia="es-MX"/>
              </w:rPr>
              <w:tab/>
            </w:r>
            <w:r w:rsidRPr="005501C6" w:rsidR="00240CB5">
              <w:rPr>
                <w:rStyle w:val="Hipervnculo"/>
                <w:noProof/>
              </w:rPr>
              <w:t>- OBJETIVO 3 -  FACTORES DE RIESGO</w:t>
            </w:r>
            <w:r w:rsidR="00240CB5">
              <w:rPr>
                <w:noProof/>
                <w:webHidden/>
              </w:rPr>
              <w:tab/>
            </w:r>
            <w:r w:rsidR="00240CB5">
              <w:rPr>
                <w:noProof/>
                <w:webHidden/>
              </w:rPr>
              <w:fldChar w:fldCharType="begin"/>
            </w:r>
            <w:r w:rsidR="00240CB5">
              <w:rPr>
                <w:noProof/>
                <w:webHidden/>
              </w:rPr>
              <w:instrText xml:space="preserve"> PAGEREF _Toc153629612 \h </w:instrText>
            </w:r>
            <w:r w:rsidR="00240CB5">
              <w:rPr>
                <w:noProof/>
                <w:webHidden/>
              </w:rPr>
            </w:r>
            <w:r w:rsidR="00240CB5">
              <w:rPr>
                <w:noProof/>
                <w:webHidden/>
              </w:rPr>
              <w:fldChar w:fldCharType="separate"/>
            </w:r>
            <w:r w:rsidR="00240CB5">
              <w:rPr>
                <w:noProof/>
                <w:webHidden/>
              </w:rPr>
              <w:t>53</w:t>
            </w:r>
            <w:r w:rsidR="00240CB5">
              <w:rPr>
                <w:noProof/>
                <w:webHidden/>
              </w:rPr>
              <w:fldChar w:fldCharType="end"/>
            </w:r>
          </w:hyperlink>
        </w:p>
        <w:p w:rsidR="00240CB5" w:rsidRDefault="00FE17AC" w14:paraId="5D708EEF" w14:textId="4B18D628">
          <w:pPr>
            <w:pStyle w:val="TDC2"/>
            <w:tabs>
              <w:tab w:val="left" w:pos="1100"/>
              <w:tab w:val="right" w:leader="dot" w:pos="8828"/>
            </w:tabs>
            <w:rPr>
              <w:rFonts w:asciiTheme="minorHAnsi" w:hAnsiTheme="minorHAnsi" w:eastAsiaTheme="minorEastAsia" w:cstheme="minorBidi"/>
              <w:noProof/>
              <w:lang w:val="es-MX" w:eastAsia="es-MX"/>
            </w:rPr>
          </w:pPr>
          <w:hyperlink w:history="1" w:anchor="_Toc153629613">
            <w:r w:rsidRPr="005501C6" w:rsidR="00240CB5">
              <w:rPr>
                <w:rStyle w:val="Hipervnculo"/>
                <w:noProof/>
              </w:rPr>
              <w:t>4.2.4</w:t>
            </w:r>
            <w:r w:rsidR="00240CB5">
              <w:rPr>
                <w:rFonts w:asciiTheme="minorHAnsi" w:hAnsiTheme="minorHAnsi" w:eastAsiaTheme="minorEastAsia" w:cstheme="minorBidi"/>
                <w:noProof/>
                <w:lang w:val="es-MX" w:eastAsia="es-MX"/>
              </w:rPr>
              <w:tab/>
            </w:r>
            <w:r w:rsidRPr="005501C6" w:rsidR="00240CB5">
              <w:rPr>
                <w:rStyle w:val="Hipervnculo"/>
                <w:noProof/>
              </w:rPr>
              <w:t>- OBJETIVO 4 -  PARÁMETROS MEDICOS</w:t>
            </w:r>
            <w:r w:rsidR="00240CB5">
              <w:rPr>
                <w:noProof/>
                <w:webHidden/>
              </w:rPr>
              <w:tab/>
            </w:r>
            <w:r w:rsidR="00240CB5">
              <w:rPr>
                <w:noProof/>
                <w:webHidden/>
              </w:rPr>
              <w:fldChar w:fldCharType="begin"/>
            </w:r>
            <w:r w:rsidR="00240CB5">
              <w:rPr>
                <w:noProof/>
                <w:webHidden/>
              </w:rPr>
              <w:instrText xml:space="preserve"> PAGEREF _Toc153629613 \h </w:instrText>
            </w:r>
            <w:r w:rsidR="00240CB5">
              <w:rPr>
                <w:noProof/>
                <w:webHidden/>
              </w:rPr>
            </w:r>
            <w:r w:rsidR="00240CB5">
              <w:rPr>
                <w:noProof/>
                <w:webHidden/>
              </w:rPr>
              <w:fldChar w:fldCharType="separate"/>
            </w:r>
            <w:r w:rsidR="00240CB5">
              <w:rPr>
                <w:noProof/>
                <w:webHidden/>
              </w:rPr>
              <w:t>56</w:t>
            </w:r>
            <w:r w:rsidR="00240CB5">
              <w:rPr>
                <w:noProof/>
                <w:webHidden/>
              </w:rPr>
              <w:fldChar w:fldCharType="end"/>
            </w:r>
          </w:hyperlink>
        </w:p>
        <w:p w:rsidR="00240CB5" w:rsidRDefault="00FE17AC" w14:paraId="42284DDA" w14:textId="54205B89">
          <w:pPr>
            <w:pStyle w:val="TDC1"/>
            <w:tabs>
              <w:tab w:val="right" w:leader="dot" w:pos="8828"/>
            </w:tabs>
            <w:rPr>
              <w:rFonts w:asciiTheme="minorHAnsi" w:hAnsiTheme="minorHAnsi" w:eastAsiaTheme="minorEastAsia" w:cstheme="minorBidi"/>
              <w:noProof/>
              <w:lang w:val="es-MX" w:eastAsia="es-MX"/>
            </w:rPr>
          </w:pPr>
          <w:hyperlink w:history="1" w:anchor="_Toc153629614">
            <w:r w:rsidRPr="005501C6" w:rsidR="00240CB5">
              <w:rPr>
                <w:rStyle w:val="Hipervnculo"/>
                <w:rFonts w:eastAsiaTheme="majorEastAsia"/>
                <w:b/>
                <w:noProof/>
                <w:lang w:val="es-HN" w:eastAsia="es-HN"/>
              </w:rPr>
              <w:t>CAPÍTULO V. CONCLUSIONES Y RECOMENDACIONES</w:t>
            </w:r>
            <w:r w:rsidR="00240CB5">
              <w:rPr>
                <w:noProof/>
                <w:webHidden/>
              </w:rPr>
              <w:tab/>
            </w:r>
            <w:r w:rsidR="00240CB5">
              <w:rPr>
                <w:noProof/>
                <w:webHidden/>
              </w:rPr>
              <w:fldChar w:fldCharType="begin"/>
            </w:r>
            <w:r w:rsidR="00240CB5">
              <w:rPr>
                <w:noProof/>
                <w:webHidden/>
              </w:rPr>
              <w:instrText xml:space="preserve"> PAGEREF _Toc153629614 \h </w:instrText>
            </w:r>
            <w:r w:rsidR="00240CB5">
              <w:rPr>
                <w:noProof/>
                <w:webHidden/>
              </w:rPr>
            </w:r>
            <w:r w:rsidR="00240CB5">
              <w:rPr>
                <w:noProof/>
                <w:webHidden/>
              </w:rPr>
              <w:fldChar w:fldCharType="separate"/>
            </w:r>
            <w:r w:rsidR="00240CB5">
              <w:rPr>
                <w:noProof/>
                <w:webHidden/>
              </w:rPr>
              <w:t>59</w:t>
            </w:r>
            <w:r w:rsidR="00240CB5">
              <w:rPr>
                <w:noProof/>
                <w:webHidden/>
              </w:rPr>
              <w:fldChar w:fldCharType="end"/>
            </w:r>
          </w:hyperlink>
        </w:p>
        <w:p w:rsidR="00240CB5" w:rsidRDefault="00FE17AC" w14:paraId="1F3F74AC" w14:textId="25F473AE">
          <w:pPr>
            <w:pStyle w:val="TDC2"/>
            <w:tabs>
              <w:tab w:val="left" w:pos="880"/>
              <w:tab w:val="right" w:leader="dot" w:pos="8828"/>
            </w:tabs>
            <w:rPr>
              <w:rFonts w:asciiTheme="minorHAnsi" w:hAnsiTheme="minorHAnsi" w:eastAsiaTheme="minorEastAsia" w:cstheme="minorBidi"/>
              <w:noProof/>
              <w:lang w:val="es-MX" w:eastAsia="es-MX"/>
            </w:rPr>
          </w:pPr>
          <w:hyperlink w:history="1" w:anchor="_Toc153629619">
            <w:r w:rsidRPr="005501C6" w:rsidR="00240CB5">
              <w:rPr>
                <w:rStyle w:val="Hipervnculo"/>
                <w:noProof/>
              </w:rPr>
              <w:t>5.1</w:t>
            </w:r>
            <w:r w:rsidR="00240CB5">
              <w:rPr>
                <w:rFonts w:asciiTheme="minorHAnsi" w:hAnsiTheme="minorHAnsi" w:eastAsiaTheme="minorEastAsia" w:cstheme="minorBidi"/>
                <w:noProof/>
                <w:lang w:val="es-MX" w:eastAsia="es-MX"/>
              </w:rPr>
              <w:tab/>
            </w:r>
            <w:r w:rsidRPr="005501C6" w:rsidR="00240CB5">
              <w:rPr>
                <w:rStyle w:val="Hipervnculo"/>
                <w:noProof/>
              </w:rPr>
              <w:t>CONCLUSIONES</w:t>
            </w:r>
            <w:r w:rsidR="00240CB5">
              <w:rPr>
                <w:noProof/>
                <w:webHidden/>
              </w:rPr>
              <w:tab/>
            </w:r>
            <w:r w:rsidR="00240CB5">
              <w:rPr>
                <w:noProof/>
                <w:webHidden/>
              </w:rPr>
              <w:fldChar w:fldCharType="begin"/>
            </w:r>
            <w:r w:rsidR="00240CB5">
              <w:rPr>
                <w:noProof/>
                <w:webHidden/>
              </w:rPr>
              <w:instrText xml:space="preserve"> PAGEREF _Toc153629619 \h </w:instrText>
            </w:r>
            <w:r w:rsidR="00240CB5">
              <w:rPr>
                <w:noProof/>
                <w:webHidden/>
              </w:rPr>
            </w:r>
            <w:r w:rsidR="00240CB5">
              <w:rPr>
                <w:noProof/>
                <w:webHidden/>
              </w:rPr>
              <w:fldChar w:fldCharType="separate"/>
            </w:r>
            <w:r w:rsidR="00240CB5">
              <w:rPr>
                <w:noProof/>
                <w:webHidden/>
              </w:rPr>
              <w:t>59</w:t>
            </w:r>
            <w:r w:rsidR="00240CB5">
              <w:rPr>
                <w:noProof/>
                <w:webHidden/>
              </w:rPr>
              <w:fldChar w:fldCharType="end"/>
            </w:r>
          </w:hyperlink>
        </w:p>
        <w:p w:rsidR="00240CB5" w:rsidRDefault="00FE17AC" w14:paraId="606BA11B" w14:textId="4DB2C91F">
          <w:pPr>
            <w:pStyle w:val="TDC2"/>
            <w:tabs>
              <w:tab w:val="left" w:pos="880"/>
              <w:tab w:val="right" w:leader="dot" w:pos="8828"/>
            </w:tabs>
            <w:rPr>
              <w:rFonts w:asciiTheme="minorHAnsi" w:hAnsiTheme="minorHAnsi" w:eastAsiaTheme="minorEastAsia" w:cstheme="minorBidi"/>
              <w:noProof/>
              <w:lang w:val="es-MX" w:eastAsia="es-MX"/>
            </w:rPr>
          </w:pPr>
          <w:hyperlink w:history="1" w:anchor="_Toc153629620">
            <w:r w:rsidRPr="005501C6" w:rsidR="00240CB5">
              <w:rPr>
                <w:rStyle w:val="Hipervnculo"/>
                <w:noProof/>
              </w:rPr>
              <w:t>5.2</w:t>
            </w:r>
            <w:r w:rsidR="00240CB5">
              <w:rPr>
                <w:rFonts w:asciiTheme="minorHAnsi" w:hAnsiTheme="minorHAnsi" w:eastAsiaTheme="minorEastAsia" w:cstheme="minorBidi"/>
                <w:noProof/>
                <w:lang w:val="es-MX" w:eastAsia="es-MX"/>
              </w:rPr>
              <w:tab/>
            </w:r>
            <w:r w:rsidRPr="005501C6" w:rsidR="00240CB5">
              <w:rPr>
                <w:rStyle w:val="Hipervnculo"/>
                <w:noProof/>
              </w:rPr>
              <w:t>RECOMENDACIONES</w:t>
            </w:r>
            <w:r w:rsidR="00240CB5">
              <w:rPr>
                <w:noProof/>
                <w:webHidden/>
              </w:rPr>
              <w:tab/>
            </w:r>
            <w:r w:rsidR="00240CB5">
              <w:rPr>
                <w:noProof/>
                <w:webHidden/>
              </w:rPr>
              <w:fldChar w:fldCharType="begin"/>
            </w:r>
            <w:r w:rsidR="00240CB5">
              <w:rPr>
                <w:noProof/>
                <w:webHidden/>
              </w:rPr>
              <w:instrText xml:space="preserve"> PAGEREF _Toc153629620 \h </w:instrText>
            </w:r>
            <w:r w:rsidR="00240CB5">
              <w:rPr>
                <w:noProof/>
                <w:webHidden/>
              </w:rPr>
            </w:r>
            <w:r w:rsidR="00240CB5">
              <w:rPr>
                <w:noProof/>
                <w:webHidden/>
              </w:rPr>
              <w:fldChar w:fldCharType="separate"/>
            </w:r>
            <w:r w:rsidR="00240CB5">
              <w:rPr>
                <w:noProof/>
                <w:webHidden/>
              </w:rPr>
              <w:t>61</w:t>
            </w:r>
            <w:r w:rsidR="00240CB5">
              <w:rPr>
                <w:noProof/>
                <w:webHidden/>
              </w:rPr>
              <w:fldChar w:fldCharType="end"/>
            </w:r>
          </w:hyperlink>
        </w:p>
        <w:p w:rsidR="00240CB5" w:rsidRDefault="00FE17AC" w14:paraId="1C10729C" w14:textId="04F5854F">
          <w:pPr>
            <w:pStyle w:val="TDC1"/>
            <w:tabs>
              <w:tab w:val="right" w:leader="dot" w:pos="8828"/>
            </w:tabs>
            <w:rPr>
              <w:rFonts w:asciiTheme="minorHAnsi" w:hAnsiTheme="minorHAnsi" w:eastAsiaTheme="minorEastAsia" w:cstheme="minorBidi"/>
              <w:noProof/>
              <w:lang w:val="es-MX" w:eastAsia="es-MX"/>
            </w:rPr>
          </w:pPr>
          <w:hyperlink w:history="1" w:anchor="_Toc153629621">
            <w:r w:rsidRPr="005501C6" w:rsidR="00240CB5">
              <w:rPr>
                <w:rStyle w:val="Hipervnculo"/>
                <w:rFonts w:eastAsiaTheme="majorEastAsia"/>
                <w:b/>
                <w:noProof/>
                <w:lang w:val="es-HN" w:eastAsia="es-HN"/>
              </w:rPr>
              <w:t>CAPÍTULO VI. APLICABILIDAD</w:t>
            </w:r>
            <w:r w:rsidR="00240CB5">
              <w:rPr>
                <w:noProof/>
                <w:webHidden/>
              </w:rPr>
              <w:tab/>
            </w:r>
            <w:r w:rsidR="00240CB5">
              <w:rPr>
                <w:noProof/>
                <w:webHidden/>
              </w:rPr>
              <w:fldChar w:fldCharType="begin"/>
            </w:r>
            <w:r w:rsidR="00240CB5">
              <w:rPr>
                <w:noProof/>
                <w:webHidden/>
              </w:rPr>
              <w:instrText xml:space="preserve"> PAGEREF _Toc153629621 \h </w:instrText>
            </w:r>
            <w:r w:rsidR="00240CB5">
              <w:rPr>
                <w:noProof/>
                <w:webHidden/>
              </w:rPr>
            </w:r>
            <w:r w:rsidR="00240CB5">
              <w:rPr>
                <w:noProof/>
                <w:webHidden/>
              </w:rPr>
              <w:fldChar w:fldCharType="separate"/>
            </w:r>
            <w:r w:rsidR="00240CB5">
              <w:rPr>
                <w:noProof/>
                <w:webHidden/>
              </w:rPr>
              <w:t>62</w:t>
            </w:r>
            <w:r w:rsidR="00240CB5">
              <w:rPr>
                <w:noProof/>
                <w:webHidden/>
              </w:rPr>
              <w:fldChar w:fldCharType="end"/>
            </w:r>
          </w:hyperlink>
        </w:p>
        <w:p w:rsidR="00240CB5" w:rsidRDefault="00FE17AC" w14:paraId="3E09906E" w14:textId="5D5FAFBC">
          <w:pPr>
            <w:pStyle w:val="TDC2"/>
            <w:tabs>
              <w:tab w:val="left" w:pos="880"/>
              <w:tab w:val="right" w:leader="dot" w:pos="8828"/>
            </w:tabs>
            <w:rPr>
              <w:rFonts w:asciiTheme="minorHAnsi" w:hAnsiTheme="minorHAnsi" w:eastAsiaTheme="minorEastAsia" w:cstheme="minorBidi"/>
              <w:noProof/>
              <w:lang w:val="es-MX" w:eastAsia="es-MX"/>
            </w:rPr>
          </w:pPr>
          <w:hyperlink w:history="1" w:anchor="_Toc153629627">
            <w:r w:rsidRPr="005501C6" w:rsidR="00240CB5">
              <w:rPr>
                <w:rStyle w:val="Hipervnculo"/>
                <w:noProof/>
                <w:lang w:val="es-HN"/>
              </w:rPr>
              <w:t>6.1</w:t>
            </w:r>
            <w:r w:rsidR="00240CB5">
              <w:rPr>
                <w:rFonts w:asciiTheme="minorHAnsi" w:hAnsiTheme="minorHAnsi" w:eastAsiaTheme="minorEastAsia" w:cstheme="minorBidi"/>
                <w:noProof/>
                <w:lang w:val="es-MX" w:eastAsia="es-MX"/>
              </w:rPr>
              <w:tab/>
            </w:r>
            <w:r w:rsidRPr="005501C6" w:rsidR="00240CB5">
              <w:rPr>
                <w:rStyle w:val="Hipervnculo"/>
                <w:noProof/>
                <w:lang w:val="es-HN"/>
              </w:rPr>
              <w:t>JUSTIFICACIÓN</w:t>
            </w:r>
            <w:r w:rsidR="00240CB5">
              <w:rPr>
                <w:noProof/>
                <w:webHidden/>
              </w:rPr>
              <w:tab/>
            </w:r>
            <w:r w:rsidR="00240CB5">
              <w:rPr>
                <w:noProof/>
                <w:webHidden/>
              </w:rPr>
              <w:fldChar w:fldCharType="begin"/>
            </w:r>
            <w:r w:rsidR="00240CB5">
              <w:rPr>
                <w:noProof/>
                <w:webHidden/>
              </w:rPr>
              <w:instrText xml:space="preserve"> PAGEREF _Toc153629627 \h </w:instrText>
            </w:r>
            <w:r w:rsidR="00240CB5">
              <w:rPr>
                <w:noProof/>
                <w:webHidden/>
              </w:rPr>
            </w:r>
            <w:r w:rsidR="00240CB5">
              <w:rPr>
                <w:noProof/>
                <w:webHidden/>
              </w:rPr>
              <w:fldChar w:fldCharType="separate"/>
            </w:r>
            <w:r w:rsidR="00240CB5">
              <w:rPr>
                <w:noProof/>
                <w:webHidden/>
              </w:rPr>
              <w:t>62</w:t>
            </w:r>
            <w:r w:rsidR="00240CB5">
              <w:rPr>
                <w:noProof/>
                <w:webHidden/>
              </w:rPr>
              <w:fldChar w:fldCharType="end"/>
            </w:r>
          </w:hyperlink>
        </w:p>
        <w:p w:rsidR="00240CB5" w:rsidRDefault="00FE17AC" w14:paraId="0FF6A9ED" w14:textId="0270E729">
          <w:pPr>
            <w:pStyle w:val="TDC2"/>
            <w:tabs>
              <w:tab w:val="left" w:pos="880"/>
              <w:tab w:val="right" w:leader="dot" w:pos="8828"/>
            </w:tabs>
            <w:rPr>
              <w:rFonts w:asciiTheme="minorHAnsi" w:hAnsiTheme="minorHAnsi" w:eastAsiaTheme="minorEastAsia" w:cstheme="minorBidi"/>
              <w:noProof/>
              <w:lang w:val="es-MX" w:eastAsia="es-MX"/>
            </w:rPr>
          </w:pPr>
          <w:hyperlink w:history="1" w:anchor="_Toc153629628">
            <w:r w:rsidRPr="005501C6" w:rsidR="00240CB5">
              <w:rPr>
                <w:rStyle w:val="Hipervnculo"/>
                <w:noProof/>
                <w:lang w:val="es-HN"/>
              </w:rPr>
              <w:t>6.2</w:t>
            </w:r>
            <w:r w:rsidR="00240CB5">
              <w:rPr>
                <w:rFonts w:asciiTheme="minorHAnsi" w:hAnsiTheme="minorHAnsi" w:eastAsiaTheme="minorEastAsia" w:cstheme="minorBidi"/>
                <w:noProof/>
                <w:lang w:val="es-MX" w:eastAsia="es-MX"/>
              </w:rPr>
              <w:tab/>
            </w:r>
            <w:r w:rsidRPr="005501C6" w:rsidR="00240CB5">
              <w:rPr>
                <w:rStyle w:val="Hipervnculo"/>
                <w:noProof/>
                <w:lang w:val="es-HN"/>
              </w:rPr>
              <w:t>ALCANCE DE LA PROPUESTA</w:t>
            </w:r>
            <w:r w:rsidR="00240CB5">
              <w:rPr>
                <w:noProof/>
                <w:webHidden/>
              </w:rPr>
              <w:tab/>
            </w:r>
            <w:r w:rsidR="00240CB5">
              <w:rPr>
                <w:noProof/>
                <w:webHidden/>
              </w:rPr>
              <w:fldChar w:fldCharType="begin"/>
            </w:r>
            <w:r w:rsidR="00240CB5">
              <w:rPr>
                <w:noProof/>
                <w:webHidden/>
              </w:rPr>
              <w:instrText xml:space="preserve"> PAGEREF _Toc153629628 \h </w:instrText>
            </w:r>
            <w:r w:rsidR="00240CB5">
              <w:rPr>
                <w:noProof/>
                <w:webHidden/>
              </w:rPr>
            </w:r>
            <w:r w:rsidR="00240CB5">
              <w:rPr>
                <w:noProof/>
                <w:webHidden/>
              </w:rPr>
              <w:fldChar w:fldCharType="separate"/>
            </w:r>
            <w:r w:rsidR="00240CB5">
              <w:rPr>
                <w:noProof/>
                <w:webHidden/>
              </w:rPr>
              <w:t>62</w:t>
            </w:r>
            <w:r w:rsidR="00240CB5">
              <w:rPr>
                <w:noProof/>
                <w:webHidden/>
              </w:rPr>
              <w:fldChar w:fldCharType="end"/>
            </w:r>
          </w:hyperlink>
        </w:p>
        <w:p w:rsidR="00240CB5" w:rsidRDefault="00FE17AC" w14:paraId="04E19409" w14:textId="2D16241C">
          <w:pPr>
            <w:pStyle w:val="TDC2"/>
            <w:tabs>
              <w:tab w:val="left" w:pos="880"/>
              <w:tab w:val="right" w:leader="dot" w:pos="8828"/>
            </w:tabs>
            <w:rPr>
              <w:rFonts w:asciiTheme="minorHAnsi" w:hAnsiTheme="minorHAnsi" w:eastAsiaTheme="minorEastAsia" w:cstheme="minorBidi"/>
              <w:noProof/>
              <w:lang w:val="es-MX" w:eastAsia="es-MX"/>
            </w:rPr>
          </w:pPr>
          <w:hyperlink w:history="1" w:anchor="_Toc153629629">
            <w:r w:rsidRPr="005501C6" w:rsidR="00240CB5">
              <w:rPr>
                <w:rStyle w:val="Hipervnculo"/>
                <w:noProof/>
                <w:lang w:val="es-HN"/>
              </w:rPr>
              <w:t>6.3</w:t>
            </w:r>
            <w:r w:rsidR="00240CB5">
              <w:rPr>
                <w:rFonts w:asciiTheme="minorHAnsi" w:hAnsiTheme="minorHAnsi" w:eastAsiaTheme="minorEastAsia" w:cstheme="minorBidi"/>
                <w:noProof/>
                <w:lang w:val="es-MX" w:eastAsia="es-MX"/>
              </w:rPr>
              <w:tab/>
            </w:r>
            <w:r w:rsidRPr="005501C6" w:rsidR="00240CB5">
              <w:rPr>
                <w:rStyle w:val="Hipervnculo"/>
                <w:noProof/>
                <w:lang w:val="es-HN"/>
              </w:rPr>
              <w:t>DESCRIPCIÓN Y DESARROLLO</w:t>
            </w:r>
            <w:r w:rsidR="00240CB5">
              <w:rPr>
                <w:noProof/>
                <w:webHidden/>
              </w:rPr>
              <w:tab/>
            </w:r>
            <w:r w:rsidR="00240CB5">
              <w:rPr>
                <w:noProof/>
                <w:webHidden/>
              </w:rPr>
              <w:fldChar w:fldCharType="begin"/>
            </w:r>
            <w:r w:rsidR="00240CB5">
              <w:rPr>
                <w:noProof/>
                <w:webHidden/>
              </w:rPr>
              <w:instrText xml:space="preserve"> PAGEREF _Toc153629629 \h </w:instrText>
            </w:r>
            <w:r w:rsidR="00240CB5">
              <w:rPr>
                <w:noProof/>
                <w:webHidden/>
              </w:rPr>
            </w:r>
            <w:r w:rsidR="00240CB5">
              <w:rPr>
                <w:noProof/>
                <w:webHidden/>
              </w:rPr>
              <w:fldChar w:fldCharType="separate"/>
            </w:r>
            <w:r w:rsidR="00240CB5">
              <w:rPr>
                <w:noProof/>
                <w:webHidden/>
              </w:rPr>
              <w:t>63</w:t>
            </w:r>
            <w:r w:rsidR="00240CB5">
              <w:rPr>
                <w:noProof/>
                <w:webHidden/>
              </w:rPr>
              <w:fldChar w:fldCharType="end"/>
            </w:r>
          </w:hyperlink>
        </w:p>
        <w:p w:rsidR="00240CB5" w:rsidRDefault="00FE17AC" w14:paraId="5CF8D3D1" w14:textId="37CF754B">
          <w:pPr>
            <w:pStyle w:val="TDC2"/>
            <w:tabs>
              <w:tab w:val="left" w:pos="1100"/>
              <w:tab w:val="right" w:leader="dot" w:pos="8828"/>
            </w:tabs>
            <w:rPr>
              <w:rFonts w:asciiTheme="minorHAnsi" w:hAnsiTheme="minorHAnsi" w:eastAsiaTheme="minorEastAsia" w:cstheme="minorBidi"/>
              <w:noProof/>
              <w:lang w:val="es-MX" w:eastAsia="es-MX"/>
            </w:rPr>
          </w:pPr>
          <w:hyperlink w:history="1" w:anchor="_Toc153629630">
            <w:r w:rsidRPr="005501C6" w:rsidR="00240CB5">
              <w:rPr>
                <w:rStyle w:val="Hipervnculo"/>
                <w:noProof/>
                <w:lang w:val="es-HN"/>
              </w:rPr>
              <w:t>6.3.1</w:t>
            </w:r>
            <w:r w:rsidR="00240CB5">
              <w:rPr>
                <w:rFonts w:asciiTheme="minorHAnsi" w:hAnsiTheme="minorHAnsi" w:eastAsiaTheme="minorEastAsia" w:cstheme="minorBidi"/>
                <w:noProof/>
                <w:lang w:val="es-MX" w:eastAsia="es-MX"/>
              </w:rPr>
              <w:tab/>
            </w:r>
            <w:r w:rsidRPr="005501C6" w:rsidR="00240CB5">
              <w:rPr>
                <w:rStyle w:val="Hipervnculo"/>
                <w:noProof/>
                <w:lang w:val="es-HN"/>
              </w:rPr>
              <w:t>DESCRIPCIÓN</w:t>
            </w:r>
            <w:r w:rsidR="00240CB5">
              <w:rPr>
                <w:noProof/>
                <w:webHidden/>
              </w:rPr>
              <w:tab/>
            </w:r>
            <w:r w:rsidR="00240CB5">
              <w:rPr>
                <w:noProof/>
                <w:webHidden/>
              </w:rPr>
              <w:fldChar w:fldCharType="begin"/>
            </w:r>
            <w:r w:rsidR="00240CB5">
              <w:rPr>
                <w:noProof/>
                <w:webHidden/>
              </w:rPr>
              <w:instrText xml:space="preserve"> PAGEREF _Toc153629630 \h </w:instrText>
            </w:r>
            <w:r w:rsidR="00240CB5">
              <w:rPr>
                <w:noProof/>
                <w:webHidden/>
              </w:rPr>
            </w:r>
            <w:r w:rsidR="00240CB5">
              <w:rPr>
                <w:noProof/>
                <w:webHidden/>
              </w:rPr>
              <w:fldChar w:fldCharType="separate"/>
            </w:r>
            <w:r w:rsidR="00240CB5">
              <w:rPr>
                <w:noProof/>
                <w:webHidden/>
              </w:rPr>
              <w:t>63</w:t>
            </w:r>
            <w:r w:rsidR="00240CB5">
              <w:rPr>
                <w:noProof/>
                <w:webHidden/>
              </w:rPr>
              <w:fldChar w:fldCharType="end"/>
            </w:r>
          </w:hyperlink>
        </w:p>
        <w:p w:rsidR="00240CB5" w:rsidRDefault="00FE17AC" w14:paraId="50E2DBC1" w14:textId="3B9992BB">
          <w:pPr>
            <w:pStyle w:val="TDC2"/>
            <w:tabs>
              <w:tab w:val="left" w:pos="1100"/>
              <w:tab w:val="right" w:leader="dot" w:pos="8828"/>
            </w:tabs>
            <w:rPr>
              <w:rFonts w:asciiTheme="minorHAnsi" w:hAnsiTheme="minorHAnsi" w:eastAsiaTheme="minorEastAsia" w:cstheme="minorBidi"/>
              <w:noProof/>
              <w:lang w:val="es-MX" w:eastAsia="es-MX"/>
            </w:rPr>
          </w:pPr>
          <w:hyperlink w:history="1" w:anchor="_Toc153629631">
            <w:r w:rsidRPr="005501C6" w:rsidR="00240CB5">
              <w:rPr>
                <w:rStyle w:val="Hipervnculo"/>
                <w:noProof/>
                <w:lang w:val="es-HN"/>
              </w:rPr>
              <w:t>6.3.2</w:t>
            </w:r>
            <w:r w:rsidR="00240CB5">
              <w:rPr>
                <w:rFonts w:asciiTheme="minorHAnsi" w:hAnsiTheme="minorHAnsi" w:eastAsiaTheme="minorEastAsia" w:cstheme="minorBidi"/>
                <w:noProof/>
                <w:lang w:val="es-MX" w:eastAsia="es-MX"/>
              </w:rPr>
              <w:tab/>
            </w:r>
            <w:r w:rsidRPr="005501C6" w:rsidR="00240CB5">
              <w:rPr>
                <w:rStyle w:val="Hipervnculo"/>
                <w:noProof/>
                <w:lang w:val="es-HN"/>
              </w:rPr>
              <w:t>DESARROLLO</w:t>
            </w:r>
            <w:r w:rsidR="00240CB5">
              <w:rPr>
                <w:noProof/>
                <w:webHidden/>
              </w:rPr>
              <w:tab/>
            </w:r>
            <w:r w:rsidR="00240CB5">
              <w:rPr>
                <w:noProof/>
                <w:webHidden/>
              </w:rPr>
              <w:fldChar w:fldCharType="begin"/>
            </w:r>
            <w:r w:rsidR="00240CB5">
              <w:rPr>
                <w:noProof/>
                <w:webHidden/>
              </w:rPr>
              <w:instrText xml:space="preserve"> PAGEREF _Toc153629631 \h </w:instrText>
            </w:r>
            <w:r w:rsidR="00240CB5">
              <w:rPr>
                <w:noProof/>
                <w:webHidden/>
              </w:rPr>
            </w:r>
            <w:r w:rsidR="00240CB5">
              <w:rPr>
                <w:noProof/>
                <w:webHidden/>
              </w:rPr>
              <w:fldChar w:fldCharType="separate"/>
            </w:r>
            <w:r w:rsidR="00240CB5">
              <w:rPr>
                <w:noProof/>
                <w:webHidden/>
              </w:rPr>
              <w:t>63</w:t>
            </w:r>
            <w:r w:rsidR="00240CB5">
              <w:rPr>
                <w:noProof/>
                <w:webHidden/>
              </w:rPr>
              <w:fldChar w:fldCharType="end"/>
            </w:r>
          </w:hyperlink>
        </w:p>
        <w:p w:rsidR="00240CB5" w:rsidRDefault="00FE17AC" w14:paraId="2A156B5C" w14:textId="714328D7">
          <w:pPr>
            <w:pStyle w:val="TDC2"/>
            <w:tabs>
              <w:tab w:val="left" w:pos="880"/>
              <w:tab w:val="right" w:leader="dot" w:pos="8828"/>
            </w:tabs>
            <w:rPr>
              <w:rFonts w:asciiTheme="minorHAnsi" w:hAnsiTheme="minorHAnsi" w:eastAsiaTheme="minorEastAsia" w:cstheme="minorBidi"/>
              <w:noProof/>
              <w:lang w:val="es-MX" w:eastAsia="es-MX"/>
            </w:rPr>
          </w:pPr>
          <w:hyperlink w:history="1" w:anchor="_Toc153629632">
            <w:r w:rsidRPr="005501C6" w:rsidR="00240CB5">
              <w:rPr>
                <w:rStyle w:val="Hipervnculo"/>
                <w:noProof/>
                <w:lang w:val="es-HN"/>
              </w:rPr>
              <w:t>6.4</w:t>
            </w:r>
            <w:r w:rsidR="00240CB5">
              <w:rPr>
                <w:rFonts w:asciiTheme="minorHAnsi" w:hAnsiTheme="minorHAnsi" w:eastAsiaTheme="minorEastAsia" w:cstheme="minorBidi"/>
                <w:noProof/>
                <w:lang w:val="es-MX" w:eastAsia="es-MX"/>
              </w:rPr>
              <w:tab/>
            </w:r>
            <w:r w:rsidRPr="005501C6" w:rsidR="00240CB5">
              <w:rPr>
                <w:rStyle w:val="Hipervnculo"/>
                <w:noProof/>
                <w:lang w:val="es-HN"/>
              </w:rPr>
              <w:t>MEDIDAS DE CONTROL</w:t>
            </w:r>
            <w:r w:rsidR="00240CB5">
              <w:rPr>
                <w:noProof/>
                <w:webHidden/>
              </w:rPr>
              <w:tab/>
            </w:r>
            <w:r w:rsidR="00240CB5">
              <w:rPr>
                <w:noProof/>
                <w:webHidden/>
              </w:rPr>
              <w:fldChar w:fldCharType="begin"/>
            </w:r>
            <w:r w:rsidR="00240CB5">
              <w:rPr>
                <w:noProof/>
                <w:webHidden/>
              </w:rPr>
              <w:instrText xml:space="preserve"> PAGEREF _Toc153629632 \h </w:instrText>
            </w:r>
            <w:r w:rsidR="00240CB5">
              <w:rPr>
                <w:noProof/>
                <w:webHidden/>
              </w:rPr>
            </w:r>
            <w:r w:rsidR="00240CB5">
              <w:rPr>
                <w:noProof/>
                <w:webHidden/>
              </w:rPr>
              <w:fldChar w:fldCharType="separate"/>
            </w:r>
            <w:r w:rsidR="00240CB5">
              <w:rPr>
                <w:noProof/>
                <w:webHidden/>
              </w:rPr>
              <w:t>66</w:t>
            </w:r>
            <w:r w:rsidR="00240CB5">
              <w:rPr>
                <w:noProof/>
                <w:webHidden/>
              </w:rPr>
              <w:fldChar w:fldCharType="end"/>
            </w:r>
          </w:hyperlink>
        </w:p>
        <w:p w:rsidR="00240CB5" w:rsidRDefault="00FE17AC" w14:paraId="12C45FA6" w14:textId="07959667">
          <w:pPr>
            <w:pStyle w:val="TDC2"/>
            <w:tabs>
              <w:tab w:val="left" w:pos="880"/>
              <w:tab w:val="right" w:leader="dot" w:pos="8828"/>
            </w:tabs>
            <w:rPr>
              <w:rFonts w:asciiTheme="minorHAnsi" w:hAnsiTheme="minorHAnsi" w:eastAsiaTheme="minorEastAsia" w:cstheme="minorBidi"/>
              <w:noProof/>
              <w:lang w:val="es-MX" w:eastAsia="es-MX"/>
            </w:rPr>
          </w:pPr>
          <w:hyperlink w:history="1" w:anchor="_Toc153629633">
            <w:r w:rsidRPr="005501C6" w:rsidR="00240CB5">
              <w:rPr>
                <w:rStyle w:val="Hipervnculo"/>
                <w:noProof/>
                <w:lang w:val="es-HN"/>
              </w:rPr>
              <w:t>6.5</w:t>
            </w:r>
            <w:r w:rsidR="00240CB5">
              <w:rPr>
                <w:rFonts w:asciiTheme="minorHAnsi" w:hAnsiTheme="minorHAnsi" w:eastAsiaTheme="minorEastAsia" w:cstheme="minorBidi"/>
                <w:noProof/>
                <w:lang w:val="es-MX" w:eastAsia="es-MX"/>
              </w:rPr>
              <w:tab/>
            </w:r>
            <w:r w:rsidRPr="005501C6" w:rsidR="00240CB5">
              <w:rPr>
                <w:rStyle w:val="Hipervnculo"/>
                <w:noProof/>
                <w:lang w:val="es-HN"/>
              </w:rPr>
              <w:t>CRONOGRAMA DE IMPLEMENTACIÓN Y PRESUPUESTO</w:t>
            </w:r>
            <w:r w:rsidR="00240CB5">
              <w:rPr>
                <w:noProof/>
                <w:webHidden/>
              </w:rPr>
              <w:tab/>
            </w:r>
            <w:r w:rsidR="00240CB5">
              <w:rPr>
                <w:noProof/>
                <w:webHidden/>
              </w:rPr>
              <w:fldChar w:fldCharType="begin"/>
            </w:r>
            <w:r w:rsidR="00240CB5">
              <w:rPr>
                <w:noProof/>
                <w:webHidden/>
              </w:rPr>
              <w:instrText xml:space="preserve"> PAGEREF _Toc153629633 \h </w:instrText>
            </w:r>
            <w:r w:rsidR="00240CB5">
              <w:rPr>
                <w:noProof/>
                <w:webHidden/>
              </w:rPr>
            </w:r>
            <w:r w:rsidR="00240CB5">
              <w:rPr>
                <w:noProof/>
                <w:webHidden/>
              </w:rPr>
              <w:fldChar w:fldCharType="separate"/>
            </w:r>
            <w:r w:rsidR="00240CB5">
              <w:rPr>
                <w:noProof/>
                <w:webHidden/>
              </w:rPr>
              <w:t>66</w:t>
            </w:r>
            <w:r w:rsidR="00240CB5">
              <w:rPr>
                <w:noProof/>
                <w:webHidden/>
              </w:rPr>
              <w:fldChar w:fldCharType="end"/>
            </w:r>
          </w:hyperlink>
        </w:p>
        <w:p w:rsidR="00240CB5" w:rsidRDefault="00FE17AC" w14:paraId="129611C3" w14:textId="0469E565">
          <w:pPr>
            <w:pStyle w:val="TDC2"/>
            <w:tabs>
              <w:tab w:val="left" w:pos="880"/>
              <w:tab w:val="right" w:leader="dot" w:pos="8828"/>
            </w:tabs>
            <w:rPr>
              <w:rFonts w:asciiTheme="minorHAnsi" w:hAnsiTheme="minorHAnsi" w:eastAsiaTheme="minorEastAsia" w:cstheme="minorBidi"/>
              <w:noProof/>
              <w:lang w:val="es-MX" w:eastAsia="es-MX"/>
            </w:rPr>
          </w:pPr>
          <w:hyperlink w:history="1" w:anchor="_Toc153629634">
            <w:r w:rsidRPr="005501C6" w:rsidR="00240CB5">
              <w:rPr>
                <w:rStyle w:val="Hipervnculo"/>
                <w:noProof/>
                <w:lang w:val="es-HN"/>
              </w:rPr>
              <w:t>6.6</w:t>
            </w:r>
            <w:r w:rsidR="00240CB5">
              <w:rPr>
                <w:rFonts w:asciiTheme="minorHAnsi" w:hAnsiTheme="minorHAnsi" w:eastAsiaTheme="minorEastAsia" w:cstheme="minorBidi"/>
                <w:noProof/>
                <w:lang w:val="es-MX" w:eastAsia="es-MX"/>
              </w:rPr>
              <w:tab/>
            </w:r>
            <w:r w:rsidRPr="005501C6" w:rsidR="00240CB5">
              <w:rPr>
                <w:rStyle w:val="Hipervnculo"/>
                <w:noProof/>
                <w:lang w:val="es-HN"/>
              </w:rPr>
              <w:t>CONCORDANCIA DE LOS SEGMENTOS DE LA TESIS CON LA PROPUESTA</w:t>
            </w:r>
            <w:r w:rsidR="00240CB5">
              <w:rPr>
                <w:noProof/>
                <w:webHidden/>
              </w:rPr>
              <w:tab/>
            </w:r>
            <w:r w:rsidR="00240CB5">
              <w:rPr>
                <w:noProof/>
                <w:webHidden/>
              </w:rPr>
              <w:fldChar w:fldCharType="begin"/>
            </w:r>
            <w:r w:rsidR="00240CB5">
              <w:rPr>
                <w:noProof/>
                <w:webHidden/>
              </w:rPr>
              <w:instrText xml:space="preserve"> PAGEREF _Toc153629634 \h </w:instrText>
            </w:r>
            <w:r w:rsidR="00240CB5">
              <w:rPr>
                <w:noProof/>
                <w:webHidden/>
              </w:rPr>
            </w:r>
            <w:r w:rsidR="00240CB5">
              <w:rPr>
                <w:noProof/>
                <w:webHidden/>
              </w:rPr>
              <w:fldChar w:fldCharType="separate"/>
            </w:r>
            <w:r w:rsidR="00240CB5">
              <w:rPr>
                <w:noProof/>
                <w:webHidden/>
              </w:rPr>
              <w:t>67</w:t>
            </w:r>
            <w:r w:rsidR="00240CB5">
              <w:rPr>
                <w:noProof/>
                <w:webHidden/>
              </w:rPr>
              <w:fldChar w:fldCharType="end"/>
            </w:r>
          </w:hyperlink>
        </w:p>
        <w:p w:rsidR="00240CB5" w:rsidRDefault="00FE17AC" w14:paraId="223430FF" w14:textId="7AA117D5">
          <w:pPr>
            <w:pStyle w:val="TDC2"/>
            <w:tabs>
              <w:tab w:val="right" w:leader="dot" w:pos="8828"/>
            </w:tabs>
            <w:rPr>
              <w:rFonts w:asciiTheme="minorHAnsi" w:hAnsiTheme="minorHAnsi" w:eastAsiaTheme="minorEastAsia" w:cstheme="minorBidi"/>
              <w:noProof/>
              <w:lang w:val="es-MX" w:eastAsia="es-MX"/>
            </w:rPr>
          </w:pPr>
          <w:hyperlink w:history="1" w:anchor="_Toc153629635">
            <w:r w:rsidRPr="005501C6" w:rsidR="00240CB5">
              <w:rPr>
                <w:rStyle w:val="Hipervnculo"/>
                <w:noProof/>
              </w:rPr>
              <w:t>REFERENCIAS</w:t>
            </w:r>
            <w:r w:rsidR="00240CB5">
              <w:rPr>
                <w:noProof/>
                <w:webHidden/>
              </w:rPr>
              <w:tab/>
            </w:r>
            <w:r w:rsidR="00240CB5">
              <w:rPr>
                <w:noProof/>
                <w:webHidden/>
              </w:rPr>
              <w:fldChar w:fldCharType="begin"/>
            </w:r>
            <w:r w:rsidR="00240CB5">
              <w:rPr>
                <w:noProof/>
                <w:webHidden/>
              </w:rPr>
              <w:instrText xml:space="preserve"> PAGEREF _Toc153629635 \h </w:instrText>
            </w:r>
            <w:r w:rsidR="00240CB5">
              <w:rPr>
                <w:noProof/>
                <w:webHidden/>
              </w:rPr>
            </w:r>
            <w:r w:rsidR="00240CB5">
              <w:rPr>
                <w:noProof/>
                <w:webHidden/>
              </w:rPr>
              <w:fldChar w:fldCharType="separate"/>
            </w:r>
            <w:r w:rsidR="00240CB5">
              <w:rPr>
                <w:noProof/>
                <w:webHidden/>
              </w:rPr>
              <w:t>73</w:t>
            </w:r>
            <w:r w:rsidR="00240CB5">
              <w:rPr>
                <w:noProof/>
                <w:webHidden/>
              </w:rPr>
              <w:fldChar w:fldCharType="end"/>
            </w:r>
          </w:hyperlink>
        </w:p>
        <w:p w:rsidR="000F4289" w:rsidP="000F4289" w:rsidRDefault="000F4289" w14:paraId="0E7C9780" w14:textId="2CBD8B11">
          <w:pPr>
            <w:rPr>
              <w:b/>
              <w:bCs/>
            </w:rPr>
          </w:pPr>
          <w:r>
            <w:rPr>
              <w:b/>
              <w:bCs/>
            </w:rPr>
            <w:fldChar w:fldCharType="end"/>
          </w:r>
        </w:p>
      </w:sdtContent>
    </w:sdt>
    <w:p w:rsidR="002D0E2E" w:rsidP="002D0E2E" w:rsidRDefault="002D0E2E" w14:paraId="7B2A9A14" w14:textId="77777777"/>
    <w:p w:rsidR="002D0E2E" w:rsidP="002D0E2E" w:rsidRDefault="002D0E2E" w14:paraId="2C65D825" w14:textId="374786F5">
      <w:r>
        <w:br w:type="page"/>
      </w:r>
    </w:p>
    <w:p w:rsidRPr="002D0E2E" w:rsidR="006D65CD" w:rsidP="002D0E2E" w:rsidRDefault="006D65CD" w14:paraId="5A21C60D" w14:textId="77777777">
      <w:pPr>
        <w:sectPr w:rsidRPr="002D0E2E" w:rsidR="006D65CD" w:rsidSect="00B97B26">
          <w:pgSz w:w="12240" w:h="15840" w:orient="portrait"/>
          <w:pgMar w:top="1417" w:right="1701" w:bottom="1417" w:left="1701" w:header="720" w:footer="720" w:gutter="0"/>
          <w:cols w:space="720"/>
          <w:docGrid w:linePitch="299"/>
        </w:sectPr>
      </w:pPr>
    </w:p>
    <w:p w:rsidR="006D65CD" w:rsidRDefault="006D65CD" w14:paraId="5CB7CCEB" w14:textId="77777777">
      <w:pPr>
        <w:pStyle w:val="Textoindependiente"/>
        <w:spacing w:before="3"/>
        <w:rPr>
          <w:sz w:val="43"/>
        </w:rPr>
      </w:pPr>
    </w:p>
    <w:p w:rsidRPr="00AB05FB" w:rsidR="00AB05FB" w:rsidP="00AB05FB" w:rsidRDefault="00AB05FB" w14:paraId="77B88A3D" w14:textId="77777777">
      <w:pPr>
        <w:pStyle w:val="Ttulo1"/>
        <w:keepNext/>
        <w:keepLines/>
        <w:autoSpaceDE/>
        <w:autoSpaceDN/>
        <w:spacing w:before="240" w:after="240"/>
        <w:ind w:left="0"/>
        <w:jc w:val="center"/>
        <w:rPr>
          <w:rFonts w:eastAsiaTheme="majorEastAsia"/>
          <w:b/>
          <w:sz w:val="28"/>
          <w:szCs w:val="28"/>
          <w:lang w:val="es-HN" w:eastAsia="es-HN"/>
        </w:rPr>
      </w:pPr>
      <w:bookmarkStart w:name="_Toc153629571" w:id="1"/>
      <w:r w:rsidRPr="00AB05FB">
        <w:rPr>
          <w:rFonts w:eastAsiaTheme="majorEastAsia"/>
          <w:b/>
          <w:sz w:val="28"/>
          <w:szCs w:val="28"/>
          <w:lang w:val="es-HN" w:eastAsia="es-HN"/>
        </w:rPr>
        <w:t>CAPÍTULO I. PLANTEAMIENTO DE LA INVESTIGACIÓN</w:t>
      </w:r>
      <w:bookmarkEnd w:id="1"/>
    </w:p>
    <w:p w:rsidR="006D65CD" w:rsidRDefault="006D65CD" w14:paraId="51A5AF26" w14:textId="77777777">
      <w:pPr>
        <w:pStyle w:val="Textoindependiente"/>
        <w:rPr>
          <w:b/>
          <w:sz w:val="30"/>
        </w:rPr>
      </w:pPr>
    </w:p>
    <w:p w:rsidRPr="00983B58" w:rsidR="006D65CD" w:rsidP="00E9480E" w:rsidRDefault="00720AE5" w14:paraId="5C3D2217" w14:textId="77777777">
      <w:pPr>
        <w:pStyle w:val="Ttulo2"/>
        <w:numPr>
          <w:ilvl w:val="1"/>
          <w:numId w:val="13"/>
        </w:numPr>
        <w:autoSpaceDE/>
        <w:autoSpaceDN/>
        <w:spacing w:after="120"/>
        <w:ind w:left="360"/>
        <w:rPr>
          <w:rFonts w:cs="Calibri"/>
          <w:sz w:val="24"/>
          <w:szCs w:val="32"/>
          <w:lang w:val="es-HN" w:eastAsia="es-HN"/>
        </w:rPr>
      </w:pPr>
      <w:bookmarkStart w:name="_Toc153629572" w:id="2"/>
      <w:r w:rsidRPr="00983B58">
        <w:rPr>
          <w:rFonts w:cs="Calibri"/>
          <w:sz w:val="24"/>
          <w:szCs w:val="32"/>
          <w:lang w:val="es-HN" w:eastAsia="es-HN"/>
        </w:rPr>
        <w:t>INTRODUCCIÓN</w:t>
      </w:r>
      <w:bookmarkEnd w:id="2"/>
    </w:p>
    <w:p w:rsidR="002D0E2E" w:rsidP="002D0E2E" w:rsidRDefault="002D0E2E" w14:paraId="3051ABAA" w14:textId="77777777">
      <w:pPr>
        <w:pStyle w:val="Prrafodelista"/>
        <w:tabs>
          <w:tab w:val="left" w:pos="504"/>
        </w:tabs>
        <w:spacing w:before="217"/>
        <w:ind w:left="504" w:firstLine="0"/>
        <w:rPr>
          <w:sz w:val="24"/>
        </w:rPr>
      </w:pPr>
    </w:p>
    <w:p w:rsidRPr="002D0E2E" w:rsidR="002D0E2E" w:rsidP="001F4A0C" w:rsidRDefault="002D0E2E" w14:paraId="48337465" w14:textId="55105A97">
      <w:pPr>
        <w:spacing w:line="360" w:lineRule="auto"/>
        <w:ind w:firstLine="720"/>
        <w:jc w:val="both"/>
        <w:rPr>
          <w:sz w:val="24"/>
        </w:rPr>
      </w:pPr>
      <w:r w:rsidRPr="002D0E2E">
        <w:rPr>
          <w:sz w:val="24"/>
        </w:rPr>
        <w:t xml:space="preserve">El presente estudio, titulado </w:t>
      </w:r>
      <w:r w:rsidRPr="001F37A1" w:rsidR="001F37A1">
        <w:rPr>
          <w:sz w:val="24"/>
        </w:rPr>
        <w:t>p</w:t>
      </w:r>
      <w:r w:rsidRPr="001F37A1" w:rsidR="00594F64">
        <w:rPr>
          <w:sz w:val="24"/>
        </w:rPr>
        <w:t>revalencia de síndrome metabólico en pacientes mayores de 18 años que acuden la consulta externa de la clínica de atención médica integral CAMI en el periodo de agosto a diciembre del año 2023</w:t>
      </w:r>
      <w:r w:rsidRPr="002D0E2E">
        <w:rPr>
          <w:sz w:val="24"/>
        </w:rPr>
        <w:t>, se enfoca en investigar y analizar la pr</w:t>
      </w:r>
      <w:r w:rsidR="008F0262">
        <w:rPr>
          <w:sz w:val="24"/>
        </w:rPr>
        <w:t xml:space="preserve">esencia del síndrome metabólico, investigando el contexto de la enfermedad hasta consolidar </w:t>
      </w:r>
      <w:r w:rsidRPr="002D0E2E" w:rsidR="008F0262">
        <w:rPr>
          <w:sz w:val="24"/>
        </w:rPr>
        <w:t>una</w:t>
      </w:r>
      <w:r w:rsidRPr="002D0E2E">
        <w:rPr>
          <w:sz w:val="24"/>
        </w:rPr>
        <w:t xml:space="preserve"> muestra representativa</w:t>
      </w:r>
      <w:r w:rsidR="008F0262">
        <w:rPr>
          <w:sz w:val="24"/>
        </w:rPr>
        <w:t xml:space="preserve"> dentro de un periodo, </w:t>
      </w:r>
      <w:r w:rsidRPr="002D0E2E">
        <w:rPr>
          <w:sz w:val="24"/>
        </w:rPr>
        <w:t xml:space="preserve"> de pacientes adultos que han acudido a la cons</w:t>
      </w:r>
      <w:r w:rsidR="008F0262">
        <w:rPr>
          <w:sz w:val="24"/>
        </w:rPr>
        <w:t xml:space="preserve">ulta externa de la Clínica CAMI, de Tegucigalpa, Honduras. </w:t>
      </w:r>
    </w:p>
    <w:p w:rsidRPr="002D0E2E" w:rsidR="002D0E2E" w:rsidP="002D0E2E" w:rsidRDefault="002D0E2E" w14:paraId="79052626" w14:textId="77777777">
      <w:pPr>
        <w:spacing w:line="360" w:lineRule="auto"/>
        <w:ind w:firstLine="720"/>
        <w:jc w:val="both"/>
        <w:rPr>
          <w:sz w:val="24"/>
        </w:rPr>
      </w:pPr>
    </w:p>
    <w:p w:rsidR="002D0E2E" w:rsidP="008F0262" w:rsidRDefault="002D0E2E" w14:paraId="5FF88587" w14:textId="4ED697A7">
      <w:pPr>
        <w:spacing w:line="360" w:lineRule="auto"/>
        <w:ind w:firstLine="720"/>
        <w:jc w:val="both"/>
        <w:rPr>
          <w:sz w:val="24"/>
        </w:rPr>
      </w:pPr>
      <w:r w:rsidRPr="002D0E2E">
        <w:rPr>
          <w:sz w:val="24"/>
        </w:rPr>
        <w:t xml:space="preserve">Este trabajo se estructura en cinco capítulos esenciales, cada uno con un propósito definido para cumplir con los objetivos de la investigación. El Capítulo I, denominado “Planteamiento de la Investigación”, establece las bases del estudio, </w:t>
      </w:r>
      <w:r w:rsidR="008F0262">
        <w:rPr>
          <w:sz w:val="24"/>
        </w:rPr>
        <w:t>brindando un análisis de antecedentes que muestran como los casos del Síndrome Metabólico ha aumentado de forma exponencial en el mundo; registrando casos en un cuarto de la población mundial, datos alarmantes en América Latina y enunciando a Honduras como el país de mayor índice de casos en Centro América. Este contexto consolida la defensa de</w:t>
      </w:r>
      <w:r w:rsidRPr="002D0E2E">
        <w:rPr>
          <w:sz w:val="24"/>
        </w:rPr>
        <w:t xml:space="preserve">l problema de investigación, </w:t>
      </w:r>
      <w:r w:rsidR="008F0262">
        <w:rPr>
          <w:sz w:val="24"/>
        </w:rPr>
        <w:t xml:space="preserve">estructura </w:t>
      </w:r>
      <w:r w:rsidRPr="002D0E2E">
        <w:rPr>
          <w:sz w:val="24"/>
        </w:rPr>
        <w:t xml:space="preserve">las preguntas que guiarán el análisis, </w:t>
      </w:r>
      <w:r w:rsidR="008F0262">
        <w:rPr>
          <w:sz w:val="24"/>
        </w:rPr>
        <w:t xml:space="preserve">y formula </w:t>
      </w:r>
      <w:r w:rsidRPr="002D0E2E">
        <w:rPr>
          <w:sz w:val="24"/>
        </w:rPr>
        <w:t>los objet</w:t>
      </w:r>
      <w:r w:rsidR="008F0262">
        <w:rPr>
          <w:sz w:val="24"/>
        </w:rPr>
        <w:t xml:space="preserve">ivos que se pretenden alcanzar a través de la justificación guiada de conceptos. </w:t>
      </w:r>
    </w:p>
    <w:p w:rsidRPr="002D0E2E" w:rsidR="008F0262" w:rsidP="008F0262" w:rsidRDefault="008F0262" w14:paraId="1984AE53" w14:textId="77777777">
      <w:pPr>
        <w:spacing w:line="360" w:lineRule="auto"/>
        <w:ind w:firstLine="720"/>
        <w:jc w:val="both"/>
        <w:rPr>
          <w:sz w:val="24"/>
        </w:rPr>
      </w:pPr>
    </w:p>
    <w:p w:rsidRPr="002D0E2E" w:rsidR="002D0E2E" w:rsidP="002D0E2E" w:rsidRDefault="008F0262" w14:paraId="5C277D55" w14:textId="3C8F3506">
      <w:pPr>
        <w:spacing w:line="360" w:lineRule="auto"/>
        <w:ind w:firstLine="720"/>
        <w:jc w:val="both"/>
        <w:rPr>
          <w:sz w:val="24"/>
        </w:rPr>
      </w:pPr>
      <w:r>
        <w:rPr>
          <w:sz w:val="24"/>
        </w:rPr>
        <w:t>La investigación realizada en</w:t>
      </w:r>
      <w:r w:rsidR="00594F64">
        <w:rPr>
          <w:sz w:val="24"/>
        </w:rPr>
        <w:t xml:space="preserve"> Clínica CAMI </w:t>
      </w:r>
      <w:r>
        <w:rPr>
          <w:sz w:val="24"/>
        </w:rPr>
        <w:t>de</w:t>
      </w:r>
      <w:r w:rsidR="00594F64">
        <w:rPr>
          <w:sz w:val="24"/>
        </w:rPr>
        <w:t xml:space="preserve"> Tegucigalpa</w:t>
      </w:r>
      <w:r w:rsidRPr="002D0E2E" w:rsidR="002D0E2E">
        <w:rPr>
          <w:sz w:val="24"/>
        </w:rPr>
        <w:t xml:space="preserve">, Honduras, se busca examinar la prevalencia del síndrome metabólico entre los pacientes mayores de 18 años que han buscado atención médica durante </w:t>
      </w:r>
      <w:r w:rsidR="00594F64">
        <w:rPr>
          <w:sz w:val="24"/>
        </w:rPr>
        <w:t>el periodo de agosto a diciembre</w:t>
      </w:r>
      <w:r w:rsidRPr="002D0E2E" w:rsidR="002D0E2E">
        <w:rPr>
          <w:sz w:val="24"/>
        </w:rPr>
        <w:t xml:space="preserve"> de 2023. Este estudio se centra en contribuir al conocimiento sobre la salud metabólica de esta población, identificando factores de riesgo y proporcionando datos valiosos para la toma de decisiones en materia de salud pública y atención médica preventiva.</w:t>
      </w:r>
    </w:p>
    <w:p w:rsidRPr="002D0E2E" w:rsidR="002D0E2E" w:rsidP="002D0E2E" w:rsidRDefault="002D0E2E" w14:paraId="7200184B" w14:textId="77777777">
      <w:pPr>
        <w:spacing w:line="360" w:lineRule="auto"/>
        <w:ind w:firstLine="720"/>
        <w:jc w:val="both"/>
        <w:rPr>
          <w:sz w:val="24"/>
        </w:rPr>
      </w:pPr>
    </w:p>
    <w:p w:rsidRPr="002D0E2E" w:rsidR="002D0E2E" w:rsidP="002D0E2E" w:rsidRDefault="002D0E2E" w14:paraId="08B0DD1A" w14:textId="77777777">
      <w:pPr>
        <w:spacing w:line="360" w:lineRule="auto"/>
        <w:ind w:firstLine="720"/>
        <w:jc w:val="both"/>
        <w:rPr>
          <w:sz w:val="24"/>
        </w:rPr>
      </w:pPr>
      <w:r w:rsidRPr="002D0E2E">
        <w:rPr>
          <w:sz w:val="24"/>
        </w:rPr>
        <w:t xml:space="preserve">El Capítulo II, “Marco Teórico”, explorará las investigaciones previas y teorías relacionadas con el síndrome metabólico, proporcionando un contexto sólido para la comprensión de los hallazgos obtenidos en este estudio. El Capítulo III, “Metodología”, detallará el enfoque y </w:t>
      </w:r>
      <w:r w:rsidRPr="002D0E2E">
        <w:rPr>
          <w:sz w:val="24"/>
        </w:rPr>
        <w:t>los métodos utilizados para recopilar y analizar los datos, asegurando la rigurosidad y la validez del estudio.</w:t>
      </w:r>
    </w:p>
    <w:p w:rsidRPr="002D0E2E" w:rsidR="002D0E2E" w:rsidP="002D0E2E" w:rsidRDefault="002D0E2E" w14:paraId="041ED8A2" w14:textId="77777777">
      <w:pPr>
        <w:spacing w:line="360" w:lineRule="auto"/>
        <w:ind w:firstLine="720"/>
        <w:jc w:val="both"/>
        <w:rPr>
          <w:sz w:val="24"/>
        </w:rPr>
      </w:pPr>
    </w:p>
    <w:p w:rsidRPr="002D0E2E" w:rsidR="002D0E2E" w:rsidP="002D0E2E" w:rsidRDefault="002D0E2E" w14:paraId="2E697C72" w14:textId="77777777">
      <w:pPr>
        <w:spacing w:line="360" w:lineRule="auto"/>
        <w:ind w:firstLine="720"/>
        <w:jc w:val="both"/>
        <w:rPr>
          <w:sz w:val="24"/>
        </w:rPr>
      </w:pPr>
      <w:r w:rsidRPr="002D0E2E">
        <w:rPr>
          <w:sz w:val="24"/>
        </w:rPr>
        <w:t>El Capítulo IV, “Resultados y Análisis”, presentará los datos obtenidos de la investigación, analizados cuidadosamente para identificar patrones y tendencias significativas. Por último, el Capítulo V, “Conclusiones y Recomendaciones”, resumirá los hallazgos clave y ofrecerá recomendaciones basadas en los resultados obtenidos, proporcionando una visión integral de la situación del síndrome metabólico en esta población específica.</w:t>
      </w:r>
    </w:p>
    <w:p w:rsidRPr="002D0E2E" w:rsidR="002D0E2E" w:rsidP="002D0E2E" w:rsidRDefault="002D0E2E" w14:paraId="1FD7E0BB" w14:textId="77777777">
      <w:pPr>
        <w:spacing w:line="360" w:lineRule="auto"/>
        <w:ind w:firstLine="720"/>
        <w:jc w:val="both"/>
        <w:rPr>
          <w:sz w:val="24"/>
        </w:rPr>
      </w:pPr>
    </w:p>
    <w:p w:rsidRPr="002D0E2E" w:rsidR="002D0E2E" w:rsidP="002D0E2E" w:rsidRDefault="002D0E2E" w14:paraId="37D52C11" w14:textId="77777777">
      <w:pPr>
        <w:spacing w:line="360" w:lineRule="auto"/>
        <w:ind w:firstLine="720"/>
        <w:jc w:val="both"/>
        <w:rPr>
          <w:sz w:val="24"/>
        </w:rPr>
      </w:pPr>
      <w:r w:rsidRPr="002D0E2E">
        <w:rPr>
          <w:sz w:val="24"/>
        </w:rPr>
        <w:t>A través de este estudio, se busca contribuir al entendimiento del síndrome metabólico en el contexto de la Clínica CAMI, brindando información relevante que pueda ser utilizada para mejorar la atención médica, implementar medidas preventivas y promover la salud en la comunidad.</w:t>
      </w:r>
    </w:p>
    <w:p w:rsidR="006D65CD" w:rsidP="002D0E2E" w:rsidRDefault="006D65CD" w14:paraId="0808629E" w14:textId="77777777">
      <w:pPr>
        <w:pStyle w:val="Textoindependiente"/>
        <w:spacing w:line="20" w:lineRule="exact"/>
        <w:ind w:left="107"/>
        <w:jc w:val="both"/>
        <w:rPr>
          <w:rFonts w:ascii="Caladea"/>
          <w:sz w:val="2"/>
        </w:rPr>
      </w:pPr>
    </w:p>
    <w:p w:rsidRPr="00B97B26" w:rsidR="002D0E2E" w:rsidP="002D0E2E" w:rsidRDefault="002D0E2E" w14:paraId="44BC0417" w14:textId="77777777">
      <w:pPr>
        <w:pStyle w:val="Textoindependiente"/>
        <w:spacing w:line="20" w:lineRule="exact"/>
        <w:ind w:left="107"/>
        <w:jc w:val="both"/>
        <w:rPr>
          <w:rFonts w:ascii="Caladea"/>
          <w:sz w:val="2"/>
        </w:rPr>
      </w:pPr>
    </w:p>
    <w:p w:rsidR="006D65CD" w:rsidRDefault="006D65CD" w14:paraId="7BF5C523" w14:textId="77777777">
      <w:pPr>
        <w:pStyle w:val="Textoindependiente"/>
        <w:rPr>
          <w:rFonts w:ascii="Caladea"/>
          <w:sz w:val="20"/>
        </w:rPr>
      </w:pPr>
    </w:p>
    <w:p w:rsidR="006D65CD" w:rsidRDefault="006D65CD" w14:paraId="1E98C74E" w14:textId="77777777">
      <w:pPr>
        <w:pStyle w:val="Textoindependiente"/>
        <w:spacing w:before="5"/>
        <w:rPr>
          <w:rFonts w:ascii="Caladea"/>
          <w:sz w:val="19"/>
        </w:rPr>
      </w:pPr>
    </w:p>
    <w:p w:rsidR="006D65CD" w:rsidP="00E9480E" w:rsidRDefault="00720AE5" w14:paraId="6622AAEA" w14:textId="77777777">
      <w:pPr>
        <w:pStyle w:val="Ttulo2"/>
        <w:numPr>
          <w:ilvl w:val="1"/>
          <w:numId w:val="13"/>
        </w:numPr>
        <w:autoSpaceDE/>
        <w:autoSpaceDN/>
        <w:spacing w:after="120"/>
        <w:ind w:left="360"/>
        <w:rPr>
          <w:sz w:val="24"/>
        </w:rPr>
      </w:pPr>
      <w:bookmarkStart w:name="_Toc153629573" w:id="3"/>
      <w:r w:rsidRPr="00983B58">
        <w:rPr>
          <w:rFonts w:cs="Calibri"/>
          <w:sz w:val="24"/>
          <w:szCs w:val="32"/>
          <w:lang w:val="es-HN" w:eastAsia="es-HN"/>
        </w:rPr>
        <w:t>ANTECEDENTE DEL PROBLEMA</w:t>
      </w:r>
      <w:bookmarkEnd w:id="3"/>
    </w:p>
    <w:p w:rsidR="00FE17AC" w:rsidP="00FE17AC" w:rsidRDefault="00FE17AC" w14:paraId="6F17EC81" w14:textId="77777777">
      <w:pPr>
        <w:pStyle w:val="Textoindependiente"/>
        <w:spacing w:before="120" w:line="360" w:lineRule="auto"/>
        <w:ind w:right="210"/>
        <w:jc w:val="both"/>
        <w:rPr>
          <w:highlight w:val="yellow"/>
        </w:rPr>
      </w:pPr>
    </w:p>
    <w:p w:rsidRPr="00FE17AC" w:rsidR="0060176B" w:rsidP="139DC683" w:rsidRDefault="00FE17AC" w14:paraId="149FE2A1" w14:textId="7FFE3324">
      <w:pPr>
        <w:spacing w:line="360" w:lineRule="auto"/>
        <w:ind w:firstLine="720"/>
        <w:jc w:val="both"/>
        <w:rPr>
          <w:sz w:val="24"/>
          <w:szCs w:val="24"/>
        </w:rPr>
      </w:pPr>
      <w:r w:rsidRPr="139DC683" w:rsidR="139DC683">
        <w:rPr>
          <w:sz w:val="24"/>
          <w:szCs w:val="24"/>
        </w:rPr>
        <w:t>La gestión de servicios de salud se ve directamente afectada por la prevalencia del síndrome metabólico, ya que su detección temprana y manejo adecuado pueden prevenir complicaciones graves y costosas. Este estudio proporcionará datos valiosos que pueden orientar estrategias de prevención, tratamiento y promoción de la salud, contribuyendo así a la eficiencia y efectividad de los servicios de salud ofrecidos por la clínica.</w:t>
      </w:r>
    </w:p>
    <w:p w:rsidR="00FE17AC" w:rsidRDefault="00FE17AC" w14:paraId="51F72880" w14:textId="77777777">
      <w:pPr>
        <w:pStyle w:val="Textoindependiente"/>
        <w:rPr>
          <w:sz w:val="34"/>
        </w:rPr>
      </w:pPr>
    </w:p>
    <w:p w:rsidR="00091013" w:rsidP="007D3044" w:rsidRDefault="00D86964" w14:paraId="294A025D" w14:textId="08AC4F20">
      <w:pPr>
        <w:pStyle w:val="Textoindependiente"/>
        <w:spacing w:line="360" w:lineRule="auto"/>
        <w:ind w:left="144" w:right="101" w:firstLine="720"/>
        <w:jc w:val="both"/>
      </w:pPr>
      <w:r>
        <w:t xml:space="preserve">El ser humano durante las diferentes etapas de su vida, tiene la capacidad de nacer, desarrollarse, intercambiar materia y energía, hasta finalmente morir. </w:t>
      </w:r>
      <w:r w:rsidR="00E127D4">
        <w:t>El ciclo de su productividad, se caracteriza por su bienestar y salud; la cual representa aspectos de su estado físico, mental y social. La ausencia de salud está relacionada con afecciones y enfermedades</w:t>
      </w:r>
      <w:r w:rsidR="00091013">
        <w:t xml:space="preserve"> que puede padecer una persona, una familia, la comunidad y hasta un país.</w:t>
      </w:r>
    </w:p>
    <w:p w:rsidR="007D3044" w:rsidP="007D3044" w:rsidRDefault="007D3044" w14:paraId="55642643" w14:textId="77777777">
      <w:pPr>
        <w:pStyle w:val="Textoindependiente"/>
        <w:spacing w:line="360" w:lineRule="auto"/>
        <w:ind w:left="144" w:right="101" w:firstLine="720"/>
        <w:jc w:val="both"/>
      </w:pPr>
    </w:p>
    <w:p w:rsidR="00C54C5C" w:rsidRDefault="00091013" w14:paraId="1D1611CA" w14:textId="75CDBBEB">
      <w:pPr>
        <w:pStyle w:val="Textoindependiente"/>
        <w:spacing w:line="360" w:lineRule="auto"/>
        <w:ind w:left="144" w:right="101" w:firstLine="720"/>
        <w:jc w:val="both"/>
      </w:pPr>
      <w:r>
        <w:t>En nuestro cuerpo viven diferentes organismos. Normalmente son inofensivos y no producen alteracione</w:t>
      </w:r>
      <w:r w:rsidR="007D4552">
        <w:t>s en nuestra salud. Sin embargo;</w:t>
      </w:r>
      <w:r>
        <w:t xml:space="preserve"> </w:t>
      </w:r>
      <w:r w:rsidR="007D4552">
        <w:t>las</w:t>
      </w:r>
      <w:r>
        <w:t xml:space="preserve"> bacterias o gérmenes, bajo ciertas condiciones, puede ocasionar un deterioro de la salud, </w:t>
      </w:r>
      <w:r w:rsidR="007D4552">
        <w:t>que,</w:t>
      </w:r>
      <w:r>
        <w:t xml:space="preserve"> de forma progresiva</w:t>
      </w:r>
      <w:r w:rsidR="007D4552">
        <w:t xml:space="preserve"> y a veces crónica, afecta la apariencia y las capacidades físicas. Este proceso patológico lleva al individuo a realizarse un diagnostico o estudio de la condición de su salud, que obtiene como resultado la </w:t>
      </w:r>
      <w:r w:rsidR="007D4552">
        <w:t>confirmación del padecimiento de una enfermedad que puede ser infecciosa, hereditaria genética o no genética y fisiológicas.</w:t>
      </w:r>
      <w:r w:rsidR="00295B39">
        <w:t xml:space="preserve"> La mayoría</w:t>
      </w:r>
      <w:r w:rsidR="007D4552">
        <w:t xml:space="preserve"> de las enfermedades que padece un ser humano</w:t>
      </w:r>
      <w:r w:rsidR="00295B39">
        <w:t xml:space="preserve">, pueden deberse a los hábitos en los que convive e interactúa con su entorno. Existen enfermedades comunes y otras que son atípicas y menos frecuentes. En los </w:t>
      </w:r>
      <w:r w:rsidR="00DA0988">
        <w:t xml:space="preserve">últimos años y de acuerdo a los diferentes </w:t>
      </w:r>
      <w:r w:rsidRPr="00F466E2" w:rsidR="00DA0988">
        <w:t>estudios</w:t>
      </w:r>
      <w:r w:rsidR="00DA0988">
        <w:t xml:space="preserve"> de la salud pública, una de las enf</w:t>
      </w:r>
      <w:r w:rsidR="001D02D6">
        <w:t xml:space="preserve">ermedades que ha aumentado y es </w:t>
      </w:r>
      <w:r w:rsidR="00DA0988">
        <w:t xml:space="preserve">cada vez más común, es </w:t>
      </w:r>
      <w:r w:rsidR="005631A4">
        <w:t>La Prevalencia del</w:t>
      </w:r>
      <w:r w:rsidR="00DA0988">
        <w:t xml:space="preserve"> Síndrome Metabólico. </w:t>
      </w:r>
    </w:p>
    <w:p w:rsidR="00C54C5C" w:rsidRDefault="00C54C5C" w14:paraId="2A211E9B" w14:textId="77777777">
      <w:pPr>
        <w:pStyle w:val="Textoindependiente"/>
        <w:spacing w:line="360" w:lineRule="auto"/>
        <w:ind w:left="144" w:right="101" w:firstLine="720"/>
        <w:jc w:val="both"/>
      </w:pPr>
    </w:p>
    <w:p w:rsidR="006D65CD" w:rsidRDefault="00F466E2" w14:paraId="3901DBDF" w14:textId="78ECB875">
      <w:pPr>
        <w:pStyle w:val="Textoindependiente"/>
        <w:spacing w:line="360" w:lineRule="auto"/>
        <w:ind w:left="144" w:right="101" w:firstLine="720"/>
        <w:jc w:val="both"/>
      </w:pPr>
      <w:r>
        <w:t xml:space="preserve">Por el cual la Organización Mundial de la Salud (OMS) define </w:t>
      </w:r>
      <w:r w:rsidR="009B0800">
        <w:t xml:space="preserve">El síndrome Metabólico </w:t>
      </w:r>
      <w:r w:rsidR="00720AE5">
        <w:t xml:space="preserve">(SMet), por como una condición patológica caracterizada por obesidad abdominal, resistencia a la insulina, hipertensión e hiperlipidemia. </w:t>
      </w:r>
      <w:r w:rsidRPr="00C0233A" w:rsidR="00C0233A">
        <w:t>La prevalencia global de Síndrome Metabólico según criterios Organización Mundial de la Salud es del 36,8% presenta, cifra incrementada bajo recomendac</w:t>
      </w:r>
      <w:r w:rsidR="00AF078F">
        <w:t>iones International Diabetes Fe</w:t>
      </w:r>
      <w:r w:rsidRPr="00C0233A" w:rsidR="00C0233A">
        <w:t>deration a un 58,2% y según National Cholesterol Education Program, se estimó un 53,5%</w:t>
      </w:r>
      <w:r w:rsidR="00C0233A">
        <w:t xml:space="preserve">. </w:t>
      </w:r>
      <w:r w:rsidR="008D3AE7">
        <w:t>Las cifras van en aumento, tal es el caso</w:t>
      </w:r>
      <w:r w:rsidR="007D3044">
        <w:t xml:space="preserve"> de </w:t>
      </w:r>
      <w:r w:rsidR="008D3AE7">
        <w:t>Estados Unidos</w:t>
      </w:r>
      <w:r w:rsidR="007D3044">
        <w:t xml:space="preserve"> donde</w:t>
      </w:r>
      <w:r w:rsidR="008D3AE7">
        <w:t xml:space="preserve"> 1 de cada 3 adultos tienen síndrome metabólico</w:t>
      </w:r>
      <w:r w:rsidR="001D4682">
        <w:t xml:space="preserve">. </w:t>
      </w:r>
      <w:sdt>
        <w:sdtPr>
          <w:id w:val="153891650"/>
          <w:citation/>
        </w:sdtPr>
        <w:sdtContent>
          <w:r w:rsidR="008D3AE7">
            <w:fldChar w:fldCharType="begin"/>
          </w:r>
          <w:r w:rsidR="008D3AE7">
            <w:rPr>
              <w:lang w:val="es-MX"/>
            </w:rPr>
            <w:instrText xml:space="preserve">CITATION Aca22 \l 2058 </w:instrText>
          </w:r>
          <w:r w:rsidR="008D3AE7">
            <w:fldChar w:fldCharType="separate"/>
          </w:r>
          <w:r w:rsidR="008D3AE7">
            <w:rPr>
              <w:noProof/>
              <w:lang w:val="es-MX"/>
            </w:rPr>
            <w:t>(anmm, 2022)</w:t>
          </w:r>
          <w:r w:rsidR="008D3AE7">
            <w:fldChar w:fldCharType="end"/>
          </w:r>
        </w:sdtContent>
      </w:sdt>
    </w:p>
    <w:p w:rsidR="001D4682" w:rsidP="001D4682" w:rsidRDefault="00706B0C" w14:paraId="1533AAE7" w14:textId="37CC89B2">
      <w:pPr>
        <w:pStyle w:val="Textoindependiente"/>
        <w:spacing w:line="360" w:lineRule="auto"/>
        <w:ind w:left="144" w:right="99" w:firstLine="720"/>
        <w:jc w:val="both"/>
        <w:rPr>
          <w:i/>
        </w:rPr>
      </w:pPr>
      <w:r>
        <w:t xml:space="preserve">De acuerdo a Afshin, (2017): </w:t>
      </w:r>
      <w:r w:rsidRPr="00706B0C">
        <w:rPr>
          <w:i/>
        </w:rPr>
        <w:t>“La</w:t>
      </w:r>
      <w:r w:rsidRPr="00706B0C">
        <w:rPr>
          <w:i/>
          <w:spacing w:val="-8"/>
        </w:rPr>
        <w:t xml:space="preserve"> </w:t>
      </w:r>
      <w:r w:rsidRPr="00706B0C">
        <w:rPr>
          <w:i/>
        </w:rPr>
        <w:t>incidencia</w:t>
      </w:r>
      <w:r w:rsidRPr="00706B0C">
        <w:rPr>
          <w:i/>
          <w:spacing w:val="-6"/>
        </w:rPr>
        <w:t xml:space="preserve"> </w:t>
      </w:r>
      <w:r w:rsidRPr="00706B0C">
        <w:rPr>
          <w:i/>
        </w:rPr>
        <w:t>de</w:t>
      </w:r>
      <w:r w:rsidRPr="00706B0C">
        <w:rPr>
          <w:i/>
          <w:spacing w:val="-7"/>
        </w:rPr>
        <w:t xml:space="preserve"> </w:t>
      </w:r>
      <w:r w:rsidRPr="00706B0C">
        <w:rPr>
          <w:i/>
        </w:rPr>
        <w:t>DM2</w:t>
      </w:r>
      <w:r w:rsidRPr="00706B0C">
        <w:rPr>
          <w:i/>
          <w:spacing w:val="-7"/>
        </w:rPr>
        <w:t xml:space="preserve"> </w:t>
      </w:r>
      <w:r w:rsidRPr="00706B0C">
        <w:rPr>
          <w:i/>
        </w:rPr>
        <w:t>aumentó</w:t>
      </w:r>
      <w:r w:rsidRPr="00706B0C">
        <w:rPr>
          <w:i/>
          <w:spacing w:val="-7"/>
        </w:rPr>
        <w:t xml:space="preserve"> </w:t>
      </w:r>
      <w:r w:rsidRPr="00706B0C">
        <w:rPr>
          <w:i/>
        </w:rPr>
        <w:t>con</w:t>
      </w:r>
      <w:r w:rsidRPr="00706B0C">
        <w:rPr>
          <w:i/>
          <w:spacing w:val="-7"/>
        </w:rPr>
        <w:t xml:space="preserve"> </w:t>
      </w:r>
      <w:r w:rsidRPr="00706B0C">
        <w:rPr>
          <w:i/>
        </w:rPr>
        <w:t>la</w:t>
      </w:r>
      <w:r w:rsidRPr="00706B0C">
        <w:rPr>
          <w:i/>
          <w:spacing w:val="-6"/>
        </w:rPr>
        <w:t xml:space="preserve"> </w:t>
      </w:r>
      <w:r w:rsidRPr="00706B0C">
        <w:rPr>
          <w:i/>
        </w:rPr>
        <w:t>edad,</w:t>
      </w:r>
      <w:r w:rsidRPr="00706B0C">
        <w:rPr>
          <w:i/>
          <w:spacing w:val="-8"/>
        </w:rPr>
        <w:t xml:space="preserve"> </w:t>
      </w:r>
      <w:r w:rsidRPr="00706B0C">
        <w:rPr>
          <w:i/>
        </w:rPr>
        <w:t>alcanzando</w:t>
      </w:r>
      <w:r w:rsidRPr="00706B0C">
        <w:rPr>
          <w:i/>
          <w:spacing w:val="-6"/>
        </w:rPr>
        <w:t xml:space="preserve"> </w:t>
      </w:r>
      <w:r w:rsidRPr="00706B0C">
        <w:rPr>
          <w:i/>
        </w:rPr>
        <w:t>un</w:t>
      </w:r>
      <w:r w:rsidRPr="00706B0C">
        <w:rPr>
          <w:i/>
          <w:spacing w:val="-7"/>
        </w:rPr>
        <w:t xml:space="preserve"> </w:t>
      </w:r>
      <w:r w:rsidRPr="00706B0C">
        <w:rPr>
          <w:i/>
        </w:rPr>
        <w:t>máximo</w:t>
      </w:r>
      <w:r w:rsidRPr="00706B0C">
        <w:rPr>
          <w:i/>
          <w:spacing w:val="-6"/>
        </w:rPr>
        <w:t xml:space="preserve"> </w:t>
      </w:r>
      <w:r w:rsidRPr="00706B0C">
        <w:rPr>
          <w:i/>
        </w:rPr>
        <w:t>del</w:t>
      </w:r>
      <w:r w:rsidRPr="00706B0C">
        <w:rPr>
          <w:i/>
          <w:spacing w:val="-8"/>
        </w:rPr>
        <w:t xml:space="preserve"> </w:t>
      </w:r>
      <w:r w:rsidRPr="00706B0C">
        <w:rPr>
          <w:i/>
        </w:rPr>
        <w:t>25.2%</w:t>
      </w:r>
      <w:r w:rsidRPr="00706B0C">
        <w:rPr>
          <w:i/>
          <w:spacing w:val="-6"/>
        </w:rPr>
        <w:t xml:space="preserve"> </w:t>
      </w:r>
      <w:r w:rsidRPr="00706B0C">
        <w:rPr>
          <w:i/>
        </w:rPr>
        <w:t>entre</w:t>
      </w:r>
      <w:r w:rsidRPr="00706B0C">
        <w:rPr>
          <w:i/>
          <w:spacing w:val="-7"/>
        </w:rPr>
        <w:t xml:space="preserve"> </w:t>
      </w:r>
      <w:r w:rsidRPr="00706B0C">
        <w:rPr>
          <w:i/>
        </w:rPr>
        <w:t>las personas mayores de EE. UU. (65 años o más). La prevalencia de prediabetes o MetS fue aproximadamente tres veces mayor. Entonces, alrede</w:t>
      </w:r>
      <w:r>
        <w:rPr>
          <w:i/>
        </w:rPr>
        <w:t>dor de un tercio de los adultos estadunidenses tienen síndrome metabólico</w:t>
      </w:r>
      <w:r w:rsidR="001D4682">
        <w:rPr>
          <w:i/>
        </w:rPr>
        <w:t>”.</w:t>
      </w:r>
    </w:p>
    <w:p w:rsidR="001D4682" w:rsidP="001D4682" w:rsidRDefault="001D4682" w14:paraId="3CCB5159" w14:textId="77777777">
      <w:pPr>
        <w:pStyle w:val="Textoindependiente"/>
        <w:spacing w:line="360" w:lineRule="auto"/>
        <w:ind w:left="144" w:right="99" w:firstLine="720"/>
        <w:jc w:val="both"/>
        <w:rPr>
          <w:i/>
        </w:rPr>
      </w:pPr>
    </w:p>
    <w:p w:rsidRPr="001D4682" w:rsidR="00706B0C" w:rsidP="001D4682" w:rsidRDefault="001D4682" w14:paraId="49F8F57F" w14:textId="1BE455A2">
      <w:pPr>
        <w:pStyle w:val="Textoindependiente"/>
        <w:spacing w:line="360" w:lineRule="auto"/>
        <w:ind w:left="144" w:right="99" w:firstLine="720"/>
        <w:jc w:val="both"/>
        <w:rPr>
          <w:sz w:val="16"/>
        </w:rPr>
      </w:pPr>
      <w:r>
        <w:t>Las mujeres latinoamericanas han experimentado uno de los mayores aumentos porcentuales</w:t>
      </w:r>
      <w:r>
        <w:rPr>
          <w:spacing w:val="-13"/>
        </w:rPr>
        <w:t xml:space="preserve"> </w:t>
      </w:r>
      <w:r>
        <w:t>anuales</w:t>
      </w:r>
      <w:r>
        <w:rPr>
          <w:spacing w:val="-12"/>
        </w:rPr>
        <w:t xml:space="preserve"> </w:t>
      </w:r>
      <w:r>
        <w:t>de</w:t>
      </w:r>
      <w:r>
        <w:rPr>
          <w:spacing w:val="-12"/>
        </w:rPr>
        <w:t xml:space="preserve"> </w:t>
      </w:r>
      <w:r>
        <w:t>obesidad</w:t>
      </w:r>
      <w:r>
        <w:rPr>
          <w:spacing w:val="-12"/>
        </w:rPr>
        <w:t xml:space="preserve"> </w:t>
      </w:r>
      <w:r>
        <w:t>entre</w:t>
      </w:r>
      <w:r>
        <w:rPr>
          <w:spacing w:val="-13"/>
        </w:rPr>
        <w:t xml:space="preserve"> </w:t>
      </w:r>
      <w:r>
        <w:t>1990</w:t>
      </w:r>
      <w:r>
        <w:rPr>
          <w:spacing w:val="-12"/>
        </w:rPr>
        <w:t xml:space="preserve"> </w:t>
      </w:r>
      <w:r>
        <w:t>y</w:t>
      </w:r>
      <w:r>
        <w:rPr>
          <w:spacing w:val="-12"/>
        </w:rPr>
        <w:t xml:space="preserve"> </w:t>
      </w:r>
      <w:r>
        <w:t>2010:</w:t>
      </w:r>
      <w:r>
        <w:rPr>
          <w:spacing w:val="-12"/>
        </w:rPr>
        <w:t xml:space="preserve"> </w:t>
      </w:r>
      <w:r>
        <w:t>11.4</w:t>
      </w:r>
      <w:r>
        <w:rPr>
          <w:spacing w:val="-13"/>
        </w:rPr>
        <w:t xml:space="preserve"> </w:t>
      </w:r>
      <w:r>
        <w:t>y</w:t>
      </w:r>
      <w:r>
        <w:rPr>
          <w:spacing w:val="-12"/>
        </w:rPr>
        <w:t xml:space="preserve"> </w:t>
      </w:r>
      <w:r>
        <w:t>6.2%</w:t>
      </w:r>
      <w:r>
        <w:rPr>
          <w:spacing w:val="-12"/>
        </w:rPr>
        <w:t xml:space="preserve"> </w:t>
      </w:r>
      <w:r>
        <w:t>en</w:t>
      </w:r>
      <w:r>
        <w:rPr>
          <w:spacing w:val="-12"/>
        </w:rPr>
        <w:t xml:space="preserve"> </w:t>
      </w:r>
      <w:r>
        <w:t>las</w:t>
      </w:r>
      <w:r>
        <w:rPr>
          <w:spacing w:val="-13"/>
        </w:rPr>
        <w:t xml:space="preserve"> </w:t>
      </w:r>
      <w:r>
        <w:t>zonas</w:t>
      </w:r>
      <w:r>
        <w:rPr>
          <w:spacing w:val="-12"/>
        </w:rPr>
        <w:t xml:space="preserve"> </w:t>
      </w:r>
      <w:r>
        <w:t>rurales</w:t>
      </w:r>
      <w:r>
        <w:rPr>
          <w:spacing w:val="-12"/>
        </w:rPr>
        <w:t xml:space="preserve"> </w:t>
      </w:r>
      <w:r>
        <w:t>y</w:t>
      </w:r>
      <w:r>
        <w:rPr>
          <w:spacing w:val="-12"/>
        </w:rPr>
        <w:t xml:space="preserve"> </w:t>
      </w:r>
      <w:r>
        <w:t>urbanas, respectivamente.</w:t>
      </w:r>
      <w:r>
        <w:rPr>
          <w:sz w:val="16"/>
        </w:rPr>
        <w:t xml:space="preserve"> </w:t>
      </w:r>
      <w:r w:rsidRPr="001D4682">
        <w:t>Un estudio realizado por la Universidad de Navarra, Espa</w:t>
      </w:r>
      <w:r>
        <w:t>ña, muestra la proyección al 20</w:t>
      </w:r>
      <w:r w:rsidRPr="001D4682">
        <w:t>30:</w:t>
      </w:r>
    </w:p>
    <w:p w:rsidR="00C0233A" w:rsidRDefault="00C0233A" w14:paraId="7AFEAECA" w14:textId="7F403DCD">
      <w:pPr>
        <w:pStyle w:val="Textoindependiente"/>
        <w:spacing w:line="360" w:lineRule="auto"/>
        <w:ind w:left="144" w:right="101" w:firstLine="720"/>
        <w:jc w:val="both"/>
      </w:pPr>
      <w:r>
        <w:rPr>
          <w:noProof/>
          <w:lang w:val="es-HN" w:eastAsia="es-HN"/>
        </w:rPr>
        <w:drawing>
          <wp:inline distT="0" distB="0" distL="0" distR="0" wp14:anchorId="5E8FCDD1" wp14:editId="36A70118">
            <wp:extent cx="4468633" cy="3018225"/>
            <wp:effectExtent l="0" t="0" r="825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endencia SM_2030.gif"/>
                    <pic:cNvPicPr/>
                  </pic:nvPicPr>
                  <pic:blipFill>
                    <a:blip r:embed="rId10">
                      <a:extLst>
                        <a:ext uri="{28A0092B-C50C-407E-A947-70E740481C1C}">
                          <a14:useLocalDpi xmlns:a14="http://schemas.microsoft.com/office/drawing/2010/main" val="0"/>
                        </a:ext>
                      </a:extLst>
                    </a:blip>
                    <a:stretch>
                      <a:fillRect/>
                    </a:stretch>
                  </pic:blipFill>
                  <pic:spPr>
                    <a:xfrm>
                      <a:off x="0" y="0"/>
                      <a:ext cx="4501401" cy="3040357"/>
                    </a:xfrm>
                    <a:prstGeom prst="rect">
                      <a:avLst/>
                    </a:prstGeom>
                  </pic:spPr>
                </pic:pic>
              </a:graphicData>
            </a:graphic>
          </wp:inline>
        </w:drawing>
      </w:r>
    </w:p>
    <w:p w:rsidRPr="007D3044" w:rsidR="008D3AE7" w:rsidRDefault="00C0233A" w14:paraId="5BF57A01" w14:textId="26D88720">
      <w:pPr>
        <w:pStyle w:val="Textoindependiente"/>
        <w:spacing w:line="360" w:lineRule="auto"/>
        <w:ind w:left="144" w:right="101" w:firstLine="720"/>
        <w:jc w:val="both"/>
        <w:rPr>
          <w:b/>
          <w:sz w:val="20"/>
        </w:rPr>
      </w:pPr>
      <w:r w:rsidRPr="007D3044">
        <w:rPr>
          <w:b/>
          <w:sz w:val="20"/>
        </w:rPr>
        <w:t xml:space="preserve">Figura 1. </w:t>
      </w:r>
      <w:r w:rsidRPr="007D3044" w:rsidR="007D3044">
        <w:rPr>
          <w:b/>
          <w:sz w:val="20"/>
        </w:rPr>
        <w:t xml:space="preserve">Proyección 2030 de aumento del Síndrome Metabólico </w:t>
      </w:r>
    </w:p>
    <w:p w:rsidRPr="007D3044" w:rsidR="007D3044" w:rsidRDefault="007D3044" w14:paraId="5BC499D6" w14:textId="5CC6E1E8">
      <w:pPr>
        <w:pStyle w:val="Textoindependiente"/>
        <w:spacing w:line="360" w:lineRule="auto"/>
        <w:ind w:left="144" w:right="101" w:firstLine="720"/>
        <w:jc w:val="both"/>
        <w:rPr>
          <w:b/>
          <w:sz w:val="20"/>
        </w:rPr>
      </w:pPr>
      <w:r w:rsidRPr="007D3044">
        <w:rPr>
          <w:b/>
          <w:sz w:val="20"/>
        </w:rPr>
        <w:t>Fuente: Universidad de Navarra, España (julio, 2022)</w:t>
      </w:r>
    </w:p>
    <w:p w:rsidR="00AF078F" w:rsidRDefault="00AF078F" w14:paraId="0EB38A65" w14:textId="77777777">
      <w:pPr>
        <w:pStyle w:val="Textoindependiente"/>
        <w:spacing w:before="120" w:line="360" w:lineRule="auto"/>
        <w:ind w:left="144" w:right="100" w:firstLine="720"/>
        <w:jc w:val="both"/>
      </w:pPr>
    </w:p>
    <w:p w:rsidR="005631A4" w:rsidRDefault="005631A4" w14:paraId="453AE6CC" w14:textId="6668DCC1">
      <w:pPr>
        <w:pStyle w:val="Textoindependiente"/>
        <w:spacing w:before="120" w:line="360" w:lineRule="auto"/>
        <w:ind w:left="144" w:right="100" w:firstLine="720"/>
        <w:jc w:val="both"/>
      </w:pPr>
      <w:r w:rsidRPr="005631A4">
        <w:t>El sobrepeso y la obesidad son los principales factores de riesgo del síndrome metabólico porque pueden aumentar el colesterol LDL "malo", los triglicéridos en sangre y la presión arterial, y re</w:t>
      </w:r>
      <w:r>
        <w:t>ducir el colesterol HDL</w:t>
      </w:r>
      <w:r w:rsidR="008D3AE7">
        <w:t xml:space="preserve"> “bueno”</w:t>
      </w:r>
      <w:r>
        <w:t xml:space="preserve">. </w:t>
      </w:r>
      <w:sdt>
        <w:sdtPr>
          <w:id w:val="-1042666769"/>
          <w:citation/>
        </w:sdtPr>
        <w:sdtContent>
          <w:r>
            <w:fldChar w:fldCharType="begin"/>
          </w:r>
          <w:r>
            <w:rPr>
              <w:lang w:val="es-MX"/>
            </w:rPr>
            <w:instrText xml:space="preserve"> CITATION UCL22 \l 2058 </w:instrText>
          </w:r>
          <w:r>
            <w:fldChar w:fldCharType="separate"/>
          </w:r>
          <w:r>
            <w:rPr>
              <w:noProof/>
              <w:lang w:val="es-MX"/>
            </w:rPr>
            <w:t>(UCLAHE, 2022)</w:t>
          </w:r>
          <w:r>
            <w:fldChar w:fldCharType="end"/>
          </w:r>
        </w:sdtContent>
      </w:sdt>
    </w:p>
    <w:p w:rsidR="00CE24FE" w:rsidRDefault="00CE24FE" w14:paraId="5FE9CA9A" w14:textId="21F36814">
      <w:pPr>
        <w:pStyle w:val="Textoindependiente"/>
        <w:spacing w:before="120" w:line="360" w:lineRule="auto"/>
        <w:ind w:left="144" w:right="100" w:firstLine="720"/>
        <w:jc w:val="both"/>
      </w:pPr>
    </w:p>
    <w:p w:rsidR="00CE24FE" w:rsidRDefault="00CE24FE" w14:paraId="11EC8B61" w14:textId="77777777">
      <w:pPr>
        <w:pStyle w:val="Textoindependiente"/>
        <w:spacing w:before="120" w:line="360" w:lineRule="auto"/>
        <w:ind w:left="144" w:right="100" w:firstLine="720"/>
        <w:jc w:val="both"/>
      </w:pPr>
    </w:p>
    <w:p w:rsidR="005631A4" w:rsidP="005631A4" w:rsidRDefault="005631A4" w14:paraId="504A6752" w14:textId="0F6A81E8">
      <w:pPr>
        <w:pStyle w:val="Textoindependiente"/>
        <w:spacing w:before="120" w:line="360" w:lineRule="auto"/>
        <w:ind w:left="144" w:right="100" w:firstLine="720"/>
        <w:jc w:val="both"/>
      </w:pPr>
      <w:r>
        <w:t xml:space="preserve">La obesidad es un factor crucial para el desarrollo de SM, DM2 y resultados adversos en enfermedad cardiovascular.  Para comprender la importancia y severidad de este factor, se debe analizar el grado de obesidad y </w:t>
      </w:r>
      <w:r w:rsidR="007D3044">
        <w:t>la distribución de la grasa. Ejemplo:</w:t>
      </w:r>
    </w:p>
    <w:p w:rsidR="007D3044" w:rsidP="007D3044" w:rsidRDefault="00C06351" w14:paraId="3E32E18E" w14:textId="0406567C">
      <w:pPr>
        <w:pStyle w:val="Textoindependiente"/>
        <w:spacing w:line="360" w:lineRule="auto"/>
        <w:ind w:left="851" w:right="101" w:firstLine="13"/>
        <w:jc w:val="both"/>
        <w:rPr>
          <w:b/>
          <w:sz w:val="20"/>
        </w:rPr>
      </w:pPr>
      <w:r w:rsidRPr="005631A4">
        <w:rPr>
          <w:noProof/>
          <w:lang w:val="es-HN" w:eastAsia="es-HN"/>
        </w:rPr>
        <w:drawing>
          <wp:anchor distT="0" distB="0" distL="114300" distR="114300" simplePos="0" relativeHeight="251659264" behindDoc="1" locked="0" layoutInCell="1" allowOverlap="1" wp14:anchorId="4D467CF8" wp14:editId="093E5362">
            <wp:simplePos x="0" y="0"/>
            <wp:positionH relativeFrom="column">
              <wp:posOffset>146685</wp:posOffset>
            </wp:positionH>
            <wp:positionV relativeFrom="paragraph">
              <wp:posOffset>244475</wp:posOffset>
            </wp:positionV>
            <wp:extent cx="5448300" cy="2378075"/>
            <wp:effectExtent l="0" t="0" r="0" b="3175"/>
            <wp:wrapTight wrapText="bothSides">
              <wp:wrapPolygon edited="0">
                <wp:start x="0" y="0"/>
                <wp:lineTo x="0" y="21456"/>
                <wp:lineTo x="21524" y="21456"/>
                <wp:lineTo x="21524"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5448300" cy="2378075"/>
                    </a:xfrm>
                    <a:prstGeom prst="rect">
                      <a:avLst/>
                    </a:prstGeom>
                  </pic:spPr>
                </pic:pic>
              </a:graphicData>
            </a:graphic>
            <wp14:sizeRelH relativeFrom="margin">
              <wp14:pctWidth>0</wp14:pctWidth>
            </wp14:sizeRelH>
            <wp14:sizeRelV relativeFrom="margin">
              <wp14:pctHeight>0</wp14:pctHeight>
            </wp14:sizeRelV>
          </wp:anchor>
        </w:drawing>
      </w:r>
    </w:p>
    <w:p w:rsidR="007D3044" w:rsidP="007D3044" w:rsidRDefault="007D3044" w14:paraId="135E0885" w14:textId="1FCF067E">
      <w:pPr>
        <w:pStyle w:val="Textoindependiente"/>
        <w:spacing w:line="360" w:lineRule="auto"/>
        <w:ind w:left="851" w:right="101" w:firstLine="13"/>
        <w:jc w:val="both"/>
        <w:rPr>
          <w:b/>
          <w:sz w:val="20"/>
        </w:rPr>
      </w:pPr>
      <w:r>
        <w:rPr>
          <w:b/>
          <w:sz w:val="20"/>
        </w:rPr>
        <w:t xml:space="preserve">Figura 2. </w:t>
      </w:r>
      <w:r w:rsidRPr="007D3044">
        <w:rPr>
          <w:sz w:val="20"/>
        </w:rPr>
        <w:t>Fisiopatología del síndrome metabólico. Los ácidos grasos libres (AGL) se liberan en abundancia a pa</w:t>
      </w:r>
      <w:r w:rsidR="00DB6A6E">
        <w:rPr>
          <w:sz w:val="20"/>
        </w:rPr>
        <w:t>rtir de una masa de tejido adi</w:t>
      </w:r>
      <w:r w:rsidRPr="007D3044">
        <w:rPr>
          <w:sz w:val="20"/>
        </w:rPr>
        <w:t xml:space="preserve">poso expandido. En el hígado, los AGL conducen a una mayor producción de glucosa, triglicéridos y secreción de lipoproteínas de muy baja densidad (VLDL), además, reducen la sensibilidad a la insulina en el músculo al inhibir la absorción de glucosa. Los adipocitos hipertrofiados son infiltrados por células inmunes </w:t>
      </w:r>
      <w:r w:rsidRPr="007D3044" w:rsidR="00DB6A6E">
        <w:rPr>
          <w:sz w:val="20"/>
        </w:rPr>
        <w:t>pro inflamatorias</w:t>
      </w:r>
      <w:r w:rsidRPr="007D3044">
        <w:rPr>
          <w:sz w:val="20"/>
        </w:rPr>
        <w:t xml:space="preserve"> y sufren cambios en el perfil de secreción de adipoquinas (mayor secreción de TNF-α, IL-6 y leptina). Estos eventos conducen a dislipidemia aterogénica, inflamación sistémica de bajo grado y resistencia a la insulina. AT2: angiotensina 2; ROS: especies reactivas de oxígeno; RBP4: proteína transportadora de retinol tipo 4; MCP-1: proteína </w:t>
      </w:r>
      <w:r w:rsidRPr="007D3044" w:rsidR="00DB6A6E">
        <w:rPr>
          <w:sz w:val="20"/>
        </w:rPr>
        <w:t>quimio táctica</w:t>
      </w:r>
      <w:r w:rsidRPr="007D3044">
        <w:rPr>
          <w:sz w:val="20"/>
        </w:rPr>
        <w:t xml:space="preserve"> de monocitos 1.</w:t>
      </w:r>
    </w:p>
    <w:p w:rsidR="005631A4" w:rsidP="00C06351" w:rsidRDefault="007D3044" w14:paraId="01347D52" w14:textId="449F7A05">
      <w:pPr>
        <w:pStyle w:val="Textoindependiente"/>
        <w:spacing w:line="360" w:lineRule="auto"/>
        <w:ind w:left="851" w:right="101" w:firstLine="13"/>
        <w:jc w:val="both"/>
        <w:rPr>
          <w:b/>
          <w:sz w:val="20"/>
          <w:szCs w:val="20"/>
        </w:rPr>
      </w:pPr>
      <w:r w:rsidRPr="007D3044">
        <w:rPr>
          <w:b/>
          <w:sz w:val="20"/>
          <w:szCs w:val="20"/>
        </w:rPr>
        <w:t xml:space="preserve">Fuente: Articulo </w:t>
      </w:r>
      <w:r w:rsidRPr="007D3044">
        <w:rPr>
          <w:sz w:val="20"/>
          <w:szCs w:val="20"/>
        </w:rPr>
        <w:t xml:space="preserve">Metabolic syndrome: a literature review – Maria </w:t>
      </w:r>
      <w:r>
        <w:rPr>
          <w:sz w:val="20"/>
          <w:szCs w:val="20"/>
        </w:rPr>
        <w:t>Carolina Fragozo</w:t>
      </w:r>
      <w:r>
        <w:rPr>
          <w:b/>
          <w:sz w:val="20"/>
          <w:szCs w:val="20"/>
        </w:rPr>
        <w:t xml:space="preserve"> (</w:t>
      </w:r>
      <w:r w:rsidRPr="007D3044">
        <w:rPr>
          <w:b/>
          <w:sz w:val="20"/>
          <w:szCs w:val="20"/>
        </w:rPr>
        <w:t xml:space="preserve"> 2022)</w:t>
      </w:r>
    </w:p>
    <w:p w:rsidRPr="00C06351" w:rsidR="00C06351" w:rsidP="00C06351" w:rsidRDefault="00C06351" w14:paraId="3518E536" w14:textId="77777777">
      <w:pPr>
        <w:pStyle w:val="Textoindependiente"/>
        <w:spacing w:line="360" w:lineRule="auto"/>
        <w:ind w:left="851" w:right="101" w:firstLine="13"/>
        <w:jc w:val="both"/>
        <w:rPr>
          <w:b/>
          <w:sz w:val="20"/>
          <w:szCs w:val="20"/>
        </w:rPr>
      </w:pPr>
    </w:p>
    <w:p w:rsidRPr="007624A5" w:rsidR="00C70ADB" w:rsidP="005631A4" w:rsidRDefault="00C70ADB" w14:paraId="605D2844" w14:textId="10940B4D">
      <w:pPr>
        <w:pStyle w:val="Textoindependiente"/>
        <w:spacing w:before="120" w:line="360" w:lineRule="auto"/>
        <w:ind w:left="144" w:right="100" w:firstLine="720"/>
        <w:jc w:val="both"/>
        <w:rPr>
          <w:b/>
        </w:rPr>
      </w:pPr>
      <w:r w:rsidRPr="007624A5">
        <w:rPr>
          <w:b/>
        </w:rPr>
        <w:t>Síndrome Metabólico (SMet) en Centro América y Honduras</w:t>
      </w:r>
    </w:p>
    <w:p w:rsidR="007624A5" w:rsidP="005631A4" w:rsidRDefault="007624A5" w14:paraId="1A824CDC" w14:textId="49F3766D">
      <w:pPr>
        <w:pStyle w:val="Textoindependiente"/>
        <w:spacing w:before="120" w:line="360" w:lineRule="auto"/>
        <w:ind w:left="144" w:right="100" w:firstLine="720"/>
        <w:jc w:val="both"/>
      </w:pPr>
      <w:r w:rsidRPr="007624A5">
        <w:t>La iniciativa centroamericana de diabetes (CADMI) en el periodo 2003 al 2006, realizó un estudio para determinar la frecuencia de SM. Los resultados indicaron que hubo una mayor proporción de personas con SM en el grupo de 20 a 39 años y menor en el grupo de adulto mayor. La prevalencia global en Centroamérica fue 30.3%, siendo muy similar a la reportada en países desarrollados. Se evidenció como triada de factores de riesgo la obesidad central, hipertrigliceridemia y niveles bajos de C-HDL, condición que demostró heterogeneidad entre los países.</w:t>
      </w:r>
      <w:r>
        <w:t xml:space="preserve"> </w:t>
      </w:r>
      <w:sdt>
        <w:sdtPr>
          <w:id w:val="-647825748"/>
          <w:citation/>
        </w:sdtPr>
        <w:sdtContent>
          <w:r>
            <w:fldChar w:fldCharType="begin"/>
          </w:r>
          <w:r w:rsidR="00C06351">
            <w:rPr>
              <w:lang w:val="es-MX"/>
            </w:rPr>
            <w:instrText xml:space="preserve">CITATION Won21 \l 2058 </w:instrText>
          </w:r>
          <w:r>
            <w:fldChar w:fldCharType="separate"/>
          </w:r>
          <w:r w:rsidR="00C06351">
            <w:rPr>
              <w:noProof/>
              <w:lang w:val="es-MX"/>
            </w:rPr>
            <w:t>(Wong, 2015)</w:t>
          </w:r>
          <w:r>
            <w:fldChar w:fldCharType="end"/>
          </w:r>
        </w:sdtContent>
      </w:sdt>
    </w:p>
    <w:p w:rsidR="00AF078F" w:rsidP="00AF078F" w:rsidRDefault="00C06351" w14:paraId="3EDC0EE7" w14:textId="23A3EE07">
      <w:pPr>
        <w:pStyle w:val="Textoindependiente"/>
        <w:spacing w:before="120" w:line="360" w:lineRule="auto"/>
        <w:ind w:left="144" w:right="100" w:firstLine="720"/>
        <w:jc w:val="both"/>
      </w:pPr>
      <w:r>
        <w:t>De acuerdo al primer estudio de Prevalencia del Síndrome Metabólico, realizado por la Universidad Autónoma de Honduras (UNAH),</w:t>
      </w:r>
      <w:r w:rsidR="00740438">
        <w:t xml:space="preserve"> en el año</w:t>
      </w:r>
      <w:r w:rsidR="00AF078F">
        <w:t xml:space="preserve"> 2017,</w:t>
      </w:r>
      <w:r>
        <w:t xml:space="preserve"> la prevalencia general de SMet en Centroamérica es alta, siendo mayor en Honduras (21,1%; IC: 16,4---25,9) respecto a los demás países del istmo. Además, reporta que la prevalencia fue notablemente mayor entre las mujeres que en hombres en los cinco países estudiados. </w:t>
      </w:r>
      <w:sdt>
        <w:sdtPr>
          <w:id w:val="1751005930"/>
          <w:citation/>
        </w:sdtPr>
        <w:sdtContent>
          <w:r>
            <w:fldChar w:fldCharType="begin"/>
          </w:r>
          <w:r>
            <w:rPr>
              <w:lang w:val="es-MX"/>
            </w:rPr>
            <w:instrText xml:space="preserve">CITATION Won21 \l 2058 </w:instrText>
          </w:r>
          <w:r>
            <w:fldChar w:fldCharType="separate"/>
          </w:r>
          <w:r>
            <w:rPr>
              <w:noProof/>
              <w:lang w:val="es-MX"/>
            </w:rPr>
            <w:t>(Wong, 2015)</w:t>
          </w:r>
          <w:r>
            <w:fldChar w:fldCharType="end"/>
          </w:r>
        </w:sdtContent>
      </w:sdt>
    </w:p>
    <w:p w:rsidRPr="00AF078F" w:rsidR="00C06351" w:rsidP="00AF078F" w:rsidRDefault="00C06351" w14:paraId="1589684C" w14:textId="59B924ED">
      <w:pPr>
        <w:pStyle w:val="Textoindependiente"/>
        <w:spacing w:before="120"/>
        <w:ind w:left="144" w:right="100" w:firstLine="720"/>
        <w:jc w:val="both"/>
        <w:rPr>
          <w:b/>
          <w:sz w:val="20"/>
        </w:rPr>
      </w:pPr>
      <w:r w:rsidRPr="00C06351">
        <w:rPr>
          <w:noProof/>
          <w:lang w:val="es-HN" w:eastAsia="es-HN"/>
        </w:rPr>
        <w:drawing>
          <wp:anchor distT="0" distB="0" distL="114300" distR="114300" simplePos="0" relativeHeight="251660288" behindDoc="1" locked="0" layoutInCell="1" allowOverlap="1" wp14:anchorId="19C07A74" wp14:editId="10A14246">
            <wp:simplePos x="0" y="0"/>
            <wp:positionH relativeFrom="column">
              <wp:posOffset>128905</wp:posOffset>
            </wp:positionH>
            <wp:positionV relativeFrom="paragraph">
              <wp:posOffset>73660</wp:posOffset>
            </wp:positionV>
            <wp:extent cx="5416550" cy="855345"/>
            <wp:effectExtent l="0" t="0" r="0" b="1905"/>
            <wp:wrapTight wrapText="bothSides">
              <wp:wrapPolygon edited="0">
                <wp:start x="0" y="0"/>
                <wp:lineTo x="0" y="21167"/>
                <wp:lineTo x="21499" y="21167"/>
                <wp:lineTo x="21499" y="0"/>
                <wp:lineTo x="0" y="0"/>
              </wp:wrapPolygon>
            </wp:wrapTight>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5416550" cy="855345"/>
                    </a:xfrm>
                    <a:prstGeom prst="rect">
                      <a:avLst/>
                    </a:prstGeom>
                  </pic:spPr>
                </pic:pic>
              </a:graphicData>
            </a:graphic>
            <wp14:sizeRelH relativeFrom="margin">
              <wp14:pctWidth>0</wp14:pctWidth>
            </wp14:sizeRelH>
          </wp:anchor>
        </w:drawing>
      </w:r>
      <w:r w:rsidR="00AF078F">
        <w:t>T</w:t>
      </w:r>
      <w:r w:rsidRPr="00AF078F" w:rsidR="00AF078F">
        <w:rPr>
          <w:b/>
          <w:sz w:val="20"/>
        </w:rPr>
        <w:t>abla 1. Prevalencia del síndrome metabólico en Honduras, 2025</w:t>
      </w:r>
    </w:p>
    <w:p w:rsidR="00AF078F" w:rsidP="00AF078F" w:rsidRDefault="00AF078F" w14:paraId="21A0D827" w14:textId="64E597A6">
      <w:pPr>
        <w:pStyle w:val="Textoindependiente"/>
        <w:spacing w:before="120"/>
        <w:ind w:left="144" w:right="100" w:firstLine="720"/>
        <w:jc w:val="both"/>
        <w:rPr>
          <w:b/>
          <w:sz w:val="20"/>
        </w:rPr>
      </w:pPr>
      <w:r w:rsidRPr="00AF078F">
        <w:rPr>
          <w:b/>
          <w:sz w:val="20"/>
        </w:rPr>
        <w:t>Fuente: UNAH</w:t>
      </w:r>
    </w:p>
    <w:p w:rsidR="00AF078F" w:rsidP="00AF078F" w:rsidRDefault="00AF078F" w14:paraId="56F7AA6C" w14:textId="5504CB94">
      <w:pPr>
        <w:pStyle w:val="Textoindependiente"/>
        <w:spacing w:before="120"/>
        <w:ind w:left="144" w:right="100" w:firstLine="720"/>
        <w:jc w:val="both"/>
        <w:rPr>
          <w:b/>
          <w:sz w:val="20"/>
        </w:rPr>
      </w:pPr>
    </w:p>
    <w:p w:rsidRPr="00706B0C" w:rsidR="00AF078F" w:rsidP="00706B0C" w:rsidRDefault="00AF078F" w14:paraId="3402CF5F" w14:textId="43384C8F">
      <w:pPr>
        <w:pStyle w:val="Textoindependiente"/>
        <w:spacing w:before="120" w:line="360" w:lineRule="auto"/>
        <w:ind w:left="144" w:right="100" w:firstLine="720"/>
        <w:jc w:val="both"/>
        <w:rPr>
          <w:b/>
        </w:rPr>
      </w:pPr>
      <w:r w:rsidRPr="007624A5">
        <w:rPr>
          <w:b/>
        </w:rPr>
        <w:t xml:space="preserve">Síndrome Metabólico (SMet) en </w:t>
      </w:r>
      <w:r>
        <w:rPr>
          <w:b/>
        </w:rPr>
        <w:t>Tegucigalpa</w:t>
      </w:r>
    </w:p>
    <w:p w:rsidR="00905A36" w:rsidP="00706B0C" w:rsidRDefault="00905A36" w14:paraId="2B04299F" w14:textId="056B11B6">
      <w:pPr>
        <w:pStyle w:val="Textoindependiente"/>
        <w:spacing w:before="120" w:line="360" w:lineRule="auto"/>
        <w:ind w:left="144" w:right="100" w:firstLine="720"/>
        <w:jc w:val="both"/>
      </w:pPr>
      <w:r>
        <w:t xml:space="preserve">En una entrevista realizada al Dr. Gomez, relata: </w:t>
      </w:r>
      <w:r w:rsidRPr="00905A36">
        <w:rPr>
          <w:i/>
        </w:rPr>
        <w:t>“El Instituto Nacional del Diabético (ENADI) fue creado en 2015 para otorgar a los pacientes diabéticos un tratamiento personalizado. Hace 2 años, los pacientes diabéticos inscritos eran 2.800, hoy, son 15.000 quienes acuden en busca de consulta de medicina interna, terapia física, educación, salud, psicología, oftalmología, nutrición, odontología, y pie diabético. En un día normal, el Instituto atiende entre 400 a 450 pacientes”.</w:t>
      </w:r>
    </w:p>
    <w:p w:rsidR="00E56782" w:rsidP="00706B0C" w:rsidRDefault="008A63A7" w14:paraId="25081D3D" w14:textId="73B46C52">
      <w:pPr>
        <w:pStyle w:val="Textoindependiente"/>
        <w:spacing w:before="120" w:line="360" w:lineRule="auto"/>
        <w:ind w:left="144" w:right="100" w:firstLine="720"/>
        <w:jc w:val="both"/>
      </w:pPr>
      <w:r>
        <w:t>La Secretaria Sa</w:t>
      </w:r>
      <w:r w:rsidR="00597182">
        <w:t xml:space="preserve">lud de Honduras, ofrece </w:t>
      </w:r>
      <w:r>
        <w:t>una red de servicio de salud de 1716 establecimientos, divi</w:t>
      </w:r>
      <w:r w:rsidR="00DB6A6E">
        <w:t>didos entre hospitales, c</w:t>
      </w:r>
      <w:r w:rsidR="00597182">
        <w:t xml:space="preserve">lipers; públicos y privadas. Dentro del establecimiento de servicio privados se encuentra La Clínica de Atención Médica Integral CAMI, quien atiende a cientos de ciudadanos del Distrito Central, Francisco Morazán. Los profesionales de la salud de esta clínica de atención, mencionan que el 35% de los pacientes (todas las edades) que atienden presentan enfermedades de síndrome metabólico. </w:t>
      </w:r>
    </w:p>
    <w:p w:rsidR="006D65CD" w:rsidRDefault="006D65CD" w14:paraId="31DE59FB" w14:textId="288A0986">
      <w:pPr>
        <w:pStyle w:val="Textoindependiente"/>
        <w:rPr>
          <w:sz w:val="26"/>
        </w:rPr>
      </w:pPr>
    </w:p>
    <w:p w:rsidR="006D65CD" w:rsidRDefault="006D65CD" w14:paraId="3A2EC2A8" w14:textId="77777777">
      <w:pPr>
        <w:pStyle w:val="Textoindependiente"/>
        <w:spacing w:before="3"/>
        <w:rPr>
          <w:sz w:val="27"/>
        </w:rPr>
      </w:pPr>
    </w:p>
    <w:p w:rsidR="006D65CD" w:rsidP="00E9480E" w:rsidRDefault="00720AE5" w14:paraId="2EEE8405" w14:textId="77777777">
      <w:pPr>
        <w:pStyle w:val="Prrafodelista"/>
        <w:numPr>
          <w:ilvl w:val="1"/>
          <w:numId w:val="12"/>
        </w:numPr>
        <w:tabs>
          <w:tab w:val="left" w:pos="504"/>
        </w:tabs>
        <w:spacing w:before="0"/>
        <w:rPr>
          <w:sz w:val="24"/>
        </w:rPr>
      </w:pPr>
      <w:r>
        <w:rPr>
          <w:sz w:val="24"/>
        </w:rPr>
        <w:t>DEFINICIÓN DEL</w:t>
      </w:r>
      <w:r>
        <w:rPr>
          <w:spacing w:val="-3"/>
          <w:sz w:val="24"/>
        </w:rPr>
        <w:t xml:space="preserve"> </w:t>
      </w:r>
      <w:r>
        <w:rPr>
          <w:sz w:val="24"/>
        </w:rPr>
        <w:t>PROBLEMA</w:t>
      </w:r>
    </w:p>
    <w:p w:rsidR="006D65CD" w:rsidRDefault="006D65CD" w14:paraId="0F4B7741" w14:textId="77777777">
      <w:pPr>
        <w:pStyle w:val="Textoindependiente"/>
        <w:rPr>
          <w:sz w:val="34"/>
        </w:rPr>
      </w:pPr>
    </w:p>
    <w:p w:rsidR="002D141A" w:rsidP="002D141A" w:rsidRDefault="009B0800" w14:paraId="7EEB501D" w14:textId="77777777">
      <w:pPr>
        <w:pStyle w:val="Textoindependiente"/>
        <w:spacing w:line="360" w:lineRule="auto"/>
        <w:ind w:left="144" w:right="100" w:firstLine="720"/>
        <w:jc w:val="both"/>
      </w:pPr>
      <w:r w:rsidRPr="009622E6">
        <w:t>La prevalencia del síndrome metabólico se ha incrementado en los últimos</w:t>
      </w:r>
      <w:r w:rsidR="009622E6">
        <w:t xml:space="preserve"> años en el mundo, representan</w:t>
      </w:r>
      <w:r w:rsidRPr="009622E6">
        <w:t>do un problema de salud pública, porque aumenta directamente entre dos y seis veces el riesgo de enfermedades cardiovasculares y diabetes mellitus tipo 2</w:t>
      </w:r>
      <w:r w:rsidR="00C56F20">
        <w:t>, que son enfermedades con</w:t>
      </w:r>
      <w:r w:rsidR="009622E6">
        <w:rPr>
          <w:spacing w:val="-13"/>
        </w:rPr>
        <w:t xml:space="preserve"> </w:t>
      </w:r>
      <w:r w:rsidR="009622E6">
        <w:t>mayor mortalidad</w:t>
      </w:r>
      <w:r w:rsidR="009622E6">
        <w:rPr>
          <w:spacing w:val="-11"/>
        </w:rPr>
        <w:t xml:space="preserve"> </w:t>
      </w:r>
      <w:r w:rsidR="009622E6">
        <w:t>a</w:t>
      </w:r>
      <w:r w:rsidR="009622E6">
        <w:rPr>
          <w:spacing w:val="-12"/>
        </w:rPr>
        <w:t xml:space="preserve"> </w:t>
      </w:r>
      <w:r w:rsidR="009622E6">
        <w:t>nivel</w:t>
      </w:r>
      <w:r w:rsidR="009622E6">
        <w:rPr>
          <w:spacing w:val="-12"/>
        </w:rPr>
        <w:t xml:space="preserve"> </w:t>
      </w:r>
      <w:r w:rsidR="009622E6">
        <w:t>mundial.</w:t>
      </w:r>
    </w:p>
    <w:p w:rsidR="002D141A" w:rsidP="002D141A" w:rsidRDefault="002D141A" w14:paraId="1227658E" w14:textId="77777777">
      <w:pPr>
        <w:pStyle w:val="Textoindependiente"/>
        <w:spacing w:line="360" w:lineRule="auto"/>
        <w:ind w:left="144" w:right="100" w:firstLine="720"/>
        <w:jc w:val="both"/>
      </w:pPr>
    </w:p>
    <w:p w:rsidR="006D65CD" w:rsidP="002D141A" w:rsidRDefault="002D141A" w14:paraId="70A89340" w14:textId="027E8DFD">
      <w:pPr>
        <w:pStyle w:val="Textoindependiente"/>
        <w:spacing w:line="360" w:lineRule="auto"/>
        <w:ind w:left="144" w:right="100" w:firstLine="720"/>
        <w:jc w:val="both"/>
      </w:pPr>
      <w:r>
        <w:t xml:space="preserve">Según datos de La Secretaria de Salud (SESAL, 2023), durante el periodo 2016-2022 más de 61,000 personas en el Distrito Central (Tegucigalpa y Comayagüela) han buscado atención medica en los tres (03) hospitales con mayor afluencia: El Tórax, San Felipe y Hospital Escuela. </w:t>
      </w:r>
      <w:r w:rsidR="002E0A5B">
        <w:t xml:space="preserve">Las principales enfermedades registradas están relacionadas con el síndrome metabólico: Hipertensión arterial, diabetes, neumonía y covid-19. </w:t>
      </w:r>
    </w:p>
    <w:p w:rsidR="002E0A5B" w:rsidP="002D141A" w:rsidRDefault="002E0A5B" w14:paraId="4C19DC74" w14:textId="6BE05CBB">
      <w:pPr>
        <w:pStyle w:val="Textoindependiente"/>
        <w:spacing w:line="360" w:lineRule="auto"/>
        <w:ind w:left="144" w:right="100" w:firstLine="720"/>
        <w:jc w:val="both"/>
      </w:pPr>
      <w:r>
        <w:rPr>
          <w:noProof/>
          <w:lang w:val="es-HN" w:eastAsia="es-HN"/>
        </w:rPr>
        <w:drawing>
          <wp:inline distT="0" distB="0" distL="0" distR="0" wp14:anchorId="19525537" wp14:editId="40169275">
            <wp:extent cx="5239910" cy="2552368"/>
            <wp:effectExtent l="0" t="0" r="18415" b="63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Pr="007D3044" w:rsidR="002E0A5B" w:rsidP="002E0A5B" w:rsidRDefault="00CC4380" w14:paraId="0D4029BD" w14:textId="4A9EC438">
      <w:pPr>
        <w:pStyle w:val="Textoindependiente"/>
        <w:spacing w:line="360" w:lineRule="auto"/>
        <w:ind w:left="144" w:right="101" w:firstLine="720"/>
        <w:jc w:val="both"/>
        <w:rPr>
          <w:b/>
          <w:sz w:val="20"/>
        </w:rPr>
      </w:pPr>
      <w:r>
        <w:rPr>
          <w:b/>
          <w:sz w:val="20"/>
        </w:rPr>
        <w:t>Figura 3</w:t>
      </w:r>
      <w:r w:rsidRPr="007D3044" w:rsidR="002E0A5B">
        <w:rPr>
          <w:b/>
          <w:sz w:val="20"/>
        </w:rPr>
        <w:t xml:space="preserve">. </w:t>
      </w:r>
      <w:r w:rsidR="002E0A5B">
        <w:rPr>
          <w:b/>
          <w:sz w:val="20"/>
        </w:rPr>
        <w:t>Principales enfermedades periodo 2016-2022</w:t>
      </w:r>
      <w:r w:rsidRPr="007D3044" w:rsidR="002E0A5B">
        <w:rPr>
          <w:b/>
          <w:sz w:val="20"/>
        </w:rPr>
        <w:t xml:space="preserve"> </w:t>
      </w:r>
    </w:p>
    <w:p w:rsidRPr="007D3044" w:rsidR="002E0A5B" w:rsidP="002E0A5B" w:rsidRDefault="002E0A5B" w14:paraId="718DF4F3" w14:textId="64AA3866">
      <w:pPr>
        <w:pStyle w:val="Textoindependiente"/>
        <w:spacing w:line="360" w:lineRule="auto"/>
        <w:ind w:left="144" w:right="101" w:firstLine="720"/>
        <w:jc w:val="both"/>
        <w:rPr>
          <w:b/>
          <w:sz w:val="20"/>
        </w:rPr>
      </w:pPr>
      <w:r w:rsidRPr="007D3044">
        <w:rPr>
          <w:b/>
          <w:sz w:val="20"/>
        </w:rPr>
        <w:t xml:space="preserve">Fuente: </w:t>
      </w:r>
      <w:r>
        <w:rPr>
          <w:b/>
          <w:sz w:val="20"/>
        </w:rPr>
        <w:t>SESAL</w:t>
      </w:r>
    </w:p>
    <w:p w:rsidR="002E0A5B" w:rsidP="002D141A" w:rsidRDefault="002E0A5B" w14:paraId="14FB29C8" w14:textId="77777777">
      <w:pPr>
        <w:pStyle w:val="Textoindependiente"/>
        <w:spacing w:line="360" w:lineRule="auto"/>
        <w:ind w:left="144" w:right="100" w:firstLine="720"/>
        <w:jc w:val="both"/>
      </w:pPr>
    </w:p>
    <w:p w:rsidR="002D141A" w:rsidRDefault="002D141A" w14:paraId="38BF3D40" w14:textId="77777777">
      <w:pPr>
        <w:pStyle w:val="Textoindependiente"/>
        <w:spacing w:before="10"/>
        <w:rPr>
          <w:sz w:val="20"/>
        </w:rPr>
      </w:pPr>
    </w:p>
    <w:p w:rsidR="006D65CD" w:rsidP="00E9480E" w:rsidRDefault="00983B58" w14:paraId="0E260187" w14:textId="4498EF35">
      <w:pPr>
        <w:pStyle w:val="Ttulo2"/>
        <w:numPr>
          <w:ilvl w:val="1"/>
          <w:numId w:val="13"/>
        </w:numPr>
        <w:autoSpaceDE/>
        <w:autoSpaceDN/>
        <w:spacing w:after="120"/>
        <w:ind w:left="360"/>
      </w:pPr>
      <w:r>
        <w:rPr>
          <w:rFonts w:cs="Calibri"/>
          <w:sz w:val="24"/>
          <w:szCs w:val="32"/>
          <w:lang w:val="es-HN" w:eastAsia="es-HN"/>
        </w:rPr>
        <w:t xml:space="preserve"> </w:t>
      </w:r>
      <w:bookmarkStart w:name="_Toc153629574" w:id="4"/>
      <w:r w:rsidRPr="00983B58" w:rsidR="00720AE5">
        <w:rPr>
          <w:rFonts w:cs="Calibri"/>
          <w:sz w:val="24"/>
          <w:szCs w:val="32"/>
          <w:lang w:val="es-HN" w:eastAsia="es-HN"/>
        </w:rPr>
        <w:t>ENUNCIADO DEL PROBLEMA</w:t>
      </w:r>
      <w:bookmarkEnd w:id="4"/>
    </w:p>
    <w:p w:rsidR="006D65CD" w:rsidRDefault="006D65CD" w14:paraId="63155482" w14:textId="77777777">
      <w:pPr>
        <w:pStyle w:val="Textoindependiente"/>
        <w:rPr>
          <w:sz w:val="34"/>
        </w:rPr>
      </w:pPr>
    </w:p>
    <w:p w:rsidR="004D16AB" w:rsidP="008C2DAD" w:rsidRDefault="00E56782" w14:paraId="26812B79" w14:textId="2DB4B758">
      <w:pPr>
        <w:pStyle w:val="Textoindependiente"/>
        <w:spacing w:line="360" w:lineRule="auto"/>
        <w:ind w:left="144" w:right="101" w:firstLine="720"/>
        <w:jc w:val="both"/>
      </w:pPr>
      <w:r w:rsidRPr="002E0A5B">
        <w:t xml:space="preserve"> </w:t>
      </w:r>
      <w:sdt>
        <w:sdtPr>
          <w:id w:val="1852754929"/>
          <w:citation/>
        </w:sdtPr>
        <w:sdtContent>
          <w:r w:rsidR="008C2DAD">
            <w:fldChar w:fldCharType="begin"/>
          </w:r>
          <w:r w:rsidR="008C2DAD">
            <w:rPr>
              <w:lang w:val="es-MX"/>
            </w:rPr>
            <w:instrText xml:space="preserve"> CITATION Jav17 \l 2058 </w:instrText>
          </w:r>
          <w:r w:rsidR="008C2DAD">
            <w:fldChar w:fldCharType="separate"/>
          </w:r>
          <w:r w:rsidR="008C2DAD">
            <w:rPr>
              <w:noProof/>
              <w:lang w:val="es-MX"/>
            </w:rPr>
            <w:t>(Escober, 2017)</w:t>
          </w:r>
          <w:r w:rsidR="008C2DAD">
            <w:fldChar w:fldCharType="end"/>
          </w:r>
        </w:sdtContent>
      </w:sdt>
      <w:r w:rsidR="008C2DAD">
        <w:t xml:space="preserve"> menciona: </w:t>
      </w:r>
      <w:r w:rsidR="004D16AB">
        <w:t xml:space="preserve">Honduras es el país con </w:t>
      </w:r>
      <w:r w:rsidR="008C2DAD">
        <w:t>prevalenci</w:t>
      </w:r>
      <w:r w:rsidR="004D16AB">
        <w:t>a del síndrome metabólico más</w:t>
      </w:r>
      <w:r w:rsidR="008C2DAD">
        <w:t xml:space="preserve"> alto de Centroamérica; con un 21,1% respecto a los demás países del istmo</w:t>
      </w:r>
      <w:r w:rsidR="004D16AB">
        <w:t xml:space="preserve">. </w:t>
      </w:r>
    </w:p>
    <w:p w:rsidR="004D16AB" w:rsidP="008C2DAD" w:rsidRDefault="004D16AB" w14:paraId="08EA7514" w14:textId="77777777">
      <w:pPr>
        <w:pStyle w:val="Textoindependiente"/>
        <w:spacing w:line="360" w:lineRule="auto"/>
        <w:ind w:left="144" w:right="101" w:firstLine="720"/>
        <w:jc w:val="both"/>
      </w:pPr>
    </w:p>
    <w:p w:rsidR="00CC4380" w:rsidP="00F75783" w:rsidRDefault="00CC4380" w14:paraId="261E5864" w14:textId="4A77247A">
      <w:pPr>
        <w:pStyle w:val="Textoindependiente"/>
        <w:spacing w:line="360" w:lineRule="auto"/>
        <w:ind w:left="144" w:right="101" w:firstLine="720"/>
        <w:jc w:val="both"/>
      </w:pPr>
      <w:r>
        <w:t>La</w:t>
      </w:r>
      <w:r w:rsidR="004D16AB">
        <w:t xml:space="preserve"> diabetes afecta </w:t>
      </w:r>
      <w:r w:rsidRPr="002E0A5B" w:rsidR="00E56782">
        <w:t>entre el 5% y</w:t>
      </w:r>
      <w:r w:rsidR="004D16AB">
        <w:t xml:space="preserve"> el 10% de la población </w:t>
      </w:r>
      <w:r>
        <w:t>hondureña en</w:t>
      </w:r>
      <w:r w:rsidR="00925947">
        <w:t xml:space="preserve"> </w:t>
      </w:r>
      <w:r w:rsidR="004D16AB">
        <w:t xml:space="preserve">general </w:t>
      </w:r>
      <w:r w:rsidRPr="002E0A5B" w:rsidR="00E56782">
        <w:t xml:space="preserve">y se estima que por cada paciente diabético conocido existe otro no diagnosticado. </w:t>
      </w:r>
      <w:r w:rsidR="004D16AB">
        <w:t xml:space="preserve">El 65% de los casos de hipertensión arterial son paciente que tienen diabetes. Y según datos oficiales del Instituto Nacional del Diabético (Inadi) de los 20,619 diabéticos atendidos el 65% son mujeres. </w:t>
      </w:r>
      <w:r w:rsidR="00E56782">
        <w:t xml:space="preserve"> </w:t>
      </w:r>
      <w:r w:rsidR="004D16AB">
        <w:t xml:space="preserve">Estos datos incrementaron durante el covid-19, en los fallecidos presentaban una </w:t>
      </w:r>
      <w:r>
        <w:t xml:space="preserve">enfermedad de síndrome metabólico. </w:t>
      </w:r>
    </w:p>
    <w:p w:rsidR="006D65CD" w:rsidP="00CC4380" w:rsidRDefault="00CC4380" w14:paraId="7C8AAC2D" w14:textId="323085CF">
      <w:pPr>
        <w:pStyle w:val="Textoindependiente"/>
        <w:spacing w:line="360" w:lineRule="auto"/>
        <w:ind w:left="144" w:right="101" w:firstLine="720"/>
        <w:jc w:val="both"/>
      </w:pPr>
      <w:r>
        <w:rPr>
          <w:noProof/>
          <w:lang w:val="es-HN" w:eastAsia="es-HN"/>
        </w:rPr>
        <w:drawing>
          <wp:inline distT="0" distB="0" distL="0" distR="0" wp14:anchorId="4E722B09" wp14:editId="3A1A3ECD">
            <wp:extent cx="4508389" cy="1796995"/>
            <wp:effectExtent l="0" t="0" r="6985" b="1333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Pr="007D3044" w:rsidR="00CC4380" w:rsidP="00CC4380" w:rsidRDefault="00CC4380" w14:paraId="17A9BAE2" w14:textId="1BC79356">
      <w:pPr>
        <w:pStyle w:val="Textoindependiente"/>
        <w:spacing w:line="360" w:lineRule="auto"/>
        <w:ind w:left="144" w:right="101" w:firstLine="720"/>
        <w:jc w:val="both"/>
        <w:rPr>
          <w:b/>
          <w:sz w:val="20"/>
        </w:rPr>
      </w:pPr>
      <w:r w:rsidRPr="007D3044">
        <w:rPr>
          <w:b/>
          <w:sz w:val="20"/>
        </w:rPr>
        <w:t>F</w:t>
      </w:r>
      <w:r>
        <w:rPr>
          <w:b/>
          <w:sz w:val="20"/>
        </w:rPr>
        <w:t>igura 4</w:t>
      </w:r>
      <w:r w:rsidRPr="007D3044">
        <w:rPr>
          <w:b/>
          <w:sz w:val="20"/>
        </w:rPr>
        <w:t xml:space="preserve">. </w:t>
      </w:r>
      <w:r>
        <w:rPr>
          <w:b/>
          <w:sz w:val="20"/>
        </w:rPr>
        <w:t>Fallecidos durante el covid-19</w:t>
      </w:r>
      <w:r w:rsidRPr="007D3044">
        <w:rPr>
          <w:b/>
          <w:sz w:val="20"/>
        </w:rPr>
        <w:t xml:space="preserve"> </w:t>
      </w:r>
    </w:p>
    <w:p w:rsidR="00CC4380" w:rsidP="00CC4380" w:rsidRDefault="00CC4380" w14:paraId="65733DCD" w14:textId="6655B21F">
      <w:pPr>
        <w:pStyle w:val="Textoindependiente"/>
        <w:spacing w:line="360" w:lineRule="auto"/>
        <w:ind w:left="144" w:right="101" w:firstLine="720"/>
        <w:jc w:val="both"/>
        <w:rPr>
          <w:b/>
          <w:sz w:val="20"/>
        </w:rPr>
      </w:pPr>
      <w:r w:rsidRPr="007D3044">
        <w:rPr>
          <w:b/>
          <w:sz w:val="20"/>
        </w:rPr>
        <w:t xml:space="preserve">Fuente: </w:t>
      </w:r>
      <w:r>
        <w:rPr>
          <w:b/>
          <w:sz w:val="20"/>
        </w:rPr>
        <w:t>SESAL</w:t>
      </w:r>
    </w:p>
    <w:p w:rsidRPr="007D3044" w:rsidR="00CC4380" w:rsidP="00CC4380" w:rsidRDefault="00CC4380" w14:paraId="009F36E4" w14:textId="77777777">
      <w:pPr>
        <w:pStyle w:val="Textoindependiente"/>
        <w:spacing w:line="360" w:lineRule="auto"/>
        <w:ind w:left="144" w:right="101" w:firstLine="720"/>
        <w:jc w:val="both"/>
        <w:rPr>
          <w:b/>
          <w:sz w:val="20"/>
        </w:rPr>
      </w:pPr>
    </w:p>
    <w:p w:rsidRPr="00CC4380" w:rsidR="00CC4380" w:rsidP="00CC4380" w:rsidRDefault="00CC4380" w14:paraId="523817AF" w14:textId="77777777">
      <w:pPr>
        <w:pStyle w:val="Textoindependiente"/>
        <w:spacing w:line="360" w:lineRule="auto"/>
        <w:ind w:left="144" w:right="101" w:firstLine="720"/>
        <w:jc w:val="both"/>
      </w:pPr>
      <w:r w:rsidRPr="00CC4380">
        <w:t xml:space="preserve">Un informe de </w:t>
      </w:r>
      <w:r w:rsidRPr="00CC4380">
        <w:rPr>
          <w:b/>
        </w:rPr>
        <w:t>la Región Metropolitana de Salud (RMS)</w:t>
      </w:r>
      <w:r w:rsidRPr="00CC4380">
        <w:t> indica en ese sentido que, justamente, la hipertensión y la diabetes son las enfermedades que más casos acumulan en los últimos seis años.</w:t>
      </w:r>
    </w:p>
    <w:p w:rsidR="006D65CD" w:rsidP="00925947" w:rsidRDefault="00CC4380" w14:paraId="5C9E6D8F" w14:textId="7FD0D935">
      <w:pPr>
        <w:pStyle w:val="Textoindependiente"/>
        <w:spacing w:line="360" w:lineRule="auto"/>
        <w:ind w:left="144" w:right="101" w:firstLine="720"/>
        <w:jc w:val="both"/>
      </w:pPr>
      <w:r w:rsidRPr="00CC4380">
        <w:t>Las cifras más actualizadas de la RMS precisan que, desde 2016 al 30 de abril de 2022, más de 446,000 enfermos se registran de hipertensión arterial, mientras que son 183,000 los de diabetes.</w:t>
      </w:r>
      <w:r>
        <w:t xml:space="preserve"> </w:t>
      </w:r>
      <w:r w:rsidRPr="00CC4380">
        <w:t>En el caso de la hipertensión, los nuevos enfermos se han triplicado en el período analizado: en 2016 habían 34,213 y para 2021 ya eran 108,340.</w:t>
      </w:r>
      <w:r w:rsidR="00925947">
        <w:t xml:space="preserve"> </w:t>
      </w:r>
      <w:r w:rsidRPr="00CC4380">
        <w:t>En tanto, con los diabéticos la cifra se multiplicó en casi por cuatro, pues de haber 12,207 casos en 2016, 47,056 fueron en 2021.</w:t>
      </w:r>
      <w:r w:rsidR="00F75783">
        <w:t xml:space="preserve"> </w:t>
      </w:r>
    </w:p>
    <w:p w:rsidR="00F75783" w:rsidP="00F75783" w:rsidRDefault="00F75783" w14:paraId="30982090" w14:textId="77777777">
      <w:pPr>
        <w:pStyle w:val="Textoindependiente"/>
        <w:spacing w:line="360" w:lineRule="auto"/>
        <w:ind w:left="144" w:right="101" w:firstLine="720"/>
        <w:jc w:val="both"/>
      </w:pPr>
    </w:p>
    <w:p w:rsidR="006D65CD" w:rsidRDefault="006D65CD" w14:paraId="44DDE7FB" w14:textId="77777777">
      <w:pPr>
        <w:pStyle w:val="Textoindependiente"/>
        <w:spacing w:before="9"/>
        <w:rPr>
          <w:sz w:val="20"/>
        </w:rPr>
      </w:pPr>
    </w:p>
    <w:p w:rsidRPr="00983B58" w:rsidR="006D65CD" w:rsidP="00E9480E" w:rsidRDefault="00720AE5" w14:paraId="10196AA5" w14:textId="6B1E8930">
      <w:pPr>
        <w:pStyle w:val="Ttulo2"/>
        <w:numPr>
          <w:ilvl w:val="2"/>
          <w:numId w:val="12"/>
        </w:numPr>
        <w:autoSpaceDE/>
        <w:autoSpaceDN/>
        <w:spacing w:after="120"/>
        <w:rPr>
          <w:rFonts w:cs="Calibri"/>
          <w:sz w:val="24"/>
          <w:szCs w:val="32"/>
          <w:lang w:val="es-HN" w:eastAsia="es-HN"/>
        </w:rPr>
      </w:pPr>
      <w:bookmarkStart w:name="_Toc153629575" w:id="5"/>
      <w:r w:rsidRPr="00983B58">
        <w:rPr>
          <w:rFonts w:cs="Calibri"/>
          <w:sz w:val="24"/>
          <w:szCs w:val="32"/>
          <w:lang w:val="es-HN" w:eastAsia="es-HN"/>
        </w:rPr>
        <w:t>FORMULACIÓN DEL PROBLEMA</w:t>
      </w:r>
      <w:bookmarkEnd w:id="5"/>
    </w:p>
    <w:p w:rsidRPr="005E319C" w:rsidR="005E319C" w:rsidRDefault="005E319C" w14:paraId="013C8304" w14:textId="71769301">
      <w:pPr>
        <w:pStyle w:val="Textoindependiente"/>
        <w:spacing w:before="11"/>
      </w:pPr>
    </w:p>
    <w:p w:rsidR="006D65CD" w:rsidRDefault="008A63A7" w14:paraId="097ADD0A" w14:textId="0B19BFB8">
      <w:pPr>
        <w:pStyle w:val="Textoindependiente"/>
        <w:spacing w:line="360" w:lineRule="auto"/>
        <w:ind w:left="144" w:right="100" w:firstLine="720"/>
        <w:jc w:val="both"/>
      </w:pPr>
      <w:r>
        <w:t xml:space="preserve">El 49% de la población </w:t>
      </w:r>
      <w:r w:rsidR="0053658A">
        <w:t xml:space="preserve">hondureña </w:t>
      </w:r>
      <w:r>
        <w:t>es menor a 18 años</w:t>
      </w:r>
      <w:r w:rsidR="00720AE5">
        <w:t>; por otro lado, los factores modificables como el estilo de vida, el ejercicio,</w:t>
      </w:r>
      <w:r w:rsidR="00720AE5">
        <w:rPr>
          <w:spacing w:val="-34"/>
        </w:rPr>
        <w:t xml:space="preserve"> </w:t>
      </w:r>
      <w:r w:rsidR="00720AE5">
        <w:t>el consumo de alcohol y tabaco representa un detonante importante de la enfermedad, en Honduras, un estudio nacional realizado en estudiantes de 13 a 15 años refiere que el</w:t>
      </w:r>
      <w:r w:rsidR="00720AE5">
        <w:rPr>
          <w:spacing w:val="-28"/>
        </w:rPr>
        <w:t xml:space="preserve"> </w:t>
      </w:r>
      <w:r w:rsidR="00720AE5">
        <w:t>consumo de alcohol y tabaco se inicia desde edades muy tempranas, ya que antes de los 14 años el 77% ya</w:t>
      </w:r>
      <w:r w:rsidR="00720AE5">
        <w:rPr>
          <w:spacing w:val="-4"/>
        </w:rPr>
        <w:t xml:space="preserve"> </w:t>
      </w:r>
      <w:r w:rsidR="00720AE5">
        <w:t>consumió</w:t>
      </w:r>
      <w:r w:rsidR="00720AE5">
        <w:rPr>
          <w:spacing w:val="-3"/>
        </w:rPr>
        <w:t xml:space="preserve"> </w:t>
      </w:r>
      <w:r w:rsidR="00720AE5">
        <w:t>alcohol</w:t>
      </w:r>
      <w:r w:rsidR="00720AE5">
        <w:rPr>
          <w:spacing w:val="-4"/>
        </w:rPr>
        <w:t xml:space="preserve"> </w:t>
      </w:r>
      <w:r w:rsidR="00720AE5">
        <w:t>y</w:t>
      </w:r>
      <w:r w:rsidR="00720AE5">
        <w:rPr>
          <w:spacing w:val="-3"/>
        </w:rPr>
        <w:t xml:space="preserve"> </w:t>
      </w:r>
      <w:r w:rsidR="00720AE5">
        <w:t>el</w:t>
      </w:r>
      <w:r w:rsidR="00720AE5">
        <w:rPr>
          <w:spacing w:val="-3"/>
        </w:rPr>
        <w:t xml:space="preserve"> </w:t>
      </w:r>
      <w:r w:rsidR="00720AE5">
        <w:t>83%</w:t>
      </w:r>
      <w:r w:rsidR="00720AE5">
        <w:rPr>
          <w:spacing w:val="-4"/>
        </w:rPr>
        <w:t xml:space="preserve"> </w:t>
      </w:r>
      <w:r w:rsidR="00720AE5">
        <w:t>tabaco,</w:t>
      </w:r>
      <w:r w:rsidR="00720AE5">
        <w:rPr>
          <w:spacing w:val="-3"/>
        </w:rPr>
        <w:t xml:space="preserve"> </w:t>
      </w:r>
      <w:r w:rsidR="00720AE5">
        <w:t>lo</w:t>
      </w:r>
      <w:r w:rsidR="00720AE5">
        <w:rPr>
          <w:spacing w:val="-3"/>
        </w:rPr>
        <w:t xml:space="preserve"> </w:t>
      </w:r>
      <w:r w:rsidR="00720AE5">
        <w:t>cual</w:t>
      </w:r>
      <w:r w:rsidR="00720AE5">
        <w:rPr>
          <w:spacing w:val="-5"/>
        </w:rPr>
        <w:t xml:space="preserve"> </w:t>
      </w:r>
      <w:r w:rsidR="00720AE5">
        <w:t>marca</w:t>
      </w:r>
      <w:r w:rsidR="00720AE5">
        <w:rPr>
          <w:spacing w:val="-4"/>
        </w:rPr>
        <w:t xml:space="preserve"> </w:t>
      </w:r>
      <w:r w:rsidR="00720AE5">
        <w:t>el</w:t>
      </w:r>
      <w:r w:rsidR="00720AE5">
        <w:rPr>
          <w:spacing w:val="-3"/>
        </w:rPr>
        <w:t xml:space="preserve"> </w:t>
      </w:r>
      <w:r w:rsidR="00720AE5">
        <w:t>inicio</w:t>
      </w:r>
      <w:r w:rsidR="00720AE5">
        <w:rPr>
          <w:spacing w:val="-3"/>
        </w:rPr>
        <w:t xml:space="preserve"> </w:t>
      </w:r>
      <w:r w:rsidR="00720AE5">
        <w:t>de</w:t>
      </w:r>
      <w:r w:rsidR="00720AE5">
        <w:rPr>
          <w:spacing w:val="-5"/>
        </w:rPr>
        <w:t xml:space="preserve"> </w:t>
      </w:r>
      <w:r w:rsidR="00720AE5">
        <w:t>hábitos</w:t>
      </w:r>
      <w:r w:rsidR="00720AE5">
        <w:rPr>
          <w:spacing w:val="-4"/>
        </w:rPr>
        <w:t xml:space="preserve"> </w:t>
      </w:r>
      <w:r w:rsidR="00720AE5">
        <w:t>no</w:t>
      </w:r>
      <w:r w:rsidR="00720AE5">
        <w:rPr>
          <w:spacing w:val="-3"/>
        </w:rPr>
        <w:t xml:space="preserve"> </w:t>
      </w:r>
      <w:r w:rsidR="00720AE5">
        <w:t>saludables,</w:t>
      </w:r>
      <w:r w:rsidR="00720AE5">
        <w:rPr>
          <w:spacing w:val="-5"/>
        </w:rPr>
        <w:t xml:space="preserve"> </w:t>
      </w:r>
      <w:r w:rsidR="00720AE5">
        <w:t>sumado al</w:t>
      </w:r>
      <w:r w:rsidR="00720AE5">
        <w:rPr>
          <w:spacing w:val="10"/>
        </w:rPr>
        <w:t xml:space="preserve"> </w:t>
      </w:r>
      <w:r w:rsidR="00720AE5">
        <w:t>sedentarismo</w:t>
      </w:r>
      <w:r w:rsidR="00720AE5">
        <w:rPr>
          <w:spacing w:val="10"/>
        </w:rPr>
        <w:t xml:space="preserve"> </w:t>
      </w:r>
      <w:r w:rsidR="00720AE5">
        <w:t>(solo</w:t>
      </w:r>
      <w:r w:rsidR="00720AE5">
        <w:rPr>
          <w:spacing w:val="10"/>
        </w:rPr>
        <w:t xml:space="preserve"> </w:t>
      </w:r>
      <w:r w:rsidR="00720AE5">
        <w:t>21%</w:t>
      </w:r>
      <w:r w:rsidR="00720AE5">
        <w:rPr>
          <w:spacing w:val="10"/>
        </w:rPr>
        <w:t xml:space="preserve"> </w:t>
      </w:r>
      <w:r w:rsidR="00720AE5">
        <w:t>mencionó</w:t>
      </w:r>
      <w:r w:rsidR="00720AE5">
        <w:rPr>
          <w:spacing w:val="10"/>
        </w:rPr>
        <w:t xml:space="preserve"> </w:t>
      </w:r>
      <w:r w:rsidR="00720AE5">
        <w:t>realizar</w:t>
      </w:r>
      <w:r w:rsidR="00720AE5">
        <w:rPr>
          <w:spacing w:val="10"/>
        </w:rPr>
        <w:t xml:space="preserve"> </w:t>
      </w:r>
      <w:r w:rsidR="00720AE5">
        <w:t>al</w:t>
      </w:r>
      <w:r w:rsidR="00720AE5">
        <w:rPr>
          <w:spacing w:val="11"/>
        </w:rPr>
        <w:t xml:space="preserve"> </w:t>
      </w:r>
      <w:r w:rsidR="00720AE5">
        <w:t>menos</w:t>
      </w:r>
      <w:r w:rsidR="00720AE5">
        <w:rPr>
          <w:spacing w:val="10"/>
        </w:rPr>
        <w:t xml:space="preserve"> </w:t>
      </w:r>
      <w:r w:rsidR="00720AE5">
        <w:t>60</w:t>
      </w:r>
      <w:r w:rsidR="00720AE5">
        <w:rPr>
          <w:spacing w:val="10"/>
        </w:rPr>
        <w:t xml:space="preserve"> </w:t>
      </w:r>
      <w:r w:rsidR="00720AE5">
        <w:t>minutos</w:t>
      </w:r>
      <w:r w:rsidR="00720AE5">
        <w:rPr>
          <w:spacing w:val="10"/>
        </w:rPr>
        <w:t xml:space="preserve"> </w:t>
      </w:r>
      <w:r w:rsidR="00720AE5">
        <w:t>al</w:t>
      </w:r>
      <w:r w:rsidR="00720AE5">
        <w:rPr>
          <w:spacing w:val="10"/>
        </w:rPr>
        <w:t xml:space="preserve"> </w:t>
      </w:r>
      <w:r w:rsidR="00720AE5">
        <w:t>día</w:t>
      </w:r>
      <w:r w:rsidR="00720AE5">
        <w:rPr>
          <w:spacing w:val="10"/>
        </w:rPr>
        <w:t xml:space="preserve"> </w:t>
      </w:r>
      <w:r w:rsidR="00720AE5">
        <w:t>de</w:t>
      </w:r>
      <w:r w:rsidR="00720AE5">
        <w:rPr>
          <w:spacing w:val="11"/>
        </w:rPr>
        <w:t xml:space="preserve"> </w:t>
      </w:r>
      <w:r w:rsidR="00720AE5">
        <w:t>actividad</w:t>
      </w:r>
      <w:r w:rsidR="00720AE5">
        <w:rPr>
          <w:spacing w:val="10"/>
        </w:rPr>
        <w:t xml:space="preserve"> </w:t>
      </w:r>
      <w:r w:rsidR="00720AE5">
        <w:t>física).</w:t>
      </w:r>
    </w:p>
    <w:p w:rsidRPr="00B452DC" w:rsidR="006D65CD" w:rsidRDefault="00720AE5" w14:paraId="497E7F08" w14:textId="77777777">
      <w:pPr>
        <w:spacing w:before="2"/>
        <w:ind w:left="144"/>
        <w:jc w:val="both"/>
        <w:rPr>
          <w:sz w:val="24"/>
          <w:szCs w:val="24"/>
        </w:rPr>
      </w:pPr>
      <w:r w:rsidRPr="00B452DC">
        <w:rPr>
          <w:sz w:val="24"/>
          <w:szCs w:val="24"/>
        </w:rPr>
        <w:t>(Escuela Agrícola Panamericana Zamorano, 2017)</w:t>
      </w:r>
    </w:p>
    <w:p w:rsidR="006D65CD" w:rsidRDefault="006D65CD" w14:paraId="14DC364E" w14:textId="77777777">
      <w:pPr>
        <w:pStyle w:val="Textoindependiente"/>
        <w:rPr>
          <w:sz w:val="18"/>
        </w:rPr>
      </w:pPr>
    </w:p>
    <w:p w:rsidR="00F75783" w:rsidP="00A1196E" w:rsidRDefault="000D3DE6" w14:paraId="1575822A" w14:textId="55FCD786">
      <w:pPr>
        <w:pStyle w:val="Textoindependiente"/>
        <w:spacing w:line="360" w:lineRule="auto"/>
        <w:ind w:left="144" w:right="100" w:firstLine="720"/>
        <w:jc w:val="both"/>
      </w:pPr>
      <w:r w:rsidRPr="0053658A">
        <w:t xml:space="preserve">En vista de lo antes expuesto surge la siguiente </w:t>
      </w:r>
      <w:r w:rsidRPr="0053658A" w:rsidR="004B0385">
        <w:t>interrogante ¿</w:t>
      </w:r>
      <w:r w:rsidRPr="0053658A">
        <w:t>Cuál es</w:t>
      </w:r>
      <w:r w:rsidR="004B45F2">
        <w:t xml:space="preserve"> el principal factor que la prevalece en el </w:t>
      </w:r>
      <w:r w:rsidRPr="0053658A">
        <w:t>síndrome metabólico en la población mayor de 18 años de la consulta externa de la clínica médica integral CAMI, Tegucigalpa FM, agosto a diciembre del año 2023?</w:t>
      </w:r>
    </w:p>
    <w:p w:rsidR="00FE17AC" w:rsidP="00FE17AC" w:rsidRDefault="00FE17AC" w14:paraId="4D95BD2F" w14:textId="0BF05B22">
      <w:pPr>
        <w:pStyle w:val="Textoindependiente"/>
        <w:spacing w:line="360" w:lineRule="auto"/>
        <w:ind w:right="100"/>
        <w:jc w:val="both"/>
      </w:pPr>
    </w:p>
    <w:p w:rsidR="00FE17AC" w:rsidP="00FE17AC" w:rsidRDefault="00FE17AC" w14:paraId="42B729C9" w14:textId="77777777">
      <w:pPr>
        <w:pStyle w:val="Textoindependiente"/>
        <w:spacing w:before="120" w:line="360" w:lineRule="auto"/>
        <w:ind w:left="144" w:right="210" w:firstLine="720"/>
        <w:jc w:val="both"/>
        <w:rPr>
          <w:rFonts w:ascii="Segoe UI" w:hAnsi="Segoe UI" w:cs="Segoe UI"/>
          <w:color w:val="0D0D0D"/>
          <w:shd w:val="clear" w:color="auto" w:fill="FFFFFF"/>
        </w:rPr>
      </w:pPr>
      <w:r w:rsidRPr="139DC683">
        <w:rPr/>
        <w:t>La obtención de información específica sobre la prevalencia del síndrome metabólico en pacientes atendidos en la Clínica Médica Integral CAMI permitirá a los gestores de servicios de salud dirigir sus recursos de manera más efectiva. Esto incluye la asignación de personal, equipamiento médico y la implementación de programas de prevención y educación adaptados a las necesidades particulares de la población atendida</w:t>
      </w:r>
      <w:r w:rsidRPr="139DC683">
        <w:rPr>
          <w:rFonts w:ascii="Segoe UI" w:hAnsi="Segoe UI" w:cs="Segoe UI"/>
          <w:color w:val="0D0D0D"/>
          <w:shd w:val="clear" w:color="auto" w:fill="FFFFFF"/>
        </w:rPr>
        <w:t>.</w:t>
      </w:r>
    </w:p>
    <w:p w:rsidRPr="001A3486" w:rsidR="00FE17AC" w:rsidP="139DC683" w:rsidRDefault="00FE17AC" w14:paraId="07CAD8EB" w14:textId="77777777">
      <w:pPr>
        <w:pStyle w:val="Textoindependiente"/>
        <w:spacing w:line="360" w:lineRule="auto"/>
        <w:ind w:left="144" w:right="101" w:firstLine="720"/>
        <w:jc w:val="both"/>
      </w:pPr>
      <w:r w:rsidR="139DC683">
        <w:rPr/>
        <w:t xml:space="preserve">En resumen, la prevalencia del síndrome metabólico en la población atendida por la Clínica Médica Integral CAMI durante el periodo especificado no solo aborda un problema de salud concreto, sino que también tiene implicaciones directas en la gestión de servicios de salud, </w:t>
      </w:r>
      <w:r w:rsidR="139DC683">
        <w:rPr/>
        <w:t>con beneficios tanto para la atención individualizada de los pacientes como para la planificación estratégica a nivel institucional y comunitario.</w:t>
      </w:r>
      <w:r w:rsidR="139DC683">
        <w:rPr/>
        <w:t xml:space="preserve"> </w:t>
      </w:r>
      <w:r w:rsidR="139DC683">
        <w:rPr/>
        <w:t>L</w:t>
      </w:r>
      <w:r w:rsidR="139DC683">
        <w:rPr/>
        <w:t>a determinación de las condiciones de funcionabilidad para la atención de pacientes con síndrome metabólico no solo tiene un impacto directo en la calidad de la atención médica, sino que también es esencial para la gestión estratégica de servicios de salud.</w:t>
      </w:r>
      <w:r w:rsidR="139DC683">
        <w:rPr/>
        <w:t xml:space="preserve"> Proporciona las bases necesarias para una planificación efectiva, asignación adecuada de recursos y mejora continua, garantizando así la atención integral y eficiente de los pacientes afectados por este trastorno metabólico.</w:t>
      </w:r>
    </w:p>
    <w:p w:rsidR="00FE17AC" w:rsidP="00A1196E" w:rsidRDefault="00FE17AC" w14:paraId="7B95F3CE" w14:textId="77777777">
      <w:pPr>
        <w:pStyle w:val="Textoindependiente"/>
        <w:spacing w:line="360" w:lineRule="auto"/>
        <w:ind w:left="144" w:right="100" w:firstLine="720"/>
        <w:jc w:val="both"/>
      </w:pPr>
    </w:p>
    <w:p w:rsidRPr="000D3DE6" w:rsidR="00FE17AC" w:rsidP="00A1196E" w:rsidRDefault="00FE17AC" w14:paraId="62197C1F" w14:textId="77777777">
      <w:pPr>
        <w:pStyle w:val="Textoindependiente"/>
        <w:spacing w:line="360" w:lineRule="auto"/>
        <w:ind w:left="144" w:right="100" w:firstLine="720"/>
        <w:jc w:val="both"/>
      </w:pPr>
    </w:p>
    <w:p w:rsidRPr="00983B58" w:rsidR="00CE24FE" w:rsidP="00E9480E" w:rsidRDefault="00720AE5" w14:paraId="563E0AD7" w14:textId="77777777">
      <w:pPr>
        <w:pStyle w:val="Ttulo2"/>
        <w:numPr>
          <w:ilvl w:val="2"/>
          <w:numId w:val="12"/>
        </w:numPr>
        <w:autoSpaceDE/>
        <w:autoSpaceDN/>
        <w:spacing w:after="120"/>
        <w:rPr>
          <w:rFonts w:cs="Calibri"/>
          <w:sz w:val="24"/>
          <w:szCs w:val="32"/>
          <w:lang w:val="es-HN" w:eastAsia="es-HN"/>
        </w:rPr>
      </w:pPr>
      <w:bookmarkStart w:name="_Toc153629576" w:id="6"/>
      <w:r w:rsidRPr="00983B58">
        <w:rPr>
          <w:rFonts w:cs="Calibri"/>
          <w:sz w:val="24"/>
          <w:szCs w:val="32"/>
          <w:lang w:val="es-HN" w:eastAsia="es-HN"/>
        </w:rPr>
        <w:t>PREGUNTAS DE INVESTIGACIÓN</w:t>
      </w:r>
      <w:bookmarkEnd w:id="6"/>
    </w:p>
    <w:p w:rsidR="004A5AC2" w:rsidRDefault="004A5AC2" w14:paraId="50F1A594" w14:textId="0BC9F707">
      <w:pPr>
        <w:pStyle w:val="Textoindependiente"/>
        <w:spacing w:before="120" w:line="360" w:lineRule="auto"/>
        <w:ind w:left="144" w:right="212" w:firstLine="720"/>
        <w:jc w:val="both"/>
      </w:pPr>
      <w:r w:rsidRPr="004A5AC2">
        <w:t xml:space="preserve">¿Cuáles son las características sociodemográficas de los pacientes que asisten a consulta en Clínica Médica Integral CAMI, Tegucigalpa FM, agosto a </w:t>
      </w:r>
      <w:r w:rsidR="00F65AFA">
        <w:t xml:space="preserve">diciembre </w:t>
      </w:r>
      <w:r w:rsidRPr="004A5AC2">
        <w:t>2023?</w:t>
      </w:r>
    </w:p>
    <w:p w:rsidR="004A5AC2" w:rsidP="00B25616" w:rsidRDefault="004A5AC2" w14:paraId="17CBFAD8" w14:textId="21E7CF02">
      <w:pPr>
        <w:pStyle w:val="Textoindependiente"/>
        <w:spacing w:before="120" w:line="360" w:lineRule="auto"/>
        <w:ind w:left="144" w:right="212" w:firstLine="720"/>
        <w:jc w:val="both"/>
      </w:pPr>
      <w:r w:rsidRPr="004A5AC2">
        <w:t xml:space="preserve">¿Cuáles son los antecedentes patológicos de los pacientes que asisten a consulta en Clínica Médica Integral CAMI, Tegucigalpa FM, agosto a </w:t>
      </w:r>
      <w:r w:rsidR="00B25616">
        <w:t xml:space="preserve">diciembre </w:t>
      </w:r>
      <w:r w:rsidRPr="004A5AC2" w:rsidR="00B25616">
        <w:t>2023?</w:t>
      </w:r>
    </w:p>
    <w:p w:rsidR="004A5AC2" w:rsidP="00B25616" w:rsidRDefault="004A5AC2" w14:paraId="586AD5B4" w14:textId="114AAF03">
      <w:pPr>
        <w:pStyle w:val="Textoindependiente"/>
        <w:spacing w:before="120" w:line="360" w:lineRule="auto"/>
        <w:ind w:left="144" w:right="212" w:firstLine="720"/>
        <w:jc w:val="both"/>
      </w:pPr>
      <w:r w:rsidRPr="004A5AC2">
        <w:t xml:space="preserve">¿Cuáles son los antecedentes familiares sobre SMet de los pacientes que asisten a consulta en Clínica Médica Integral CAMI, Tegucigalpa FM, agosto a </w:t>
      </w:r>
      <w:r w:rsidR="00B25616">
        <w:t xml:space="preserve">diciembre </w:t>
      </w:r>
      <w:r w:rsidRPr="004A5AC2" w:rsidR="00B25616">
        <w:t>2023?</w:t>
      </w:r>
    </w:p>
    <w:p w:rsidR="006D65CD" w:rsidP="00B25616" w:rsidRDefault="004A5AC2" w14:paraId="75FFCEB8" w14:textId="29D037EB">
      <w:pPr>
        <w:pStyle w:val="Textoindependiente"/>
        <w:spacing w:before="120" w:line="360" w:lineRule="auto"/>
        <w:ind w:left="144" w:right="212" w:firstLine="720"/>
        <w:jc w:val="both"/>
      </w:pPr>
      <w:r w:rsidRPr="004A5AC2">
        <w:t xml:space="preserve">¿Cuáles son los factores de riesgo para el desarrollo de SMet en los pacientes que asisten a consulta en Clínica Médica Integral CAMI, Tegucigalpa FM, agosto a </w:t>
      </w:r>
      <w:r w:rsidR="00B25616">
        <w:t xml:space="preserve">diciembre </w:t>
      </w:r>
      <w:r w:rsidRPr="004A5AC2" w:rsidR="00B25616">
        <w:t>2023?</w:t>
      </w:r>
    </w:p>
    <w:p w:rsidR="004A5AC2" w:rsidP="006317E8" w:rsidRDefault="004A5AC2" w14:paraId="3FB5A9C5" w14:textId="61621291">
      <w:pPr>
        <w:pStyle w:val="Textoindependiente"/>
        <w:spacing w:before="120" w:line="360" w:lineRule="auto"/>
        <w:ind w:left="144" w:right="212" w:firstLine="720"/>
        <w:jc w:val="both"/>
      </w:pPr>
      <w:r w:rsidRPr="004A5AC2">
        <w:t xml:space="preserve">¿Cuáles son los parámetros clínicos de SMet en los pacientes que asisten a consulta en Clínica Médica Integral CAMI, Tegucigalpa FM, agosto a </w:t>
      </w:r>
      <w:r w:rsidR="006317E8">
        <w:t xml:space="preserve">diciembre </w:t>
      </w:r>
      <w:r w:rsidRPr="004A5AC2" w:rsidR="006317E8">
        <w:t>2023?</w:t>
      </w:r>
    </w:p>
    <w:p w:rsidR="004A5AC2" w:rsidP="004A5AC2" w:rsidRDefault="004A5AC2" w14:paraId="0D14CD37" w14:textId="77777777">
      <w:pPr>
        <w:pStyle w:val="Textoindependiente"/>
        <w:spacing w:before="120" w:line="360" w:lineRule="auto"/>
        <w:ind w:left="144" w:right="210" w:firstLine="720"/>
        <w:jc w:val="both"/>
      </w:pPr>
    </w:p>
    <w:p w:rsidR="004A5AC2" w:rsidRDefault="004A5AC2" w14:paraId="44CC0352" w14:textId="77777777">
      <w:pPr>
        <w:pStyle w:val="Textoindependiente"/>
        <w:spacing w:before="3"/>
        <w:rPr>
          <w:sz w:val="29"/>
        </w:rPr>
      </w:pPr>
    </w:p>
    <w:p w:rsidRPr="00983B58" w:rsidR="006D65CD" w:rsidP="00E9480E" w:rsidRDefault="00720AE5" w14:paraId="71AA50EB" w14:textId="77777777">
      <w:pPr>
        <w:pStyle w:val="Ttulo2"/>
        <w:numPr>
          <w:ilvl w:val="1"/>
          <w:numId w:val="12"/>
        </w:numPr>
        <w:autoSpaceDE/>
        <w:autoSpaceDN/>
        <w:spacing w:after="120"/>
        <w:ind w:left="360"/>
        <w:rPr>
          <w:rFonts w:cs="Calibri"/>
          <w:sz w:val="24"/>
          <w:szCs w:val="32"/>
          <w:lang w:val="es-HN" w:eastAsia="es-HN"/>
        </w:rPr>
      </w:pPr>
      <w:bookmarkStart w:name="_Toc153629577" w:id="7"/>
      <w:r w:rsidRPr="00983B58">
        <w:rPr>
          <w:rFonts w:cs="Calibri"/>
          <w:sz w:val="24"/>
          <w:szCs w:val="32"/>
          <w:lang w:val="es-HN" w:eastAsia="es-HN"/>
        </w:rPr>
        <w:t>OBJETIVOS DEL PROYECTO</w:t>
      </w:r>
      <w:bookmarkEnd w:id="7"/>
    </w:p>
    <w:p w:rsidR="006D65CD" w:rsidRDefault="006D65CD" w14:paraId="2DEF2CC0" w14:textId="77777777">
      <w:pPr>
        <w:pStyle w:val="Textoindependiente"/>
        <w:spacing w:before="10"/>
        <w:rPr>
          <w:sz w:val="32"/>
        </w:rPr>
      </w:pPr>
    </w:p>
    <w:p w:rsidRPr="00EC5CD7" w:rsidR="006D65CD" w:rsidP="00E9480E" w:rsidRDefault="00207480" w14:paraId="4B949273" w14:textId="49EF9662">
      <w:pPr>
        <w:pStyle w:val="Ttulo2"/>
        <w:numPr>
          <w:ilvl w:val="2"/>
          <w:numId w:val="12"/>
        </w:numPr>
        <w:autoSpaceDE/>
        <w:autoSpaceDN/>
        <w:spacing w:after="120"/>
        <w:rPr>
          <w:rFonts w:cs="Calibri"/>
          <w:sz w:val="24"/>
          <w:szCs w:val="32"/>
          <w:lang w:val="es-HN" w:eastAsia="es-HN"/>
        </w:rPr>
      </w:pPr>
      <w:bookmarkStart w:name="_Toc153629578" w:id="8"/>
      <w:r w:rsidRPr="00EC5CD7">
        <w:rPr>
          <w:rFonts w:cs="Calibri"/>
          <w:sz w:val="24"/>
          <w:szCs w:val="32"/>
          <w:lang w:val="es-HN" w:eastAsia="es-HN"/>
        </w:rPr>
        <w:t>OBJETIVO GENERAL</w:t>
      </w:r>
      <w:bookmarkEnd w:id="8"/>
    </w:p>
    <w:p w:rsidRPr="001F4A0C" w:rsidR="00275849" w:rsidP="00A1196E" w:rsidRDefault="00275849" w14:paraId="14766E88" w14:textId="04FB92A0">
      <w:pPr>
        <w:tabs>
          <w:tab w:val="left" w:pos="684"/>
        </w:tabs>
        <w:jc w:val="both"/>
        <w:rPr>
          <w:sz w:val="24"/>
        </w:rPr>
      </w:pPr>
    </w:p>
    <w:p w:rsidR="00275849" w:rsidP="00A1196E" w:rsidRDefault="00FE17AC" w14:paraId="626B82B2" w14:textId="4725BBAF">
      <w:pPr>
        <w:pStyle w:val="Textoindependiente"/>
        <w:spacing w:before="120" w:line="360" w:lineRule="auto"/>
        <w:ind w:left="144" w:right="210" w:firstLine="720"/>
        <w:jc w:val="both"/>
      </w:pPr>
      <w:r w:rsidR="139DC683">
        <w:rPr/>
        <w:t>Determinar las condiciones de funcionabilidad para la atención de pacientes con síndrome metabólico</w:t>
      </w:r>
      <w:r w:rsidR="139DC683">
        <w:rPr/>
        <w:t xml:space="preserve"> </w:t>
      </w:r>
      <w:r w:rsidR="139DC683">
        <w:rPr/>
        <w:t>y diseñar un plan educativo de prevención que</w:t>
      </w:r>
      <w:r w:rsidR="139DC683">
        <w:rPr/>
        <w:t xml:space="preserve"> contribuya a reducir los casos </w:t>
      </w:r>
      <w:r w:rsidR="139DC683">
        <w:rPr/>
        <w:t>desde su orige</w:t>
      </w:r>
      <w:r w:rsidR="139DC683">
        <w:rPr/>
        <w:t>n. A través de campañas de concientización y ferias de salud, que incentiven el cuidado de la salud física y mental, de los pacientes que asisten a la Clínica de Atención Medica Integral (CAMI).</w:t>
      </w:r>
    </w:p>
    <w:p w:rsidR="006D65CD" w:rsidRDefault="006D65CD" w14:paraId="5F7BBAC5" w14:textId="77777777">
      <w:pPr>
        <w:pStyle w:val="Textoindependiente"/>
        <w:spacing w:before="10"/>
        <w:rPr>
          <w:sz w:val="20"/>
        </w:rPr>
      </w:pPr>
    </w:p>
    <w:p w:rsidRPr="00EC5CD7" w:rsidR="006D65CD" w:rsidP="00E9480E" w:rsidRDefault="00207480" w14:paraId="28B904D0" w14:textId="03021901">
      <w:pPr>
        <w:pStyle w:val="Ttulo2"/>
        <w:numPr>
          <w:ilvl w:val="2"/>
          <w:numId w:val="12"/>
        </w:numPr>
        <w:autoSpaceDE/>
        <w:autoSpaceDN/>
        <w:spacing w:after="120"/>
        <w:rPr>
          <w:rFonts w:cs="Calibri"/>
          <w:sz w:val="24"/>
          <w:szCs w:val="32"/>
          <w:lang w:val="es-HN" w:eastAsia="es-HN"/>
        </w:rPr>
      </w:pPr>
      <w:bookmarkStart w:name="_Toc153629579" w:id="9"/>
      <w:r w:rsidRPr="00EC5CD7">
        <w:rPr>
          <w:rFonts w:cs="Calibri"/>
          <w:sz w:val="24"/>
          <w:szCs w:val="32"/>
          <w:lang w:val="es-HN" w:eastAsia="es-HN"/>
        </w:rPr>
        <w:t>OBJETIVOS ESPECIFICOS</w:t>
      </w:r>
      <w:bookmarkEnd w:id="9"/>
    </w:p>
    <w:p w:rsidR="006D65CD" w:rsidRDefault="006D65CD" w14:paraId="5CFA72F5" w14:textId="77777777">
      <w:pPr>
        <w:pStyle w:val="Textoindependiente"/>
        <w:rPr>
          <w:sz w:val="34"/>
        </w:rPr>
      </w:pPr>
    </w:p>
    <w:p w:rsidR="006D65CD" w:rsidP="00E9480E" w:rsidRDefault="00720AE5" w14:paraId="0F190137" w14:textId="6F2338F2">
      <w:pPr>
        <w:pStyle w:val="Prrafodelista"/>
        <w:numPr>
          <w:ilvl w:val="3"/>
          <w:numId w:val="12"/>
        </w:numPr>
        <w:tabs>
          <w:tab w:val="left" w:pos="976"/>
        </w:tabs>
        <w:spacing w:before="0" w:line="352" w:lineRule="auto"/>
        <w:ind w:right="243" w:firstLine="720"/>
        <w:jc w:val="both"/>
        <w:rPr>
          <w:color w:val="000000" w:themeColor="text1"/>
          <w:sz w:val="24"/>
        </w:rPr>
      </w:pPr>
      <w:r w:rsidRPr="00F647BA">
        <w:rPr>
          <w:color w:val="000000" w:themeColor="text1"/>
          <w:sz w:val="24"/>
        </w:rPr>
        <w:t>Describir</w:t>
      </w:r>
      <w:r w:rsidRPr="00F647BA">
        <w:rPr>
          <w:color w:val="000000" w:themeColor="text1"/>
          <w:spacing w:val="-15"/>
          <w:sz w:val="24"/>
        </w:rPr>
        <w:t xml:space="preserve"> </w:t>
      </w:r>
      <w:r w:rsidRPr="00F647BA">
        <w:rPr>
          <w:color w:val="000000" w:themeColor="text1"/>
          <w:sz w:val="24"/>
        </w:rPr>
        <w:t>las</w:t>
      </w:r>
      <w:r w:rsidRPr="00F647BA">
        <w:rPr>
          <w:color w:val="000000" w:themeColor="text1"/>
          <w:spacing w:val="-15"/>
          <w:sz w:val="24"/>
        </w:rPr>
        <w:t xml:space="preserve"> </w:t>
      </w:r>
      <w:r w:rsidRPr="00F647BA">
        <w:rPr>
          <w:color w:val="000000" w:themeColor="text1"/>
          <w:sz w:val="24"/>
        </w:rPr>
        <w:t>características</w:t>
      </w:r>
      <w:r w:rsidRPr="00F647BA">
        <w:rPr>
          <w:color w:val="000000" w:themeColor="text1"/>
          <w:spacing w:val="-15"/>
          <w:sz w:val="24"/>
        </w:rPr>
        <w:t xml:space="preserve"> </w:t>
      </w:r>
      <w:r w:rsidRPr="00F647BA">
        <w:rPr>
          <w:color w:val="000000" w:themeColor="text1"/>
          <w:sz w:val="24"/>
        </w:rPr>
        <w:t>socio</w:t>
      </w:r>
      <w:r w:rsidRPr="00F647BA" w:rsidR="00F647BA">
        <w:rPr>
          <w:color w:val="000000" w:themeColor="text1"/>
          <w:sz w:val="24"/>
        </w:rPr>
        <w:t>-</w:t>
      </w:r>
      <w:r w:rsidRPr="00F647BA">
        <w:rPr>
          <w:color w:val="000000" w:themeColor="text1"/>
          <w:sz w:val="24"/>
        </w:rPr>
        <w:t>demográficas</w:t>
      </w:r>
      <w:r w:rsidRPr="00F647BA">
        <w:rPr>
          <w:color w:val="000000" w:themeColor="text1"/>
          <w:spacing w:val="-15"/>
          <w:sz w:val="24"/>
        </w:rPr>
        <w:t xml:space="preserve"> </w:t>
      </w:r>
      <w:r w:rsidRPr="00F647BA">
        <w:rPr>
          <w:color w:val="000000" w:themeColor="text1"/>
          <w:sz w:val="24"/>
        </w:rPr>
        <w:t>de</w:t>
      </w:r>
      <w:r w:rsidRPr="00F647BA">
        <w:rPr>
          <w:color w:val="000000" w:themeColor="text1"/>
          <w:spacing w:val="-14"/>
          <w:sz w:val="24"/>
        </w:rPr>
        <w:t xml:space="preserve"> </w:t>
      </w:r>
      <w:r w:rsidRPr="00F647BA">
        <w:rPr>
          <w:color w:val="000000" w:themeColor="text1"/>
          <w:sz w:val="24"/>
        </w:rPr>
        <w:t>los</w:t>
      </w:r>
      <w:r w:rsidRPr="00F647BA">
        <w:rPr>
          <w:color w:val="000000" w:themeColor="text1"/>
          <w:spacing w:val="-15"/>
          <w:sz w:val="24"/>
        </w:rPr>
        <w:t xml:space="preserve"> </w:t>
      </w:r>
      <w:r w:rsidRPr="00F647BA">
        <w:rPr>
          <w:color w:val="000000" w:themeColor="text1"/>
          <w:sz w:val="24"/>
        </w:rPr>
        <w:t>pacientes</w:t>
      </w:r>
      <w:r w:rsidRPr="00F647BA">
        <w:rPr>
          <w:color w:val="000000" w:themeColor="text1"/>
          <w:spacing w:val="-15"/>
          <w:sz w:val="24"/>
        </w:rPr>
        <w:t xml:space="preserve"> </w:t>
      </w:r>
      <w:r w:rsidRPr="00F647BA">
        <w:rPr>
          <w:color w:val="000000" w:themeColor="text1"/>
          <w:sz w:val="24"/>
        </w:rPr>
        <w:t>que</w:t>
      </w:r>
      <w:r w:rsidRPr="00F647BA">
        <w:rPr>
          <w:color w:val="000000" w:themeColor="text1"/>
          <w:spacing w:val="-15"/>
          <w:sz w:val="24"/>
        </w:rPr>
        <w:t xml:space="preserve"> </w:t>
      </w:r>
      <w:r w:rsidRPr="00F647BA">
        <w:rPr>
          <w:color w:val="000000" w:themeColor="text1"/>
          <w:sz w:val="24"/>
        </w:rPr>
        <w:t>asisten</w:t>
      </w:r>
      <w:r w:rsidRPr="00F647BA">
        <w:rPr>
          <w:color w:val="000000" w:themeColor="text1"/>
          <w:spacing w:val="-15"/>
          <w:sz w:val="24"/>
        </w:rPr>
        <w:t xml:space="preserve"> </w:t>
      </w:r>
      <w:r w:rsidRPr="00F647BA">
        <w:rPr>
          <w:color w:val="000000" w:themeColor="text1"/>
          <w:sz w:val="24"/>
        </w:rPr>
        <w:t>a</w:t>
      </w:r>
      <w:r w:rsidRPr="00F647BA">
        <w:rPr>
          <w:color w:val="000000" w:themeColor="text1"/>
          <w:spacing w:val="-14"/>
          <w:sz w:val="24"/>
        </w:rPr>
        <w:t xml:space="preserve"> </w:t>
      </w:r>
      <w:r w:rsidRPr="00F647BA">
        <w:rPr>
          <w:color w:val="000000" w:themeColor="text1"/>
          <w:sz w:val="24"/>
        </w:rPr>
        <w:t xml:space="preserve">consulta en Clínica Médica Integral CAMI, </w:t>
      </w:r>
      <w:r w:rsidRPr="00F647BA" w:rsidR="002553D5">
        <w:rPr>
          <w:color w:val="000000" w:themeColor="text1"/>
          <w:sz w:val="24"/>
        </w:rPr>
        <w:t xml:space="preserve">con el fin de obtener </w:t>
      </w:r>
      <w:r w:rsidRPr="00F647BA" w:rsidR="00F647BA">
        <w:rPr>
          <w:color w:val="000000" w:themeColor="text1"/>
          <w:sz w:val="24"/>
        </w:rPr>
        <w:t xml:space="preserve">la clasificación de </w:t>
      </w:r>
      <w:r w:rsidRPr="00F647BA" w:rsidR="002553D5">
        <w:rPr>
          <w:color w:val="000000" w:themeColor="text1"/>
          <w:sz w:val="24"/>
        </w:rPr>
        <w:t xml:space="preserve">los </w:t>
      </w:r>
      <w:r w:rsidRPr="00F647BA" w:rsidR="00F647BA">
        <w:rPr>
          <w:color w:val="000000" w:themeColor="text1"/>
          <w:sz w:val="24"/>
        </w:rPr>
        <w:t xml:space="preserve">principales </w:t>
      </w:r>
      <w:r w:rsidRPr="00F647BA" w:rsidR="002553D5">
        <w:rPr>
          <w:color w:val="000000" w:themeColor="text1"/>
          <w:sz w:val="24"/>
        </w:rPr>
        <w:t xml:space="preserve">indicadores </w:t>
      </w:r>
      <w:r w:rsidRPr="00F647BA" w:rsidR="00F647BA">
        <w:rPr>
          <w:color w:val="000000" w:themeColor="text1"/>
          <w:sz w:val="24"/>
        </w:rPr>
        <w:t xml:space="preserve">que inciden en la enfermedad. </w:t>
      </w:r>
    </w:p>
    <w:p w:rsidRPr="00A0225E" w:rsidR="0011065E" w:rsidP="00A0225E" w:rsidRDefault="0011065E" w14:paraId="4B744FEC" w14:textId="1D5CA4B3">
      <w:pPr>
        <w:pStyle w:val="Textoindependiente"/>
        <w:spacing w:before="120" w:line="360" w:lineRule="auto"/>
        <w:ind w:left="144" w:right="212" w:firstLine="720"/>
        <w:jc w:val="both"/>
      </w:pPr>
      <w:r w:rsidRPr="0011065E">
        <w:rPr>
          <w:color w:val="000000" w:themeColor="text1"/>
        </w:rPr>
        <w:t xml:space="preserve">Identificar los antecedentes </w:t>
      </w:r>
      <w:r w:rsidR="004A5AC2">
        <w:rPr>
          <w:color w:val="000000" w:themeColor="text1"/>
        </w:rPr>
        <w:t xml:space="preserve">patológicos </w:t>
      </w:r>
      <w:r>
        <w:rPr>
          <w:color w:val="000000" w:themeColor="text1"/>
        </w:rPr>
        <w:t>del Smet</w:t>
      </w:r>
      <w:r w:rsidRPr="0011065E">
        <w:rPr>
          <w:color w:val="000000" w:themeColor="text1"/>
        </w:rPr>
        <w:t xml:space="preserve"> en los pacientes que asisten a consulta en Clínica Médica Integral CAMI, Tegucigalpa FM, agosto a </w:t>
      </w:r>
      <w:r w:rsidR="00A0225E">
        <w:t xml:space="preserve">diciembre </w:t>
      </w:r>
      <w:r w:rsidRPr="004A5AC2" w:rsidR="00A0225E">
        <w:t>2023</w:t>
      </w:r>
    </w:p>
    <w:p w:rsidRPr="00A0225E" w:rsidR="006D65CD" w:rsidP="00A0225E" w:rsidRDefault="00720AE5" w14:paraId="4D505726" w14:textId="1ED450D1">
      <w:pPr>
        <w:pStyle w:val="Textoindependiente"/>
        <w:spacing w:before="120" w:line="360" w:lineRule="auto"/>
        <w:ind w:left="144" w:right="212" w:firstLine="720"/>
        <w:jc w:val="both"/>
      </w:pPr>
      <w:r w:rsidRPr="00F647BA">
        <w:rPr>
          <w:color w:val="000000" w:themeColor="text1"/>
        </w:rPr>
        <w:t>Identificar los antecedentes familiares sobre SMet</w:t>
      </w:r>
      <w:r w:rsidRPr="00F647BA" w:rsidR="00F647BA">
        <w:rPr>
          <w:color w:val="000000" w:themeColor="text1"/>
        </w:rPr>
        <w:t xml:space="preserve">, para determinar si existe un comportamiento hereditario en los pacientes </w:t>
      </w:r>
      <w:r w:rsidRPr="00F647BA">
        <w:rPr>
          <w:color w:val="000000" w:themeColor="text1"/>
        </w:rPr>
        <w:t xml:space="preserve">que asisten a consulta en Clínica Médica Integral CAMI, Tegucigalpa FM, agosto a </w:t>
      </w:r>
      <w:r w:rsidR="00A0225E">
        <w:t xml:space="preserve">diciembre </w:t>
      </w:r>
      <w:r w:rsidRPr="004A5AC2" w:rsidR="00A0225E">
        <w:t>2023</w:t>
      </w:r>
    </w:p>
    <w:p w:rsidRPr="00A0225E" w:rsidR="006D65CD" w:rsidP="00A0225E" w:rsidRDefault="00720AE5" w14:paraId="1E2C212D" w14:textId="547FEE92">
      <w:pPr>
        <w:pStyle w:val="Textoindependiente"/>
        <w:spacing w:before="120" w:line="360" w:lineRule="auto"/>
        <w:ind w:left="144" w:right="212" w:firstLine="720"/>
        <w:jc w:val="both"/>
      </w:pPr>
      <w:r w:rsidRPr="00F647BA">
        <w:rPr>
          <w:color w:val="000000" w:themeColor="text1"/>
        </w:rPr>
        <w:t xml:space="preserve">Enumerar los factores de riesgo </w:t>
      </w:r>
      <w:r w:rsidRPr="00F647BA" w:rsidR="002553D5">
        <w:rPr>
          <w:color w:val="000000" w:themeColor="text1"/>
        </w:rPr>
        <w:t>que estimulan el desarrollo</w:t>
      </w:r>
      <w:r w:rsidRPr="00F647BA">
        <w:rPr>
          <w:color w:val="000000" w:themeColor="text1"/>
        </w:rPr>
        <w:t xml:space="preserve"> de SMet en los pacientes que asisten a consulta en Clínica Médica Integral CAMI, Tegucigalpa FM, agosto a </w:t>
      </w:r>
      <w:r w:rsidR="00A0225E">
        <w:t xml:space="preserve">diciembre </w:t>
      </w:r>
      <w:r w:rsidRPr="004A5AC2" w:rsidR="00A0225E">
        <w:t>2023</w:t>
      </w:r>
    </w:p>
    <w:p w:rsidRPr="00A0225E" w:rsidR="00334D3A" w:rsidP="00A0225E" w:rsidRDefault="00720AE5" w14:paraId="144F2F9E" w14:textId="7BAE47AD">
      <w:pPr>
        <w:pStyle w:val="Textoindependiente"/>
        <w:spacing w:before="120" w:line="360" w:lineRule="auto"/>
        <w:ind w:left="144" w:right="212" w:firstLine="720"/>
        <w:jc w:val="both"/>
      </w:pPr>
      <w:r w:rsidRPr="00F647BA">
        <w:rPr>
          <w:color w:val="000000" w:themeColor="text1"/>
        </w:rPr>
        <w:t>Identificar</w:t>
      </w:r>
      <w:r w:rsidRPr="004A5AC2">
        <w:rPr>
          <w:color w:val="000000" w:themeColor="text1"/>
        </w:rPr>
        <w:t xml:space="preserve"> </w:t>
      </w:r>
      <w:r w:rsidR="004A5AC2">
        <w:rPr>
          <w:color w:val="000000" w:themeColor="text1"/>
        </w:rPr>
        <w:t xml:space="preserve">los parámetros </w:t>
      </w:r>
      <w:r w:rsidRPr="00F647BA" w:rsidR="00F647BA">
        <w:rPr>
          <w:color w:val="000000" w:themeColor="text1"/>
        </w:rPr>
        <w:t>clínic</w:t>
      </w:r>
      <w:r w:rsidR="004A5AC2">
        <w:rPr>
          <w:color w:val="000000" w:themeColor="text1"/>
        </w:rPr>
        <w:t>o</w:t>
      </w:r>
      <w:r w:rsidRPr="00F647BA" w:rsidR="00F647BA">
        <w:rPr>
          <w:color w:val="000000" w:themeColor="text1"/>
        </w:rPr>
        <w:t>s</w:t>
      </w:r>
      <w:r w:rsidRPr="004A5AC2" w:rsidR="00F647BA">
        <w:rPr>
          <w:color w:val="000000" w:themeColor="text1"/>
        </w:rPr>
        <w:t xml:space="preserve"> </w:t>
      </w:r>
      <w:r w:rsidRPr="00F647BA">
        <w:rPr>
          <w:color w:val="000000" w:themeColor="text1"/>
        </w:rPr>
        <w:t>de</w:t>
      </w:r>
      <w:r w:rsidRPr="004A5AC2">
        <w:rPr>
          <w:color w:val="000000" w:themeColor="text1"/>
        </w:rPr>
        <w:t xml:space="preserve"> </w:t>
      </w:r>
      <w:r w:rsidRPr="00F647BA">
        <w:rPr>
          <w:color w:val="000000" w:themeColor="text1"/>
        </w:rPr>
        <w:t>SMet</w:t>
      </w:r>
      <w:r w:rsidRPr="004A5AC2">
        <w:rPr>
          <w:color w:val="000000" w:themeColor="text1"/>
        </w:rPr>
        <w:t xml:space="preserve"> </w:t>
      </w:r>
      <w:r w:rsidRPr="00F647BA">
        <w:rPr>
          <w:color w:val="000000" w:themeColor="text1"/>
        </w:rPr>
        <w:t>en</w:t>
      </w:r>
      <w:r w:rsidRPr="004A5AC2">
        <w:rPr>
          <w:color w:val="000000" w:themeColor="text1"/>
        </w:rPr>
        <w:t xml:space="preserve"> </w:t>
      </w:r>
      <w:r w:rsidRPr="00F647BA">
        <w:rPr>
          <w:color w:val="000000" w:themeColor="text1"/>
        </w:rPr>
        <w:t>los</w:t>
      </w:r>
      <w:r w:rsidRPr="004A5AC2">
        <w:rPr>
          <w:color w:val="000000" w:themeColor="text1"/>
        </w:rPr>
        <w:t xml:space="preserve"> </w:t>
      </w:r>
      <w:r w:rsidRPr="00F647BA">
        <w:rPr>
          <w:color w:val="000000" w:themeColor="text1"/>
        </w:rPr>
        <w:t>pacientes</w:t>
      </w:r>
      <w:r w:rsidRPr="004A5AC2">
        <w:rPr>
          <w:color w:val="000000" w:themeColor="text1"/>
        </w:rPr>
        <w:t xml:space="preserve"> </w:t>
      </w:r>
      <w:r w:rsidRPr="00F647BA">
        <w:rPr>
          <w:color w:val="000000" w:themeColor="text1"/>
        </w:rPr>
        <w:t>que</w:t>
      </w:r>
      <w:r w:rsidRPr="004A5AC2">
        <w:rPr>
          <w:color w:val="000000" w:themeColor="text1"/>
        </w:rPr>
        <w:t xml:space="preserve"> </w:t>
      </w:r>
      <w:r w:rsidRPr="00F647BA">
        <w:rPr>
          <w:color w:val="000000" w:themeColor="text1"/>
        </w:rPr>
        <w:t>asisten</w:t>
      </w:r>
      <w:r w:rsidRPr="004A5AC2">
        <w:rPr>
          <w:color w:val="000000" w:themeColor="text1"/>
        </w:rPr>
        <w:t xml:space="preserve"> </w:t>
      </w:r>
      <w:r w:rsidRPr="00F647BA">
        <w:rPr>
          <w:color w:val="000000" w:themeColor="text1"/>
        </w:rPr>
        <w:t>a</w:t>
      </w:r>
      <w:r w:rsidRPr="004A5AC2">
        <w:rPr>
          <w:color w:val="000000" w:themeColor="text1"/>
        </w:rPr>
        <w:t xml:space="preserve"> </w:t>
      </w:r>
      <w:r w:rsidRPr="00F647BA">
        <w:rPr>
          <w:color w:val="000000" w:themeColor="text1"/>
        </w:rPr>
        <w:t>consulta</w:t>
      </w:r>
      <w:r w:rsidRPr="004A5AC2">
        <w:rPr>
          <w:color w:val="000000" w:themeColor="text1"/>
        </w:rPr>
        <w:t xml:space="preserve"> </w:t>
      </w:r>
      <w:r w:rsidRPr="00F647BA" w:rsidR="00CE24FE">
        <w:rPr>
          <w:color w:val="000000" w:themeColor="text1"/>
        </w:rPr>
        <w:t xml:space="preserve">e </w:t>
      </w:r>
      <w:r w:rsidRPr="004A5AC2">
        <w:rPr>
          <w:color w:val="000000" w:themeColor="text1"/>
        </w:rPr>
        <w:t xml:space="preserve">Clínica Médica Integral CAMI, Tegucigalpa FM, agosto a </w:t>
      </w:r>
      <w:r w:rsidR="00A0225E">
        <w:t xml:space="preserve">diciembre </w:t>
      </w:r>
      <w:r w:rsidRPr="004A5AC2" w:rsidR="00A0225E">
        <w:t>2023</w:t>
      </w:r>
    </w:p>
    <w:p w:rsidR="006D65CD" w:rsidRDefault="006D65CD" w14:paraId="4B83F48E" w14:textId="2C10D53F">
      <w:pPr>
        <w:pStyle w:val="Textoindependiente"/>
        <w:spacing w:before="10"/>
        <w:rPr>
          <w:sz w:val="27"/>
        </w:rPr>
      </w:pPr>
    </w:p>
    <w:p w:rsidRPr="009462A3" w:rsidR="006D65CD" w:rsidP="00E9480E" w:rsidRDefault="00720AE5" w14:paraId="2049C308" w14:textId="77777777">
      <w:pPr>
        <w:pStyle w:val="Ttulo2"/>
        <w:numPr>
          <w:ilvl w:val="1"/>
          <w:numId w:val="12"/>
        </w:numPr>
        <w:autoSpaceDE/>
        <w:autoSpaceDN/>
        <w:spacing w:after="120"/>
        <w:ind w:left="360"/>
        <w:rPr>
          <w:rFonts w:cs="Calibri"/>
          <w:sz w:val="24"/>
          <w:szCs w:val="32"/>
          <w:lang w:val="es-HN" w:eastAsia="es-HN"/>
        </w:rPr>
      </w:pPr>
      <w:bookmarkStart w:name="_Toc153629580" w:id="10"/>
      <w:r w:rsidRPr="009462A3">
        <w:rPr>
          <w:rFonts w:cs="Calibri"/>
          <w:sz w:val="24"/>
          <w:szCs w:val="32"/>
          <w:lang w:val="es-HN" w:eastAsia="es-HN"/>
        </w:rPr>
        <w:t>JUSTIFICACIÓN</w:t>
      </w:r>
      <w:bookmarkEnd w:id="10"/>
    </w:p>
    <w:p w:rsidR="006D65CD" w:rsidRDefault="006D65CD" w14:paraId="48CBBC68" w14:textId="77777777">
      <w:pPr>
        <w:pStyle w:val="Textoindependiente"/>
        <w:rPr>
          <w:sz w:val="34"/>
        </w:rPr>
      </w:pPr>
    </w:p>
    <w:p w:rsidRPr="00F647BA" w:rsidR="009E2FC3" w:rsidP="00B03453" w:rsidRDefault="00CE24FE" w14:paraId="0D99E1F1" w14:textId="04AF4415">
      <w:pPr>
        <w:pStyle w:val="Textoindependiente"/>
        <w:spacing w:line="360" w:lineRule="auto"/>
        <w:ind w:left="144" w:right="216" w:firstLine="720"/>
        <w:jc w:val="both"/>
        <w:rPr>
          <w:color w:val="000000" w:themeColor="text1"/>
        </w:rPr>
      </w:pPr>
      <w:r w:rsidRPr="00F647BA">
        <w:rPr>
          <w:color w:val="000000" w:themeColor="text1"/>
        </w:rPr>
        <w:t xml:space="preserve">El Síndrome Metabólico es una enfermedad cuyo riesgo es de vida o muerte.  A nivel mundial se ha </w:t>
      </w:r>
      <w:r w:rsidRPr="00F647BA" w:rsidR="00720AE5">
        <w:rPr>
          <w:color w:val="000000" w:themeColor="text1"/>
        </w:rPr>
        <w:t>convertido en la principal causa de morbilidad y mortalidad no sólo en</w:t>
      </w:r>
      <w:r w:rsidRPr="00F647BA" w:rsidR="00720AE5">
        <w:rPr>
          <w:color w:val="000000" w:themeColor="text1"/>
          <w:spacing w:val="-42"/>
        </w:rPr>
        <w:t xml:space="preserve"> </w:t>
      </w:r>
      <w:r w:rsidRPr="00F647BA" w:rsidR="00720AE5">
        <w:rPr>
          <w:color w:val="000000" w:themeColor="text1"/>
        </w:rPr>
        <w:t xml:space="preserve">el mundo desarrollado sino también en los países subdesarrollados. </w:t>
      </w:r>
      <w:r w:rsidRPr="00F647BA">
        <w:rPr>
          <w:color w:val="000000" w:themeColor="text1"/>
        </w:rPr>
        <w:t xml:space="preserve">En Honduras, el caso más puntual de análisis lo presenciamos durante la pandemia del covid-19, en la que, las personas que tienen enfermedades relacionadas estaban </w:t>
      </w:r>
      <w:r w:rsidRPr="00F647BA" w:rsidR="002E45BF">
        <w:rPr>
          <w:color w:val="000000" w:themeColor="text1"/>
        </w:rPr>
        <w:t>más</w:t>
      </w:r>
      <w:r w:rsidRPr="00F647BA">
        <w:rPr>
          <w:color w:val="000000" w:themeColor="text1"/>
        </w:rPr>
        <w:t xml:space="preserve"> expuestas a morir. Durante el periodo covid, solo en el Distrito Central se atendieron 7,120 casos positivos de personas SMet; siendo los casos registrados de muerte por motivos de Hipertensión 41%, diabetes 26% y neumonía 13%.</w:t>
      </w:r>
    </w:p>
    <w:p w:rsidRPr="00F647BA" w:rsidR="006D65CD" w:rsidRDefault="009E2FC3" w14:paraId="3EF169E9" w14:textId="00DFE24C">
      <w:pPr>
        <w:pStyle w:val="Textoindependiente"/>
        <w:spacing w:before="120" w:line="360" w:lineRule="auto"/>
        <w:ind w:left="144" w:right="216" w:firstLine="720"/>
        <w:jc w:val="both"/>
        <w:rPr>
          <w:color w:val="000000" w:themeColor="text1"/>
        </w:rPr>
      </w:pPr>
      <w:r w:rsidRPr="00F647BA">
        <w:rPr>
          <w:color w:val="000000" w:themeColor="text1"/>
        </w:rPr>
        <w:t xml:space="preserve">La presente investigación permitirá identificar los factores de riesgo que aumentan la probabilidad de mortalidad por causa de las enfermedades relacionadas el Síndrome Metabólico, y su relación socio-demográfica y económica en relación al patrón de estilo de vida; </w:t>
      </w:r>
      <w:r w:rsidRPr="00F647BA" w:rsidR="00720AE5">
        <w:rPr>
          <w:color w:val="000000" w:themeColor="text1"/>
        </w:rPr>
        <w:t>como la actividad/ejercicio físico y los hábitos de sueño son indispensab</w:t>
      </w:r>
      <w:r w:rsidRPr="00F647BA" w:rsidR="002E45BF">
        <w:rPr>
          <w:color w:val="000000" w:themeColor="text1"/>
        </w:rPr>
        <w:t xml:space="preserve">les en el abordaje del SMet. </w:t>
      </w:r>
    </w:p>
    <w:p w:rsidRPr="00F647BA" w:rsidR="006D65CD" w:rsidRDefault="00720AE5" w14:paraId="4E78DB19" w14:textId="71EB376D">
      <w:pPr>
        <w:pStyle w:val="Textoindependiente"/>
        <w:spacing w:before="120" w:line="360" w:lineRule="auto"/>
        <w:ind w:left="144" w:right="216" w:firstLine="720"/>
        <w:jc w:val="both"/>
        <w:rPr>
          <w:color w:val="000000" w:themeColor="text1"/>
          <w:sz w:val="16"/>
        </w:rPr>
      </w:pPr>
      <w:r w:rsidRPr="00F647BA">
        <w:rPr>
          <w:color w:val="000000" w:themeColor="text1"/>
        </w:rPr>
        <w:t xml:space="preserve">Considerando la importancia </w:t>
      </w:r>
      <w:r w:rsidRPr="00F647BA" w:rsidR="009E2FC3">
        <w:rPr>
          <w:color w:val="000000" w:themeColor="text1"/>
        </w:rPr>
        <w:t xml:space="preserve">e influencia que tiene la familia en el comportamiento y </w:t>
      </w:r>
      <w:r w:rsidRPr="00F647BA" w:rsidR="009E2FC3">
        <w:rPr>
          <w:color w:val="000000" w:themeColor="text1"/>
        </w:rPr>
        <w:t xml:space="preserve">los hábitos alimenticios y de salud, es indispensable determinar si los pacientes que asisten a la clínica Médica Integral </w:t>
      </w:r>
      <w:r w:rsidRPr="00F647BA" w:rsidR="00CE5B2F">
        <w:rPr>
          <w:color w:val="000000" w:themeColor="text1"/>
        </w:rPr>
        <w:t>CAMI, padecen</w:t>
      </w:r>
      <w:r w:rsidRPr="00F647BA" w:rsidR="00E361DF">
        <w:rPr>
          <w:color w:val="000000" w:themeColor="text1"/>
        </w:rPr>
        <w:t xml:space="preserve"> de SMet,</w:t>
      </w:r>
      <w:r w:rsidRPr="00F647BA" w:rsidR="009E2FC3">
        <w:rPr>
          <w:color w:val="000000" w:themeColor="text1"/>
        </w:rPr>
        <w:t xml:space="preserve"> </w:t>
      </w:r>
      <w:r w:rsidRPr="00F647BA" w:rsidR="00CE5B2F">
        <w:rPr>
          <w:color w:val="000000" w:themeColor="text1"/>
        </w:rPr>
        <w:t xml:space="preserve">y </w:t>
      </w:r>
      <w:r w:rsidRPr="00F647BA" w:rsidR="009E2FC3">
        <w:rPr>
          <w:color w:val="000000" w:themeColor="text1"/>
        </w:rPr>
        <w:t xml:space="preserve">están relacionados con un patrón hereditario </w:t>
      </w:r>
      <w:r w:rsidRPr="00F647BA" w:rsidR="00E361DF">
        <w:rPr>
          <w:color w:val="000000" w:themeColor="text1"/>
        </w:rPr>
        <w:t xml:space="preserve">de sus padres y abuelos. Este análisis permitirá </w:t>
      </w:r>
      <w:r w:rsidRPr="00F647BA" w:rsidR="004938ED">
        <w:rPr>
          <w:color w:val="000000" w:themeColor="text1"/>
        </w:rPr>
        <w:t>sugerir a los pacientes métodos para mejorar sus hábitos de estilo de vida.</w:t>
      </w:r>
    </w:p>
    <w:p w:rsidRPr="00F647BA" w:rsidR="006D65CD" w:rsidRDefault="002E45BF" w14:paraId="0D7A248D" w14:textId="137C5463">
      <w:pPr>
        <w:pStyle w:val="Textoindependiente"/>
        <w:spacing w:before="120" w:line="360" w:lineRule="auto"/>
        <w:ind w:left="144" w:right="215" w:firstLine="720"/>
        <w:jc w:val="both"/>
        <w:rPr>
          <w:color w:val="000000" w:themeColor="text1"/>
        </w:rPr>
      </w:pPr>
      <w:r w:rsidRPr="00F647BA">
        <w:rPr>
          <w:color w:val="000000" w:themeColor="text1"/>
        </w:rPr>
        <w:t>Nuestra tesis busca sugerir procesos a la clínica CAMI, que contribuyan a reducir los casos SMet desde su origen. Concientizando, brindando información y realizando campañas preventivas que estimulen el cuidado de la salud física y mental, a través de eje</w:t>
      </w:r>
      <w:r w:rsidRPr="00F647BA" w:rsidR="00275849">
        <w:rPr>
          <w:color w:val="000000" w:themeColor="text1"/>
        </w:rPr>
        <w:t xml:space="preserve">rcicio y la buena alimentación de los pacientes. </w:t>
      </w:r>
    </w:p>
    <w:p w:rsidR="006D65CD" w:rsidRDefault="006D65CD" w14:paraId="21D9003A" w14:textId="631A56CF">
      <w:pPr>
        <w:pStyle w:val="Textoindependiente"/>
        <w:rPr>
          <w:sz w:val="26"/>
        </w:rPr>
      </w:pPr>
    </w:p>
    <w:p w:rsidR="004A5AC2" w:rsidRDefault="004A5AC2" w14:paraId="17F1E086" w14:textId="16DDD9CE">
      <w:pPr>
        <w:pStyle w:val="Textoindependiente"/>
        <w:rPr>
          <w:sz w:val="26"/>
        </w:rPr>
      </w:pPr>
    </w:p>
    <w:p w:rsidR="002E45BF" w:rsidP="00E9480E" w:rsidRDefault="00720AE5" w14:paraId="65E6B6AD" w14:textId="5EFAF505">
      <w:pPr>
        <w:pStyle w:val="Ttulo2"/>
        <w:numPr>
          <w:ilvl w:val="1"/>
          <w:numId w:val="12"/>
        </w:numPr>
        <w:autoSpaceDE/>
        <w:autoSpaceDN/>
        <w:spacing w:after="120"/>
        <w:ind w:left="360"/>
        <w:rPr>
          <w:rFonts w:cs="Calibri"/>
          <w:sz w:val="24"/>
          <w:szCs w:val="32"/>
          <w:lang w:val="es-HN" w:eastAsia="es-HN"/>
        </w:rPr>
      </w:pPr>
      <w:bookmarkStart w:name="_Toc153629581" w:id="11"/>
      <w:r w:rsidRPr="000B587C">
        <w:rPr>
          <w:rFonts w:cs="Calibri"/>
          <w:sz w:val="24"/>
          <w:szCs w:val="32"/>
          <w:lang w:val="es-HN" w:eastAsia="es-HN"/>
        </w:rPr>
        <w:t>VIABILIDAD</w:t>
      </w:r>
      <w:bookmarkEnd w:id="11"/>
    </w:p>
    <w:p w:rsidRPr="000B587C" w:rsidR="00B90215" w:rsidP="00B90215" w:rsidRDefault="00B90215" w14:paraId="53F29DDD" w14:textId="77777777">
      <w:pPr>
        <w:pStyle w:val="Ttulo2"/>
        <w:autoSpaceDE/>
        <w:autoSpaceDN/>
        <w:spacing w:after="120"/>
        <w:ind w:left="360"/>
        <w:rPr>
          <w:rFonts w:cs="Calibri"/>
          <w:sz w:val="24"/>
          <w:szCs w:val="32"/>
          <w:lang w:val="es-HN" w:eastAsia="es-HN"/>
        </w:rPr>
      </w:pPr>
    </w:p>
    <w:p w:rsidR="000F4802" w:rsidP="002D70BC" w:rsidRDefault="000F4802" w14:paraId="2B11B42E" w14:textId="77777777">
      <w:pPr>
        <w:spacing w:line="360" w:lineRule="auto"/>
        <w:ind w:firstLine="1134"/>
        <w:jc w:val="both"/>
        <w:rPr>
          <w:rFonts w:eastAsiaTheme="minorEastAsia"/>
          <w:sz w:val="24"/>
          <w:szCs w:val="24"/>
          <w:lang w:val="es-HN" w:eastAsia="es-ES"/>
        </w:rPr>
      </w:pPr>
      <w:r w:rsidRPr="00FC250D">
        <w:rPr>
          <w:rFonts w:eastAsiaTheme="minorEastAsia"/>
          <w:sz w:val="24"/>
          <w:szCs w:val="24"/>
          <w:lang w:val="es-HN" w:eastAsia="es-ES"/>
        </w:rPr>
        <w:t>En la Clínica CAMI, se ha establecido un protocolo que permite la realización de una encuesta a los pacientes, así como el acceso a sus expedientes médicos. Este protocolo ha sido debidamente autorizado por escrito, con el consentimiento explícito del paciente antes de proceder con la encuesta. Es importante destacar que los pacientes tienen la libertad de retirarse de la encuesta en cualquier momento sin enfrentar ninguna consecuencia adversa, y su participación o abstención no afectará de ninguna manera su tratamiento médico.</w:t>
      </w:r>
    </w:p>
    <w:p w:rsidRPr="00FC250D" w:rsidR="00B90215" w:rsidP="002D70BC" w:rsidRDefault="00B90215" w14:paraId="6F53AD4C" w14:textId="77777777">
      <w:pPr>
        <w:spacing w:line="360" w:lineRule="auto"/>
        <w:ind w:firstLine="1134"/>
        <w:jc w:val="both"/>
        <w:rPr>
          <w:rFonts w:eastAsiaTheme="minorEastAsia"/>
          <w:sz w:val="24"/>
          <w:szCs w:val="24"/>
          <w:lang w:val="es-HN" w:eastAsia="es-ES"/>
        </w:rPr>
      </w:pPr>
    </w:p>
    <w:p w:rsidR="000F4802" w:rsidP="002D70BC" w:rsidRDefault="000F4802" w14:paraId="613A23BF" w14:textId="77777777">
      <w:pPr>
        <w:spacing w:line="360" w:lineRule="auto"/>
        <w:ind w:firstLine="1134"/>
        <w:jc w:val="both"/>
        <w:rPr>
          <w:rFonts w:eastAsiaTheme="minorEastAsia"/>
          <w:sz w:val="24"/>
          <w:szCs w:val="24"/>
          <w:lang w:val="es-HN" w:eastAsia="es-ES"/>
        </w:rPr>
      </w:pPr>
      <w:r w:rsidRPr="00FC250D">
        <w:rPr>
          <w:rFonts w:eastAsiaTheme="minorEastAsia"/>
          <w:sz w:val="24"/>
          <w:szCs w:val="24"/>
          <w:lang w:val="es-HN" w:eastAsia="es-ES"/>
        </w:rPr>
        <w:t>Para facilitar la recolección de datos, se ha optado por el uso de mecanismos digitales, tales como teléfonos inteligentes o tabletas, lo que elimina la necesidad de imprimir el instrumento de la encuesta. Esta decisión no solo reduce los costos asociados con la impresión, sino que también agiliza el proceso de recopilación de datos, permitiendo una mayor eficiencia en la investigación.</w:t>
      </w:r>
    </w:p>
    <w:p w:rsidRPr="00FC250D" w:rsidR="00B90215" w:rsidP="002D70BC" w:rsidRDefault="00B90215" w14:paraId="529EDAE6" w14:textId="77777777">
      <w:pPr>
        <w:spacing w:line="360" w:lineRule="auto"/>
        <w:ind w:firstLine="1134"/>
        <w:jc w:val="both"/>
        <w:rPr>
          <w:rFonts w:eastAsiaTheme="minorEastAsia"/>
          <w:sz w:val="24"/>
          <w:szCs w:val="24"/>
          <w:lang w:val="es-HN" w:eastAsia="es-ES"/>
        </w:rPr>
      </w:pPr>
    </w:p>
    <w:p w:rsidR="000F4802" w:rsidP="002D70BC" w:rsidRDefault="000F4802" w14:paraId="0E7A4AD4" w14:textId="77777777">
      <w:pPr>
        <w:spacing w:line="360" w:lineRule="auto"/>
        <w:ind w:firstLine="1134"/>
        <w:jc w:val="both"/>
        <w:rPr>
          <w:rFonts w:eastAsiaTheme="minorEastAsia"/>
          <w:sz w:val="24"/>
          <w:szCs w:val="24"/>
          <w:lang w:val="es-HN" w:eastAsia="es-ES"/>
        </w:rPr>
      </w:pPr>
      <w:r w:rsidRPr="00FC250D">
        <w:rPr>
          <w:rFonts w:eastAsiaTheme="minorEastAsia"/>
          <w:sz w:val="24"/>
          <w:szCs w:val="24"/>
          <w:lang w:val="es-HN" w:eastAsia="es-ES"/>
        </w:rPr>
        <w:t>Al implementar estas medidas, se garantiza tanto la integridad de los datos recopilados como el respeto hacia los derechos y la privacidad de los pacientes participantes. Además, se promueve la accesibilidad y la comodidad en el proceso de participación en la encuesta, lo que puede traducirse en una mayor tasa de respuesta y en datos más representativos para el análisis posterior.</w:t>
      </w:r>
    </w:p>
    <w:p w:rsidRPr="00FC250D" w:rsidR="00B90215" w:rsidP="002D70BC" w:rsidRDefault="00B90215" w14:paraId="4BBB99D9" w14:textId="77777777">
      <w:pPr>
        <w:spacing w:line="360" w:lineRule="auto"/>
        <w:ind w:firstLine="1134"/>
        <w:jc w:val="both"/>
        <w:rPr>
          <w:rFonts w:eastAsiaTheme="minorEastAsia"/>
          <w:sz w:val="24"/>
          <w:szCs w:val="24"/>
          <w:lang w:val="es-HN" w:eastAsia="es-ES"/>
        </w:rPr>
      </w:pPr>
    </w:p>
    <w:p w:rsidR="005024DA" w:rsidP="006F114E" w:rsidRDefault="000F4802" w14:paraId="6C240E05" w14:textId="3A5D513C">
      <w:pPr>
        <w:spacing w:line="360" w:lineRule="auto"/>
        <w:ind w:firstLine="1134"/>
        <w:jc w:val="both"/>
        <w:rPr>
          <w:sz w:val="26"/>
        </w:rPr>
      </w:pPr>
      <w:r w:rsidRPr="00FC250D">
        <w:rPr>
          <w:rFonts w:eastAsiaTheme="minorEastAsia"/>
          <w:sz w:val="24"/>
          <w:szCs w:val="24"/>
          <w:lang w:val="es-HN" w:eastAsia="es-ES"/>
        </w:rPr>
        <w:t>En resumen, la combinación de un protocolo bien establecido, el uso de tecnología digital y el respeto absoluto hacia los derechos de los pacientes hacen que la realización de esta investigación en la Clínica CAMI sea no solo factible, sino también ética y eficiente.</w:t>
      </w:r>
    </w:p>
    <w:p w:rsidRPr="00AB05FB" w:rsidR="003E1F53" w:rsidP="00AB05FB" w:rsidRDefault="00AB05FB" w14:paraId="18013766" w14:textId="4584146B">
      <w:pPr>
        <w:pStyle w:val="Ttulo1"/>
        <w:keepNext/>
        <w:keepLines/>
        <w:autoSpaceDE/>
        <w:autoSpaceDN/>
        <w:spacing w:before="240" w:after="240"/>
        <w:ind w:left="0"/>
        <w:jc w:val="center"/>
        <w:rPr>
          <w:rFonts w:eastAsiaTheme="majorEastAsia"/>
          <w:b/>
          <w:sz w:val="28"/>
          <w:szCs w:val="28"/>
          <w:lang w:val="es-HN" w:eastAsia="es-HN"/>
        </w:rPr>
      </w:pPr>
      <w:bookmarkStart w:name="_Toc153629582" w:id="12"/>
      <w:r>
        <w:rPr>
          <w:rFonts w:eastAsiaTheme="majorEastAsia"/>
          <w:b/>
          <w:sz w:val="28"/>
          <w:szCs w:val="28"/>
          <w:lang w:val="es-HN" w:eastAsia="es-HN"/>
        </w:rPr>
        <w:t>CAPITULO II.</w:t>
      </w:r>
      <w:r w:rsidRPr="00AB05FB" w:rsidR="00720AE5">
        <w:rPr>
          <w:rFonts w:eastAsiaTheme="majorEastAsia"/>
          <w:b/>
          <w:sz w:val="28"/>
          <w:szCs w:val="28"/>
          <w:lang w:val="es-HN" w:eastAsia="es-HN"/>
        </w:rPr>
        <w:t xml:space="preserve"> MARCO TEÓRICO</w:t>
      </w:r>
      <w:bookmarkEnd w:id="12"/>
      <w:r w:rsidRPr="00AB05FB" w:rsidR="003E1F53">
        <w:rPr>
          <w:rFonts w:eastAsiaTheme="majorEastAsia"/>
          <w:b/>
          <w:sz w:val="28"/>
          <w:szCs w:val="28"/>
          <w:lang w:val="es-HN" w:eastAsia="es-HN"/>
        </w:rPr>
        <w:t xml:space="preserve"> </w:t>
      </w:r>
    </w:p>
    <w:p w:rsidRPr="005024DA" w:rsidR="006D65CD" w:rsidP="005024DA" w:rsidRDefault="00720AE5" w14:paraId="4BC7A14C" w14:textId="77777777">
      <w:pPr>
        <w:pStyle w:val="Ttulo2"/>
        <w:numPr>
          <w:ilvl w:val="1"/>
          <w:numId w:val="11"/>
        </w:numPr>
        <w:autoSpaceDE/>
        <w:autoSpaceDN/>
        <w:spacing w:after="120" w:line="360" w:lineRule="auto"/>
        <w:ind w:left="360"/>
        <w:rPr>
          <w:rFonts w:cs="Calibri"/>
          <w:sz w:val="24"/>
          <w:szCs w:val="32"/>
          <w:lang w:val="es-HN" w:eastAsia="es-HN"/>
        </w:rPr>
      </w:pPr>
      <w:bookmarkStart w:name="_Toc153629583" w:id="13"/>
      <w:r w:rsidRPr="005024DA">
        <w:rPr>
          <w:rFonts w:cs="Calibri"/>
          <w:sz w:val="24"/>
          <w:szCs w:val="32"/>
          <w:lang w:val="es-HN" w:eastAsia="es-HN"/>
        </w:rPr>
        <w:t>ANÁLISIS DE LA SITUACIÓN ACTUAL</w:t>
      </w:r>
      <w:bookmarkEnd w:id="13"/>
    </w:p>
    <w:p w:rsidR="003A41D0" w:rsidRDefault="003A41D0" w14:paraId="2EF779AA" w14:textId="2782AF52">
      <w:pPr>
        <w:pStyle w:val="Textoindependiente"/>
        <w:spacing w:before="10"/>
        <w:rPr>
          <w:sz w:val="32"/>
        </w:rPr>
      </w:pPr>
    </w:p>
    <w:p w:rsidR="006D65CD" w:rsidP="005024DA" w:rsidRDefault="00720AE5" w14:paraId="0E74A9DB" w14:textId="6EADF5BE">
      <w:pPr>
        <w:pStyle w:val="Ttulo2"/>
        <w:numPr>
          <w:ilvl w:val="2"/>
          <w:numId w:val="11"/>
        </w:numPr>
        <w:autoSpaceDE/>
        <w:autoSpaceDN/>
        <w:spacing w:after="120" w:line="360" w:lineRule="auto"/>
        <w:ind w:left="360" w:firstLine="0"/>
        <w:rPr>
          <w:sz w:val="24"/>
        </w:rPr>
      </w:pPr>
      <w:bookmarkStart w:name="_Toc153629584" w:id="14"/>
      <w:r w:rsidRPr="005024DA">
        <w:rPr>
          <w:rFonts w:cs="Calibri"/>
          <w:sz w:val="24"/>
          <w:szCs w:val="32"/>
          <w:lang w:val="es-HN" w:eastAsia="es-HN"/>
        </w:rPr>
        <w:t>MACROENTORNO</w:t>
      </w:r>
      <w:bookmarkEnd w:id="14"/>
      <w:r w:rsidRPr="005024DA" w:rsidR="003A41D0">
        <w:rPr>
          <w:rFonts w:cs="Calibri"/>
          <w:sz w:val="24"/>
          <w:szCs w:val="32"/>
          <w:lang w:val="es-HN" w:eastAsia="es-HN"/>
        </w:rPr>
        <w:t xml:space="preserve"> </w:t>
      </w:r>
    </w:p>
    <w:p w:rsidR="006D65CD" w:rsidRDefault="006D65CD" w14:paraId="2CA4EBE9" w14:textId="77777777">
      <w:pPr>
        <w:pStyle w:val="Textoindependiente"/>
        <w:spacing w:before="10"/>
        <w:rPr>
          <w:sz w:val="32"/>
        </w:rPr>
      </w:pPr>
    </w:p>
    <w:p w:rsidR="006D65CD" w:rsidRDefault="001D736C" w14:paraId="4DFB09B5" w14:textId="4C5EDF6B">
      <w:pPr>
        <w:pStyle w:val="Textoindependiente"/>
        <w:spacing w:line="360" w:lineRule="auto"/>
        <w:ind w:left="144" w:right="211" w:firstLine="720"/>
        <w:jc w:val="both"/>
        <w:rPr>
          <w:sz w:val="16"/>
        </w:rPr>
      </w:pPr>
      <w:r>
        <w:t xml:space="preserve">En la actualidad </w:t>
      </w:r>
      <w:r w:rsidR="00720AE5">
        <w:t>El</w:t>
      </w:r>
      <w:r w:rsidR="00720AE5">
        <w:rPr>
          <w:spacing w:val="-8"/>
        </w:rPr>
        <w:t xml:space="preserve"> </w:t>
      </w:r>
      <w:r w:rsidR="00720AE5">
        <w:t>síndrome</w:t>
      </w:r>
      <w:r w:rsidR="00720AE5">
        <w:rPr>
          <w:spacing w:val="-8"/>
        </w:rPr>
        <w:t xml:space="preserve"> </w:t>
      </w:r>
      <w:r w:rsidR="00720AE5">
        <w:t>metabólico</w:t>
      </w:r>
      <w:r w:rsidR="00720AE5">
        <w:rPr>
          <w:spacing w:val="-8"/>
        </w:rPr>
        <w:t xml:space="preserve"> </w:t>
      </w:r>
      <w:r w:rsidR="00720AE5">
        <w:t>(SMet),</w:t>
      </w:r>
      <w:r w:rsidR="00720AE5">
        <w:rPr>
          <w:spacing w:val="-8"/>
        </w:rPr>
        <w:t xml:space="preserve"> </w:t>
      </w:r>
      <w:r w:rsidR="00720AE5">
        <w:t>es</w:t>
      </w:r>
      <w:r w:rsidR="00720AE5">
        <w:rPr>
          <w:spacing w:val="-8"/>
        </w:rPr>
        <w:t xml:space="preserve"> </w:t>
      </w:r>
      <w:r w:rsidR="00720AE5">
        <w:t>una</w:t>
      </w:r>
      <w:r w:rsidR="00720AE5">
        <w:rPr>
          <w:spacing w:val="-8"/>
        </w:rPr>
        <w:t xml:space="preserve"> </w:t>
      </w:r>
      <w:r w:rsidR="00720AE5">
        <w:t>de</w:t>
      </w:r>
      <w:r w:rsidR="00720AE5">
        <w:rPr>
          <w:spacing w:val="-8"/>
        </w:rPr>
        <w:t xml:space="preserve"> </w:t>
      </w:r>
      <w:r w:rsidR="00720AE5">
        <w:t>las</w:t>
      </w:r>
      <w:r w:rsidR="00720AE5">
        <w:rPr>
          <w:spacing w:val="-8"/>
        </w:rPr>
        <w:t xml:space="preserve"> </w:t>
      </w:r>
      <w:r w:rsidR="00720AE5">
        <w:t>patologías</w:t>
      </w:r>
      <w:r w:rsidR="00720AE5">
        <w:rPr>
          <w:spacing w:val="-8"/>
        </w:rPr>
        <w:t xml:space="preserve"> </w:t>
      </w:r>
      <w:r w:rsidR="00720AE5">
        <w:t>más</w:t>
      </w:r>
      <w:r w:rsidR="00720AE5">
        <w:rPr>
          <w:spacing w:val="-8"/>
        </w:rPr>
        <w:t xml:space="preserve"> </w:t>
      </w:r>
      <w:r w:rsidR="00720AE5">
        <w:t>estudiadas</w:t>
      </w:r>
      <w:r w:rsidR="00720AE5">
        <w:rPr>
          <w:spacing w:val="-9"/>
        </w:rPr>
        <w:t xml:space="preserve"> </w:t>
      </w:r>
      <w:r w:rsidR="00720AE5">
        <w:t>en</w:t>
      </w:r>
      <w:r w:rsidR="00720AE5">
        <w:rPr>
          <w:spacing w:val="-7"/>
        </w:rPr>
        <w:t xml:space="preserve"> </w:t>
      </w:r>
      <w:r w:rsidR="00720AE5">
        <w:t>los</w:t>
      </w:r>
      <w:r w:rsidR="00720AE5">
        <w:rPr>
          <w:spacing w:val="-8"/>
        </w:rPr>
        <w:t xml:space="preserve"> </w:t>
      </w:r>
      <w:r w:rsidR="00720AE5">
        <w:t>últimos años, convirtiéndose en uno de los problemas de salud pública más importantes del nuevo siglo, considerándose una epidemia mundial; debido a que</w:t>
      </w:r>
      <w:r>
        <w:t xml:space="preserve"> un cuarto de la población mundial padece de SM</w:t>
      </w:r>
      <w:r w:rsidR="00720AE5">
        <w:t xml:space="preserve">. </w:t>
      </w:r>
      <w:r w:rsidRPr="00FD1A7D" w:rsidR="00720AE5">
        <w:t>(Abasto</w:t>
      </w:r>
      <w:r w:rsidRPr="00FD1A7D" w:rsidR="00720AE5">
        <w:rPr>
          <w:spacing w:val="-9"/>
        </w:rPr>
        <w:t xml:space="preserve"> </w:t>
      </w:r>
      <w:r w:rsidRPr="00FD1A7D" w:rsidR="00720AE5">
        <w:t>Gonzales,</w:t>
      </w:r>
      <w:r w:rsidRPr="00FD1A7D" w:rsidR="00720AE5">
        <w:rPr>
          <w:spacing w:val="-9"/>
        </w:rPr>
        <w:t xml:space="preserve"> </w:t>
      </w:r>
      <w:r w:rsidRPr="00FD1A7D" w:rsidR="00720AE5">
        <w:t>Deiby</w:t>
      </w:r>
      <w:r w:rsidRPr="00FD1A7D" w:rsidR="00720AE5">
        <w:rPr>
          <w:spacing w:val="-8"/>
        </w:rPr>
        <w:t xml:space="preserve"> </w:t>
      </w:r>
      <w:r w:rsidRPr="00FD1A7D" w:rsidR="00720AE5">
        <w:t>Susan,</w:t>
      </w:r>
      <w:r w:rsidRPr="00FD1A7D" w:rsidR="00720AE5">
        <w:rPr>
          <w:spacing w:val="-9"/>
        </w:rPr>
        <w:t xml:space="preserve"> </w:t>
      </w:r>
      <w:r w:rsidRPr="00FD1A7D" w:rsidR="00720AE5">
        <w:t>Mamani</w:t>
      </w:r>
      <w:r w:rsidRPr="00FD1A7D" w:rsidR="00720AE5">
        <w:rPr>
          <w:spacing w:val="-9"/>
        </w:rPr>
        <w:t xml:space="preserve"> </w:t>
      </w:r>
      <w:r w:rsidRPr="00FD1A7D" w:rsidR="00720AE5">
        <w:t>Ortiz,</w:t>
      </w:r>
      <w:r w:rsidRPr="00FD1A7D" w:rsidR="00720AE5">
        <w:rPr>
          <w:spacing w:val="-9"/>
        </w:rPr>
        <w:t xml:space="preserve"> </w:t>
      </w:r>
      <w:r w:rsidRPr="00FD1A7D" w:rsidR="00720AE5">
        <w:t>Yercin,</w:t>
      </w:r>
      <w:r w:rsidRPr="00FD1A7D" w:rsidR="00720AE5">
        <w:rPr>
          <w:spacing w:val="-8"/>
        </w:rPr>
        <w:t xml:space="preserve"> </w:t>
      </w:r>
      <w:r w:rsidRPr="00FD1A7D" w:rsidR="00720AE5">
        <w:t>Luizaga</w:t>
      </w:r>
      <w:r w:rsidRPr="00FD1A7D" w:rsidR="00720AE5">
        <w:rPr>
          <w:spacing w:val="-9"/>
        </w:rPr>
        <w:t xml:space="preserve"> </w:t>
      </w:r>
      <w:r w:rsidRPr="00FD1A7D" w:rsidR="00720AE5">
        <w:t>Lopez,</w:t>
      </w:r>
      <w:r w:rsidRPr="00FD1A7D" w:rsidR="00720AE5">
        <w:rPr>
          <w:spacing w:val="-9"/>
        </w:rPr>
        <w:t xml:space="preserve"> </w:t>
      </w:r>
      <w:r w:rsidRPr="00FD1A7D" w:rsidR="00720AE5">
        <w:t>Jenny</w:t>
      </w:r>
      <w:r w:rsidRPr="00FD1A7D" w:rsidR="00720AE5">
        <w:rPr>
          <w:spacing w:val="-8"/>
        </w:rPr>
        <w:t xml:space="preserve"> </w:t>
      </w:r>
      <w:r w:rsidRPr="00FD1A7D" w:rsidR="00720AE5">
        <w:t>Marcela, Pacheco Luna, Sandra, &amp; Illanes Velarde, Daniel Elving.,</w:t>
      </w:r>
      <w:r w:rsidRPr="00FD1A7D" w:rsidR="00720AE5">
        <w:rPr>
          <w:spacing w:val="-6"/>
        </w:rPr>
        <w:t xml:space="preserve"> </w:t>
      </w:r>
      <w:r w:rsidRPr="00FD1A7D" w:rsidR="00720AE5">
        <w:t>2018)</w:t>
      </w:r>
    </w:p>
    <w:p w:rsidR="006D65CD" w:rsidRDefault="006D65CD" w14:paraId="301BAAD9" w14:textId="604EFDA6">
      <w:pPr>
        <w:pStyle w:val="Textoindependiente"/>
        <w:spacing w:before="9"/>
        <w:rPr>
          <w:sz w:val="14"/>
        </w:rPr>
      </w:pPr>
    </w:p>
    <w:p w:rsidR="001D736C" w:rsidP="002E45BF" w:rsidRDefault="001D736C" w14:paraId="4410CA07" w14:textId="54DCDA01">
      <w:pPr>
        <w:pStyle w:val="Textoindependiente"/>
        <w:spacing w:before="120" w:line="360" w:lineRule="auto"/>
        <w:ind w:left="144" w:right="100" w:firstLine="720"/>
        <w:jc w:val="both"/>
        <w:rPr>
          <w:sz w:val="16"/>
        </w:rPr>
      </w:pPr>
      <w:r>
        <w:t>De acuerdo al estudio de Afshin (2017), a</w:t>
      </w:r>
      <w:r w:rsidRPr="00771C29" w:rsidR="00F75783">
        <w:t>proximadamente 62 millones d</w:t>
      </w:r>
      <w:r>
        <w:t xml:space="preserve">e personas tienen Diabetes en el Continente Americano </w:t>
      </w:r>
      <w:r w:rsidRPr="00771C29" w:rsidR="00F75783">
        <w:t>y a menudo la incidencia del síndrome metabólico es paralela a la incidencia de la obesidad y de diabetes tipo 2 (uno de los resultados del síndrome metabólico). Según los datos del NHNES, durante</w:t>
      </w:r>
      <w:r w:rsidRPr="00771C29" w:rsidR="00F75783">
        <w:rPr>
          <w:spacing w:val="-9"/>
        </w:rPr>
        <w:t xml:space="preserve"> </w:t>
      </w:r>
      <w:r w:rsidRPr="00771C29" w:rsidR="00F75783">
        <w:t>1988–2010,</w:t>
      </w:r>
      <w:r w:rsidRPr="00771C29" w:rsidR="00F75783">
        <w:rPr>
          <w:spacing w:val="-7"/>
        </w:rPr>
        <w:t xml:space="preserve"> </w:t>
      </w:r>
      <w:r w:rsidRPr="00771C29" w:rsidR="00F75783">
        <w:t>el</w:t>
      </w:r>
      <w:r w:rsidRPr="00771C29" w:rsidR="00F75783">
        <w:rPr>
          <w:spacing w:val="-8"/>
        </w:rPr>
        <w:t xml:space="preserve"> </w:t>
      </w:r>
      <w:r w:rsidRPr="00771C29" w:rsidR="00F75783">
        <w:t>IMC</w:t>
      </w:r>
      <w:r w:rsidRPr="00771C29" w:rsidR="00F75783">
        <w:rPr>
          <w:spacing w:val="-7"/>
        </w:rPr>
        <w:t xml:space="preserve"> </w:t>
      </w:r>
      <w:r w:rsidRPr="00771C29" w:rsidR="00F75783">
        <w:t>promedio</w:t>
      </w:r>
      <w:r w:rsidRPr="00771C29" w:rsidR="00F75783">
        <w:rPr>
          <w:spacing w:val="-7"/>
        </w:rPr>
        <w:t xml:space="preserve"> </w:t>
      </w:r>
      <w:r w:rsidRPr="00771C29" w:rsidR="00F75783">
        <w:t>en</w:t>
      </w:r>
      <w:r w:rsidRPr="00771C29" w:rsidR="00F75783">
        <w:rPr>
          <w:spacing w:val="-8"/>
        </w:rPr>
        <w:t xml:space="preserve"> </w:t>
      </w:r>
      <w:r w:rsidRPr="00771C29" w:rsidR="00F75783">
        <w:t>EE.</w:t>
      </w:r>
      <w:r w:rsidRPr="00771C29" w:rsidR="00F75783">
        <w:rPr>
          <w:spacing w:val="-8"/>
        </w:rPr>
        <w:t xml:space="preserve"> </w:t>
      </w:r>
      <w:r w:rsidRPr="00771C29" w:rsidR="00F75783">
        <w:t>UU.</w:t>
      </w:r>
      <w:r w:rsidRPr="00771C29" w:rsidR="00F75783">
        <w:rPr>
          <w:spacing w:val="-9"/>
        </w:rPr>
        <w:t xml:space="preserve"> </w:t>
      </w:r>
      <w:r w:rsidRPr="00771C29" w:rsidR="00F75783">
        <w:t>aumentó</w:t>
      </w:r>
      <w:r w:rsidRPr="00771C29" w:rsidR="00F75783">
        <w:rPr>
          <w:spacing w:val="-8"/>
        </w:rPr>
        <w:t xml:space="preserve"> </w:t>
      </w:r>
      <w:r w:rsidRPr="00771C29" w:rsidR="00F75783">
        <w:t>un</w:t>
      </w:r>
      <w:r w:rsidRPr="00771C29" w:rsidR="00F75783">
        <w:rPr>
          <w:spacing w:val="-7"/>
        </w:rPr>
        <w:t xml:space="preserve"> </w:t>
      </w:r>
      <w:r w:rsidRPr="00771C29" w:rsidR="00F75783">
        <w:t>0.37%</w:t>
      </w:r>
      <w:r w:rsidRPr="00771C29" w:rsidR="00F75783">
        <w:rPr>
          <w:spacing w:val="-8"/>
        </w:rPr>
        <w:t xml:space="preserve"> </w:t>
      </w:r>
      <w:r w:rsidRPr="00771C29" w:rsidR="00F75783">
        <w:t>por</w:t>
      </w:r>
      <w:r w:rsidRPr="00771C29" w:rsidR="00F75783">
        <w:rPr>
          <w:spacing w:val="-7"/>
        </w:rPr>
        <w:t xml:space="preserve"> </w:t>
      </w:r>
      <w:r w:rsidRPr="00771C29" w:rsidR="00F75783">
        <w:t>año</w:t>
      </w:r>
      <w:r w:rsidRPr="00771C29" w:rsidR="00F75783">
        <w:rPr>
          <w:spacing w:val="-8"/>
        </w:rPr>
        <w:t xml:space="preserve"> </w:t>
      </w:r>
      <w:r w:rsidRPr="00771C29" w:rsidR="00F75783">
        <w:t>tanto</w:t>
      </w:r>
      <w:r w:rsidRPr="00771C29" w:rsidR="00F75783">
        <w:rPr>
          <w:spacing w:val="-8"/>
        </w:rPr>
        <w:t xml:space="preserve"> </w:t>
      </w:r>
      <w:r w:rsidRPr="00771C29" w:rsidR="00F75783">
        <w:t>en</w:t>
      </w:r>
      <w:r w:rsidRPr="00771C29" w:rsidR="00F75783">
        <w:rPr>
          <w:spacing w:val="-7"/>
        </w:rPr>
        <w:t xml:space="preserve"> </w:t>
      </w:r>
      <w:r w:rsidRPr="00771C29" w:rsidR="00F75783">
        <w:t>hombres como en mujeres, y la circunferencia de la cintura (CC) aumentó un 0.37 y un 0.27 % por año en las mujeres, respectivamente. Según los datos de los CDC publicados en 2017, alrededor</w:t>
      </w:r>
      <w:r w:rsidRPr="00771C29" w:rsidR="00F75783">
        <w:rPr>
          <w:spacing w:val="-32"/>
        </w:rPr>
        <w:t xml:space="preserve"> </w:t>
      </w:r>
      <w:r w:rsidRPr="00771C29" w:rsidR="00F75783">
        <w:t>de 30.2 millones de adultos mayores de 18 años o el 12.2% de los adultos de EE. UU. tenían diabetes</w:t>
      </w:r>
      <w:r w:rsidRPr="00771C29" w:rsidR="00F75783">
        <w:rPr>
          <w:spacing w:val="35"/>
        </w:rPr>
        <w:t xml:space="preserve"> </w:t>
      </w:r>
      <w:r w:rsidRPr="00771C29" w:rsidR="00F75783">
        <w:t>tipo</w:t>
      </w:r>
      <w:r w:rsidRPr="00771C29" w:rsidR="00F75783">
        <w:rPr>
          <w:spacing w:val="35"/>
        </w:rPr>
        <w:t xml:space="preserve"> </w:t>
      </w:r>
      <w:r w:rsidRPr="00771C29" w:rsidR="00F75783">
        <w:t>2</w:t>
      </w:r>
      <w:r w:rsidRPr="00771C29" w:rsidR="00F75783">
        <w:rPr>
          <w:spacing w:val="35"/>
        </w:rPr>
        <w:t xml:space="preserve"> </w:t>
      </w:r>
      <w:r w:rsidRPr="00771C29" w:rsidR="00F75783">
        <w:t>(T2DM).</w:t>
      </w:r>
      <w:r w:rsidRPr="00771C29" w:rsidR="00F75783">
        <w:rPr>
          <w:spacing w:val="35"/>
        </w:rPr>
        <w:t xml:space="preserve"> </w:t>
      </w:r>
      <w:r w:rsidRPr="00771C29" w:rsidR="00F75783">
        <w:t>Una</w:t>
      </w:r>
      <w:r w:rsidRPr="00771C29" w:rsidR="00F75783">
        <w:rPr>
          <w:spacing w:val="35"/>
        </w:rPr>
        <w:t xml:space="preserve"> </w:t>
      </w:r>
      <w:r w:rsidRPr="00771C29" w:rsidR="00F75783">
        <w:t>cuarta</w:t>
      </w:r>
      <w:r w:rsidRPr="00771C29" w:rsidR="00F75783">
        <w:rPr>
          <w:spacing w:val="35"/>
        </w:rPr>
        <w:t xml:space="preserve"> </w:t>
      </w:r>
      <w:r w:rsidRPr="00771C29" w:rsidR="00F75783">
        <w:t>parte</w:t>
      </w:r>
      <w:r w:rsidRPr="00771C29" w:rsidR="00F75783">
        <w:rPr>
          <w:spacing w:val="35"/>
        </w:rPr>
        <w:t xml:space="preserve"> </w:t>
      </w:r>
      <w:r w:rsidRPr="00771C29" w:rsidR="00F75783">
        <w:t>de</w:t>
      </w:r>
      <w:r w:rsidRPr="00771C29" w:rsidR="00F75783">
        <w:rPr>
          <w:spacing w:val="35"/>
        </w:rPr>
        <w:t xml:space="preserve"> </w:t>
      </w:r>
      <w:r w:rsidRPr="00771C29" w:rsidR="00F75783">
        <w:t>estas</w:t>
      </w:r>
      <w:r w:rsidRPr="00771C29" w:rsidR="00F75783">
        <w:rPr>
          <w:spacing w:val="35"/>
        </w:rPr>
        <w:t xml:space="preserve"> </w:t>
      </w:r>
      <w:r w:rsidRPr="00771C29" w:rsidR="00F75783">
        <w:t>personas</w:t>
      </w:r>
      <w:r w:rsidRPr="00771C29" w:rsidR="00F75783">
        <w:rPr>
          <w:spacing w:val="35"/>
        </w:rPr>
        <w:t xml:space="preserve"> </w:t>
      </w:r>
      <w:r w:rsidRPr="00771C29" w:rsidR="00F75783">
        <w:t>(23.8%)</w:t>
      </w:r>
      <w:r w:rsidRPr="00771C29" w:rsidR="00F75783">
        <w:rPr>
          <w:spacing w:val="35"/>
        </w:rPr>
        <w:t xml:space="preserve"> </w:t>
      </w:r>
      <w:r w:rsidRPr="00771C29" w:rsidR="00F75783">
        <w:t>no</w:t>
      </w:r>
      <w:r w:rsidRPr="00771C29" w:rsidR="00F75783">
        <w:rPr>
          <w:spacing w:val="35"/>
        </w:rPr>
        <w:t xml:space="preserve"> </w:t>
      </w:r>
      <w:r w:rsidRPr="00771C29" w:rsidR="00F75783">
        <w:t>sabían</w:t>
      </w:r>
      <w:r w:rsidRPr="00771C29" w:rsidR="00F75783">
        <w:rPr>
          <w:spacing w:val="35"/>
        </w:rPr>
        <w:t xml:space="preserve"> </w:t>
      </w:r>
      <w:r w:rsidRPr="00771C29" w:rsidR="00F75783">
        <w:t>que</w:t>
      </w:r>
      <w:r w:rsidRPr="00771C29" w:rsidR="00F75783">
        <w:rPr>
          <w:spacing w:val="36"/>
        </w:rPr>
        <w:t xml:space="preserve"> </w:t>
      </w:r>
      <w:r w:rsidRPr="00771C29" w:rsidR="00F75783">
        <w:t xml:space="preserve">tenía </w:t>
      </w:r>
      <w:r w:rsidR="009171D8">
        <w:t>diabetes</w:t>
      </w:r>
      <w:r w:rsidRPr="00771C29" w:rsidR="00F75783">
        <w:rPr>
          <w:position w:val="-6"/>
        </w:rPr>
        <w:t xml:space="preserve"> </w:t>
      </w:r>
      <w:r w:rsidRPr="00771C29" w:rsidR="00F75783">
        <w:rPr>
          <w:sz w:val="16"/>
        </w:rPr>
        <w:t>(Afshin et al., 2017)</w:t>
      </w:r>
    </w:p>
    <w:p w:rsidR="00F75783" w:rsidP="00F75783" w:rsidRDefault="00F75783" w14:paraId="03E66ADD" w14:textId="77777777">
      <w:pPr>
        <w:pStyle w:val="Textoindependiente"/>
        <w:spacing w:before="8"/>
        <w:rPr>
          <w:sz w:val="22"/>
        </w:rPr>
      </w:pPr>
    </w:p>
    <w:p w:rsidR="002E45BF" w:rsidP="003F4BF9" w:rsidRDefault="00F75783" w14:paraId="75D08EAE" w14:textId="33F3C1A5">
      <w:pPr>
        <w:pStyle w:val="Textoindependiente"/>
        <w:spacing w:before="120" w:line="360" w:lineRule="auto"/>
        <w:ind w:left="144" w:right="100" w:firstLine="720"/>
        <w:jc w:val="both"/>
      </w:pPr>
      <w:r w:rsidRPr="00771C29">
        <w:t>Las mujeres latinoamericanas han experimentado uno de los mayores aumentos porcentuales</w:t>
      </w:r>
      <w:r w:rsidRPr="00771C29">
        <w:rPr>
          <w:spacing w:val="-13"/>
        </w:rPr>
        <w:t xml:space="preserve"> </w:t>
      </w:r>
      <w:r w:rsidRPr="00771C29">
        <w:t>anuales</w:t>
      </w:r>
      <w:r w:rsidRPr="00771C29">
        <w:rPr>
          <w:spacing w:val="-12"/>
        </w:rPr>
        <w:t xml:space="preserve"> </w:t>
      </w:r>
      <w:r w:rsidRPr="00771C29">
        <w:t>de</w:t>
      </w:r>
      <w:r w:rsidRPr="00771C29">
        <w:rPr>
          <w:spacing w:val="-12"/>
        </w:rPr>
        <w:t xml:space="preserve"> </w:t>
      </w:r>
      <w:r w:rsidRPr="00771C29">
        <w:t>obesidad</w:t>
      </w:r>
      <w:r w:rsidRPr="00771C29">
        <w:rPr>
          <w:spacing w:val="-12"/>
        </w:rPr>
        <w:t xml:space="preserve"> </w:t>
      </w:r>
      <w:r w:rsidRPr="00771C29">
        <w:t>entre</w:t>
      </w:r>
      <w:r w:rsidRPr="00771C29">
        <w:rPr>
          <w:spacing w:val="-13"/>
        </w:rPr>
        <w:t xml:space="preserve"> </w:t>
      </w:r>
      <w:r w:rsidRPr="00771C29">
        <w:t>1990</w:t>
      </w:r>
      <w:r w:rsidRPr="00771C29">
        <w:rPr>
          <w:spacing w:val="-12"/>
        </w:rPr>
        <w:t xml:space="preserve"> </w:t>
      </w:r>
      <w:r w:rsidRPr="00771C29">
        <w:t>y</w:t>
      </w:r>
      <w:r w:rsidRPr="00771C29">
        <w:rPr>
          <w:spacing w:val="-12"/>
        </w:rPr>
        <w:t xml:space="preserve"> </w:t>
      </w:r>
      <w:r w:rsidRPr="00771C29">
        <w:t>2010:</w:t>
      </w:r>
      <w:r w:rsidRPr="00771C29">
        <w:rPr>
          <w:spacing w:val="-12"/>
        </w:rPr>
        <w:t xml:space="preserve"> </w:t>
      </w:r>
      <w:r w:rsidRPr="00771C29">
        <w:t>11.4</w:t>
      </w:r>
      <w:r w:rsidRPr="00771C29">
        <w:rPr>
          <w:spacing w:val="-13"/>
        </w:rPr>
        <w:t xml:space="preserve"> </w:t>
      </w:r>
      <w:r w:rsidRPr="00771C29">
        <w:t>y</w:t>
      </w:r>
      <w:r w:rsidRPr="00771C29">
        <w:rPr>
          <w:spacing w:val="-12"/>
        </w:rPr>
        <w:t xml:space="preserve"> </w:t>
      </w:r>
      <w:r w:rsidRPr="00771C29">
        <w:t>6.2%</w:t>
      </w:r>
      <w:r w:rsidRPr="00771C29">
        <w:rPr>
          <w:spacing w:val="-12"/>
        </w:rPr>
        <w:t xml:space="preserve"> </w:t>
      </w:r>
      <w:r w:rsidRPr="00771C29">
        <w:t>en</w:t>
      </w:r>
      <w:r w:rsidRPr="00771C29">
        <w:rPr>
          <w:spacing w:val="-12"/>
        </w:rPr>
        <w:t xml:space="preserve"> </w:t>
      </w:r>
      <w:r w:rsidRPr="00771C29">
        <w:t>las</w:t>
      </w:r>
      <w:r w:rsidRPr="00771C29">
        <w:rPr>
          <w:spacing w:val="-13"/>
        </w:rPr>
        <w:t xml:space="preserve"> </w:t>
      </w:r>
      <w:r w:rsidRPr="00771C29">
        <w:t>zonas</w:t>
      </w:r>
      <w:r w:rsidRPr="00771C29">
        <w:rPr>
          <w:spacing w:val="-12"/>
        </w:rPr>
        <w:t xml:space="preserve"> </w:t>
      </w:r>
      <w:r w:rsidRPr="00771C29">
        <w:t>rurales</w:t>
      </w:r>
      <w:r w:rsidRPr="00771C29">
        <w:rPr>
          <w:spacing w:val="-12"/>
        </w:rPr>
        <w:t xml:space="preserve"> </w:t>
      </w:r>
      <w:r w:rsidRPr="00771C29">
        <w:t>y</w:t>
      </w:r>
      <w:r w:rsidRPr="00771C29">
        <w:rPr>
          <w:spacing w:val="-12"/>
        </w:rPr>
        <w:t xml:space="preserve"> </w:t>
      </w:r>
      <w:r w:rsidRPr="00771C29">
        <w:t xml:space="preserve">urbanas, respectivamente. Estos aumentos no ocurren homogéneamente dentro de la región. </w:t>
      </w:r>
    </w:p>
    <w:p w:rsidR="009171D8" w:rsidP="00B57EDE" w:rsidRDefault="009171D8" w14:paraId="5902E7AB" w14:textId="7922931D">
      <w:pPr>
        <w:pStyle w:val="Textoindependiente"/>
        <w:spacing w:before="120" w:line="360" w:lineRule="auto"/>
        <w:ind w:left="144" w:right="100" w:firstLine="720"/>
        <w:jc w:val="both"/>
      </w:pPr>
      <w:r>
        <w:t xml:space="preserve">México, Colombia y Chile, los países de América Latina más afectados por El Síndrome Metabólico, específicamente diabetes. </w:t>
      </w:r>
    </w:p>
    <w:p w:rsidR="009171D8" w:rsidP="00B57EDE" w:rsidRDefault="009171D8" w14:paraId="7FC89B12" w14:textId="5859466C">
      <w:pPr>
        <w:pStyle w:val="Textoindependiente"/>
        <w:spacing w:before="120" w:line="360" w:lineRule="auto"/>
        <w:ind w:left="144" w:right="100" w:firstLine="720"/>
        <w:jc w:val="both"/>
        <w:rPr>
          <w:sz w:val="16"/>
        </w:rPr>
      </w:pPr>
      <w:r>
        <w:rPr>
          <w:noProof/>
          <w:sz w:val="16"/>
          <w:lang w:val="es-HN" w:eastAsia="es-HN"/>
        </w:rPr>
        <w:drawing>
          <wp:inline distT="0" distB="0" distL="0" distR="0" wp14:anchorId="73EF7D97" wp14:editId="567C887B">
            <wp:extent cx="5715000" cy="5114925"/>
            <wp:effectExtent l="0" t="0" r="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ontinente y Marica latina.jpg"/>
                    <pic:cNvPicPr/>
                  </pic:nvPicPr>
                  <pic:blipFill>
                    <a:blip r:embed="rId15">
                      <a:extLst>
                        <a:ext uri="{28A0092B-C50C-407E-A947-70E740481C1C}">
                          <a14:useLocalDpi xmlns:a14="http://schemas.microsoft.com/office/drawing/2010/main" val="0"/>
                        </a:ext>
                      </a:extLst>
                    </a:blip>
                    <a:stretch>
                      <a:fillRect/>
                    </a:stretch>
                  </pic:blipFill>
                  <pic:spPr>
                    <a:xfrm>
                      <a:off x="0" y="0"/>
                      <a:ext cx="5715000" cy="5114925"/>
                    </a:xfrm>
                    <a:prstGeom prst="rect">
                      <a:avLst/>
                    </a:prstGeom>
                  </pic:spPr>
                </pic:pic>
              </a:graphicData>
            </a:graphic>
          </wp:inline>
        </w:drawing>
      </w:r>
    </w:p>
    <w:p w:rsidRPr="007D3044" w:rsidR="009171D8" w:rsidP="009171D8" w:rsidRDefault="009171D8" w14:paraId="6A823DE8" w14:textId="12E3CDA8">
      <w:pPr>
        <w:pStyle w:val="Textoindependiente"/>
        <w:spacing w:line="360" w:lineRule="auto"/>
        <w:ind w:left="144" w:right="101" w:firstLine="720"/>
        <w:jc w:val="both"/>
        <w:rPr>
          <w:b/>
          <w:sz w:val="20"/>
        </w:rPr>
      </w:pPr>
      <w:r w:rsidRPr="007D3044">
        <w:rPr>
          <w:b/>
          <w:sz w:val="20"/>
        </w:rPr>
        <w:t>F</w:t>
      </w:r>
      <w:r>
        <w:rPr>
          <w:b/>
          <w:sz w:val="20"/>
        </w:rPr>
        <w:t>igura 5</w:t>
      </w:r>
      <w:r w:rsidRPr="007D3044">
        <w:rPr>
          <w:b/>
          <w:sz w:val="20"/>
        </w:rPr>
        <w:t xml:space="preserve">. </w:t>
      </w:r>
      <w:r>
        <w:rPr>
          <w:b/>
          <w:sz w:val="20"/>
        </w:rPr>
        <w:t>Mapa diabetes en el mundo</w:t>
      </w:r>
      <w:r w:rsidRPr="007D3044">
        <w:rPr>
          <w:b/>
          <w:sz w:val="20"/>
        </w:rPr>
        <w:t xml:space="preserve"> </w:t>
      </w:r>
    </w:p>
    <w:p w:rsidR="009171D8" w:rsidP="009171D8" w:rsidRDefault="009171D8" w14:paraId="218DED30" w14:textId="25C6AEE7">
      <w:pPr>
        <w:pStyle w:val="Textoindependiente"/>
        <w:spacing w:line="360" w:lineRule="auto"/>
        <w:ind w:left="144" w:right="101" w:firstLine="720"/>
        <w:jc w:val="both"/>
        <w:rPr>
          <w:b/>
          <w:sz w:val="20"/>
        </w:rPr>
      </w:pPr>
      <w:r w:rsidRPr="007D3044">
        <w:rPr>
          <w:b/>
          <w:sz w:val="20"/>
        </w:rPr>
        <w:t xml:space="preserve">Fuente: </w:t>
      </w:r>
      <w:r>
        <w:rPr>
          <w:b/>
          <w:sz w:val="20"/>
        </w:rPr>
        <w:t>OMS</w:t>
      </w:r>
    </w:p>
    <w:p w:rsidR="00B57EDE" w:rsidP="00B57EDE" w:rsidRDefault="00B57EDE" w14:paraId="37B39DB3" w14:textId="265B45F5">
      <w:pPr>
        <w:pStyle w:val="Textoindependiente"/>
        <w:spacing w:before="1" w:line="360" w:lineRule="auto"/>
        <w:ind w:right="212"/>
        <w:jc w:val="both"/>
        <w:rPr>
          <w:position w:val="7"/>
          <w:sz w:val="16"/>
        </w:rPr>
      </w:pPr>
    </w:p>
    <w:p w:rsidR="00B57EDE" w:rsidRDefault="00B57EDE" w14:paraId="56ACF035" w14:textId="429854A8">
      <w:pPr>
        <w:pStyle w:val="Textoindependiente"/>
        <w:spacing w:before="1" w:line="360" w:lineRule="auto"/>
        <w:ind w:left="144" w:right="212" w:firstLine="720"/>
        <w:jc w:val="both"/>
      </w:pPr>
      <w:r w:rsidRPr="00B57EDE">
        <w:t>La prevalencia general estandarizada del SMet en Centroamérica fue de 30,3% (Intervalo de confianza de 95% (IC): 27,1–33,4). Se observó una amplia variabilidad según el sexo y las condiciones laborales, con mayor prevalencia en mujeres y trabajadores no retribuidos. El menor porcentaje estandarizado de población libre de cualquier componente del SMet se observó en Costa Rica (9,0%; IC: 6,5–11,4) y el mayor en Honduras (21,1%; IC: 16,4–25,9)</w:t>
      </w:r>
      <w:r w:rsidR="00771C29">
        <w:t xml:space="preserve"> </w:t>
      </w:r>
      <w:sdt>
        <w:sdtPr>
          <w:id w:val="-2142794317"/>
          <w:citation/>
        </w:sdtPr>
        <w:sdtContent>
          <w:r w:rsidR="00771C29">
            <w:fldChar w:fldCharType="begin"/>
          </w:r>
          <w:r w:rsidR="00771C29">
            <w:rPr>
              <w:lang w:val="es-MX"/>
            </w:rPr>
            <w:instrText xml:space="preserve"> CITATION McC15 \l 2058 </w:instrText>
          </w:r>
          <w:r w:rsidR="00771C29">
            <w:fldChar w:fldCharType="separate"/>
          </w:r>
          <w:r w:rsidR="00771C29">
            <w:rPr>
              <w:noProof/>
              <w:lang w:val="es-MX"/>
            </w:rPr>
            <w:t>(McClure, 2015)</w:t>
          </w:r>
          <w:r w:rsidR="00771C29">
            <w:fldChar w:fldCharType="end"/>
          </w:r>
        </w:sdtContent>
      </w:sdt>
    </w:p>
    <w:p w:rsidRPr="00B57EDE" w:rsidR="00B57EDE" w:rsidRDefault="00B57EDE" w14:paraId="379C494A" w14:textId="1550598A">
      <w:pPr>
        <w:pStyle w:val="Textoindependiente"/>
        <w:spacing w:before="1" w:line="360" w:lineRule="auto"/>
        <w:ind w:left="144" w:right="212" w:firstLine="720"/>
        <w:jc w:val="both"/>
      </w:pPr>
      <w:r>
        <w:rPr>
          <w:noProof/>
          <w:lang w:val="es-HN" w:eastAsia="es-HN"/>
        </w:rPr>
        <w:drawing>
          <wp:inline distT="0" distB="0" distL="0" distR="0" wp14:anchorId="4687BE8D" wp14:editId="28EF10BE">
            <wp:extent cx="4522470" cy="2162755"/>
            <wp:effectExtent l="0" t="0" r="11430" b="952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Pr="007D3044" w:rsidR="00771C29" w:rsidP="00771C29" w:rsidRDefault="00771C29" w14:paraId="5EB718C8" w14:textId="0F7AEAFB">
      <w:pPr>
        <w:pStyle w:val="Textoindependiente"/>
        <w:spacing w:line="360" w:lineRule="auto"/>
        <w:ind w:left="144" w:right="101" w:firstLine="720"/>
        <w:jc w:val="both"/>
        <w:rPr>
          <w:b/>
          <w:sz w:val="20"/>
        </w:rPr>
      </w:pPr>
      <w:r w:rsidRPr="007D3044">
        <w:rPr>
          <w:b/>
          <w:sz w:val="20"/>
        </w:rPr>
        <w:t>F</w:t>
      </w:r>
      <w:r w:rsidR="009171D8">
        <w:rPr>
          <w:b/>
          <w:sz w:val="20"/>
        </w:rPr>
        <w:t>igura 6</w:t>
      </w:r>
      <w:r w:rsidRPr="007D3044">
        <w:rPr>
          <w:b/>
          <w:sz w:val="20"/>
        </w:rPr>
        <w:t xml:space="preserve">. </w:t>
      </w:r>
      <w:r>
        <w:rPr>
          <w:b/>
          <w:sz w:val="20"/>
        </w:rPr>
        <w:t>Promedio SMet en Centroamérica</w:t>
      </w:r>
      <w:r w:rsidRPr="007D3044">
        <w:rPr>
          <w:b/>
          <w:sz w:val="20"/>
        </w:rPr>
        <w:t xml:space="preserve"> </w:t>
      </w:r>
    </w:p>
    <w:p w:rsidR="00771C29" w:rsidP="00771C29" w:rsidRDefault="00771C29" w14:paraId="313E8C5F" w14:textId="3EE11997">
      <w:pPr>
        <w:pStyle w:val="Textoindependiente"/>
        <w:spacing w:line="360" w:lineRule="auto"/>
        <w:ind w:left="144" w:right="101" w:firstLine="720"/>
        <w:jc w:val="both"/>
        <w:rPr>
          <w:b/>
          <w:sz w:val="20"/>
        </w:rPr>
      </w:pPr>
      <w:r w:rsidRPr="007D3044">
        <w:rPr>
          <w:b/>
          <w:sz w:val="20"/>
        </w:rPr>
        <w:t xml:space="preserve">Fuente: </w:t>
      </w:r>
      <w:r>
        <w:rPr>
          <w:b/>
          <w:sz w:val="20"/>
        </w:rPr>
        <w:t>PAHO</w:t>
      </w:r>
    </w:p>
    <w:p w:rsidR="006D65CD" w:rsidRDefault="006D65CD" w14:paraId="7C33EAF4" w14:textId="77777777">
      <w:pPr>
        <w:pStyle w:val="Textoindependiente"/>
        <w:rPr>
          <w:sz w:val="26"/>
        </w:rPr>
      </w:pPr>
    </w:p>
    <w:p w:rsidR="006D65CD" w:rsidRDefault="006D65CD" w14:paraId="6EC984C1" w14:textId="77777777">
      <w:pPr>
        <w:pStyle w:val="Textoindependiente"/>
        <w:rPr>
          <w:sz w:val="26"/>
        </w:rPr>
      </w:pPr>
    </w:p>
    <w:p w:rsidR="006D65CD" w:rsidRDefault="006D65CD" w14:paraId="43F6D287" w14:textId="77777777">
      <w:pPr>
        <w:pStyle w:val="Textoindependiente"/>
        <w:spacing w:before="8"/>
        <w:rPr>
          <w:sz w:val="25"/>
        </w:rPr>
      </w:pPr>
    </w:p>
    <w:p w:rsidR="006D65CD" w:rsidP="005024DA" w:rsidRDefault="00720AE5" w14:paraId="6EF76CF7" w14:textId="77777777">
      <w:pPr>
        <w:pStyle w:val="Ttulo2"/>
        <w:numPr>
          <w:ilvl w:val="2"/>
          <w:numId w:val="11"/>
        </w:numPr>
        <w:autoSpaceDE/>
        <w:autoSpaceDN/>
        <w:spacing w:after="120" w:line="360" w:lineRule="auto"/>
        <w:ind w:left="360" w:firstLine="0"/>
        <w:rPr>
          <w:sz w:val="24"/>
        </w:rPr>
      </w:pPr>
      <w:bookmarkStart w:name="_Toc153629585" w:id="15"/>
      <w:r w:rsidRPr="005024DA">
        <w:rPr>
          <w:rFonts w:cs="Calibri"/>
          <w:sz w:val="24"/>
          <w:szCs w:val="32"/>
          <w:lang w:val="es-HN" w:eastAsia="es-HN"/>
        </w:rPr>
        <w:t>MICROENTORNO</w:t>
      </w:r>
      <w:bookmarkEnd w:id="15"/>
    </w:p>
    <w:p w:rsidR="006D65CD" w:rsidRDefault="006D65CD" w14:paraId="251C3D76" w14:textId="77777777">
      <w:pPr>
        <w:pStyle w:val="Textoindependiente"/>
        <w:spacing w:before="10"/>
        <w:rPr>
          <w:sz w:val="32"/>
        </w:rPr>
      </w:pPr>
    </w:p>
    <w:p w:rsidR="006D65CD" w:rsidRDefault="006D65CD" w14:paraId="7B794BDF" w14:textId="77777777">
      <w:pPr>
        <w:pStyle w:val="Textoindependiente"/>
        <w:spacing w:before="10"/>
        <w:rPr>
          <w:sz w:val="20"/>
        </w:rPr>
      </w:pPr>
    </w:p>
    <w:p w:rsidR="006D65CD" w:rsidRDefault="00925947" w14:paraId="7760B05B" w14:textId="3FD42AAA">
      <w:pPr>
        <w:pStyle w:val="Textoindependiente"/>
        <w:spacing w:line="360" w:lineRule="auto"/>
        <w:ind w:left="144" w:right="216" w:firstLine="720"/>
        <w:jc w:val="both"/>
        <w:rPr>
          <w:position w:val="7"/>
          <w:sz w:val="16"/>
        </w:rPr>
      </w:pPr>
      <w:r>
        <w:t>En el primer estudio e investigación realizada por</w:t>
      </w:r>
      <w:r w:rsidR="00720AE5">
        <w:t xml:space="preserve"> Escober T</w:t>
      </w:r>
      <w:r>
        <w:t xml:space="preserve">orres J. et al., menciona: </w:t>
      </w:r>
      <w:r w:rsidR="00720AE5">
        <w:t>que la prevalencia general</w:t>
      </w:r>
      <w:r w:rsidR="00720AE5">
        <w:rPr>
          <w:spacing w:val="-39"/>
        </w:rPr>
        <w:t xml:space="preserve"> </w:t>
      </w:r>
      <w:r w:rsidR="00720AE5">
        <w:t>de SMet en Hondu</w:t>
      </w:r>
      <w:r>
        <w:t xml:space="preserve">ras es de 21.1%, siendo el país </w:t>
      </w:r>
      <w:r w:rsidR="00EF32E8">
        <w:t>más</w:t>
      </w:r>
      <w:r>
        <w:t xml:space="preserve"> alto de la región centroamericana. En ese mismo análisis, relata que el 65.8% de las personas en el municipio de </w:t>
      </w:r>
      <w:r w:rsidR="00720AE5">
        <w:t>San Ignacio, Francisco Morazán,</w:t>
      </w:r>
      <w:r>
        <w:t xml:space="preserve"> han padecido de SMet, siendo</w:t>
      </w:r>
      <w:r w:rsidR="00720AE5">
        <w:t xml:space="preserve"> más frecuente en mujeres en un 37.7%. </w:t>
      </w:r>
      <w:r w:rsidRPr="00FD1A7D" w:rsidR="00720AE5">
        <w:rPr>
          <w:position w:val="7"/>
        </w:rPr>
        <w:t>(Escober Torres et al.,</w:t>
      </w:r>
      <w:r w:rsidRPr="00FD1A7D" w:rsidR="00720AE5">
        <w:rPr>
          <w:spacing w:val="-1"/>
          <w:position w:val="7"/>
        </w:rPr>
        <w:t xml:space="preserve"> </w:t>
      </w:r>
      <w:r w:rsidRPr="00FD1A7D" w:rsidR="00720AE5">
        <w:rPr>
          <w:position w:val="7"/>
        </w:rPr>
        <w:t>2017)</w:t>
      </w:r>
    </w:p>
    <w:p w:rsidR="00925947" w:rsidRDefault="00925947" w14:paraId="1C12AC97" w14:textId="77777777">
      <w:pPr>
        <w:pStyle w:val="Textoindependiente"/>
        <w:spacing w:line="360" w:lineRule="auto"/>
        <w:ind w:left="144" w:right="216" w:firstLine="720"/>
        <w:jc w:val="both"/>
        <w:rPr>
          <w:position w:val="7"/>
          <w:sz w:val="16"/>
        </w:rPr>
      </w:pPr>
    </w:p>
    <w:p w:rsidR="00925947" w:rsidP="001C3054" w:rsidRDefault="00925947" w14:paraId="3BAF8F48" w14:textId="2BDFB4C8">
      <w:pPr>
        <w:pStyle w:val="Textoindependiente"/>
        <w:spacing w:line="360" w:lineRule="auto"/>
        <w:ind w:left="144" w:right="101" w:firstLine="720"/>
        <w:jc w:val="both"/>
      </w:pPr>
      <w:r>
        <w:t xml:space="preserve">Un análisis de 2016 al 2022, realizado por </w:t>
      </w:r>
      <w:r w:rsidRPr="00CC4380">
        <w:rPr>
          <w:b/>
        </w:rPr>
        <w:t>la Región Metropolitana de Salud (RMS)</w:t>
      </w:r>
      <w:r w:rsidRPr="00CC4380">
        <w:t> indica en ese sentido que, justamente, la hipertensión y la diabetes son las enfer</w:t>
      </w:r>
      <w:r>
        <w:t xml:space="preserve">medades que más casos acumulan. </w:t>
      </w:r>
      <w:r w:rsidRPr="00CC4380">
        <w:t>Las cifras más actualizadas de la RMS precisan que, desde 2016 al 30 de abril de 2022, más de 446,000 enfermos se registran de hipertensión arterial, mientras que son 183,000 los de diabetes.</w:t>
      </w:r>
      <w:r>
        <w:t xml:space="preserve"> </w:t>
      </w:r>
      <w:r w:rsidRPr="00CC4380">
        <w:t>En el caso de la hipertensión, los nuevos enfermos se han tri</w:t>
      </w:r>
      <w:r w:rsidR="001C3054">
        <w:t>plicado en el período analizado</w:t>
      </w:r>
      <w:r w:rsidRPr="00CC4380">
        <w:t>.</w:t>
      </w:r>
      <w:r>
        <w:t xml:space="preserve"> </w:t>
      </w:r>
      <w:r w:rsidRPr="00CC4380">
        <w:t>En tanto, con los diabéticos la cifra se multiplicó en casi por cuatro</w:t>
      </w:r>
      <w:r w:rsidR="001C3054">
        <w:t>.</w:t>
      </w:r>
    </w:p>
    <w:p w:rsidR="001C3054" w:rsidP="00925947" w:rsidRDefault="001C3054" w14:paraId="087956B0" w14:textId="34F6E2F2">
      <w:pPr>
        <w:pStyle w:val="Textoindependiente"/>
        <w:spacing w:line="360" w:lineRule="auto"/>
        <w:ind w:left="144" w:right="101" w:firstLine="720"/>
        <w:jc w:val="both"/>
      </w:pPr>
      <w:r>
        <w:rPr>
          <w:noProof/>
          <w:lang w:val="es-HN" w:eastAsia="es-HN"/>
        </w:rPr>
        <w:drawing>
          <wp:inline distT="0" distB="0" distL="0" distR="0" wp14:anchorId="7E6D2D69" wp14:editId="2F7F85D4">
            <wp:extent cx="4611757" cy="2130950"/>
            <wp:effectExtent l="0" t="0" r="17780" b="317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Pr="007D3044" w:rsidR="001C3054" w:rsidP="001C3054" w:rsidRDefault="001C3054" w14:paraId="32C9EFE6" w14:textId="313D2507">
      <w:pPr>
        <w:pStyle w:val="Textoindependiente"/>
        <w:spacing w:line="360" w:lineRule="auto"/>
        <w:ind w:left="144" w:right="101" w:firstLine="720"/>
        <w:jc w:val="both"/>
        <w:rPr>
          <w:b/>
          <w:sz w:val="20"/>
        </w:rPr>
      </w:pPr>
      <w:r w:rsidRPr="007D3044">
        <w:rPr>
          <w:b/>
          <w:sz w:val="20"/>
        </w:rPr>
        <w:t>F</w:t>
      </w:r>
      <w:r>
        <w:rPr>
          <w:b/>
          <w:sz w:val="20"/>
        </w:rPr>
        <w:t>igura 7</w:t>
      </w:r>
      <w:r w:rsidRPr="007D3044">
        <w:rPr>
          <w:b/>
          <w:sz w:val="20"/>
        </w:rPr>
        <w:t xml:space="preserve">. </w:t>
      </w:r>
      <w:r>
        <w:rPr>
          <w:b/>
          <w:sz w:val="20"/>
        </w:rPr>
        <w:t>Incrementó de casos SMet en Honduras periodo 16-22</w:t>
      </w:r>
      <w:r w:rsidRPr="007D3044">
        <w:rPr>
          <w:b/>
          <w:sz w:val="20"/>
        </w:rPr>
        <w:t xml:space="preserve"> </w:t>
      </w:r>
    </w:p>
    <w:p w:rsidR="001C3054" w:rsidP="001C3054" w:rsidRDefault="001C3054" w14:paraId="08051A48" w14:textId="156920D9">
      <w:pPr>
        <w:pStyle w:val="Textoindependiente"/>
        <w:spacing w:line="360" w:lineRule="auto"/>
        <w:ind w:left="144" w:right="101" w:firstLine="720"/>
        <w:jc w:val="both"/>
        <w:rPr>
          <w:b/>
          <w:sz w:val="20"/>
        </w:rPr>
      </w:pPr>
      <w:r w:rsidRPr="007D3044">
        <w:rPr>
          <w:b/>
          <w:sz w:val="20"/>
        </w:rPr>
        <w:t xml:space="preserve">Fuente: </w:t>
      </w:r>
      <w:r>
        <w:rPr>
          <w:b/>
          <w:sz w:val="20"/>
        </w:rPr>
        <w:t>RMS</w:t>
      </w:r>
    </w:p>
    <w:p w:rsidR="00925947" w:rsidP="008F0262" w:rsidRDefault="00925947" w14:paraId="2E8BF65D" w14:textId="73D49390">
      <w:pPr>
        <w:pStyle w:val="Textoindependiente"/>
        <w:spacing w:line="360" w:lineRule="auto"/>
        <w:ind w:right="216"/>
        <w:jc w:val="both"/>
        <w:rPr>
          <w:sz w:val="16"/>
        </w:rPr>
      </w:pPr>
    </w:p>
    <w:p w:rsidR="006D65CD" w:rsidRDefault="006D65CD" w14:paraId="535A871F" w14:textId="77777777">
      <w:pPr>
        <w:pStyle w:val="Textoindependiente"/>
        <w:spacing w:before="10"/>
        <w:rPr>
          <w:sz w:val="20"/>
        </w:rPr>
      </w:pPr>
    </w:p>
    <w:p w:rsidRPr="00387B13" w:rsidR="00387B13" w:rsidP="00387B13" w:rsidRDefault="00720AE5" w14:paraId="31670624" w14:textId="76036B52">
      <w:pPr>
        <w:pStyle w:val="Textoindependiente"/>
        <w:spacing w:line="360" w:lineRule="auto"/>
        <w:ind w:left="144" w:right="215" w:firstLine="720"/>
        <w:jc w:val="both"/>
      </w:pPr>
      <w:r>
        <w:t>Sobre</w:t>
      </w:r>
      <w:r>
        <w:rPr>
          <w:spacing w:val="-12"/>
        </w:rPr>
        <w:t xml:space="preserve"> </w:t>
      </w:r>
      <w:r>
        <w:t>los</w:t>
      </w:r>
      <w:r>
        <w:rPr>
          <w:spacing w:val="-11"/>
        </w:rPr>
        <w:t xml:space="preserve"> </w:t>
      </w:r>
      <w:r>
        <w:t>factores</w:t>
      </w:r>
      <w:r>
        <w:rPr>
          <w:spacing w:val="-11"/>
        </w:rPr>
        <w:t xml:space="preserve"> </w:t>
      </w:r>
      <w:r>
        <w:t>de</w:t>
      </w:r>
      <w:r>
        <w:rPr>
          <w:spacing w:val="-11"/>
        </w:rPr>
        <w:t xml:space="preserve"> </w:t>
      </w:r>
      <w:r>
        <w:t>Riesgo</w:t>
      </w:r>
      <w:r>
        <w:rPr>
          <w:spacing w:val="-11"/>
        </w:rPr>
        <w:t xml:space="preserve"> </w:t>
      </w:r>
      <w:r>
        <w:t>en</w:t>
      </w:r>
      <w:r>
        <w:rPr>
          <w:spacing w:val="-12"/>
        </w:rPr>
        <w:t xml:space="preserve"> </w:t>
      </w:r>
      <w:r>
        <w:t>Honduras,</w:t>
      </w:r>
      <w:r>
        <w:rPr>
          <w:spacing w:val="-11"/>
        </w:rPr>
        <w:t xml:space="preserve"> </w:t>
      </w:r>
      <w:r>
        <w:t>un</w:t>
      </w:r>
      <w:r>
        <w:rPr>
          <w:spacing w:val="-11"/>
        </w:rPr>
        <w:t xml:space="preserve"> </w:t>
      </w:r>
      <w:r>
        <w:t>estudio</w:t>
      </w:r>
      <w:r>
        <w:rPr>
          <w:spacing w:val="-11"/>
        </w:rPr>
        <w:t xml:space="preserve"> </w:t>
      </w:r>
      <w:r>
        <w:t>nacional</w:t>
      </w:r>
      <w:r>
        <w:rPr>
          <w:spacing w:val="-11"/>
        </w:rPr>
        <w:t xml:space="preserve"> </w:t>
      </w:r>
      <w:r>
        <w:t>realizado</w:t>
      </w:r>
      <w:r>
        <w:rPr>
          <w:spacing w:val="-12"/>
        </w:rPr>
        <w:t xml:space="preserve"> </w:t>
      </w:r>
      <w:r>
        <w:t>en</w:t>
      </w:r>
      <w:r>
        <w:rPr>
          <w:spacing w:val="-11"/>
        </w:rPr>
        <w:t xml:space="preserve"> </w:t>
      </w:r>
      <w:r>
        <w:t>estudiantes de 13 a 15 años refiere que el consumo de alcohol y tabaco se inicia desde edades muy tempranas,</w:t>
      </w:r>
      <w:r>
        <w:rPr>
          <w:spacing w:val="4"/>
        </w:rPr>
        <w:t xml:space="preserve"> </w:t>
      </w:r>
      <w:r>
        <w:t>ya</w:t>
      </w:r>
      <w:r>
        <w:rPr>
          <w:spacing w:val="5"/>
        </w:rPr>
        <w:t xml:space="preserve"> </w:t>
      </w:r>
      <w:r>
        <w:t>de</w:t>
      </w:r>
      <w:r>
        <w:rPr>
          <w:spacing w:val="5"/>
        </w:rPr>
        <w:t xml:space="preserve"> </w:t>
      </w:r>
      <w:r>
        <w:t>los</w:t>
      </w:r>
      <w:r>
        <w:rPr>
          <w:spacing w:val="5"/>
        </w:rPr>
        <w:t xml:space="preserve"> </w:t>
      </w:r>
      <w:r>
        <w:t>14</w:t>
      </w:r>
      <w:r>
        <w:rPr>
          <w:spacing w:val="5"/>
        </w:rPr>
        <w:t xml:space="preserve"> </w:t>
      </w:r>
      <w:r>
        <w:t>años</w:t>
      </w:r>
      <w:r>
        <w:rPr>
          <w:spacing w:val="4"/>
        </w:rPr>
        <w:t xml:space="preserve"> </w:t>
      </w:r>
      <w:r>
        <w:t>el</w:t>
      </w:r>
      <w:r>
        <w:rPr>
          <w:spacing w:val="5"/>
        </w:rPr>
        <w:t xml:space="preserve"> </w:t>
      </w:r>
      <w:r>
        <w:t>77%</w:t>
      </w:r>
      <w:r>
        <w:rPr>
          <w:spacing w:val="5"/>
        </w:rPr>
        <w:t xml:space="preserve"> </w:t>
      </w:r>
      <w:r>
        <w:t>ya</w:t>
      </w:r>
      <w:r>
        <w:rPr>
          <w:spacing w:val="4"/>
        </w:rPr>
        <w:t xml:space="preserve"> </w:t>
      </w:r>
      <w:r>
        <w:t>consumió</w:t>
      </w:r>
      <w:r>
        <w:rPr>
          <w:spacing w:val="5"/>
        </w:rPr>
        <w:t xml:space="preserve"> </w:t>
      </w:r>
      <w:r>
        <w:t>alcohol</w:t>
      </w:r>
      <w:r>
        <w:rPr>
          <w:spacing w:val="5"/>
        </w:rPr>
        <w:t xml:space="preserve"> </w:t>
      </w:r>
      <w:r>
        <w:t>y</w:t>
      </w:r>
      <w:r>
        <w:rPr>
          <w:spacing w:val="5"/>
        </w:rPr>
        <w:t xml:space="preserve"> </w:t>
      </w:r>
      <w:r>
        <w:t>el</w:t>
      </w:r>
      <w:r>
        <w:rPr>
          <w:spacing w:val="4"/>
        </w:rPr>
        <w:t xml:space="preserve"> </w:t>
      </w:r>
      <w:r>
        <w:t>83%</w:t>
      </w:r>
      <w:r>
        <w:rPr>
          <w:spacing w:val="5"/>
        </w:rPr>
        <w:t xml:space="preserve"> </w:t>
      </w:r>
      <w:r>
        <w:t>tabaco,</w:t>
      </w:r>
      <w:r>
        <w:rPr>
          <w:spacing w:val="5"/>
        </w:rPr>
        <w:t xml:space="preserve"> </w:t>
      </w:r>
      <w:r>
        <w:t>lo</w:t>
      </w:r>
      <w:r>
        <w:rPr>
          <w:spacing w:val="5"/>
        </w:rPr>
        <w:t xml:space="preserve"> </w:t>
      </w:r>
      <w:r w:rsidR="00925947">
        <w:t xml:space="preserve">cual </w:t>
      </w:r>
      <w:r>
        <w:t>marca</w:t>
      </w:r>
      <w:r>
        <w:rPr>
          <w:spacing w:val="-12"/>
        </w:rPr>
        <w:t xml:space="preserve"> </w:t>
      </w:r>
      <w:r>
        <w:t>el</w:t>
      </w:r>
      <w:r>
        <w:rPr>
          <w:spacing w:val="-11"/>
        </w:rPr>
        <w:t xml:space="preserve"> </w:t>
      </w:r>
      <w:r>
        <w:t>inicio</w:t>
      </w:r>
      <w:r>
        <w:rPr>
          <w:spacing w:val="-11"/>
        </w:rPr>
        <w:t xml:space="preserve"> </w:t>
      </w:r>
      <w:r>
        <w:t>de</w:t>
      </w:r>
      <w:r>
        <w:rPr>
          <w:spacing w:val="-11"/>
        </w:rPr>
        <w:t xml:space="preserve"> </w:t>
      </w:r>
      <w:r>
        <w:t>hábitos</w:t>
      </w:r>
      <w:r>
        <w:rPr>
          <w:spacing w:val="-11"/>
        </w:rPr>
        <w:t xml:space="preserve"> </w:t>
      </w:r>
      <w:r>
        <w:t>no</w:t>
      </w:r>
      <w:r>
        <w:rPr>
          <w:spacing w:val="-12"/>
        </w:rPr>
        <w:t xml:space="preserve"> </w:t>
      </w:r>
      <w:r>
        <w:t>saludables,</w:t>
      </w:r>
      <w:r>
        <w:rPr>
          <w:spacing w:val="-11"/>
        </w:rPr>
        <w:t xml:space="preserve"> </w:t>
      </w:r>
      <w:r>
        <w:t>sumado</w:t>
      </w:r>
      <w:r>
        <w:rPr>
          <w:spacing w:val="-11"/>
        </w:rPr>
        <w:t xml:space="preserve"> </w:t>
      </w:r>
      <w:r>
        <w:t>al</w:t>
      </w:r>
      <w:r>
        <w:rPr>
          <w:spacing w:val="-11"/>
        </w:rPr>
        <w:t xml:space="preserve"> </w:t>
      </w:r>
      <w:r>
        <w:t>sedentarismo</w:t>
      </w:r>
      <w:r>
        <w:rPr>
          <w:spacing w:val="-11"/>
        </w:rPr>
        <w:t xml:space="preserve"> </w:t>
      </w:r>
      <w:r>
        <w:t>(solo</w:t>
      </w:r>
      <w:r>
        <w:rPr>
          <w:spacing w:val="-11"/>
        </w:rPr>
        <w:t xml:space="preserve"> </w:t>
      </w:r>
      <w:r>
        <w:t>21%</w:t>
      </w:r>
      <w:r>
        <w:rPr>
          <w:spacing w:val="-12"/>
        </w:rPr>
        <w:t xml:space="preserve"> </w:t>
      </w:r>
      <w:r>
        <w:t>mencionó</w:t>
      </w:r>
      <w:r>
        <w:rPr>
          <w:spacing w:val="-11"/>
        </w:rPr>
        <w:t xml:space="preserve"> </w:t>
      </w:r>
      <w:r>
        <w:t xml:space="preserve">realizar al menos 60 minutos al día de actividad física) y consumo. Esto se ve reflejado en un estudio realizado en estudiantes universitarios hondureños de diferentes regiones del país, cuya </w:t>
      </w:r>
      <w:r>
        <w:rPr>
          <w:spacing w:val="-3"/>
        </w:rPr>
        <w:t xml:space="preserve">edad </w:t>
      </w:r>
      <w:r>
        <w:t>promedio fue de 21.5 años, en el que se estimó que el 22.2% tenía sobrepeso; 4.1% bajo</w:t>
      </w:r>
      <w:r>
        <w:rPr>
          <w:spacing w:val="-31"/>
        </w:rPr>
        <w:t xml:space="preserve"> </w:t>
      </w:r>
      <w:r>
        <w:t xml:space="preserve">peso </w:t>
      </w:r>
      <w:r>
        <w:rPr>
          <w:position w:val="-6"/>
        </w:rPr>
        <w:t>y 3.3% obesidad</w:t>
      </w:r>
      <w:r w:rsidRPr="00387B13">
        <w:rPr>
          <w:position w:val="-6"/>
        </w:rPr>
        <w:t xml:space="preserve">. </w:t>
      </w:r>
      <w:r w:rsidRPr="00387B13">
        <w:t>(Escuela Agrícola Panamericana Zamorano,</w:t>
      </w:r>
      <w:r w:rsidRPr="00387B13">
        <w:rPr>
          <w:spacing w:val="-2"/>
        </w:rPr>
        <w:t xml:space="preserve"> </w:t>
      </w:r>
      <w:r w:rsidRPr="00387B13">
        <w:t>2017)</w:t>
      </w:r>
    </w:p>
    <w:p w:rsidR="006D65CD" w:rsidRDefault="006D65CD" w14:paraId="41EA83D3" w14:textId="77777777">
      <w:pPr>
        <w:pStyle w:val="Textoindependiente"/>
        <w:spacing w:before="10"/>
        <w:rPr>
          <w:sz w:val="20"/>
        </w:rPr>
      </w:pPr>
    </w:p>
    <w:p w:rsidRPr="00FD1A7D" w:rsidR="006D65CD" w:rsidRDefault="001C3054" w14:paraId="5CCFFE8E" w14:textId="66EECD53">
      <w:pPr>
        <w:pStyle w:val="Textoindependiente"/>
        <w:spacing w:line="360" w:lineRule="auto"/>
        <w:ind w:left="144" w:right="137" w:firstLine="720"/>
      </w:pPr>
      <w:r>
        <w:t>U</w:t>
      </w:r>
      <w:r w:rsidR="00720AE5">
        <w:t>n estudio en una población</w:t>
      </w:r>
      <w:r>
        <w:t xml:space="preserve"> del Distrito Central, Francisco Morazán, </w:t>
      </w:r>
      <w:r w:rsidR="00720AE5">
        <w:t xml:space="preserve">menciona que la prevalencia de síndrome metabólico en esta población afrodescendiente con hipertensión arterial y/o diabetes mellitus de Honduras fue alta 73,0%, existiendo una asociación significativa entre este padecimiento y el género femenino, el tabaquismo, alcoholismo, diabetes mellitus, IMC ≥ 25, obesidad central y niveles de triglicéridos altos y HDL-c bajos. Estos hallazgos ponen de manifiesto la necesidad de sumar esfuerzos para brindar una atención holística en esta comunidad para reducir los riesgos de enfermedades cardiovasculares y otras secuelas derivadas del síndrome metabólico, brindándonos además un panorama de lo que puede estar aconteciendo en la población </w:t>
      </w:r>
      <w:r w:rsidR="00720AE5">
        <w:rPr>
          <w:position w:val="-6"/>
        </w:rPr>
        <w:t xml:space="preserve">afrodescendiente del país. </w:t>
      </w:r>
      <w:r w:rsidRPr="00FD1A7D" w:rsidR="00720AE5">
        <w:t>(Elvir-Mayorquin N, Portillo-Pineda R Colindres-Castro E., 2016)</w:t>
      </w:r>
    </w:p>
    <w:p w:rsidR="006D65CD" w:rsidRDefault="006D65CD" w14:paraId="326583AD" w14:textId="77777777">
      <w:pPr>
        <w:pStyle w:val="Textoindependiente"/>
        <w:spacing w:before="9"/>
        <w:rPr>
          <w:sz w:val="20"/>
        </w:rPr>
      </w:pPr>
    </w:p>
    <w:p w:rsidR="006D65CD" w:rsidP="00387B13" w:rsidRDefault="00720AE5" w14:paraId="7B794183" w14:textId="3B3CA247">
      <w:pPr>
        <w:pStyle w:val="Textoindependiente"/>
        <w:spacing w:before="1" w:line="360" w:lineRule="auto"/>
        <w:ind w:left="144" w:right="215" w:firstLine="720"/>
        <w:jc w:val="both"/>
        <w:rPr>
          <w:sz w:val="16"/>
        </w:rPr>
      </w:pPr>
      <w:r>
        <w:t>El SMet es directamente proporcional a los estilos de vida, lo que hace necesario el saber</w:t>
      </w:r>
      <w:r>
        <w:rPr>
          <w:spacing w:val="-8"/>
        </w:rPr>
        <w:t xml:space="preserve"> </w:t>
      </w:r>
      <w:r>
        <w:t>el</w:t>
      </w:r>
      <w:r>
        <w:rPr>
          <w:spacing w:val="-8"/>
        </w:rPr>
        <w:t xml:space="preserve"> </w:t>
      </w:r>
      <w:r>
        <w:t>tipo</w:t>
      </w:r>
      <w:r>
        <w:rPr>
          <w:spacing w:val="-7"/>
        </w:rPr>
        <w:t xml:space="preserve"> </w:t>
      </w:r>
      <w:r>
        <w:t>de</w:t>
      </w:r>
      <w:r>
        <w:rPr>
          <w:spacing w:val="-8"/>
        </w:rPr>
        <w:t xml:space="preserve"> </w:t>
      </w:r>
      <w:r>
        <w:t>alimentos</w:t>
      </w:r>
      <w:r>
        <w:rPr>
          <w:spacing w:val="-8"/>
        </w:rPr>
        <w:t xml:space="preserve"> </w:t>
      </w:r>
      <w:r>
        <w:t>que</w:t>
      </w:r>
      <w:r>
        <w:rPr>
          <w:spacing w:val="-7"/>
        </w:rPr>
        <w:t xml:space="preserve"> </w:t>
      </w:r>
      <w:r>
        <w:t>consume</w:t>
      </w:r>
      <w:r>
        <w:rPr>
          <w:spacing w:val="-8"/>
        </w:rPr>
        <w:t xml:space="preserve"> </w:t>
      </w:r>
      <w:r>
        <w:t>la</w:t>
      </w:r>
      <w:r>
        <w:rPr>
          <w:spacing w:val="-8"/>
        </w:rPr>
        <w:t xml:space="preserve"> </w:t>
      </w:r>
      <w:r>
        <w:t>población</w:t>
      </w:r>
      <w:r>
        <w:rPr>
          <w:spacing w:val="-7"/>
        </w:rPr>
        <w:t xml:space="preserve"> </w:t>
      </w:r>
      <w:r>
        <w:t>y</w:t>
      </w:r>
      <w:r>
        <w:rPr>
          <w:spacing w:val="-8"/>
        </w:rPr>
        <w:t xml:space="preserve"> </w:t>
      </w:r>
      <w:r>
        <w:t>con</w:t>
      </w:r>
      <w:r>
        <w:rPr>
          <w:spacing w:val="-8"/>
        </w:rPr>
        <w:t xml:space="preserve"> </w:t>
      </w:r>
      <w:r>
        <w:t>qué</w:t>
      </w:r>
      <w:r>
        <w:rPr>
          <w:spacing w:val="-7"/>
        </w:rPr>
        <w:t xml:space="preserve"> </w:t>
      </w:r>
      <w:r>
        <w:t>frecuencia;</w:t>
      </w:r>
      <w:r>
        <w:rPr>
          <w:spacing w:val="-8"/>
        </w:rPr>
        <w:t xml:space="preserve"> </w:t>
      </w:r>
      <w:r>
        <w:t>según</w:t>
      </w:r>
      <w:r>
        <w:rPr>
          <w:spacing w:val="-8"/>
        </w:rPr>
        <w:t xml:space="preserve"> </w:t>
      </w:r>
      <w:r>
        <w:t>ENCOVI</w:t>
      </w:r>
      <w:r>
        <w:rPr>
          <w:spacing w:val="-7"/>
        </w:rPr>
        <w:t xml:space="preserve"> </w:t>
      </w:r>
      <w:r>
        <w:t xml:space="preserve">los </w:t>
      </w:r>
      <w:r>
        <w:t>productos</w:t>
      </w:r>
      <w:r>
        <w:rPr>
          <w:spacing w:val="-12"/>
        </w:rPr>
        <w:t xml:space="preserve"> </w:t>
      </w:r>
      <w:r>
        <w:t>más</w:t>
      </w:r>
      <w:r>
        <w:rPr>
          <w:spacing w:val="-11"/>
        </w:rPr>
        <w:t xml:space="preserve"> </w:t>
      </w:r>
      <w:r>
        <w:t>usados</w:t>
      </w:r>
      <w:r>
        <w:rPr>
          <w:spacing w:val="-11"/>
        </w:rPr>
        <w:t xml:space="preserve"> </w:t>
      </w:r>
      <w:r>
        <w:t>por</w:t>
      </w:r>
      <w:r>
        <w:rPr>
          <w:spacing w:val="-11"/>
        </w:rPr>
        <w:t xml:space="preserve"> </w:t>
      </w:r>
      <w:r>
        <w:t>el</w:t>
      </w:r>
      <w:r>
        <w:rPr>
          <w:spacing w:val="-11"/>
        </w:rPr>
        <w:t xml:space="preserve"> </w:t>
      </w:r>
      <w:r>
        <w:t>90%</w:t>
      </w:r>
      <w:r>
        <w:rPr>
          <w:spacing w:val="-11"/>
        </w:rPr>
        <w:t xml:space="preserve"> </w:t>
      </w:r>
      <w:r>
        <w:t>de</w:t>
      </w:r>
      <w:r>
        <w:rPr>
          <w:spacing w:val="-11"/>
        </w:rPr>
        <w:t xml:space="preserve"> </w:t>
      </w:r>
      <w:r>
        <w:t>los</w:t>
      </w:r>
      <w:r>
        <w:rPr>
          <w:spacing w:val="-11"/>
        </w:rPr>
        <w:t xml:space="preserve"> </w:t>
      </w:r>
      <w:r>
        <w:t>hogares</w:t>
      </w:r>
      <w:r>
        <w:rPr>
          <w:spacing w:val="-11"/>
        </w:rPr>
        <w:t xml:space="preserve"> </w:t>
      </w:r>
      <w:r>
        <w:t>encuestados</w:t>
      </w:r>
      <w:r>
        <w:rPr>
          <w:spacing w:val="-11"/>
        </w:rPr>
        <w:t xml:space="preserve"> </w:t>
      </w:r>
      <w:r>
        <w:t>a</w:t>
      </w:r>
      <w:r>
        <w:rPr>
          <w:spacing w:val="-11"/>
        </w:rPr>
        <w:t xml:space="preserve"> </w:t>
      </w:r>
      <w:r>
        <w:t>nivel</w:t>
      </w:r>
      <w:r>
        <w:rPr>
          <w:spacing w:val="-11"/>
        </w:rPr>
        <w:t xml:space="preserve"> </w:t>
      </w:r>
      <w:r>
        <w:t>nacional</w:t>
      </w:r>
      <w:r>
        <w:rPr>
          <w:spacing w:val="-11"/>
        </w:rPr>
        <w:t xml:space="preserve"> </w:t>
      </w:r>
      <w:r>
        <w:t>fueron</w:t>
      </w:r>
      <w:r>
        <w:rPr>
          <w:spacing w:val="-11"/>
        </w:rPr>
        <w:t xml:space="preserve"> </w:t>
      </w:r>
      <w:r>
        <w:t>el</w:t>
      </w:r>
      <w:r>
        <w:rPr>
          <w:spacing w:val="-11"/>
        </w:rPr>
        <w:t xml:space="preserve"> </w:t>
      </w:r>
      <w:r>
        <w:t>azúcar, arroz, frijoles, tortillas de maíz y huevos. Llama la atención que ya para el 2004 se refería el uso masivo de la manteca vegetal y de las sopas deshidratadas, así como de las bebidas azucaradas carbonatadas, que han pasado a formar parte de la alimentación hondureña.</w:t>
      </w:r>
      <w:r w:rsidRPr="00387B13">
        <w:t xml:space="preserve"> </w:t>
      </w:r>
      <w:r w:rsidR="00387B13">
        <w:rPr>
          <w:position w:val="7"/>
        </w:rPr>
        <w:t xml:space="preserve">(Escuela </w:t>
      </w:r>
      <w:r w:rsidRPr="00387B13">
        <w:t>Agrícola Panamericana Zamorano,</w:t>
      </w:r>
      <w:r w:rsidRPr="00387B13">
        <w:rPr>
          <w:spacing w:val="-3"/>
        </w:rPr>
        <w:t xml:space="preserve"> </w:t>
      </w:r>
      <w:r w:rsidRPr="00387B13">
        <w:t>2017)</w:t>
      </w:r>
    </w:p>
    <w:p w:rsidR="006D65CD" w:rsidRDefault="006D65CD" w14:paraId="75D32B3C" w14:textId="77777777">
      <w:pPr>
        <w:pStyle w:val="Textoindependiente"/>
        <w:rPr>
          <w:sz w:val="18"/>
        </w:rPr>
      </w:pPr>
    </w:p>
    <w:p w:rsidR="006D65CD" w:rsidRDefault="006D65CD" w14:paraId="412E8552" w14:textId="77777777">
      <w:pPr>
        <w:pStyle w:val="Textoindependiente"/>
        <w:spacing w:before="9"/>
        <w:rPr>
          <w:sz w:val="14"/>
        </w:rPr>
      </w:pPr>
    </w:p>
    <w:p w:rsidR="006D65CD" w:rsidP="005024DA" w:rsidRDefault="00720AE5" w14:paraId="30BD839D" w14:textId="77777777">
      <w:pPr>
        <w:pStyle w:val="Ttulo2"/>
        <w:numPr>
          <w:ilvl w:val="2"/>
          <w:numId w:val="11"/>
        </w:numPr>
        <w:autoSpaceDE/>
        <w:autoSpaceDN/>
        <w:spacing w:after="120" w:line="360" w:lineRule="auto"/>
        <w:ind w:left="360" w:firstLine="0"/>
        <w:rPr>
          <w:sz w:val="24"/>
        </w:rPr>
      </w:pPr>
      <w:bookmarkStart w:name="_Toc153629586" w:id="16"/>
      <w:r w:rsidRPr="005024DA">
        <w:rPr>
          <w:rFonts w:cs="Calibri"/>
          <w:sz w:val="24"/>
          <w:szCs w:val="32"/>
          <w:lang w:val="es-HN" w:eastAsia="es-HN"/>
        </w:rPr>
        <w:t>ANÁLISIS INTERNO</w:t>
      </w:r>
      <w:bookmarkEnd w:id="16"/>
    </w:p>
    <w:p w:rsidR="006D65CD" w:rsidP="001C3054" w:rsidRDefault="00720AE5" w14:paraId="0D4FF360" w14:textId="291F1F7D">
      <w:pPr>
        <w:pStyle w:val="Textoindependiente"/>
        <w:spacing w:before="138" w:line="360" w:lineRule="auto"/>
        <w:ind w:left="144" w:right="100" w:firstLine="720"/>
        <w:jc w:val="both"/>
      </w:pPr>
      <w:r>
        <w:t>La Clínica de Atención Médica Integral CAMI se estableció el 2 de febrero de 2017. Originalmente, la clínica estaba ubicada en las instalaciones del Hospital y Clínicas DIME, actualmente la clínica se encuentra ubicada en Clínicas Médicas San Carlos. Esta empresa es de</w:t>
      </w:r>
      <w:r>
        <w:rPr>
          <w:spacing w:val="-10"/>
        </w:rPr>
        <w:t xml:space="preserve"> </w:t>
      </w:r>
      <w:r>
        <w:t>propiedad</w:t>
      </w:r>
      <w:r>
        <w:rPr>
          <w:spacing w:val="-9"/>
        </w:rPr>
        <w:t xml:space="preserve"> </w:t>
      </w:r>
      <w:r>
        <w:t>y</w:t>
      </w:r>
      <w:r>
        <w:rPr>
          <w:spacing w:val="-9"/>
        </w:rPr>
        <w:t xml:space="preserve"> </w:t>
      </w:r>
      <w:r>
        <w:t>operada</w:t>
      </w:r>
      <w:r>
        <w:rPr>
          <w:spacing w:val="-9"/>
        </w:rPr>
        <w:t xml:space="preserve"> </w:t>
      </w:r>
      <w:r>
        <w:t>por</w:t>
      </w:r>
      <w:r>
        <w:rPr>
          <w:spacing w:val="-9"/>
        </w:rPr>
        <w:t xml:space="preserve"> </w:t>
      </w:r>
      <w:r>
        <w:t>miembros</w:t>
      </w:r>
      <w:r>
        <w:rPr>
          <w:spacing w:val="-9"/>
        </w:rPr>
        <w:t xml:space="preserve"> </w:t>
      </w:r>
      <w:r>
        <w:t>de</w:t>
      </w:r>
      <w:r>
        <w:rPr>
          <w:spacing w:val="-9"/>
        </w:rPr>
        <w:t xml:space="preserve"> </w:t>
      </w:r>
      <w:r>
        <w:t>la</w:t>
      </w:r>
      <w:r>
        <w:rPr>
          <w:spacing w:val="-10"/>
        </w:rPr>
        <w:t xml:space="preserve"> </w:t>
      </w:r>
      <w:r>
        <w:t>familia</w:t>
      </w:r>
      <w:r>
        <w:rPr>
          <w:spacing w:val="-9"/>
        </w:rPr>
        <w:t xml:space="preserve"> </w:t>
      </w:r>
      <w:r>
        <w:t>dando</w:t>
      </w:r>
      <w:r>
        <w:rPr>
          <w:spacing w:val="-9"/>
        </w:rPr>
        <w:t xml:space="preserve"> </w:t>
      </w:r>
      <w:r>
        <w:t>inicio</w:t>
      </w:r>
      <w:r>
        <w:rPr>
          <w:spacing w:val="-9"/>
        </w:rPr>
        <w:t xml:space="preserve"> </w:t>
      </w:r>
      <w:r>
        <w:t>con</w:t>
      </w:r>
      <w:r>
        <w:rPr>
          <w:spacing w:val="-9"/>
        </w:rPr>
        <w:t xml:space="preserve"> </w:t>
      </w:r>
      <w:r>
        <w:t>un</w:t>
      </w:r>
      <w:r>
        <w:rPr>
          <w:spacing w:val="-9"/>
        </w:rPr>
        <w:t xml:space="preserve"> </w:t>
      </w:r>
      <w:r>
        <w:t>capital</w:t>
      </w:r>
      <w:r>
        <w:rPr>
          <w:spacing w:val="-9"/>
        </w:rPr>
        <w:t xml:space="preserve"> </w:t>
      </w:r>
      <w:r>
        <w:t>de</w:t>
      </w:r>
      <w:r>
        <w:rPr>
          <w:spacing w:val="-9"/>
        </w:rPr>
        <w:t xml:space="preserve"> </w:t>
      </w:r>
      <w:r>
        <w:t>L400,000.00. La</w:t>
      </w:r>
      <w:r>
        <w:rPr>
          <w:spacing w:val="-11"/>
        </w:rPr>
        <w:t xml:space="preserve"> </w:t>
      </w:r>
      <w:r>
        <w:t>clínica</w:t>
      </w:r>
      <w:r>
        <w:rPr>
          <w:spacing w:val="-11"/>
        </w:rPr>
        <w:t xml:space="preserve"> </w:t>
      </w:r>
      <w:r>
        <w:t>ofrece</w:t>
      </w:r>
      <w:r>
        <w:rPr>
          <w:spacing w:val="-11"/>
        </w:rPr>
        <w:t xml:space="preserve"> </w:t>
      </w:r>
      <w:r>
        <w:t>una</w:t>
      </w:r>
      <w:r>
        <w:rPr>
          <w:spacing w:val="-11"/>
        </w:rPr>
        <w:t xml:space="preserve"> </w:t>
      </w:r>
      <w:r>
        <w:t>amplia</w:t>
      </w:r>
      <w:r>
        <w:rPr>
          <w:spacing w:val="-11"/>
        </w:rPr>
        <w:t xml:space="preserve"> </w:t>
      </w:r>
      <w:r>
        <w:t>gama</w:t>
      </w:r>
      <w:r>
        <w:rPr>
          <w:spacing w:val="-11"/>
        </w:rPr>
        <w:t xml:space="preserve"> </w:t>
      </w:r>
      <w:r>
        <w:t>de</w:t>
      </w:r>
      <w:r>
        <w:rPr>
          <w:spacing w:val="-11"/>
        </w:rPr>
        <w:t xml:space="preserve"> </w:t>
      </w:r>
      <w:r>
        <w:t>servicios,</w:t>
      </w:r>
      <w:r>
        <w:rPr>
          <w:spacing w:val="-11"/>
        </w:rPr>
        <w:t xml:space="preserve"> </w:t>
      </w:r>
      <w:r>
        <w:t>que</w:t>
      </w:r>
      <w:r>
        <w:rPr>
          <w:spacing w:val="-11"/>
        </w:rPr>
        <w:t xml:space="preserve"> </w:t>
      </w:r>
      <w:r>
        <w:t>incluyen</w:t>
      </w:r>
      <w:r>
        <w:rPr>
          <w:spacing w:val="-11"/>
        </w:rPr>
        <w:t xml:space="preserve"> </w:t>
      </w:r>
      <w:r>
        <w:t>área</w:t>
      </w:r>
      <w:r>
        <w:rPr>
          <w:spacing w:val="-11"/>
        </w:rPr>
        <w:t xml:space="preserve"> </w:t>
      </w:r>
      <w:r>
        <w:t>entrenamiento y</w:t>
      </w:r>
      <w:r>
        <w:rPr>
          <w:spacing w:val="50"/>
        </w:rPr>
        <w:t xml:space="preserve"> </w:t>
      </w:r>
      <w:r>
        <w:t>la</w:t>
      </w:r>
      <w:r>
        <w:rPr>
          <w:spacing w:val="52"/>
        </w:rPr>
        <w:t xml:space="preserve"> </w:t>
      </w:r>
      <w:r>
        <w:t>nutrición,</w:t>
      </w:r>
      <w:r>
        <w:rPr>
          <w:spacing w:val="50"/>
        </w:rPr>
        <w:t xml:space="preserve"> </w:t>
      </w:r>
      <w:r>
        <w:t>así</w:t>
      </w:r>
      <w:r>
        <w:rPr>
          <w:spacing w:val="51"/>
        </w:rPr>
        <w:t xml:space="preserve"> </w:t>
      </w:r>
      <w:r>
        <w:t>como</w:t>
      </w:r>
      <w:r>
        <w:rPr>
          <w:spacing w:val="51"/>
        </w:rPr>
        <w:t xml:space="preserve"> </w:t>
      </w:r>
      <w:r>
        <w:t>un</w:t>
      </w:r>
      <w:r>
        <w:rPr>
          <w:spacing w:val="50"/>
        </w:rPr>
        <w:t xml:space="preserve"> </w:t>
      </w:r>
      <w:r>
        <w:t>área</w:t>
      </w:r>
      <w:r>
        <w:rPr>
          <w:spacing w:val="52"/>
        </w:rPr>
        <w:t xml:space="preserve"> </w:t>
      </w:r>
      <w:r>
        <w:t>de</w:t>
      </w:r>
      <w:r>
        <w:rPr>
          <w:spacing w:val="50"/>
        </w:rPr>
        <w:t xml:space="preserve"> </w:t>
      </w:r>
      <w:r>
        <w:t>estabilización</w:t>
      </w:r>
      <w:r>
        <w:rPr>
          <w:spacing w:val="52"/>
        </w:rPr>
        <w:t xml:space="preserve"> </w:t>
      </w:r>
      <w:r>
        <w:t>diseñada</w:t>
      </w:r>
      <w:r>
        <w:rPr>
          <w:spacing w:val="51"/>
        </w:rPr>
        <w:t xml:space="preserve"> </w:t>
      </w:r>
      <w:r>
        <w:t>para</w:t>
      </w:r>
      <w:r>
        <w:rPr>
          <w:spacing w:val="50"/>
        </w:rPr>
        <w:t xml:space="preserve"> </w:t>
      </w:r>
      <w:r>
        <w:t>pacientes</w:t>
      </w:r>
      <w:r>
        <w:rPr>
          <w:spacing w:val="52"/>
        </w:rPr>
        <w:t xml:space="preserve"> </w:t>
      </w:r>
      <w:r>
        <w:t>con</w:t>
      </w:r>
      <w:r>
        <w:rPr>
          <w:spacing w:val="51"/>
        </w:rPr>
        <w:t xml:space="preserve"> </w:t>
      </w:r>
      <w:r>
        <w:t>urgencias</w:t>
      </w:r>
      <w:r w:rsidR="001C3054">
        <w:t xml:space="preserve"> </w:t>
      </w:r>
      <w:r>
        <w:t>médicas.</w:t>
      </w:r>
      <w:r w:rsidR="001A25DC">
        <w:t xml:space="preserve"> Ubicada en una zona de influencia socio-económica de alto nivel adquisitivo. </w:t>
      </w:r>
    </w:p>
    <w:p w:rsidR="00AB1077" w:rsidP="001C3054" w:rsidRDefault="001A25DC" w14:paraId="2FF10659" w14:textId="72B1B733">
      <w:pPr>
        <w:pStyle w:val="Textoindependiente"/>
        <w:spacing w:before="138" w:line="360" w:lineRule="auto"/>
        <w:ind w:left="144" w:right="100" w:firstLine="720"/>
        <w:jc w:val="both"/>
      </w:pPr>
      <w:r>
        <w:rPr>
          <w:noProof/>
          <w:lang w:val="es-HN" w:eastAsia="es-HN"/>
        </w:rPr>
        <w:drawing>
          <wp:inline distT="0" distB="0" distL="0" distR="0" wp14:anchorId="26A8230F" wp14:editId="3EAD89A5">
            <wp:extent cx="2330450" cy="2536847"/>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AMI.jpg"/>
                    <pic:cNvPicPr/>
                  </pic:nvPicPr>
                  <pic:blipFill rotWithShape="1">
                    <a:blip r:embed="rId18" cstate="print">
                      <a:extLst>
                        <a:ext uri="{28A0092B-C50C-407E-A947-70E740481C1C}">
                          <a14:useLocalDpi xmlns:a14="http://schemas.microsoft.com/office/drawing/2010/main" val="0"/>
                        </a:ext>
                      </a:extLst>
                    </a:blip>
                    <a:srcRect t="21085" b="21674"/>
                    <a:stretch/>
                  </pic:blipFill>
                  <pic:spPr bwMode="auto">
                    <a:xfrm>
                      <a:off x="0" y="0"/>
                      <a:ext cx="2337161" cy="2544152"/>
                    </a:xfrm>
                    <a:prstGeom prst="rect">
                      <a:avLst/>
                    </a:prstGeom>
                    <a:ln>
                      <a:noFill/>
                    </a:ln>
                    <a:extLst>
                      <a:ext uri="{53640926-AAD7-44D8-BBD7-CCE9431645EC}">
                        <a14:shadowObscured xmlns:a14="http://schemas.microsoft.com/office/drawing/2010/main"/>
                      </a:ext>
                    </a:extLst>
                  </pic:spPr>
                </pic:pic>
              </a:graphicData>
            </a:graphic>
          </wp:inline>
        </w:drawing>
      </w:r>
    </w:p>
    <w:p w:rsidRPr="007D3044" w:rsidR="001A25DC" w:rsidP="001A25DC" w:rsidRDefault="001A25DC" w14:paraId="4B1D2C45" w14:textId="5173BD21">
      <w:pPr>
        <w:pStyle w:val="Textoindependiente"/>
        <w:spacing w:line="360" w:lineRule="auto"/>
        <w:ind w:left="144" w:right="101" w:firstLine="720"/>
        <w:jc w:val="both"/>
        <w:rPr>
          <w:b/>
          <w:sz w:val="20"/>
        </w:rPr>
      </w:pPr>
      <w:r>
        <w:rPr>
          <w:b/>
          <w:sz w:val="20"/>
        </w:rPr>
        <w:t>Imagen 1</w:t>
      </w:r>
      <w:r w:rsidRPr="007D3044">
        <w:rPr>
          <w:b/>
          <w:sz w:val="20"/>
        </w:rPr>
        <w:t xml:space="preserve">. </w:t>
      </w:r>
      <w:r>
        <w:rPr>
          <w:b/>
          <w:sz w:val="20"/>
        </w:rPr>
        <w:t>Ubicación Clínicas CAMI</w:t>
      </w:r>
      <w:r w:rsidRPr="007D3044">
        <w:rPr>
          <w:b/>
          <w:sz w:val="20"/>
        </w:rPr>
        <w:t xml:space="preserve"> </w:t>
      </w:r>
    </w:p>
    <w:p w:rsidRPr="001A25DC" w:rsidR="001A25DC" w:rsidP="001A25DC" w:rsidRDefault="001A25DC" w14:paraId="26CE158B" w14:textId="2F9C6C96">
      <w:pPr>
        <w:pStyle w:val="Textoindependiente"/>
        <w:spacing w:line="360" w:lineRule="auto"/>
        <w:ind w:left="144" w:right="101" w:firstLine="720"/>
        <w:jc w:val="both"/>
        <w:rPr>
          <w:b/>
          <w:sz w:val="20"/>
        </w:rPr>
      </w:pPr>
      <w:r w:rsidRPr="007D3044">
        <w:rPr>
          <w:b/>
          <w:sz w:val="20"/>
        </w:rPr>
        <w:t xml:space="preserve">Fuente: </w:t>
      </w:r>
      <w:r>
        <w:rPr>
          <w:b/>
          <w:sz w:val="20"/>
        </w:rPr>
        <w:t xml:space="preserve">Google </w:t>
      </w:r>
      <w:r w:rsidR="00DB6A6E">
        <w:rPr>
          <w:b/>
          <w:sz w:val="20"/>
        </w:rPr>
        <w:t>Mapa</w:t>
      </w:r>
    </w:p>
    <w:p w:rsidR="006D65CD" w:rsidRDefault="00720AE5" w14:paraId="4F386ECF" w14:textId="2E31B7B3">
      <w:pPr>
        <w:pStyle w:val="Textoindependiente"/>
        <w:spacing w:before="138" w:line="360" w:lineRule="auto"/>
        <w:ind w:left="144" w:right="101" w:firstLine="720"/>
        <w:jc w:val="both"/>
      </w:pPr>
      <w:r>
        <w:t>En</w:t>
      </w:r>
      <w:r>
        <w:rPr>
          <w:spacing w:val="-14"/>
        </w:rPr>
        <w:t xml:space="preserve"> </w:t>
      </w:r>
      <w:r>
        <w:t>promedio,</w:t>
      </w:r>
      <w:r>
        <w:rPr>
          <w:spacing w:val="-14"/>
        </w:rPr>
        <w:t xml:space="preserve"> </w:t>
      </w:r>
      <w:r>
        <w:t>la</w:t>
      </w:r>
      <w:r>
        <w:rPr>
          <w:spacing w:val="-13"/>
        </w:rPr>
        <w:t xml:space="preserve"> </w:t>
      </w:r>
      <w:r>
        <w:t>clínica</w:t>
      </w:r>
      <w:r>
        <w:rPr>
          <w:spacing w:val="-14"/>
        </w:rPr>
        <w:t xml:space="preserve"> </w:t>
      </w:r>
      <w:r>
        <w:t>atiende</w:t>
      </w:r>
      <w:r>
        <w:rPr>
          <w:spacing w:val="-13"/>
        </w:rPr>
        <w:t xml:space="preserve"> </w:t>
      </w:r>
      <w:r>
        <w:t>a</w:t>
      </w:r>
      <w:r>
        <w:rPr>
          <w:spacing w:val="-14"/>
        </w:rPr>
        <w:t xml:space="preserve"> </w:t>
      </w:r>
      <w:r>
        <w:t>alrededor</w:t>
      </w:r>
      <w:r>
        <w:rPr>
          <w:spacing w:val="-13"/>
        </w:rPr>
        <w:t xml:space="preserve"> </w:t>
      </w:r>
      <w:r>
        <w:t>de</w:t>
      </w:r>
      <w:r>
        <w:rPr>
          <w:spacing w:val="-14"/>
        </w:rPr>
        <w:t xml:space="preserve"> </w:t>
      </w:r>
      <w:r>
        <w:t>20</w:t>
      </w:r>
      <w:r>
        <w:rPr>
          <w:spacing w:val="-13"/>
        </w:rPr>
        <w:t xml:space="preserve"> </w:t>
      </w:r>
      <w:r>
        <w:t>pacientes</w:t>
      </w:r>
      <w:r>
        <w:rPr>
          <w:spacing w:val="-14"/>
        </w:rPr>
        <w:t xml:space="preserve"> </w:t>
      </w:r>
      <w:r>
        <w:t>diarios</w:t>
      </w:r>
      <w:r>
        <w:rPr>
          <w:spacing w:val="-13"/>
        </w:rPr>
        <w:t xml:space="preserve"> </w:t>
      </w:r>
      <w:r>
        <w:t>en</w:t>
      </w:r>
      <w:r>
        <w:rPr>
          <w:spacing w:val="-14"/>
        </w:rPr>
        <w:t xml:space="preserve"> </w:t>
      </w:r>
      <w:r>
        <w:t>su</w:t>
      </w:r>
      <w:r>
        <w:rPr>
          <w:spacing w:val="-13"/>
        </w:rPr>
        <w:t xml:space="preserve"> </w:t>
      </w:r>
      <w:r>
        <w:t>área</w:t>
      </w:r>
      <w:r>
        <w:rPr>
          <w:spacing w:val="-14"/>
        </w:rPr>
        <w:t xml:space="preserve"> </w:t>
      </w:r>
      <w:r>
        <w:t>de</w:t>
      </w:r>
      <w:r>
        <w:rPr>
          <w:spacing w:val="-13"/>
        </w:rPr>
        <w:t xml:space="preserve"> </w:t>
      </w:r>
      <w:r>
        <w:t>consulta externa. Sin embargo, este número aumenta significativamente cuando se consideran los pacientes</w:t>
      </w:r>
      <w:r>
        <w:rPr>
          <w:spacing w:val="-11"/>
        </w:rPr>
        <w:t xml:space="preserve"> </w:t>
      </w:r>
      <w:r>
        <w:t>que</w:t>
      </w:r>
      <w:r>
        <w:rPr>
          <w:spacing w:val="-10"/>
        </w:rPr>
        <w:t xml:space="preserve"> </w:t>
      </w:r>
      <w:r>
        <w:t>acuden</w:t>
      </w:r>
      <w:r>
        <w:rPr>
          <w:spacing w:val="-11"/>
        </w:rPr>
        <w:t xml:space="preserve"> </w:t>
      </w:r>
      <w:r>
        <w:t>para</w:t>
      </w:r>
      <w:r>
        <w:rPr>
          <w:spacing w:val="-10"/>
        </w:rPr>
        <w:t xml:space="preserve"> </w:t>
      </w:r>
      <w:r>
        <w:t>recibir</w:t>
      </w:r>
      <w:r>
        <w:rPr>
          <w:spacing w:val="-10"/>
        </w:rPr>
        <w:t xml:space="preserve"> </w:t>
      </w:r>
      <w:r>
        <w:t>terapia</w:t>
      </w:r>
      <w:r>
        <w:rPr>
          <w:spacing w:val="-11"/>
        </w:rPr>
        <w:t xml:space="preserve"> </w:t>
      </w:r>
      <w:r>
        <w:t>física,</w:t>
      </w:r>
      <w:r>
        <w:rPr>
          <w:spacing w:val="-10"/>
        </w:rPr>
        <w:t xml:space="preserve"> </w:t>
      </w:r>
      <w:r>
        <w:t>llegando</w:t>
      </w:r>
      <w:r>
        <w:rPr>
          <w:spacing w:val="-10"/>
        </w:rPr>
        <w:t xml:space="preserve"> </w:t>
      </w:r>
      <w:r>
        <w:t>a</w:t>
      </w:r>
      <w:r>
        <w:rPr>
          <w:spacing w:val="-11"/>
        </w:rPr>
        <w:t xml:space="preserve"> </w:t>
      </w:r>
      <w:r>
        <w:t>un</w:t>
      </w:r>
      <w:r>
        <w:rPr>
          <w:spacing w:val="-10"/>
        </w:rPr>
        <w:t xml:space="preserve"> </w:t>
      </w:r>
      <w:r>
        <w:t>rango</w:t>
      </w:r>
      <w:r>
        <w:rPr>
          <w:spacing w:val="-11"/>
        </w:rPr>
        <w:t xml:space="preserve"> </w:t>
      </w:r>
      <w:r>
        <w:t>de</w:t>
      </w:r>
      <w:r>
        <w:rPr>
          <w:spacing w:val="-10"/>
        </w:rPr>
        <w:t xml:space="preserve"> </w:t>
      </w:r>
      <w:r>
        <w:t>70</w:t>
      </w:r>
      <w:r>
        <w:rPr>
          <w:spacing w:val="-10"/>
        </w:rPr>
        <w:t xml:space="preserve"> </w:t>
      </w:r>
      <w:r>
        <w:t>a</w:t>
      </w:r>
      <w:r>
        <w:rPr>
          <w:spacing w:val="-11"/>
        </w:rPr>
        <w:t xml:space="preserve"> </w:t>
      </w:r>
      <w:r>
        <w:t>80</w:t>
      </w:r>
      <w:r>
        <w:rPr>
          <w:spacing w:val="-10"/>
        </w:rPr>
        <w:t xml:space="preserve"> </w:t>
      </w:r>
      <w:r>
        <w:t>pacientes</w:t>
      </w:r>
      <w:r>
        <w:rPr>
          <w:spacing w:val="-10"/>
        </w:rPr>
        <w:t xml:space="preserve"> </w:t>
      </w:r>
      <w:r>
        <w:t>diarios en esta área</w:t>
      </w:r>
      <w:r>
        <w:rPr>
          <w:spacing w:val="-1"/>
        </w:rPr>
        <w:t xml:space="preserve"> </w:t>
      </w:r>
      <w:r>
        <w:t>específica.</w:t>
      </w:r>
      <w:r w:rsidR="001C3054">
        <w:t xml:space="preserve"> El 35% del total de los pacientes presentan enfermedades relacionadas al Síndrome Metabólico. </w:t>
      </w:r>
    </w:p>
    <w:p w:rsidR="001C3054" w:rsidP="001C3054" w:rsidRDefault="001C3054" w14:paraId="7E3EEA1E" w14:textId="54C0AB44">
      <w:pPr>
        <w:pStyle w:val="Textoindependiente"/>
        <w:spacing w:line="360" w:lineRule="auto"/>
        <w:ind w:left="144" w:right="99" w:firstLine="720"/>
        <w:jc w:val="both"/>
      </w:pPr>
      <w:r>
        <w:t xml:space="preserve">Al consultar a nuestra fuente de CAMI, nos mencionó que la información es reservada por tratarse de clientes que asisten con frecuencia; sin embargo, del 35% de casos en pacientes </w:t>
      </w:r>
      <w:r>
        <w:t>SMet, nos confirmó que</w:t>
      </w:r>
      <w:r w:rsidR="00720AE5">
        <w:rPr>
          <w:spacing w:val="-13"/>
        </w:rPr>
        <w:t xml:space="preserve"> </w:t>
      </w:r>
      <w:r w:rsidR="00720AE5">
        <w:t>las</w:t>
      </w:r>
      <w:r w:rsidR="00720AE5">
        <w:rPr>
          <w:spacing w:val="-14"/>
        </w:rPr>
        <w:t xml:space="preserve"> </w:t>
      </w:r>
      <w:r w:rsidR="00720AE5">
        <w:t>enfermedades</w:t>
      </w:r>
      <w:r w:rsidR="00720AE5">
        <w:rPr>
          <w:spacing w:val="-13"/>
        </w:rPr>
        <w:t xml:space="preserve"> </w:t>
      </w:r>
      <w:r w:rsidR="00720AE5">
        <w:t>más</w:t>
      </w:r>
      <w:r w:rsidR="00720AE5">
        <w:rPr>
          <w:spacing w:val="-14"/>
        </w:rPr>
        <w:t xml:space="preserve"> </w:t>
      </w:r>
      <w:r w:rsidR="00720AE5">
        <w:t>comunes</w:t>
      </w:r>
      <w:r w:rsidR="00720AE5">
        <w:rPr>
          <w:spacing w:val="-14"/>
        </w:rPr>
        <w:t xml:space="preserve"> </w:t>
      </w:r>
      <w:r w:rsidR="00720AE5">
        <w:t>tratadas</w:t>
      </w:r>
      <w:r w:rsidR="00720AE5">
        <w:rPr>
          <w:spacing w:val="-13"/>
        </w:rPr>
        <w:t xml:space="preserve"> </w:t>
      </w:r>
      <w:r w:rsidR="00720AE5">
        <w:t>en</w:t>
      </w:r>
      <w:r w:rsidR="00720AE5">
        <w:rPr>
          <w:spacing w:val="-14"/>
        </w:rPr>
        <w:t xml:space="preserve"> </w:t>
      </w:r>
      <w:r w:rsidR="00720AE5">
        <w:t>la</w:t>
      </w:r>
      <w:r w:rsidR="00720AE5">
        <w:rPr>
          <w:spacing w:val="-13"/>
        </w:rPr>
        <w:t xml:space="preserve"> </w:t>
      </w:r>
      <w:r w:rsidR="00720AE5">
        <w:t>clínica,</w:t>
      </w:r>
      <w:r w:rsidR="00720AE5">
        <w:rPr>
          <w:spacing w:val="-14"/>
        </w:rPr>
        <w:t xml:space="preserve"> </w:t>
      </w:r>
      <w:r w:rsidR="00720AE5">
        <w:t>se</w:t>
      </w:r>
      <w:r w:rsidR="00720AE5">
        <w:rPr>
          <w:spacing w:val="-14"/>
        </w:rPr>
        <w:t xml:space="preserve"> </w:t>
      </w:r>
      <w:r w:rsidR="00720AE5">
        <w:t>destacan</w:t>
      </w:r>
      <w:r w:rsidR="00720AE5">
        <w:rPr>
          <w:spacing w:val="-13"/>
        </w:rPr>
        <w:t xml:space="preserve"> </w:t>
      </w:r>
      <w:r w:rsidR="00720AE5">
        <w:t>afecciones como la diabetes relacionada con la hipertensión arterial, la resistencia a la insulina y enfermedades</w:t>
      </w:r>
      <w:r w:rsidR="00720AE5">
        <w:rPr>
          <w:spacing w:val="-11"/>
        </w:rPr>
        <w:t xml:space="preserve"> </w:t>
      </w:r>
      <w:r w:rsidR="00720AE5">
        <w:t>degenerativas,</w:t>
      </w:r>
      <w:r w:rsidR="00720AE5">
        <w:rPr>
          <w:spacing w:val="-10"/>
        </w:rPr>
        <w:t xml:space="preserve"> </w:t>
      </w:r>
      <w:r w:rsidR="00720AE5">
        <w:t>como</w:t>
      </w:r>
      <w:r w:rsidR="00720AE5">
        <w:rPr>
          <w:spacing w:val="-11"/>
        </w:rPr>
        <w:t xml:space="preserve"> </w:t>
      </w:r>
      <w:r w:rsidR="00720AE5">
        <w:t>la</w:t>
      </w:r>
      <w:r w:rsidR="00720AE5">
        <w:rPr>
          <w:spacing w:val="-10"/>
        </w:rPr>
        <w:t xml:space="preserve"> </w:t>
      </w:r>
      <w:r w:rsidR="00720AE5">
        <w:t>artrosis.</w:t>
      </w:r>
      <w:r w:rsidR="00720AE5">
        <w:rPr>
          <w:spacing w:val="-11"/>
        </w:rPr>
        <w:t xml:space="preserve"> </w:t>
      </w:r>
      <w:r w:rsidR="00720AE5">
        <w:t>Además,</w:t>
      </w:r>
      <w:r w:rsidR="00720AE5">
        <w:rPr>
          <w:spacing w:val="-10"/>
        </w:rPr>
        <w:t xml:space="preserve"> </w:t>
      </w:r>
      <w:r w:rsidR="00720AE5">
        <w:t>la</w:t>
      </w:r>
      <w:r w:rsidR="00720AE5">
        <w:rPr>
          <w:spacing w:val="-11"/>
        </w:rPr>
        <w:t xml:space="preserve"> </w:t>
      </w:r>
      <w:r w:rsidR="00720AE5">
        <w:t>insuficiencia</w:t>
      </w:r>
      <w:r w:rsidR="00720AE5">
        <w:rPr>
          <w:spacing w:val="-10"/>
        </w:rPr>
        <w:t xml:space="preserve"> </w:t>
      </w:r>
      <w:r w:rsidR="00720AE5">
        <w:t>venosa</w:t>
      </w:r>
      <w:r w:rsidR="00720AE5">
        <w:rPr>
          <w:spacing w:val="-11"/>
        </w:rPr>
        <w:t xml:space="preserve"> </w:t>
      </w:r>
      <w:r w:rsidR="00720AE5">
        <w:t>se</w:t>
      </w:r>
      <w:r w:rsidR="00720AE5">
        <w:rPr>
          <w:spacing w:val="-10"/>
        </w:rPr>
        <w:t xml:space="preserve"> </w:t>
      </w:r>
      <w:r w:rsidR="00720AE5">
        <w:t>ha</w:t>
      </w:r>
      <w:r w:rsidR="00720AE5">
        <w:rPr>
          <w:spacing w:val="-11"/>
        </w:rPr>
        <w:t xml:space="preserve"> </w:t>
      </w:r>
      <w:r w:rsidR="00720AE5">
        <w:t>vuelto</w:t>
      </w:r>
      <w:r w:rsidR="00720AE5">
        <w:rPr>
          <w:spacing w:val="-10"/>
        </w:rPr>
        <w:t xml:space="preserve"> </w:t>
      </w:r>
      <w:r w:rsidR="00720AE5">
        <w:t>una afección frecuente que también se aborda en esta institución</w:t>
      </w:r>
      <w:r w:rsidR="00720AE5">
        <w:rPr>
          <w:spacing w:val="-4"/>
        </w:rPr>
        <w:t xml:space="preserve"> </w:t>
      </w:r>
      <w:r w:rsidR="00720AE5">
        <w:t>médica.</w:t>
      </w:r>
      <w:r>
        <w:t xml:space="preserve"> Los porcentajes pueden variar al aproximado de la gráfica:</w:t>
      </w:r>
    </w:p>
    <w:p w:rsidR="001C3054" w:rsidRDefault="001C3054" w14:paraId="3081DECC" w14:textId="790D4BA1">
      <w:pPr>
        <w:pStyle w:val="Textoindependiente"/>
        <w:spacing w:line="360" w:lineRule="auto"/>
        <w:ind w:left="144" w:right="99" w:firstLine="720"/>
        <w:jc w:val="both"/>
      </w:pPr>
      <w:r>
        <w:rPr>
          <w:noProof/>
          <w:lang w:val="es-HN" w:eastAsia="es-HN"/>
        </w:rPr>
        <w:drawing>
          <wp:inline distT="0" distB="0" distL="0" distR="0" wp14:anchorId="0E1B66E3" wp14:editId="5DFF2DE8">
            <wp:extent cx="4611757" cy="2218414"/>
            <wp:effectExtent l="0" t="0" r="17780" b="1079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Pr="007D3044" w:rsidR="008F0262" w:rsidP="008F0262" w:rsidRDefault="008F0262" w14:paraId="3D2DEFAD" w14:textId="32C0AB3E">
      <w:pPr>
        <w:pStyle w:val="Textoindependiente"/>
        <w:spacing w:line="360" w:lineRule="auto"/>
        <w:ind w:left="144" w:right="101" w:firstLine="720"/>
        <w:jc w:val="both"/>
        <w:rPr>
          <w:b/>
          <w:sz w:val="20"/>
        </w:rPr>
      </w:pPr>
      <w:r w:rsidRPr="007D3044">
        <w:rPr>
          <w:b/>
          <w:sz w:val="20"/>
        </w:rPr>
        <w:t>F</w:t>
      </w:r>
      <w:r>
        <w:rPr>
          <w:b/>
          <w:sz w:val="20"/>
        </w:rPr>
        <w:t>igura 8</w:t>
      </w:r>
      <w:r w:rsidRPr="007D3044">
        <w:rPr>
          <w:b/>
          <w:sz w:val="20"/>
        </w:rPr>
        <w:t xml:space="preserve">. </w:t>
      </w:r>
      <w:r>
        <w:rPr>
          <w:b/>
          <w:sz w:val="20"/>
        </w:rPr>
        <w:t>Casos SMet atendidos en CAMI (Diferentes edades)</w:t>
      </w:r>
      <w:r w:rsidRPr="007D3044">
        <w:rPr>
          <w:b/>
          <w:sz w:val="20"/>
        </w:rPr>
        <w:t xml:space="preserve"> </w:t>
      </w:r>
    </w:p>
    <w:p w:rsidR="008F0262" w:rsidP="008F0262" w:rsidRDefault="008F0262" w14:paraId="26509D23" w14:textId="56E48ADE">
      <w:pPr>
        <w:pStyle w:val="Textoindependiente"/>
        <w:spacing w:line="360" w:lineRule="auto"/>
        <w:ind w:left="144" w:right="101" w:firstLine="720"/>
        <w:jc w:val="both"/>
        <w:rPr>
          <w:b/>
          <w:sz w:val="20"/>
        </w:rPr>
      </w:pPr>
      <w:r w:rsidRPr="007D3044">
        <w:rPr>
          <w:b/>
          <w:sz w:val="20"/>
        </w:rPr>
        <w:t xml:space="preserve">Fuente: </w:t>
      </w:r>
      <w:r w:rsidR="00920A7E">
        <w:rPr>
          <w:b/>
          <w:sz w:val="20"/>
        </w:rPr>
        <w:t>Expediente Clínico CAMI</w:t>
      </w:r>
    </w:p>
    <w:p w:rsidR="001C3054" w:rsidP="008F55B1" w:rsidRDefault="001C3054" w14:paraId="47274D7F" w14:textId="41F4FB58">
      <w:pPr>
        <w:pStyle w:val="Textoindependiente"/>
        <w:spacing w:line="360" w:lineRule="auto"/>
        <w:ind w:right="99"/>
        <w:jc w:val="both"/>
      </w:pPr>
    </w:p>
    <w:p w:rsidR="008F55B1" w:rsidP="008F55B1" w:rsidRDefault="008F55B1" w14:paraId="3B0099DD" w14:textId="77777777">
      <w:pPr>
        <w:pStyle w:val="Textoindependiente"/>
        <w:spacing w:line="360" w:lineRule="auto"/>
        <w:ind w:left="144" w:right="100" w:firstLine="720"/>
        <w:jc w:val="both"/>
      </w:pPr>
      <w:r>
        <w:t xml:space="preserve">Por otra parte, al realizar el análisis FODA de clínicas CAMI, encontramos: </w:t>
      </w:r>
    </w:p>
    <w:p w:rsidR="008F55B1" w:rsidP="008F55B1" w:rsidRDefault="008F55B1" w14:paraId="211B7D94" w14:textId="77777777">
      <w:pPr>
        <w:pStyle w:val="Textoindependiente"/>
        <w:spacing w:line="360" w:lineRule="auto"/>
        <w:ind w:left="144" w:right="100" w:firstLine="720"/>
        <w:jc w:val="both"/>
      </w:pPr>
      <w:r w:rsidRPr="005939CD">
        <w:rPr>
          <w:b/>
        </w:rPr>
        <w:t>Fortalezas:</w:t>
      </w:r>
      <w:r>
        <w:t xml:space="preserve"> </w:t>
      </w:r>
    </w:p>
    <w:p w:rsidR="008F55B1" w:rsidP="00E9480E" w:rsidRDefault="008F55B1" w14:paraId="36AD6118" w14:textId="77777777">
      <w:pPr>
        <w:pStyle w:val="Textoindependiente"/>
        <w:numPr>
          <w:ilvl w:val="0"/>
          <w:numId w:val="17"/>
        </w:numPr>
        <w:spacing w:line="360" w:lineRule="auto"/>
        <w:ind w:right="100"/>
        <w:jc w:val="both"/>
      </w:pPr>
      <w:r>
        <w:t>horarios flexibles</w:t>
      </w:r>
    </w:p>
    <w:p w:rsidR="008F55B1" w:rsidP="00E9480E" w:rsidRDefault="008F55B1" w14:paraId="3472B6C0" w14:textId="77777777">
      <w:pPr>
        <w:pStyle w:val="Textoindependiente"/>
        <w:numPr>
          <w:ilvl w:val="0"/>
          <w:numId w:val="17"/>
        </w:numPr>
        <w:spacing w:line="360" w:lineRule="auto"/>
        <w:ind w:right="100"/>
        <w:jc w:val="both"/>
      </w:pPr>
      <w:r>
        <w:t xml:space="preserve"> local propio</w:t>
      </w:r>
    </w:p>
    <w:p w:rsidR="008F55B1" w:rsidP="00E9480E" w:rsidRDefault="008F55B1" w14:paraId="2FD9C635" w14:textId="77777777">
      <w:pPr>
        <w:pStyle w:val="Textoindependiente"/>
        <w:numPr>
          <w:ilvl w:val="0"/>
          <w:numId w:val="17"/>
        </w:numPr>
        <w:spacing w:line="360" w:lineRule="auto"/>
        <w:ind w:right="100"/>
        <w:jc w:val="both"/>
      </w:pPr>
      <w:r>
        <w:t>Personal técnico y profesional</w:t>
      </w:r>
    </w:p>
    <w:p w:rsidR="008F55B1" w:rsidP="008F55B1" w:rsidRDefault="008F55B1" w14:paraId="5095ACA7" w14:textId="77777777">
      <w:pPr>
        <w:pStyle w:val="Textoindependiente"/>
        <w:spacing w:line="360" w:lineRule="auto"/>
        <w:ind w:left="144" w:right="100" w:firstLine="720"/>
        <w:jc w:val="both"/>
        <w:rPr>
          <w:b/>
        </w:rPr>
      </w:pPr>
      <w:r w:rsidRPr="005939CD">
        <w:rPr>
          <w:b/>
        </w:rPr>
        <w:t>Oportunidad:</w:t>
      </w:r>
    </w:p>
    <w:p w:rsidR="008F55B1" w:rsidP="00E9480E" w:rsidRDefault="008F55B1" w14:paraId="190D74DD" w14:textId="77777777">
      <w:pPr>
        <w:pStyle w:val="Textoindependiente"/>
        <w:numPr>
          <w:ilvl w:val="0"/>
          <w:numId w:val="18"/>
        </w:numPr>
        <w:spacing w:line="360" w:lineRule="auto"/>
        <w:ind w:right="100"/>
        <w:jc w:val="both"/>
      </w:pPr>
      <w:r>
        <w:t>poder adquisitivo en la zona</w:t>
      </w:r>
    </w:p>
    <w:p w:rsidR="008F55B1" w:rsidP="00E9480E" w:rsidRDefault="008F55B1" w14:paraId="3448EEDE" w14:textId="77777777">
      <w:pPr>
        <w:pStyle w:val="Textoindependiente"/>
        <w:numPr>
          <w:ilvl w:val="0"/>
          <w:numId w:val="18"/>
        </w:numPr>
        <w:spacing w:line="360" w:lineRule="auto"/>
        <w:ind w:right="100"/>
        <w:jc w:val="both"/>
      </w:pPr>
      <w:r>
        <w:t>ubicación</w:t>
      </w:r>
    </w:p>
    <w:p w:rsidR="008F55B1" w:rsidP="00E9480E" w:rsidRDefault="008F55B1" w14:paraId="6D009768" w14:textId="77777777">
      <w:pPr>
        <w:pStyle w:val="Textoindependiente"/>
        <w:numPr>
          <w:ilvl w:val="0"/>
          <w:numId w:val="18"/>
        </w:numPr>
        <w:spacing w:line="360" w:lineRule="auto"/>
        <w:ind w:right="100"/>
        <w:jc w:val="both"/>
      </w:pPr>
      <w:r>
        <w:t>recomendación del cliente</w:t>
      </w:r>
    </w:p>
    <w:p w:rsidR="008F55B1" w:rsidP="008F55B1" w:rsidRDefault="008F55B1" w14:paraId="4ABD6C0A" w14:textId="77777777">
      <w:pPr>
        <w:pStyle w:val="Textoindependiente"/>
        <w:spacing w:line="360" w:lineRule="auto"/>
        <w:ind w:left="144" w:right="100" w:firstLine="720"/>
        <w:jc w:val="both"/>
        <w:rPr>
          <w:b/>
        </w:rPr>
      </w:pPr>
      <w:r w:rsidRPr="005939CD">
        <w:rPr>
          <w:b/>
        </w:rPr>
        <w:t>Debilidades:</w:t>
      </w:r>
    </w:p>
    <w:p w:rsidR="008F55B1" w:rsidP="00E9480E" w:rsidRDefault="008F55B1" w14:paraId="5FE68DD4" w14:textId="77777777">
      <w:pPr>
        <w:pStyle w:val="Textoindependiente"/>
        <w:numPr>
          <w:ilvl w:val="0"/>
          <w:numId w:val="19"/>
        </w:numPr>
        <w:spacing w:line="360" w:lineRule="auto"/>
        <w:ind w:right="100"/>
        <w:jc w:val="both"/>
      </w:pPr>
      <w:r>
        <w:t>precios elevados</w:t>
      </w:r>
    </w:p>
    <w:p w:rsidR="008F55B1" w:rsidP="00E9480E" w:rsidRDefault="008F55B1" w14:paraId="2ADBE1D2" w14:textId="77777777">
      <w:pPr>
        <w:pStyle w:val="Textoindependiente"/>
        <w:numPr>
          <w:ilvl w:val="0"/>
          <w:numId w:val="19"/>
        </w:numPr>
        <w:spacing w:line="360" w:lineRule="auto"/>
        <w:ind w:right="100"/>
        <w:jc w:val="both"/>
      </w:pPr>
      <w:r>
        <w:t>tráfico en la zona</w:t>
      </w:r>
    </w:p>
    <w:p w:rsidR="008F55B1" w:rsidP="00E9480E" w:rsidRDefault="008F55B1" w14:paraId="50730D08" w14:textId="77777777">
      <w:pPr>
        <w:pStyle w:val="Textoindependiente"/>
        <w:numPr>
          <w:ilvl w:val="0"/>
          <w:numId w:val="19"/>
        </w:numPr>
        <w:spacing w:line="360" w:lineRule="auto"/>
        <w:ind w:right="100"/>
        <w:jc w:val="both"/>
      </w:pPr>
      <w:r>
        <w:t>parqueo comercial</w:t>
      </w:r>
    </w:p>
    <w:p w:rsidR="008F55B1" w:rsidP="008F55B1" w:rsidRDefault="008F55B1" w14:paraId="68C7BA47" w14:textId="77777777">
      <w:pPr>
        <w:pStyle w:val="Textoindependiente"/>
        <w:spacing w:line="360" w:lineRule="auto"/>
        <w:ind w:left="144" w:right="100" w:firstLine="720"/>
        <w:jc w:val="both"/>
        <w:rPr>
          <w:b/>
        </w:rPr>
      </w:pPr>
      <w:r w:rsidRPr="005939CD">
        <w:rPr>
          <w:b/>
        </w:rPr>
        <w:t>Amenazas:</w:t>
      </w:r>
    </w:p>
    <w:p w:rsidR="008F55B1" w:rsidP="00E9480E" w:rsidRDefault="008F55B1" w14:paraId="514235D8" w14:textId="77777777">
      <w:pPr>
        <w:pStyle w:val="Textoindependiente"/>
        <w:numPr>
          <w:ilvl w:val="0"/>
          <w:numId w:val="20"/>
        </w:numPr>
        <w:spacing w:line="360" w:lineRule="auto"/>
        <w:ind w:right="100"/>
        <w:jc w:val="both"/>
      </w:pPr>
      <w:r>
        <w:t>Alta competencia en el sector</w:t>
      </w:r>
    </w:p>
    <w:p w:rsidRPr="005939CD" w:rsidR="008F55B1" w:rsidP="00E9480E" w:rsidRDefault="008F55B1" w14:paraId="74188990" w14:textId="77777777">
      <w:pPr>
        <w:pStyle w:val="Textoindependiente"/>
        <w:numPr>
          <w:ilvl w:val="0"/>
          <w:numId w:val="20"/>
        </w:numPr>
        <w:spacing w:line="360" w:lineRule="auto"/>
        <w:ind w:right="100"/>
        <w:jc w:val="both"/>
      </w:pPr>
      <w:r>
        <w:t>crisis sanitaria</w:t>
      </w:r>
    </w:p>
    <w:p w:rsidR="006D65CD" w:rsidRDefault="006D65CD" w14:paraId="4B8BC03A" w14:textId="30D17076">
      <w:pPr>
        <w:pStyle w:val="Textoindependiente"/>
        <w:spacing w:before="9"/>
        <w:rPr>
          <w:sz w:val="30"/>
        </w:rPr>
      </w:pPr>
    </w:p>
    <w:p w:rsidR="005B255B" w:rsidRDefault="005B255B" w14:paraId="54A27B12" w14:textId="71AD2A53">
      <w:pPr>
        <w:pStyle w:val="Textoindependiente"/>
        <w:spacing w:before="9"/>
        <w:rPr>
          <w:sz w:val="30"/>
        </w:rPr>
      </w:pPr>
    </w:p>
    <w:p w:rsidR="005B255B" w:rsidRDefault="005B255B" w14:paraId="7009C8D5" w14:textId="77777777">
      <w:pPr>
        <w:pStyle w:val="Textoindependiente"/>
        <w:spacing w:before="9"/>
        <w:rPr>
          <w:sz w:val="30"/>
        </w:rPr>
      </w:pPr>
    </w:p>
    <w:p w:rsidRPr="000F3984" w:rsidR="006D65CD" w:rsidP="005024DA" w:rsidRDefault="00720AE5" w14:paraId="4B5A3E65" w14:textId="77777777">
      <w:pPr>
        <w:pStyle w:val="Ttulo2"/>
        <w:numPr>
          <w:ilvl w:val="1"/>
          <w:numId w:val="11"/>
        </w:numPr>
        <w:autoSpaceDE/>
        <w:autoSpaceDN/>
        <w:spacing w:after="120" w:line="360" w:lineRule="auto"/>
        <w:ind w:left="360"/>
        <w:rPr>
          <w:sz w:val="24"/>
        </w:rPr>
      </w:pPr>
      <w:bookmarkStart w:name="_Toc153629587" w:id="17"/>
      <w:r>
        <w:rPr>
          <w:sz w:val="24"/>
        </w:rPr>
        <w:t>T</w:t>
      </w:r>
      <w:r w:rsidRPr="000F3984">
        <w:rPr>
          <w:sz w:val="24"/>
        </w:rPr>
        <w:t>EORÍAS DE</w:t>
      </w:r>
      <w:r w:rsidRPr="000F3984">
        <w:rPr>
          <w:spacing w:val="-2"/>
          <w:sz w:val="24"/>
        </w:rPr>
        <w:t xml:space="preserve"> </w:t>
      </w:r>
      <w:r w:rsidRPr="000F3984">
        <w:rPr>
          <w:sz w:val="24"/>
        </w:rPr>
        <w:t>SUSTENTO</w:t>
      </w:r>
      <w:bookmarkEnd w:id="17"/>
    </w:p>
    <w:p w:rsidR="006D65CD" w:rsidRDefault="006D65CD" w14:paraId="601893EA" w14:textId="77777777">
      <w:pPr>
        <w:pStyle w:val="Textoindependiente"/>
        <w:spacing w:before="11"/>
        <w:rPr>
          <w:sz w:val="33"/>
        </w:rPr>
      </w:pPr>
    </w:p>
    <w:p w:rsidRPr="000F3984" w:rsidR="000F3984" w:rsidRDefault="000F3984" w14:paraId="3025DB10" w14:textId="13CACD5C">
      <w:pPr>
        <w:pStyle w:val="Textoindependiente"/>
        <w:spacing w:line="360" w:lineRule="auto"/>
        <w:ind w:left="144" w:right="99" w:firstLine="720"/>
        <w:jc w:val="both"/>
        <w:rPr>
          <w:b/>
        </w:rPr>
      </w:pPr>
      <w:r w:rsidRPr="000F3984">
        <w:rPr>
          <w:b/>
        </w:rPr>
        <w:t>Teoría según la Organización Mundial de Salud (OMS)</w:t>
      </w:r>
    </w:p>
    <w:p w:rsidR="000F3984" w:rsidP="000F3984" w:rsidRDefault="000F3984" w14:paraId="1EAFFDFF" w14:textId="77777777">
      <w:pPr>
        <w:pStyle w:val="Textoindependiente"/>
        <w:spacing w:line="360" w:lineRule="auto"/>
        <w:ind w:left="144" w:right="99" w:firstLine="720"/>
        <w:jc w:val="both"/>
      </w:pPr>
    </w:p>
    <w:p w:rsidR="006D65CD" w:rsidP="000F3984" w:rsidRDefault="00720AE5" w14:paraId="29EF4F13" w14:textId="1B320DA8">
      <w:pPr>
        <w:pStyle w:val="Textoindependiente"/>
        <w:spacing w:line="360" w:lineRule="auto"/>
        <w:ind w:left="144" w:right="99" w:firstLine="720"/>
        <w:jc w:val="both"/>
        <w:rPr>
          <w:position w:val="7"/>
        </w:rPr>
      </w:pPr>
      <w:r>
        <w:t>El síndrome metabólico (SMet) es un tema actual y de debate en la comunidad</w:t>
      </w:r>
      <w:r>
        <w:rPr>
          <w:spacing w:val="-28"/>
        </w:rPr>
        <w:t xml:space="preserve"> </w:t>
      </w:r>
      <w:r>
        <w:t>médica, y su enfoque es esencial, pues se relaciona con las enfermedades que causan mayor</w:t>
      </w:r>
      <w:r>
        <w:rPr>
          <w:spacing w:val="-34"/>
        </w:rPr>
        <w:t xml:space="preserve"> </w:t>
      </w:r>
      <w:r>
        <w:t xml:space="preserve">mortalidad a nivel mundial, y su incidencia va en aumento. A pesar de que existen estudios clínicos en diferentes tipos de poblaciones, las diferentes clasificaciones por criterios tienen limitaciones, ya sea por su baja correlación en su aplicabilidad, o bien porque se limitan a la descripción de los componentes del síndrome y no establecen una relación directa con el mecanismo fisiopatológico. </w:t>
      </w:r>
      <w:r w:rsidRPr="00456DDC">
        <w:rPr>
          <w:position w:val="7"/>
        </w:rPr>
        <w:t>(</w:t>
      </w:r>
      <w:r w:rsidRPr="00456DDC" w:rsidR="00DB6A6E">
        <w:rPr>
          <w:position w:val="7"/>
        </w:rPr>
        <w:t>Bloom Garden</w:t>
      </w:r>
      <w:r w:rsidRPr="00456DDC">
        <w:rPr>
          <w:position w:val="7"/>
        </w:rPr>
        <w:t>,</w:t>
      </w:r>
      <w:r w:rsidRPr="00456DDC">
        <w:rPr>
          <w:spacing w:val="-25"/>
          <w:position w:val="7"/>
        </w:rPr>
        <w:t xml:space="preserve"> </w:t>
      </w:r>
      <w:r w:rsidRPr="00456DDC">
        <w:rPr>
          <w:position w:val="7"/>
        </w:rPr>
        <w:t>2003)</w:t>
      </w:r>
    </w:p>
    <w:p w:rsidR="00FE17AC" w:rsidP="000F3984" w:rsidRDefault="00FE17AC" w14:paraId="6A42AD96" w14:textId="1B0A3F3E">
      <w:pPr>
        <w:pStyle w:val="Textoindependiente"/>
        <w:spacing w:line="360" w:lineRule="auto"/>
        <w:ind w:left="144" w:right="99" w:firstLine="720"/>
        <w:jc w:val="both"/>
        <w:rPr>
          <w:position w:val="7"/>
        </w:rPr>
      </w:pPr>
    </w:p>
    <w:p w:rsidRPr="000F3984" w:rsidR="00FE17AC" w:rsidP="00FE17AC" w:rsidRDefault="00FE17AC" w14:paraId="0371C17C" w14:textId="77777777">
      <w:pPr>
        <w:pStyle w:val="Textoindependiente"/>
        <w:spacing w:line="360" w:lineRule="auto"/>
        <w:ind w:left="144" w:right="99" w:firstLine="720"/>
        <w:jc w:val="both"/>
      </w:pPr>
      <w:r w:rsidRPr="139DC683">
        <w:rPr>
          <w:position w:val="7"/>
        </w:rPr>
        <w:t xml:space="preserve">Honduras, teniendo un 21.1% de casos y siendo el país con más incidencia en Centroamérica, tuvo una elevación de casos notoria entre 2016-2022 por lo que podemos apreciar que la teoría de la OMS que el </w:t>
      </w:r>
      <w:r w:rsidRPr="139DC683">
        <w:rPr>
          <w:position w:val="7"/>
        </w:rPr>
        <w:t>Smet</w:t>
      </w:r>
      <w:r w:rsidRPr="139DC683">
        <w:rPr>
          <w:position w:val="7"/>
        </w:rPr>
        <w:t xml:space="preserve"> va en aumento es cierta, lo cual nos alarma ya que como población se demuestra que no existe la disciplina en cuanto a hábitos, además más del 50% está en condiciones de pobreza y la otra parte de personas que se encuentran en mejores condiciones económicas se observan los mismos comportamientos que desencadenan el </w:t>
      </w:r>
      <w:r w:rsidRPr="139DC683">
        <w:rPr>
          <w:position w:val="7"/>
        </w:rPr>
        <w:t>Smet</w:t>
      </w:r>
      <w:r w:rsidRPr="139DC683">
        <w:rPr>
          <w:position w:val="7"/>
        </w:rPr>
        <w:t>.</w:t>
      </w:r>
      <w:r>
        <w:rPr>
          <w:position w:val="7"/>
        </w:rPr>
        <w:t xml:space="preserve"> </w:t>
      </w:r>
      <w:r w:rsidRPr="139DC683">
        <w:rPr>
          <w:position w:val="7"/>
        </w:rPr>
        <w:t>Cabe mencionar que son patologías con alto índice de mortalidad por lo que nos conlleva a la búsqueda de soluciones en base a la prevención, gestionando y planificando diversas actividades que informen e incentiven a las personas ya sean pacientes de la clínica o pacientes externos que deseen mejorar su salud en el plano metabólico y físico.</w:t>
      </w:r>
      <w:r>
        <w:rPr>
          <w:position w:val="7"/>
        </w:rPr>
        <w:t xml:space="preserve"> </w:t>
      </w:r>
    </w:p>
    <w:p w:rsidRPr="000F3984" w:rsidR="00FE17AC" w:rsidP="00FE17AC" w:rsidRDefault="00FE17AC" w14:paraId="7328E8A4" w14:textId="77777777">
      <w:pPr>
        <w:pStyle w:val="Textoindependiente"/>
        <w:spacing w:line="360" w:lineRule="auto"/>
        <w:ind w:right="99"/>
        <w:jc w:val="both"/>
      </w:pPr>
    </w:p>
    <w:p w:rsidR="00CD629C" w:rsidRDefault="00CD629C" w14:paraId="7718FB1B" w14:textId="77777777">
      <w:pPr>
        <w:pStyle w:val="Textoindependiente"/>
        <w:spacing w:line="360" w:lineRule="auto"/>
        <w:ind w:left="144" w:right="99" w:firstLine="720"/>
        <w:jc w:val="both"/>
        <w:rPr>
          <w:sz w:val="16"/>
        </w:rPr>
      </w:pPr>
    </w:p>
    <w:p w:rsidRPr="00CD629C" w:rsidR="00CD629C" w:rsidP="00EB4E8A" w:rsidRDefault="00CD629C" w14:paraId="60568BA9" w14:textId="622E4599">
      <w:pPr>
        <w:pStyle w:val="Textoindependiente"/>
        <w:spacing w:before="120" w:line="360" w:lineRule="auto"/>
        <w:ind w:left="144" w:right="210" w:firstLine="720"/>
        <w:jc w:val="both"/>
        <w:rPr>
          <w:b/>
        </w:rPr>
      </w:pPr>
      <w:r w:rsidRPr="00CD629C">
        <w:rPr>
          <w:b/>
        </w:rPr>
        <w:t xml:space="preserve">Teoría de la Salud – Moshé Feldenkrais </w:t>
      </w:r>
    </w:p>
    <w:p w:rsidR="00CD629C" w:rsidP="00CD629C" w:rsidRDefault="00CD629C" w14:paraId="35B42E89" w14:textId="77777777">
      <w:pPr>
        <w:pStyle w:val="Textoindependiente"/>
        <w:spacing w:before="120" w:line="360" w:lineRule="auto"/>
        <w:ind w:left="144" w:right="210" w:firstLine="720"/>
        <w:jc w:val="both"/>
      </w:pPr>
      <w:r>
        <w:t xml:space="preserve">Feldenkrais estudió la relación que existe entre el movimiento corporal y la manera de pensar, sentir, aprender y actuar en el mundo, estableciendo las bases del método de "Autoconciencia por el movimiento" e "Integración funcional", que hoy día lleva su nombre "el Método Feldenkrais". Este, es un sistema único de educación somática, que explora nuevos patrones de movimientos y acrecienta la facilidad y el placer de moverse al expandir la </w:t>
      </w:r>
      <w:r>
        <w:t xml:space="preserve">autoconciencia. Es muy interesante su definición de salud: “la salud se mide por el shock (el impacto) que una persona pueda recibir sin comprometer su sistema de vida. Así, el sistema de vida se convierte en criterio de salud, ... una persona sana es aquella que puede vivir sus sueños no confesados plenamente." </w:t>
      </w:r>
    </w:p>
    <w:p w:rsidR="006D65CD" w:rsidP="00CD629C" w:rsidRDefault="00720AE5" w14:paraId="479EC556" w14:textId="29022CA9">
      <w:pPr>
        <w:pStyle w:val="Textoindependiente"/>
        <w:spacing w:before="120" w:line="360" w:lineRule="auto"/>
        <w:ind w:left="144" w:right="210" w:firstLine="720"/>
        <w:jc w:val="both"/>
        <w:rPr>
          <w:position w:val="7"/>
          <w:sz w:val="16"/>
        </w:rPr>
      </w:pPr>
      <w:r>
        <w:t>Uno de los grandes problemas que enfrenta actualmente la humanidad, es el hecho de que la evolución biológica no va a la par con la evolución cultural. La maquinaria biológica (estructura tisular-orgánica-corporal, procesos metabólicos, etc.) es la misma de los antecesores de hace miles de miles de años. Pero las costumbres y estilos de vida cambian vertiginosamente. Así, los antepasados debían buscar la comida mediante caza, pesca y recolección,</w:t>
      </w:r>
      <w:r>
        <w:rPr>
          <w:spacing w:val="-12"/>
        </w:rPr>
        <w:t xml:space="preserve"> </w:t>
      </w:r>
      <w:r>
        <w:t>muchas</w:t>
      </w:r>
      <w:r>
        <w:rPr>
          <w:spacing w:val="-11"/>
        </w:rPr>
        <w:t xml:space="preserve"> </w:t>
      </w:r>
      <w:r>
        <w:t>veces</w:t>
      </w:r>
      <w:r>
        <w:rPr>
          <w:spacing w:val="-11"/>
        </w:rPr>
        <w:t xml:space="preserve"> </w:t>
      </w:r>
      <w:r>
        <w:t>en</w:t>
      </w:r>
      <w:r>
        <w:rPr>
          <w:spacing w:val="-11"/>
        </w:rPr>
        <w:t xml:space="preserve"> </w:t>
      </w:r>
      <w:r>
        <w:t>difíciles</w:t>
      </w:r>
      <w:r>
        <w:rPr>
          <w:spacing w:val="-11"/>
        </w:rPr>
        <w:t xml:space="preserve"> </w:t>
      </w:r>
      <w:r>
        <w:t>situaciones</w:t>
      </w:r>
      <w:r>
        <w:rPr>
          <w:spacing w:val="-11"/>
        </w:rPr>
        <w:t xml:space="preserve"> </w:t>
      </w:r>
      <w:r>
        <w:t>ambientales</w:t>
      </w:r>
      <w:r>
        <w:rPr>
          <w:spacing w:val="-11"/>
        </w:rPr>
        <w:t xml:space="preserve"> </w:t>
      </w:r>
      <w:r>
        <w:t>y</w:t>
      </w:r>
      <w:r>
        <w:rPr>
          <w:spacing w:val="-11"/>
        </w:rPr>
        <w:t xml:space="preserve"> </w:t>
      </w:r>
      <w:r>
        <w:t>climáticas,</w:t>
      </w:r>
      <w:r>
        <w:rPr>
          <w:spacing w:val="-11"/>
        </w:rPr>
        <w:t xml:space="preserve"> </w:t>
      </w:r>
      <w:r>
        <w:t>por</w:t>
      </w:r>
      <w:r>
        <w:rPr>
          <w:spacing w:val="-11"/>
        </w:rPr>
        <w:t xml:space="preserve"> </w:t>
      </w:r>
      <w:r>
        <w:t>lo</w:t>
      </w:r>
      <w:r>
        <w:rPr>
          <w:spacing w:val="-11"/>
        </w:rPr>
        <w:t xml:space="preserve"> </w:t>
      </w:r>
      <w:r>
        <w:t>que</w:t>
      </w:r>
      <w:r>
        <w:rPr>
          <w:spacing w:val="-11"/>
        </w:rPr>
        <w:t xml:space="preserve"> </w:t>
      </w:r>
      <w:r>
        <w:t>comían en</w:t>
      </w:r>
      <w:r>
        <w:rPr>
          <w:spacing w:val="13"/>
        </w:rPr>
        <w:t xml:space="preserve"> </w:t>
      </w:r>
      <w:r>
        <w:t>abundancia</w:t>
      </w:r>
      <w:r>
        <w:rPr>
          <w:spacing w:val="14"/>
        </w:rPr>
        <w:t xml:space="preserve"> </w:t>
      </w:r>
      <w:r>
        <w:t>una</w:t>
      </w:r>
      <w:r>
        <w:rPr>
          <w:spacing w:val="13"/>
        </w:rPr>
        <w:t xml:space="preserve"> </w:t>
      </w:r>
      <w:r>
        <w:t>vez,</w:t>
      </w:r>
      <w:r>
        <w:rPr>
          <w:spacing w:val="14"/>
        </w:rPr>
        <w:t xml:space="preserve"> </w:t>
      </w:r>
      <w:r>
        <w:t>y</w:t>
      </w:r>
      <w:r>
        <w:rPr>
          <w:spacing w:val="14"/>
        </w:rPr>
        <w:t xml:space="preserve"> </w:t>
      </w:r>
      <w:r>
        <w:t>después</w:t>
      </w:r>
      <w:r>
        <w:rPr>
          <w:spacing w:val="13"/>
        </w:rPr>
        <w:t xml:space="preserve"> </w:t>
      </w:r>
      <w:r>
        <w:t>podían</w:t>
      </w:r>
      <w:r>
        <w:rPr>
          <w:spacing w:val="14"/>
        </w:rPr>
        <w:t xml:space="preserve"> </w:t>
      </w:r>
      <w:r>
        <w:t>pasar</w:t>
      </w:r>
      <w:r>
        <w:rPr>
          <w:spacing w:val="14"/>
        </w:rPr>
        <w:t xml:space="preserve"> </w:t>
      </w:r>
      <w:r>
        <w:t>varios</w:t>
      </w:r>
      <w:r>
        <w:rPr>
          <w:spacing w:val="13"/>
        </w:rPr>
        <w:t xml:space="preserve"> </w:t>
      </w:r>
      <w:r>
        <w:t>días</w:t>
      </w:r>
      <w:r>
        <w:rPr>
          <w:spacing w:val="14"/>
        </w:rPr>
        <w:t xml:space="preserve"> </w:t>
      </w:r>
      <w:r>
        <w:t>sin</w:t>
      </w:r>
      <w:r>
        <w:rPr>
          <w:spacing w:val="14"/>
        </w:rPr>
        <w:t xml:space="preserve"> </w:t>
      </w:r>
      <w:r>
        <w:t>obtener</w:t>
      </w:r>
      <w:r>
        <w:rPr>
          <w:spacing w:val="13"/>
        </w:rPr>
        <w:t xml:space="preserve"> </w:t>
      </w:r>
      <w:r>
        <w:t>alimento,</w:t>
      </w:r>
      <w:r>
        <w:rPr>
          <w:spacing w:val="14"/>
        </w:rPr>
        <w:t xml:space="preserve"> </w:t>
      </w:r>
      <w:r>
        <w:t>además</w:t>
      </w:r>
      <w:r>
        <w:rPr>
          <w:spacing w:val="14"/>
        </w:rPr>
        <w:t xml:space="preserve"> </w:t>
      </w:r>
      <w:r>
        <w:t>de</w:t>
      </w:r>
      <w:r w:rsidR="00EB4E8A">
        <w:t xml:space="preserve"> </w:t>
      </w:r>
      <w:r>
        <w:t>considerar todo el gasto energético que implicaba su consecución. Posteriormente el hombre se hizo agricultor, con lo que los pueblos se pudieron asentar en una región determinada.</w:t>
      </w:r>
      <w:r>
        <w:rPr>
          <w:spacing w:val="-31"/>
        </w:rPr>
        <w:t xml:space="preserve"> </w:t>
      </w:r>
      <w:r>
        <w:t>Con los siglos, las ocupaciones manuales y de alta actividad física disminuyeron, a favor de profesiones y oficios de mayor actividad intelectual, pero por ende más sedentarios. Simultáneamente la disponibilidad de alimentos es cada vez mayor para buena parte de la población y casi sin ningún esfuerzo físico. (</w:t>
      </w:r>
      <w:r>
        <w:rPr>
          <w:position w:val="7"/>
          <w:sz w:val="16"/>
        </w:rPr>
        <w:t>Lee et al.,</w:t>
      </w:r>
      <w:r>
        <w:rPr>
          <w:spacing w:val="-2"/>
          <w:position w:val="7"/>
          <w:sz w:val="16"/>
        </w:rPr>
        <w:t xml:space="preserve"> </w:t>
      </w:r>
      <w:r>
        <w:rPr>
          <w:position w:val="7"/>
          <w:sz w:val="16"/>
        </w:rPr>
        <w:t>2022)</w:t>
      </w:r>
    </w:p>
    <w:p w:rsidRPr="006F114E" w:rsidR="006F114E" w:rsidP="139DC683" w:rsidRDefault="006F114E" w14:paraId="2E8F9240" w14:textId="77777777">
      <w:pPr>
        <w:pStyle w:val="Textoindependiente"/>
        <w:spacing w:before="120" w:line="360" w:lineRule="auto"/>
        <w:ind w:left="144" w:right="210" w:firstLine="720"/>
        <w:jc w:val="both"/>
      </w:pPr>
      <w:r w:rsidR="139DC683">
        <w:rPr/>
        <w:t>La falta de actividad física, o el sedentarismo, está asociada con varios de estos componentes del síndrome metabólico. El ejercicio regular tiene beneficios significativos para la salud, ya que puede ayudar a controlar el peso corporal, mejorar la sensibilidad a la insulina, reducir los niveles de triglicéridos, aumentar los niveles de HDL y mantener la presión arterial en niveles saludables.</w:t>
      </w:r>
    </w:p>
    <w:p w:rsidRPr="006F114E" w:rsidR="006F114E" w:rsidP="00876CD9" w:rsidRDefault="006F114E" w14:paraId="54EA679B" w14:textId="77777777">
      <w:pPr>
        <w:pStyle w:val="Textoindependiente"/>
        <w:spacing w:before="120" w:line="360" w:lineRule="auto"/>
        <w:ind w:left="144" w:right="210" w:firstLine="720"/>
        <w:jc w:val="both"/>
      </w:pPr>
      <w:r w:rsidR="139DC683">
        <w:rPr/>
        <w:t>Por lo tanto, adoptar un estilo de vida activo que incluya la práctica regular de ejercicio físico es una estrategia clave para prevenir y manejar el síndrome metabólico, así como para reducir el riesgo de enfermedades cardiovasculares y diabetes tipo 2.</w:t>
      </w:r>
      <w:r w:rsidR="139DC683">
        <w:rPr/>
        <w:t xml:space="preserve"> Además de la actividad física, la alimentación saludable y mantener un peso corporal adecuado son componentes esenciales en la prevención y el manejo de esta condición.</w:t>
      </w:r>
    </w:p>
    <w:p w:rsidRPr="00CD629C" w:rsidR="006F114E" w:rsidP="00CD629C" w:rsidRDefault="006F114E" w14:paraId="53781C45" w14:textId="77777777">
      <w:pPr>
        <w:pStyle w:val="Textoindependiente"/>
        <w:spacing w:before="120" w:line="360" w:lineRule="auto"/>
        <w:ind w:left="144" w:right="210" w:firstLine="720"/>
        <w:jc w:val="both"/>
      </w:pPr>
    </w:p>
    <w:p w:rsidRPr="006A6ED1" w:rsidR="006A6ED1" w:rsidRDefault="006A6ED1" w14:paraId="03436760" w14:textId="14ACECEE">
      <w:pPr>
        <w:pStyle w:val="Textoindependiente"/>
        <w:spacing w:before="120" w:line="360" w:lineRule="auto"/>
        <w:ind w:left="144" w:right="216" w:firstLine="720"/>
        <w:jc w:val="both"/>
        <w:rPr>
          <w:b/>
        </w:rPr>
      </w:pPr>
      <w:r>
        <w:rPr>
          <w:b/>
        </w:rPr>
        <w:t>Teoría: cuidado</w:t>
      </w:r>
      <w:r w:rsidRPr="006A6ED1">
        <w:rPr>
          <w:b/>
        </w:rPr>
        <w:t xml:space="preserve"> humanizado de la enfermería – Jean Watson</w:t>
      </w:r>
    </w:p>
    <w:p w:rsidR="006A6ED1" w:rsidRDefault="006A6ED1" w14:paraId="222B55A3" w14:textId="2A12DCD6">
      <w:pPr>
        <w:pStyle w:val="Textoindependiente"/>
        <w:spacing w:before="120" w:line="360" w:lineRule="auto"/>
        <w:ind w:left="144" w:right="216" w:firstLine="720"/>
        <w:jc w:val="both"/>
      </w:pPr>
      <w:r w:rsidR="139DC683">
        <w:rPr/>
        <w:t>Enfermería consiste en conocimiento, pensamiento, valores, filosofía, compromiso y acción con cierto grado de pasión".</w:t>
      </w:r>
      <w:r w:rsidR="139DC683">
        <w:rPr/>
        <w:t xml:space="preserve"> Para Watson los aspectos de la relación enfermera-paciente se traducen en un resultado terapéutico incluido en el proceso de cuidado </w:t>
      </w:r>
      <w:r w:rsidR="139DC683">
        <w:rPr/>
        <w:t>transpersonal.</w:t>
      </w:r>
    </w:p>
    <w:p w:rsidR="00FE17AC" w:rsidP="00FE17AC" w:rsidRDefault="00FE17AC" w14:paraId="49299548" w14:textId="77777777">
      <w:pPr>
        <w:pStyle w:val="Textoindependiente"/>
        <w:spacing w:before="120" w:line="360" w:lineRule="auto"/>
        <w:ind w:left="144" w:right="216" w:firstLine="720"/>
        <w:jc w:val="both"/>
      </w:pPr>
      <w:r w:rsidR="139DC683">
        <w:rPr/>
        <w:t xml:space="preserve">La teoría </w:t>
      </w:r>
      <w:r w:rsidR="139DC683">
        <w:rPr/>
        <w:t>de Watson nos enseña</w:t>
      </w:r>
      <w:r w:rsidR="139DC683">
        <w:rPr/>
        <w:t xml:space="preserve"> el concepto del autocuidado, </w:t>
      </w:r>
      <w:r w:rsidR="139DC683">
        <w:rPr/>
        <w:t xml:space="preserve">dando sustento a este estudio ya que la relación entre malos hábitos y problemas metabólicos tienen una brecha corta, el autocuidado es un tema </w:t>
      </w:r>
      <w:r w:rsidR="139DC683">
        <w:rPr/>
        <w:t>descuidado y</w:t>
      </w:r>
      <w:r w:rsidR="139DC683">
        <w:rPr/>
        <w:t xml:space="preserve"> </w:t>
      </w:r>
      <w:r w:rsidR="139DC683">
        <w:rPr/>
        <w:t>subestimado</w:t>
      </w:r>
      <w:r w:rsidR="139DC683">
        <w:rPr/>
        <w:t xml:space="preserve"> en la población</w:t>
      </w:r>
      <w:r w:rsidR="139DC683">
        <w:rPr/>
        <w:t>, las personas hoy en día no están mostrando la importancia adecuada al cuidado de su cuerpo y/o salud lo que repercute en consecuencias</w:t>
      </w:r>
      <w:r w:rsidR="139DC683">
        <w:rPr/>
        <w:t xml:space="preserve"> </w:t>
      </w:r>
      <w:r w:rsidR="139DC683">
        <w:rPr/>
        <w:t>metabólicas.</w:t>
      </w:r>
      <w:r w:rsidR="139DC683">
        <w:rPr/>
        <w:t xml:space="preserve"> </w:t>
      </w:r>
    </w:p>
    <w:p w:rsidR="008F55B1" w:rsidRDefault="008F55B1" w14:paraId="30AEBFCB" w14:textId="77777777">
      <w:pPr>
        <w:pStyle w:val="Textoindependiente"/>
        <w:spacing w:before="120" w:line="360" w:lineRule="auto"/>
        <w:ind w:left="144" w:right="216" w:firstLine="720"/>
        <w:jc w:val="both"/>
      </w:pPr>
    </w:p>
    <w:p w:rsidRPr="000F3984" w:rsidR="00CD629C" w:rsidRDefault="000F3984" w14:paraId="6D43AB67" w14:textId="0EEF01A0">
      <w:pPr>
        <w:pStyle w:val="Textoindependiente"/>
        <w:spacing w:before="120" w:line="360" w:lineRule="auto"/>
        <w:ind w:left="144" w:right="216" w:firstLine="720"/>
        <w:jc w:val="both"/>
        <w:rPr>
          <w:b/>
        </w:rPr>
      </w:pPr>
      <w:r w:rsidRPr="000F3984">
        <w:rPr>
          <w:b/>
        </w:rPr>
        <w:t>Teoría</w:t>
      </w:r>
      <w:r w:rsidRPr="000F3984" w:rsidR="00CD629C">
        <w:rPr>
          <w:b/>
        </w:rPr>
        <w:t xml:space="preserve"> de </w:t>
      </w:r>
      <w:r w:rsidRPr="000F3984">
        <w:rPr>
          <w:b/>
        </w:rPr>
        <w:t>Síndrome</w:t>
      </w:r>
      <w:r w:rsidRPr="000F3984" w:rsidR="00CD629C">
        <w:rPr>
          <w:b/>
        </w:rPr>
        <w:t xml:space="preserve"> X – Gerald Reaven</w:t>
      </w:r>
    </w:p>
    <w:p w:rsidR="00CD629C" w:rsidP="00CD629C" w:rsidRDefault="00CD629C" w14:paraId="479104E8" w14:textId="0C4CF5FC">
      <w:pPr>
        <w:pStyle w:val="Textoindependiente"/>
        <w:spacing w:before="120" w:line="360" w:lineRule="auto"/>
        <w:ind w:left="144" w:right="216" w:firstLine="720"/>
        <w:jc w:val="both"/>
      </w:pPr>
      <w:r>
        <w:t>En 1988, Gerald Reaven sugirió, en su conferencia de Banting, que estos factores tendían a ocurrir en un mismo individuo en la forma de un síndrome que denominó «X» (no confundir con el síndrome homónimo asociado al caso de Brooke Greenberg) en el que la resistencia a la insulina constituía el mecanismo fisiopatológico básico, proponiendo 5 consecuencias de ésta, todas ellas relacionadas con un mayor riesgo de enfermedad coronaria, cardiopatía isquémica, disfunción ventricular izquierda y fallo cardiaco. Los componentes originales del Síndrome X de Reaven eran:</w:t>
      </w:r>
    </w:p>
    <w:p w:rsidR="00CD629C" w:rsidP="00E9480E" w:rsidRDefault="00CD629C" w14:paraId="21761CB0" w14:textId="77777777">
      <w:pPr>
        <w:pStyle w:val="Textoindependiente"/>
        <w:numPr>
          <w:ilvl w:val="0"/>
          <w:numId w:val="14"/>
        </w:numPr>
        <w:spacing w:before="120" w:line="276" w:lineRule="auto"/>
        <w:ind w:right="216"/>
        <w:jc w:val="both"/>
      </w:pPr>
      <w:r>
        <w:t>Resistencia a la captación de glucosa mediada por insulina.</w:t>
      </w:r>
    </w:p>
    <w:p w:rsidR="00CD629C" w:rsidP="00E9480E" w:rsidRDefault="00CD629C" w14:paraId="4B374EB3" w14:textId="77777777">
      <w:pPr>
        <w:pStyle w:val="Textoindependiente"/>
        <w:numPr>
          <w:ilvl w:val="0"/>
          <w:numId w:val="14"/>
        </w:numPr>
        <w:spacing w:before="120" w:line="276" w:lineRule="auto"/>
        <w:ind w:right="216"/>
        <w:jc w:val="both"/>
      </w:pPr>
      <w:r>
        <w:t>Intolerancia a la glucosa.</w:t>
      </w:r>
    </w:p>
    <w:p w:rsidR="00CD629C" w:rsidP="00E9480E" w:rsidRDefault="00CD629C" w14:paraId="23D2FCCD" w14:textId="77777777">
      <w:pPr>
        <w:pStyle w:val="Textoindependiente"/>
        <w:numPr>
          <w:ilvl w:val="0"/>
          <w:numId w:val="14"/>
        </w:numPr>
        <w:spacing w:before="120" w:line="276" w:lineRule="auto"/>
        <w:ind w:right="216"/>
        <w:jc w:val="both"/>
      </w:pPr>
      <w:r>
        <w:t>Hiperinsulinemia.</w:t>
      </w:r>
    </w:p>
    <w:p w:rsidR="00CD629C" w:rsidP="00E9480E" w:rsidRDefault="00CD629C" w14:paraId="7038FACB" w14:textId="77777777">
      <w:pPr>
        <w:pStyle w:val="Textoindependiente"/>
        <w:numPr>
          <w:ilvl w:val="0"/>
          <w:numId w:val="14"/>
        </w:numPr>
        <w:spacing w:before="120" w:line="276" w:lineRule="auto"/>
        <w:ind w:right="216"/>
        <w:jc w:val="both"/>
      </w:pPr>
      <w:r>
        <w:t>Aumento de triglicéridos en las VLDL.</w:t>
      </w:r>
    </w:p>
    <w:p w:rsidR="00CD629C" w:rsidP="00E9480E" w:rsidRDefault="00CD629C" w14:paraId="54FA3209" w14:textId="77777777">
      <w:pPr>
        <w:pStyle w:val="Textoindependiente"/>
        <w:numPr>
          <w:ilvl w:val="0"/>
          <w:numId w:val="14"/>
        </w:numPr>
        <w:spacing w:before="120" w:line="276" w:lineRule="auto"/>
        <w:ind w:right="216"/>
        <w:jc w:val="both"/>
      </w:pPr>
      <w:r>
        <w:t>Disminución del colesterol tipo HDL.</w:t>
      </w:r>
    </w:p>
    <w:p w:rsidR="00CD629C" w:rsidP="00E9480E" w:rsidRDefault="00CD629C" w14:paraId="1187E36B" w14:textId="77777777">
      <w:pPr>
        <w:pStyle w:val="Textoindependiente"/>
        <w:numPr>
          <w:ilvl w:val="0"/>
          <w:numId w:val="14"/>
        </w:numPr>
        <w:spacing w:before="120" w:line="276" w:lineRule="auto"/>
        <w:ind w:right="216"/>
        <w:jc w:val="both"/>
      </w:pPr>
      <w:r>
        <w:t xml:space="preserve">Hipertensión arterial. </w:t>
      </w:r>
    </w:p>
    <w:p w:rsidR="00CD629C" w:rsidP="00CD629C" w:rsidRDefault="00CD629C" w14:paraId="3C43A7E8" w14:textId="77777777">
      <w:pPr>
        <w:pStyle w:val="Textoindependiente"/>
        <w:spacing w:before="120" w:line="360" w:lineRule="auto"/>
        <w:ind w:left="144" w:right="216" w:firstLine="720"/>
        <w:jc w:val="both"/>
      </w:pPr>
    </w:p>
    <w:p w:rsidRPr="006A1B81" w:rsidR="00CD629C" w:rsidP="00CD629C" w:rsidRDefault="00CD629C" w14:paraId="56C5352E" w14:textId="5ECDFD92">
      <w:pPr>
        <w:pStyle w:val="Textoindependiente"/>
        <w:spacing w:before="120" w:line="360" w:lineRule="auto"/>
        <w:ind w:left="144" w:right="216" w:firstLine="720"/>
        <w:jc w:val="both"/>
        <w:rPr>
          <w:b/>
        </w:rPr>
      </w:pPr>
      <w:r w:rsidRPr="006A1B81">
        <w:rPr>
          <w:b/>
        </w:rPr>
        <w:t>Etiología</w:t>
      </w:r>
    </w:p>
    <w:p w:rsidR="006A1B81" w:rsidP="006A1B81" w:rsidRDefault="006A1B81" w14:paraId="38DC3F7B" w14:textId="137DB561">
      <w:pPr>
        <w:pStyle w:val="Textoindependiente"/>
        <w:spacing w:before="120" w:line="360" w:lineRule="auto"/>
        <w:ind w:left="144" w:right="216" w:firstLine="720"/>
        <w:jc w:val="both"/>
      </w:pPr>
      <w:r>
        <w:t>La causa del síndrome metabólico se desconoce, estudios como los realizados en el marco del Estudio de Lípidos y Glucosa de Teherán y la Encuesta Nacional de Examen de Salud y Nutrición de Corea - KNHANES, han identificado asociación entre el consumo de carbohidratos y la incidencia de síndrome metabólico, y un riesgo disminuido de síndrome metabólico con las dietas bajas en carbohidratos.</w:t>
      </w:r>
    </w:p>
    <w:p w:rsidR="006A1B81" w:rsidP="006A1B81" w:rsidRDefault="006A1B81" w14:paraId="5C171469" w14:textId="31C5B1E9">
      <w:pPr>
        <w:pStyle w:val="Textoindependiente"/>
        <w:spacing w:before="120" w:line="360" w:lineRule="auto"/>
        <w:ind w:left="144" w:right="216" w:firstLine="720"/>
        <w:jc w:val="both"/>
      </w:pPr>
      <w:r>
        <w:t xml:space="preserve">La fisiopatología del síndrome metabólico es extremadamente compleja y solo ha sido dilucidada una parte de ella. La mayoría de los pacientes tienen una edad considerablemente mayor, son obesos, sedentarios, y tienen cierto grado de resistencia a la insulina. La resistencia a la insulina juega un papel central en la génesis de este síndrome. La hiperinsulinemia, es </w:t>
      </w:r>
      <w:r>
        <w:t>decir, una concentración elevada de insulina en el plasma sanguíneo, resulta ser un factor de riesgo independiente para la aparición de enfermedad isquémica del corazón, ayuda a la aparición temprana de la diabetes y a su progresión subsecuente, y contribuye a la aparición de otro número de patologías asociadas que se traducen en factores de riesgo cardiovascular.35​</w:t>
      </w:r>
    </w:p>
    <w:p w:rsidR="006A1B81" w:rsidP="006A1B81" w:rsidRDefault="006A1B81" w14:paraId="7C76D6D5" w14:textId="26151A43">
      <w:pPr>
        <w:pStyle w:val="Textoindependiente"/>
        <w:spacing w:before="120" w:line="360" w:lineRule="auto"/>
        <w:ind w:left="144" w:right="216" w:firstLine="720"/>
        <w:jc w:val="both"/>
      </w:pPr>
      <w:r>
        <w:t>La resistencia a la insulina se define como una condición en la cual las cantidades de insulina producidas fisiológicamente producen una respuesta biológica reducida, es decir, una reducción de la capacidad de acción de la insulina en el control metabólico de la glucosa después de una comida, se asocia con supresión inadecuada de insulina en ayunas la noche, en presencia de una producción conservada de la hormona. Tras la resistencia a la insulina aparece una Hiperinsulinemia compensadora, demostrado con el hallazgo de elevadas concentraciones de insulina en ayunas y después de las comidas.</w:t>
      </w:r>
    </w:p>
    <w:p w:rsidR="006A1B81" w:rsidP="002226FC" w:rsidRDefault="00DB6A6E" w14:paraId="0EFB3516" w14:textId="5FCB7878">
      <w:pPr>
        <w:pStyle w:val="Textoindependiente"/>
        <w:spacing w:before="120" w:line="360" w:lineRule="auto"/>
        <w:ind w:right="216" w:firstLine="1134"/>
        <w:jc w:val="both"/>
      </w:pPr>
      <w:r>
        <w:t xml:space="preserve">Actualmente la </w:t>
      </w:r>
      <w:r w:rsidR="006A1B81">
        <w:t xml:space="preserve">resistencia </w:t>
      </w:r>
      <w:r>
        <w:t xml:space="preserve">a la insulina </w:t>
      </w:r>
      <w:r w:rsidR="006A1B81">
        <w:t>se considera como la responsable de la mayor parte de las anomalías presentes en este padecimiento, fundamentalmente de la hiperglucemia, la hipertensión arterial, el aumento en la producción hepática de VLDL y triglicéridos y la estimulación de la proliferación endotelial por acción sobre receptores endoteliales causante del inicio del proceso de aterosclerosis.</w:t>
      </w:r>
    </w:p>
    <w:p w:rsidR="006A1B81" w:rsidP="006A1B81" w:rsidRDefault="006A1B81" w14:paraId="12404320" w14:textId="5017100A">
      <w:pPr>
        <w:pStyle w:val="Textoindependiente"/>
        <w:spacing w:before="120" w:line="360" w:lineRule="auto"/>
        <w:ind w:left="144" w:right="216" w:firstLine="720"/>
        <w:jc w:val="both"/>
      </w:pPr>
      <w:r>
        <w:t>Los mecanismos mole</w:t>
      </w:r>
      <w:r w:rsidR="00842FAA">
        <w:t xml:space="preserve">culares causantes de la </w:t>
      </w:r>
      <w:r>
        <w:t xml:space="preserve">resistencia </w:t>
      </w:r>
      <w:r w:rsidR="00842FAA">
        <w:t xml:space="preserve">a la insulina </w:t>
      </w:r>
      <w:r>
        <w:t xml:space="preserve">y el SM no están claros, entre estos se proponen: </w:t>
      </w:r>
    </w:p>
    <w:p w:rsidR="006A1B81" w:rsidP="00E9480E" w:rsidRDefault="006A1B81" w14:paraId="465BDB92" w14:textId="2993EE7D">
      <w:pPr>
        <w:pStyle w:val="Textoindependiente"/>
        <w:numPr>
          <w:ilvl w:val="0"/>
          <w:numId w:val="15"/>
        </w:numPr>
        <w:spacing w:before="120" w:line="276" w:lineRule="auto"/>
        <w:ind w:right="216"/>
      </w:pPr>
      <w:r>
        <w:t>Mal nutrición fetal y bajo peso al nacer</w:t>
      </w:r>
    </w:p>
    <w:p w:rsidR="006A1B81" w:rsidP="00E9480E" w:rsidRDefault="006A1B81" w14:paraId="4D034BAD" w14:textId="77777777">
      <w:pPr>
        <w:pStyle w:val="Textoindependiente"/>
        <w:numPr>
          <w:ilvl w:val="0"/>
          <w:numId w:val="15"/>
        </w:numPr>
        <w:spacing w:before="120" w:line="276" w:lineRule="auto"/>
        <w:ind w:right="216"/>
      </w:pPr>
      <w:r>
        <w:t>Incremento en la adiposidad visceral, tan solo la obesidad entre el arco costal y la cintura es indicativo de resistencia a la insulina</w:t>
      </w:r>
    </w:p>
    <w:p w:rsidR="006A1B81" w:rsidP="00E9480E" w:rsidRDefault="006A1B81" w14:paraId="127B0B4F" w14:textId="77777777">
      <w:pPr>
        <w:pStyle w:val="Textoindependiente"/>
        <w:numPr>
          <w:ilvl w:val="0"/>
          <w:numId w:val="15"/>
        </w:numPr>
        <w:spacing w:before="120" w:line="276" w:lineRule="auto"/>
        <w:ind w:right="216"/>
      </w:pPr>
      <w:r>
        <w:t>Anomalías genéticas de una o más proteínas en la cascada de acción de la insulina</w:t>
      </w:r>
    </w:p>
    <w:p w:rsidR="006A1B81" w:rsidP="00E9480E" w:rsidRDefault="006A1B81" w14:paraId="156D98EA" w14:textId="77777777">
      <w:pPr>
        <w:pStyle w:val="Textoindependiente"/>
        <w:numPr>
          <w:ilvl w:val="0"/>
          <w:numId w:val="15"/>
        </w:numPr>
        <w:spacing w:before="120" w:line="276" w:lineRule="auto"/>
        <w:ind w:right="216"/>
      </w:pPr>
      <w:r>
        <w:t>Niveles reducidos de receptores de la insulina</w:t>
      </w:r>
    </w:p>
    <w:p w:rsidR="006A1B81" w:rsidP="00E9480E" w:rsidRDefault="006A1B81" w14:paraId="288FF9DD" w14:textId="77777777">
      <w:pPr>
        <w:pStyle w:val="Textoindependiente"/>
        <w:numPr>
          <w:ilvl w:val="0"/>
          <w:numId w:val="15"/>
        </w:numPr>
        <w:spacing w:before="120" w:line="276" w:lineRule="auto"/>
        <w:ind w:right="216"/>
      </w:pPr>
      <w:r>
        <w:t>Actividad tirosincinasa en músculo esquelético (no parece defecto primario)</w:t>
      </w:r>
    </w:p>
    <w:p w:rsidR="006A1B81" w:rsidP="00E9480E" w:rsidRDefault="006A1B81" w14:paraId="3671573F" w14:textId="3600B379">
      <w:pPr>
        <w:pStyle w:val="Textoindependiente"/>
        <w:numPr>
          <w:ilvl w:val="0"/>
          <w:numId w:val="15"/>
        </w:numPr>
        <w:spacing w:before="120" w:line="276" w:lineRule="auto"/>
        <w:ind w:right="216"/>
      </w:pPr>
      <w:r>
        <w:t>Defectos pos</w:t>
      </w:r>
      <w:r w:rsidR="00842FAA">
        <w:t xml:space="preserve">t </w:t>
      </w:r>
      <w:r>
        <w:t>receptores</w:t>
      </w:r>
    </w:p>
    <w:p w:rsidR="00CD629C" w:rsidP="00E9480E" w:rsidRDefault="006A1B81" w14:paraId="1F85B676" w14:textId="56054511">
      <w:pPr>
        <w:pStyle w:val="Textoindependiente"/>
        <w:numPr>
          <w:ilvl w:val="0"/>
          <w:numId w:val="15"/>
        </w:numPr>
        <w:spacing w:before="120" w:line="276" w:lineRule="auto"/>
        <w:ind w:right="216"/>
      </w:pPr>
      <w:r>
        <w:t xml:space="preserve">Defecto en la señalización PI - 3 </w:t>
      </w:r>
      <w:r w:rsidR="00842FAA">
        <w:t>quinasa</w:t>
      </w:r>
      <w:r>
        <w:t xml:space="preserve"> que causa reducción de </w:t>
      </w:r>
      <w:r w:rsidR="00842FAA">
        <w:t>translocación</w:t>
      </w:r>
      <w:r>
        <w:t xml:space="preserve"> de GLUT-4 a la membrana plasmática (foco actual en la patogénesis)</w:t>
      </w:r>
    </w:p>
    <w:p w:rsidR="006A1B81" w:rsidP="006A1B81" w:rsidRDefault="006A1B81" w14:paraId="31F9E205" w14:textId="0BD3A1B1">
      <w:pPr>
        <w:pStyle w:val="Textoindependiente"/>
        <w:spacing w:before="120" w:line="360" w:lineRule="auto"/>
        <w:ind w:left="144" w:right="216" w:firstLine="720"/>
        <w:jc w:val="both"/>
      </w:pPr>
      <w:r>
        <w:rPr>
          <w:noProof/>
          <w:lang w:val="es-HN" w:eastAsia="es-HN"/>
        </w:rPr>
        <w:drawing>
          <wp:inline distT="0" distB="0" distL="0" distR="0" wp14:anchorId="1A7BF22A" wp14:editId="5AD72C84">
            <wp:extent cx="5009322" cy="2504661"/>
            <wp:effectExtent l="0" t="0" r="1270" b="0"/>
            <wp:docPr id="13" name="Imagen 13"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define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012272" cy="2506136"/>
                    </a:xfrm>
                    <a:prstGeom prst="rect">
                      <a:avLst/>
                    </a:prstGeom>
                    <a:noFill/>
                    <a:ln>
                      <a:noFill/>
                    </a:ln>
                  </pic:spPr>
                </pic:pic>
              </a:graphicData>
            </a:graphic>
          </wp:inline>
        </w:drawing>
      </w:r>
    </w:p>
    <w:p w:rsidRPr="007D3044" w:rsidR="006A1B81" w:rsidP="006A1B81" w:rsidRDefault="006A1B81" w14:paraId="37E5B513" w14:textId="7AD882A9">
      <w:pPr>
        <w:pStyle w:val="Textoindependiente"/>
        <w:spacing w:line="360" w:lineRule="auto"/>
        <w:ind w:left="851" w:right="101"/>
        <w:jc w:val="both"/>
        <w:rPr>
          <w:b/>
          <w:sz w:val="20"/>
        </w:rPr>
      </w:pPr>
      <w:r w:rsidRPr="007D3044">
        <w:rPr>
          <w:b/>
          <w:sz w:val="20"/>
        </w:rPr>
        <w:t>F</w:t>
      </w:r>
      <w:r>
        <w:rPr>
          <w:b/>
          <w:sz w:val="20"/>
        </w:rPr>
        <w:t>igura 9</w:t>
      </w:r>
      <w:r w:rsidRPr="007D3044">
        <w:rPr>
          <w:b/>
          <w:sz w:val="20"/>
        </w:rPr>
        <w:t xml:space="preserve">. </w:t>
      </w:r>
      <w:r w:rsidRPr="006A1B81">
        <w:rPr>
          <w:b/>
          <w:sz w:val="20"/>
        </w:rPr>
        <w:t>Gráfica que muestra el porcentaje (SM%) de hombres</w:t>
      </w:r>
      <w:r>
        <w:rPr>
          <w:b/>
          <w:sz w:val="20"/>
        </w:rPr>
        <w:t xml:space="preserve"> y mujeres de acuerdo a edad de </w:t>
      </w:r>
      <w:r w:rsidRPr="006A1B81">
        <w:rPr>
          <w:b/>
          <w:sz w:val="20"/>
        </w:rPr>
        <w:t>aparición del síndrome metabólico.</w:t>
      </w:r>
    </w:p>
    <w:p w:rsidR="006A1B81" w:rsidP="006A1B81" w:rsidRDefault="006A1B81" w14:paraId="02606941" w14:textId="4A2A33E5">
      <w:pPr>
        <w:pStyle w:val="Textoindependiente"/>
        <w:spacing w:line="360" w:lineRule="auto"/>
        <w:ind w:left="144" w:right="101" w:firstLine="720"/>
        <w:jc w:val="both"/>
        <w:rPr>
          <w:b/>
          <w:sz w:val="20"/>
        </w:rPr>
      </w:pPr>
      <w:r w:rsidRPr="007D3044">
        <w:rPr>
          <w:b/>
          <w:sz w:val="20"/>
        </w:rPr>
        <w:t xml:space="preserve">Fuente: </w:t>
      </w:r>
      <w:r>
        <w:rPr>
          <w:b/>
          <w:sz w:val="20"/>
        </w:rPr>
        <w:t>CC-BY-SA</w:t>
      </w:r>
    </w:p>
    <w:p w:rsidR="006A1B81" w:rsidP="006A1B81" w:rsidRDefault="006A1B81" w14:paraId="50EEBFB1" w14:textId="77777777">
      <w:pPr>
        <w:pStyle w:val="Textoindependiente"/>
        <w:spacing w:before="120" w:line="360" w:lineRule="auto"/>
        <w:ind w:left="144" w:right="216" w:firstLine="720"/>
        <w:jc w:val="both"/>
      </w:pPr>
    </w:p>
    <w:p w:rsidR="006D65CD" w:rsidRDefault="00720AE5" w14:paraId="33BC6B5D" w14:textId="47A442F0">
      <w:pPr>
        <w:spacing w:before="120" w:line="360" w:lineRule="auto"/>
        <w:ind w:left="144" w:right="216" w:firstLine="720"/>
        <w:jc w:val="both"/>
        <w:rPr>
          <w:sz w:val="24"/>
        </w:rPr>
      </w:pPr>
      <w:r>
        <w:rPr>
          <w:sz w:val="24"/>
        </w:rPr>
        <w:t xml:space="preserve">Por tanto, al revisar la literatura se observan un consenso en los criterios, </w:t>
      </w:r>
      <w:r>
        <w:t>teniendo en cuenta obesidad abdominal, glucemia, niveles de triglicéridos, colesterol HDL, presión arterial y resistencia a la insulina</w:t>
      </w:r>
      <w:r>
        <w:rPr>
          <w:sz w:val="24"/>
        </w:rPr>
        <w:t>. (Ver cuadro 1)</w:t>
      </w:r>
    </w:p>
    <w:p w:rsidR="006D65CD" w:rsidRDefault="006D65CD" w14:paraId="790FDD0C" w14:textId="6AF4333B">
      <w:pPr>
        <w:pStyle w:val="Textoindependiente"/>
        <w:rPr>
          <w:sz w:val="26"/>
        </w:rPr>
      </w:pPr>
    </w:p>
    <w:p w:rsidR="006D65CD" w:rsidP="00E762CD" w:rsidRDefault="00720AE5" w14:paraId="70A01F60" w14:textId="77777777">
      <w:pPr>
        <w:pStyle w:val="Ttulo2"/>
        <w:numPr>
          <w:ilvl w:val="1"/>
          <w:numId w:val="11"/>
        </w:numPr>
        <w:autoSpaceDE/>
        <w:autoSpaceDN/>
        <w:spacing w:after="120" w:line="360" w:lineRule="auto"/>
        <w:ind w:left="360"/>
        <w:rPr>
          <w:sz w:val="24"/>
        </w:rPr>
      </w:pPr>
      <w:bookmarkStart w:name="_Toc153629588" w:id="18"/>
      <w:r>
        <w:rPr>
          <w:sz w:val="24"/>
        </w:rPr>
        <w:t>CONCEPTUALIZACIÓN</w:t>
      </w:r>
      <w:bookmarkEnd w:id="18"/>
    </w:p>
    <w:p w:rsidRPr="00EB4E8A" w:rsidR="006D65CD" w:rsidP="00AC2C7E" w:rsidRDefault="00EB4E8A" w14:paraId="49E09631" w14:textId="39B95EB3">
      <w:pPr>
        <w:pStyle w:val="Prrafodelista"/>
        <w:numPr>
          <w:ilvl w:val="0"/>
          <w:numId w:val="10"/>
        </w:numPr>
        <w:tabs>
          <w:tab w:val="left" w:pos="567"/>
        </w:tabs>
        <w:spacing w:before="148" w:line="360" w:lineRule="auto"/>
        <w:ind w:left="567" w:right="216" w:firstLine="0"/>
        <w:jc w:val="both"/>
        <w:rPr>
          <w:rFonts w:ascii="Symbol" w:hAnsi="Symbol"/>
          <w:sz w:val="16"/>
        </w:rPr>
      </w:pPr>
      <w:r>
        <w:rPr>
          <w:b/>
          <w:sz w:val="24"/>
        </w:rPr>
        <w:t xml:space="preserve">Síndrome Metabólico </w:t>
      </w:r>
      <w:r w:rsidRPr="00EB4E8A">
        <w:rPr>
          <w:b/>
          <w:spacing w:val="-5"/>
          <w:sz w:val="24"/>
        </w:rPr>
        <w:t>(</w:t>
      </w:r>
      <w:r w:rsidRPr="00EB4E8A" w:rsidR="00720AE5">
        <w:t>SMet):</w:t>
      </w:r>
      <w:r w:rsidRPr="00EB4E8A" w:rsidR="00720AE5">
        <w:rPr>
          <w:b/>
          <w:sz w:val="24"/>
        </w:rPr>
        <w:t xml:space="preserve"> </w:t>
      </w:r>
      <w:r w:rsidRPr="00EB4E8A" w:rsidR="00720AE5">
        <w:rPr>
          <w:sz w:val="24"/>
        </w:rPr>
        <w:t xml:space="preserve">se conoce como el conjunto de condiciones médicas que incluyen obesidad de distribución central, aumento de los triglicéridos, dislipidemia aterogénica, hiperglucemia e hipertensión arterial. </w:t>
      </w:r>
      <w:r w:rsidRPr="00EB4E8A" w:rsidR="00720AE5">
        <w:rPr>
          <w:position w:val="7"/>
          <w:sz w:val="24"/>
          <w:szCs w:val="24"/>
        </w:rPr>
        <w:t>(Ramírez-López et al.,</w:t>
      </w:r>
      <w:r w:rsidRPr="00EB4E8A" w:rsidR="00720AE5">
        <w:rPr>
          <w:spacing w:val="-6"/>
          <w:position w:val="7"/>
          <w:sz w:val="24"/>
          <w:szCs w:val="24"/>
        </w:rPr>
        <w:t xml:space="preserve"> </w:t>
      </w:r>
      <w:r w:rsidRPr="00EB4E8A" w:rsidR="00720AE5">
        <w:rPr>
          <w:position w:val="7"/>
          <w:sz w:val="24"/>
          <w:szCs w:val="24"/>
        </w:rPr>
        <w:t>2022)</w:t>
      </w:r>
    </w:p>
    <w:p w:rsidR="006D65CD" w:rsidP="00AC2C7E" w:rsidRDefault="00EB4E8A" w14:paraId="47EEBA6E" w14:textId="4843388B">
      <w:pPr>
        <w:pStyle w:val="Prrafodelista"/>
        <w:numPr>
          <w:ilvl w:val="0"/>
          <w:numId w:val="10"/>
        </w:numPr>
        <w:tabs>
          <w:tab w:val="left" w:pos="616"/>
        </w:tabs>
        <w:spacing w:before="0" w:line="465" w:lineRule="auto"/>
        <w:ind w:right="486"/>
        <w:jc w:val="both"/>
        <w:rPr>
          <w:rFonts w:ascii="Symbol" w:hAnsi="Symbol"/>
        </w:rPr>
      </w:pPr>
      <w:r>
        <w:rPr>
          <w:b/>
          <w:sz w:val="24"/>
        </w:rPr>
        <w:t xml:space="preserve"> </w:t>
      </w:r>
      <w:r w:rsidRPr="00EB4E8A">
        <w:rPr>
          <w:b/>
          <w:sz w:val="24"/>
        </w:rPr>
        <w:t>O</w:t>
      </w:r>
      <w:r w:rsidRPr="00EB4E8A" w:rsidR="00720AE5">
        <w:rPr>
          <w:b/>
          <w:sz w:val="24"/>
        </w:rPr>
        <w:t>besidad:</w:t>
      </w:r>
      <w:r w:rsidR="00720AE5">
        <w:rPr>
          <w:sz w:val="24"/>
        </w:rPr>
        <w:t xml:space="preserve"> </w:t>
      </w:r>
      <w:r w:rsidR="00720AE5">
        <w:t xml:space="preserve">Se definen como una acumulación anormal o excesiva de grasa que puede ser perjudicial para la salud. </w:t>
      </w:r>
      <w:r w:rsidR="00720AE5">
        <w:rPr>
          <w:position w:val="7"/>
          <w:sz w:val="14"/>
        </w:rPr>
        <w:t>(OMS,</w:t>
      </w:r>
      <w:r w:rsidR="00720AE5">
        <w:rPr>
          <w:spacing w:val="-1"/>
          <w:position w:val="7"/>
          <w:sz w:val="14"/>
        </w:rPr>
        <w:t xml:space="preserve"> </w:t>
      </w:r>
      <w:r w:rsidR="00720AE5">
        <w:rPr>
          <w:position w:val="7"/>
          <w:sz w:val="14"/>
        </w:rPr>
        <w:t>2021)</w:t>
      </w:r>
    </w:p>
    <w:p w:rsidRPr="00EB4E8A" w:rsidR="006D65CD" w:rsidP="00AC2C7E" w:rsidRDefault="00720AE5" w14:paraId="2C72E5A1" w14:textId="277439DD">
      <w:pPr>
        <w:pStyle w:val="Prrafodelista"/>
        <w:numPr>
          <w:ilvl w:val="0"/>
          <w:numId w:val="10"/>
        </w:numPr>
        <w:tabs>
          <w:tab w:val="left" w:pos="616"/>
        </w:tabs>
        <w:spacing w:before="14"/>
        <w:jc w:val="both"/>
        <w:rPr>
          <w:rFonts w:ascii="Symbol" w:hAnsi="Symbol"/>
        </w:rPr>
      </w:pPr>
      <w:r w:rsidRPr="00EB4E8A">
        <w:rPr>
          <w:b/>
          <w:sz w:val="24"/>
        </w:rPr>
        <w:t>Glucosa:</w:t>
      </w:r>
      <w:r w:rsidRPr="00EB4E8A">
        <w:rPr>
          <w:b/>
          <w:spacing w:val="-5"/>
          <w:sz w:val="24"/>
        </w:rPr>
        <w:t xml:space="preserve"> </w:t>
      </w:r>
      <w:r w:rsidRPr="00EB4E8A">
        <w:rPr>
          <w:sz w:val="24"/>
        </w:rPr>
        <w:t>La</w:t>
      </w:r>
      <w:r w:rsidRPr="00EB4E8A">
        <w:rPr>
          <w:spacing w:val="-4"/>
          <w:sz w:val="24"/>
        </w:rPr>
        <w:t xml:space="preserve"> </w:t>
      </w:r>
      <w:r w:rsidRPr="00EB4E8A">
        <w:rPr>
          <w:sz w:val="24"/>
        </w:rPr>
        <w:t>glucosa</w:t>
      </w:r>
      <w:r w:rsidRPr="00EB4E8A">
        <w:rPr>
          <w:spacing w:val="-4"/>
          <w:sz w:val="24"/>
        </w:rPr>
        <w:t xml:space="preserve"> </w:t>
      </w:r>
      <w:r w:rsidRPr="00EB4E8A">
        <w:rPr>
          <w:sz w:val="24"/>
        </w:rPr>
        <w:t>o</w:t>
      </w:r>
      <w:r w:rsidRPr="00EB4E8A">
        <w:rPr>
          <w:spacing w:val="-4"/>
          <w:sz w:val="24"/>
        </w:rPr>
        <w:t xml:space="preserve"> </w:t>
      </w:r>
      <w:r w:rsidRPr="00EB4E8A">
        <w:rPr>
          <w:sz w:val="24"/>
        </w:rPr>
        <w:t>dextrosa</w:t>
      </w:r>
      <w:r w:rsidRPr="00EB4E8A">
        <w:rPr>
          <w:spacing w:val="-4"/>
          <w:sz w:val="24"/>
        </w:rPr>
        <w:t xml:space="preserve"> </w:t>
      </w:r>
      <w:r w:rsidRPr="00EB4E8A">
        <w:rPr>
          <w:sz w:val="24"/>
        </w:rPr>
        <w:t>es</w:t>
      </w:r>
      <w:r w:rsidRPr="00EB4E8A">
        <w:rPr>
          <w:spacing w:val="-4"/>
          <w:sz w:val="24"/>
        </w:rPr>
        <w:t xml:space="preserve"> </w:t>
      </w:r>
      <w:r w:rsidRPr="00EB4E8A">
        <w:rPr>
          <w:sz w:val="24"/>
        </w:rPr>
        <w:t>un</w:t>
      </w:r>
      <w:r w:rsidRPr="00EB4E8A">
        <w:rPr>
          <w:spacing w:val="-4"/>
          <w:sz w:val="24"/>
        </w:rPr>
        <w:t xml:space="preserve"> </w:t>
      </w:r>
      <w:r w:rsidRPr="00EB4E8A">
        <w:rPr>
          <w:sz w:val="24"/>
        </w:rPr>
        <w:t>carbohidrato</w:t>
      </w:r>
      <w:r w:rsidRPr="00EB4E8A">
        <w:rPr>
          <w:spacing w:val="-5"/>
          <w:sz w:val="24"/>
        </w:rPr>
        <w:t xml:space="preserve"> </w:t>
      </w:r>
      <w:r w:rsidRPr="00EB4E8A">
        <w:rPr>
          <w:sz w:val="24"/>
        </w:rPr>
        <w:t>o</w:t>
      </w:r>
      <w:r w:rsidRPr="00EB4E8A">
        <w:rPr>
          <w:spacing w:val="-4"/>
          <w:sz w:val="24"/>
        </w:rPr>
        <w:t xml:space="preserve"> </w:t>
      </w:r>
      <w:r w:rsidRPr="00EB4E8A">
        <w:rPr>
          <w:sz w:val="24"/>
        </w:rPr>
        <w:t>glúcido que</w:t>
      </w:r>
      <w:r w:rsidRPr="00EB4E8A">
        <w:rPr>
          <w:spacing w:val="-4"/>
          <w:sz w:val="24"/>
        </w:rPr>
        <w:t xml:space="preserve"> </w:t>
      </w:r>
      <w:r w:rsidRPr="00EB4E8A">
        <w:rPr>
          <w:sz w:val="24"/>
        </w:rPr>
        <w:t>está</w:t>
      </w:r>
      <w:r w:rsidRPr="00EB4E8A">
        <w:rPr>
          <w:spacing w:val="-4"/>
          <w:sz w:val="24"/>
        </w:rPr>
        <w:t xml:space="preserve"> </w:t>
      </w:r>
      <w:r w:rsidRPr="00EB4E8A">
        <w:rPr>
          <w:sz w:val="24"/>
        </w:rPr>
        <w:t>relacionado</w:t>
      </w:r>
      <w:r w:rsidRPr="00EB4E8A">
        <w:rPr>
          <w:spacing w:val="-4"/>
          <w:sz w:val="24"/>
        </w:rPr>
        <w:t xml:space="preserve"> </w:t>
      </w:r>
      <w:r w:rsidRPr="00EB4E8A">
        <w:rPr>
          <w:sz w:val="24"/>
        </w:rPr>
        <w:t>con</w:t>
      </w:r>
    </w:p>
    <w:p w:rsidR="006D65CD" w:rsidRDefault="006D65CD" w14:paraId="4EE018E5" w14:textId="77777777">
      <w:pPr>
        <w:pStyle w:val="Textoindependiente"/>
        <w:spacing w:before="10"/>
        <w:rPr>
          <w:sz w:val="23"/>
        </w:rPr>
      </w:pPr>
    </w:p>
    <w:p w:rsidR="006D65CD" w:rsidRDefault="00720AE5" w14:paraId="0627E701" w14:textId="77777777">
      <w:pPr>
        <w:pStyle w:val="Textoindependiente"/>
        <w:spacing w:before="1" w:line="480" w:lineRule="auto"/>
        <w:ind w:left="864" w:right="211"/>
        <w:jc w:val="both"/>
      </w:pPr>
      <w:r>
        <w:t>la cantidad de azúcar que el organismo es capaz de absorber de los alimentos y transformar en energía durante el proceso del metabolismo. Es decir, la glucosa se oxida</w:t>
      </w:r>
      <w:r>
        <w:rPr>
          <w:spacing w:val="-4"/>
        </w:rPr>
        <w:t xml:space="preserve"> </w:t>
      </w:r>
      <w:r>
        <w:t>en</w:t>
      </w:r>
      <w:r>
        <w:rPr>
          <w:spacing w:val="-3"/>
        </w:rPr>
        <w:t xml:space="preserve"> </w:t>
      </w:r>
      <w:r>
        <w:t>el</w:t>
      </w:r>
      <w:r>
        <w:rPr>
          <w:spacing w:val="-3"/>
        </w:rPr>
        <w:t xml:space="preserve"> </w:t>
      </w:r>
      <w:r>
        <w:t>cuerpo</w:t>
      </w:r>
      <w:r>
        <w:rPr>
          <w:spacing w:val="-3"/>
        </w:rPr>
        <w:t xml:space="preserve"> </w:t>
      </w:r>
      <w:r>
        <w:t>y</w:t>
      </w:r>
      <w:r>
        <w:rPr>
          <w:spacing w:val="-3"/>
        </w:rPr>
        <w:t xml:space="preserve"> </w:t>
      </w:r>
      <w:r>
        <w:t>produce</w:t>
      </w:r>
      <w:r>
        <w:rPr>
          <w:spacing w:val="-3"/>
        </w:rPr>
        <w:t xml:space="preserve"> </w:t>
      </w:r>
      <w:r>
        <w:t>dióxido</w:t>
      </w:r>
      <w:r>
        <w:rPr>
          <w:spacing w:val="-3"/>
        </w:rPr>
        <w:t xml:space="preserve"> </w:t>
      </w:r>
      <w:r>
        <w:t>de</w:t>
      </w:r>
      <w:r>
        <w:rPr>
          <w:spacing w:val="-3"/>
        </w:rPr>
        <w:t xml:space="preserve"> </w:t>
      </w:r>
      <w:r>
        <w:t>carbono,</w:t>
      </w:r>
      <w:r>
        <w:rPr>
          <w:spacing w:val="-3"/>
        </w:rPr>
        <w:t xml:space="preserve"> </w:t>
      </w:r>
      <w:r>
        <w:t>agua</w:t>
      </w:r>
      <w:r>
        <w:rPr>
          <w:spacing w:val="-3"/>
        </w:rPr>
        <w:t xml:space="preserve"> </w:t>
      </w:r>
      <w:r>
        <w:t>y</w:t>
      </w:r>
      <w:r>
        <w:rPr>
          <w:spacing w:val="-3"/>
        </w:rPr>
        <w:t xml:space="preserve"> </w:t>
      </w:r>
      <w:r>
        <w:t>algunos</w:t>
      </w:r>
      <w:r>
        <w:rPr>
          <w:spacing w:val="-3"/>
        </w:rPr>
        <w:t xml:space="preserve"> </w:t>
      </w:r>
      <w:r>
        <w:t>otros</w:t>
      </w:r>
      <w:r>
        <w:rPr>
          <w:spacing w:val="-3"/>
        </w:rPr>
        <w:t xml:space="preserve"> </w:t>
      </w:r>
      <w:r>
        <w:t>compuestos</w:t>
      </w:r>
      <w:r>
        <w:rPr>
          <w:spacing w:val="-3"/>
        </w:rPr>
        <w:t xml:space="preserve"> </w:t>
      </w:r>
      <w:r>
        <w:t>de nitrógeno para proporcionar energía al</w:t>
      </w:r>
      <w:r>
        <w:rPr>
          <w:spacing w:val="-1"/>
        </w:rPr>
        <w:t xml:space="preserve"> </w:t>
      </w:r>
      <w:r>
        <w:t>organismo.</w:t>
      </w:r>
    </w:p>
    <w:p w:rsidR="006D65CD" w:rsidP="00AC2C7E" w:rsidRDefault="00720AE5" w14:paraId="7D4EA25B" w14:textId="77777777">
      <w:pPr>
        <w:pStyle w:val="Prrafodelista"/>
        <w:numPr>
          <w:ilvl w:val="0"/>
          <w:numId w:val="10"/>
        </w:numPr>
        <w:tabs>
          <w:tab w:val="left" w:pos="616"/>
        </w:tabs>
        <w:spacing w:before="74" w:line="465" w:lineRule="auto"/>
        <w:ind w:right="505"/>
        <w:rPr>
          <w:rFonts w:ascii="Symbol" w:hAnsi="Symbol"/>
        </w:rPr>
      </w:pPr>
      <w:r>
        <w:rPr>
          <w:b/>
          <w:sz w:val="24"/>
        </w:rPr>
        <w:t xml:space="preserve">Prediabetes: </w:t>
      </w:r>
      <w:r>
        <w:rPr>
          <w:color w:val="080808"/>
          <w:sz w:val="24"/>
        </w:rPr>
        <w:t xml:space="preserve">La prediabetes indica un nivel de glucosa sanguínea más alto de lo </w:t>
      </w:r>
      <w:r>
        <w:rPr>
          <w:color w:val="080808"/>
          <w:sz w:val="24"/>
        </w:rPr>
        <w:t>normal.</w:t>
      </w:r>
    </w:p>
    <w:p w:rsidR="006D65CD" w:rsidP="00AC2C7E" w:rsidRDefault="00720AE5" w14:paraId="4CB78581" w14:textId="77777777">
      <w:pPr>
        <w:pStyle w:val="Prrafodelista"/>
        <w:numPr>
          <w:ilvl w:val="0"/>
          <w:numId w:val="10"/>
        </w:numPr>
        <w:tabs>
          <w:tab w:val="left" w:pos="616"/>
        </w:tabs>
        <w:spacing w:before="15" w:line="472" w:lineRule="auto"/>
        <w:ind w:right="211"/>
        <w:rPr>
          <w:rFonts w:ascii="Symbol" w:hAnsi="Symbol"/>
        </w:rPr>
      </w:pPr>
      <w:r>
        <w:rPr>
          <w:b/>
          <w:sz w:val="24"/>
        </w:rPr>
        <w:t xml:space="preserve">Diabetes mellitus tipo 2:  </w:t>
      </w:r>
      <w:r>
        <w:rPr>
          <w:sz w:val="24"/>
        </w:rPr>
        <w:t>La diabetes tipo 2 (antes llamada no insulinodependiente o de inicio en la edad adulta) es el resultado del uso ineficaz de la insulina por parte del</w:t>
      </w:r>
      <w:r>
        <w:rPr>
          <w:position w:val="3"/>
          <w:sz w:val="24"/>
        </w:rPr>
        <w:t xml:space="preserve"> cuerpo</w:t>
      </w:r>
      <w:r>
        <w:rPr>
          <w:sz w:val="13"/>
        </w:rPr>
        <w:t>. (OMS 2023)</w:t>
      </w:r>
    </w:p>
    <w:p w:rsidR="006D65CD" w:rsidP="00AC2C7E" w:rsidRDefault="00720AE5" w14:paraId="378976DD" w14:textId="77777777">
      <w:pPr>
        <w:pStyle w:val="Prrafodelista"/>
        <w:numPr>
          <w:ilvl w:val="0"/>
          <w:numId w:val="10"/>
        </w:numPr>
        <w:tabs>
          <w:tab w:val="left" w:pos="616"/>
        </w:tabs>
        <w:spacing w:before="0" w:line="472" w:lineRule="auto"/>
        <w:ind w:right="213"/>
        <w:rPr>
          <w:rFonts w:ascii="Symbol" w:hAnsi="Symbol"/>
        </w:rPr>
      </w:pPr>
      <w:r>
        <w:rPr>
          <w:b/>
          <w:sz w:val="24"/>
        </w:rPr>
        <w:t xml:space="preserve">Hipertensión Arterial: </w:t>
      </w:r>
      <w:r>
        <w:rPr>
          <w:sz w:val="24"/>
        </w:rPr>
        <w:t>La presión arterial es la fuerza de su sangre al empujar contra las paredes de sus arterias. Cada vez que su corazón late, bombea sangre hacia las arterias.</w:t>
      </w:r>
    </w:p>
    <w:p w:rsidR="006D65CD" w:rsidP="00AC2C7E" w:rsidRDefault="00720AE5" w14:paraId="2FA1BD53" w14:textId="77777777">
      <w:pPr>
        <w:pStyle w:val="Prrafodelista"/>
        <w:numPr>
          <w:ilvl w:val="0"/>
          <w:numId w:val="10"/>
        </w:numPr>
        <w:tabs>
          <w:tab w:val="left" w:pos="616"/>
        </w:tabs>
        <w:spacing w:before="7" w:line="475" w:lineRule="auto"/>
        <w:ind w:right="211"/>
        <w:rPr>
          <w:rFonts w:ascii="Symbol" w:hAnsi="Symbol"/>
        </w:rPr>
      </w:pPr>
      <w:r>
        <w:rPr>
          <w:b/>
          <w:sz w:val="24"/>
        </w:rPr>
        <w:t>Resistencia a la insulina</w:t>
      </w:r>
      <w:r>
        <w:rPr>
          <w:sz w:val="24"/>
        </w:rPr>
        <w:t>: La insulina es una hormona que libera el páncreas y les indica a las células que se abran y absorban ese azúcar para convertirlo en energía. Si tienes resistencia a la insulina, las células no reaccionan ni se abren, lo que causa un nivel excesivo de azúcar en la</w:t>
      </w:r>
      <w:r>
        <w:rPr>
          <w:spacing w:val="-1"/>
          <w:sz w:val="24"/>
        </w:rPr>
        <w:t xml:space="preserve"> </w:t>
      </w:r>
      <w:r>
        <w:rPr>
          <w:sz w:val="24"/>
        </w:rPr>
        <w:t>sangre.</w:t>
      </w:r>
    </w:p>
    <w:p w:rsidR="006D65CD" w:rsidP="00AC2C7E" w:rsidRDefault="00720AE5" w14:paraId="6AE8E61A" w14:textId="77777777">
      <w:pPr>
        <w:pStyle w:val="Prrafodelista"/>
        <w:numPr>
          <w:ilvl w:val="0"/>
          <w:numId w:val="10"/>
        </w:numPr>
        <w:tabs>
          <w:tab w:val="left" w:pos="616"/>
        </w:tabs>
        <w:spacing w:before="3" w:line="465" w:lineRule="auto"/>
        <w:ind w:right="411"/>
        <w:rPr>
          <w:rFonts w:ascii="Symbol" w:hAnsi="Symbol"/>
        </w:rPr>
      </w:pPr>
      <w:r>
        <w:rPr>
          <w:b/>
          <w:sz w:val="24"/>
        </w:rPr>
        <w:t xml:space="preserve">Dislipidemia: </w:t>
      </w:r>
      <w:r>
        <w:rPr>
          <w:sz w:val="24"/>
        </w:rPr>
        <w:t>Niveles anormalmente altos de lípidos (grasas) en la sangre. Por lo general, no presenta síntomas, pero puede provocar enfermedades</w:t>
      </w:r>
      <w:r>
        <w:rPr>
          <w:spacing w:val="-13"/>
          <w:sz w:val="24"/>
        </w:rPr>
        <w:t xml:space="preserve"> </w:t>
      </w:r>
      <w:r>
        <w:rPr>
          <w:sz w:val="24"/>
        </w:rPr>
        <w:t>cardiovasculares.</w:t>
      </w:r>
    </w:p>
    <w:p w:rsidR="006D65CD" w:rsidP="00AC2C7E" w:rsidRDefault="00720AE5" w14:paraId="03D06231" w14:textId="77777777">
      <w:pPr>
        <w:pStyle w:val="Prrafodelista"/>
        <w:numPr>
          <w:ilvl w:val="0"/>
          <w:numId w:val="10"/>
        </w:numPr>
        <w:tabs>
          <w:tab w:val="left" w:pos="616"/>
        </w:tabs>
        <w:spacing w:before="16" w:line="475" w:lineRule="auto"/>
        <w:ind w:right="213"/>
        <w:rPr>
          <w:rFonts w:ascii="Symbol" w:hAnsi="Symbol"/>
        </w:rPr>
      </w:pPr>
      <w:r>
        <w:rPr>
          <w:b/>
          <w:sz w:val="24"/>
        </w:rPr>
        <w:t xml:space="preserve">Índice de Masa Corporal (IMC): </w:t>
      </w:r>
      <w:r>
        <w:rPr>
          <w:sz w:val="24"/>
        </w:rPr>
        <w:t>El índice de masa corporal (IMC) es un indicador simple de la relación entre el peso y la talla que se utiliza frecuentemente para identificar el sobrepeso y la obesidad en los adultos</w:t>
      </w:r>
      <w:bookmarkStart w:name="_GoBack" w:id="19"/>
      <w:bookmarkEnd w:id="19"/>
      <w:r>
        <w:rPr>
          <w:sz w:val="24"/>
        </w:rPr>
        <w:t>. Se calcula dividiendo el peso de una persona en kilos por el cuadrado de su talla en metros (kg/m</w:t>
      </w:r>
      <w:r>
        <w:rPr>
          <w:position w:val="7"/>
          <w:sz w:val="16"/>
        </w:rPr>
        <w:t>2</w:t>
      </w:r>
      <w:r>
        <w:rPr>
          <w:sz w:val="24"/>
        </w:rPr>
        <w:t xml:space="preserve">). </w:t>
      </w:r>
      <w:r>
        <w:rPr>
          <w:sz w:val="24"/>
          <w:vertAlign w:val="subscript"/>
        </w:rPr>
        <w:t>(OMS</w:t>
      </w:r>
      <w:r>
        <w:rPr>
          <w:spacing w:val="-32"/>
          <w:sz w:val="24"/>
        </w:rPr>
        <w:t xml:space="preserve"> </w:t>
      </w:r>
      <w:r>
        <w:rPr>
          <w:sz w:val="24"/>
          <w:vertAlign w:val="subscript"/>
        </w:rPr>
        <w:t>2023)</w:t>
      </w:r>
    </w:p>
    <w:p w:rsidR="006D65CD" w:rsidRDefault="006D65CD" w14:paraId="6C53B742" w14:textId="77777777">
      <w:pPr>
        <w:spacing w:line="475" w:lineRule="auto"/>
        <w:rPr>
          <w:rFonts w:ascii="Symbol" w:hAnsi="Symbol"/>
        </w:rPr>
        <w:sectPr w:rsidR="006D65CD" w:rsidSect="005B255B">
          <w:pgSz w:w="12240" w:h="15840" w:orient="portrait"/>
          <w:pgMar w:top="1280" w:right="1480" w:bottom="709" w:left="1440" w:header="720" w:footer="720" w:gutter="0"/>
          <w:cols w:space="720"/>
        </w:sectPr>
      </w:pPr>
    </w:p>
    <w:p w:rsidR="006D65CD" w:rsidRDefault="006D65CD" w14:paraId="62AA476D" w14:textId="77777777">
      <w:pPr>
        <w:pStyle w:val="Textoindependiente"/>
        <w:rPr>
          <w:sz w:val="20"/>
        </w:rPr>
      </w:pPr>
    </w:p>
    <w:p w:rsidR="006D65CD" w:rsidRDefault="00720AE5" w14:paraId="39830288" w14:textId="77777777">
      <w:pPr>
        <w:spacing w:before="215"/>
        <w:ind w:left="234"/>
        <w:rPr>
          <w:b/>
          <w:sz w:val="16"/>
        </w:rPr>
      </w:pPr>
      <w:r>
        <w:rPr>
          <w:b/>
          <w:sz w:val="24"/>
        </w:rPr>
        <w:t xml:space="preserve">Cuadro 1: Criterios para el diagnóstico de síndrome metabólico </w:t>
      </w:r>
      <w:r>
        <w:rPr>
          <w:b/>
          <w:position w:val="7"/>
          <w:sz w:val="16"/>
        </w:rPr>
        <w:t>(Ramírez-López et al., 2022)</w:t>
      </w:r>
    </w:p>
    <w:p w:rsidR="006D65CD" w:rsidRDefault="006D65CD" w14:paraId="7204DE64" w14:textId="77777777">
      <w:pPr>
        <w:pStyle w:val="Textoindependiente"/>
        <w:rPr>
          <w:b/>
        </w:rPr>
      </w:pPr>
    </w:p>
    <w:tbl>
      <w:tblPr>
        <w:tblStyle w:val="TableNormal"/>
        <w:tblW w:w="0" w:type="auto"/>
        <w:tblInd w:w="12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1E0" w:firstRow="1" w:lastRow="1" w:firstColumn="1" w:lastColumn="1" w:noHBand="0" w:noVBand="0"/>
      </w:tblPr>
      <w:tblGrid>
        <w:gridCol w:w="1208"/>
        <w:gridCol w:w="2032"/>
        <w:gridCol w:w="1782"/>
        <w:gridCol w:w="2424"/>
        <w:gridCol w:w="1862"/>
        <w:gridCol w:w="1804"/>
        <w:gridCol w:w="2068"/>
      </w:tblGrid>
      <w:tr w:rsidR="006D65CD" w14:paraId="06F1001C" w14:textId="77777777">
        <w:trPr>
          <w:trHeight w:val="282"/>
        </w:trPr>
        <w:tc>
          <w:tcPr>
            <w:tcW w:w="1208" w:type="dxa"/>
          </w:tcPr>
          <w:p w:rsidR="006D65CD" w:rsidRDefault="00720AE5" w14:paraId="3FD48B01" w14:textId="77777777">
            <w:pPr>
              <w:pStyle w:val="TableParagraph"/>
              <w:spacing w:before="15" w:line="248" w:lineRule="exact"/>
              <w:ind w:left="15"/>
              <w:rPr>
                <w:b/>
              </w:rPr>
            </w:pPr>
            <w:r>
              <w:rPr>
                <w:b/>
              </w:rPr>
              <w:t>CRITERIO</w:t>
            </w:r>
          </w:p>
        </w:tc>
        <w:tc>
          <w:tcPr>
            <w:tcW w:w="2032" w:type="dxa"/>
          </w:tcPr>
          <w:p w:rsidR="006D65CD" w:rsidRDefault="00720AE5" w14:paraId="57E575C3" w14:textId="77777777">
            <w:pPr>
              <w:pStyle w:val="TableParagraph"/>
              <w:spacing w:before="15" w:line="248" w:lineRule="exact"/>
              <w:ind w:left="15"/>
              <w:rPr>
                <w:b/>
              </w:rPr>
            </w:pPr>
            <w:r>
              <w:rPr>
                <w:b/>
              </w:rPr>
              <w:t>IDF</w:t>
            </w:r>
          </w:p>
        </w:tc>
        <w:tc>
          <w:tcPr>
            <w:tcW w:w="1782" w:type="dxa"/>
          </w:tcPr>
          <w:p w:rsidR="006D65CD" w:rsidRDefault="00720AE5" w14:paraId="18E38FDC" w14:textId="77777777">
            <w:pPr>
              <w:pStyle w:val="TableParagraph"/>
              <w:spacing w:before="15" w:line="248" w:lineRule="exact"/>
              <w:ind w:left="15"/>
              <w:rPr>
                <w:b/>
              </w:rPr>
            </w:pPr>
            <w:r>
              <w:rPr>
                <w:b/>
              </w:rPr>
              <w:t>ATP III/ (NCEP)</w:t>
            </w:r>
          </w:p>
        </w:tc>
        <w:tc>
          <w:tcPr>
            <w:tcW w:w="2424" w:type="dxa"/>
          </w:tcPr>
          <w:p w:rsidR="006D65CD" w:rsidRDefault="00720AE5" w14:paraId="6D12B27A" w14:textId="77777777">
            <w:pPr>
              <w:pStyle w:val="TableParagraph"/>
              <w:spacing w:before="15" w:line="248" w:lineRule="exact"/>
              <w:ind w:left="15"/>
              <w:rPr>
                <w:b/>
              </w:rPr>
            </w:pPr>
            <w:r>
              <w:rPr>
                <w:b/>
              </w:rPr>
              <w:t>OMS</w:t>
            </w:r>
          </w:p>
        </w:tc>
        <w:tc>
          <w:tcPr>
            <w:tcW w:w="1862" w:type="dxa"/>
          </w:tcPr>
          <w:p w:rsidR="006D65CD" w:rsidRDefault="00720AE5" w14:paraId="0155DE12" w14:textId="77777777">
            <w:pPr>
              <w:pStyle w:val="TableParagraph"/>
              <w:spacing w:before="15" w:line="248" w:lineRule="exact"/>
              <w:ind w:left="15"/>
              <w:rPr>
                <w:b/>
              </w:rPr>
            </w:pPr>
            <w:r>
              <w:rPr>
                <w:b/>
              </w:rPr>
              <w:t>EGIR</w:t>
            </w:r>
          </w:p>
        </w:tc>
        <w:tc>
          <w:tcPr>
            <w:tcW w:w="1804" w:type="dxa"/>
          </w:tcPr>
          <w:p w:rsidR="006D65CD" w:rsidRDefault="00720AE5" w14:paraId="563513CE" w14:textId="77777777">
            <w:pPr>
              <w:pStyle w:val="TableParagraph"/>
              <w:spacing w:before="15" w:line="248" w:lineRule="exact"/>
              <w:ind w:left="15"/>
              <w:rPr>
                <w:b/>
              </w:rPr>
            </w:pPr>
            <w:r>
              <w:rPr>
                <w:b/>
              </w:rPr>
              <w:t>AHA/NHLBI</w:t>
            </w:r>
          </w:p>
        </w:tc>
        <w:tc>
          <w:tcPr>
            <w:tcW w:w="2068" w:type="dxa"/>
          </w:tcPr>
          <w:p w:rsidR="006D65CD" w:rsidRDefault="00720AE5" w14:paraId="4D45B9AD" w14:textId="77777777">
            <w:pPr>
              <w:pStyle w:val="TableParagraph"/>
              <w:spacing w:before="15" w:line="248" w:lineRule="exact"/>
              <w:ind w:left="15"/>
              <w:rPr>
                <w:b/>
              </w:rPr>
            </w:pPr>
            <w:r>
              <w:rPr>
                <w:b/>
              </w:rPr>
              <w:t>ALAD</w:t>
            </w:r>
          </w:p>
        </w:tc>
      </w:tr>
      <w:tr w:rsidR="006D65CD" w14:paraId="12183AB4" w14:textId="77777777">
        <w:trPr>
          <w:trHeight w:val="1294"/>
        </w:trPr>
        <w:tc>
          <w:tcPr>
            <w:tcW w:w="1208" w:type="dxa"/>
          </w:tcPr>
          <w:p w:rsidR="006D65CD" w:rsidRDefault="006D65CD" w14:paraId="669DF8FA" w14:textId="77777777">
            <w:pPr>
              <w:pStyle w:val="TableParagraph"/>
              <w:ind w:left="0"/>
              <w:rPr>
                <w:b/>
                <w:sz w:val="24"/>
              </w:rPr>
            </w:pPr>
          </w:p>
          <w:p w:rsidR="006D65CD" w:rsidRDefault="006D65CD" w14:paraId="5565819C" w14:textId="77777777">
            <w:pPr>
              <w:pStyle w:val="TableParagraph"/>
              <w:spacing w:before="3"/>
              <w:ind w:left="0"/>
              <w:rPr>
                <w:b/>
                <w:sz w:val="21"/>
              </w:rPr>
            </w:pPr>
          </w:p>
          <w:p w:rsidR="006D65CD" w:rsidRDefault="00720AE5" w14:paraId="322A2201" w14:textId="77777777">
            <w:pPr>
              <w:pStyle w:val="TableParagraph"/>
              <w:ind w:left="15"/>
            </w:pPr>
            <w:r>
              <w:t>CC*</w:t>
            </w:r>
          </w:p>
        </w:tc>
        <w:tc>
          <w:tcPr>
            <w:tcW w:w="2032" w:type="dxa"/>
          </w:tcPr>
          <w:p w:rsidR="006D65CD" w:rsidRDefault="00720AE5" w14:paraId="15673C29" w14:textId="77777777">
            <w:pPr>
              <w:pStyle w:val="TableParagraph"/>
              <w:spacing w:before="15"/>
              <w:ind w:left="15"/>
            </w:pPr>
            <w:r>
              <w:t>Perímetro de cintura:</w:t>
            </w:r>
          </w:p>
          <w:p w:rsidR="006D65CD" w:rsidP="00AC2C7E" w:rsidRDefault="00720AE5" w14:paraId="347BA26C" w14:textId="77777777">
            <w:pPr>
              <w:pStyle w:val="TableParagraph"/>
              <w:numPr>
                <w:ilvl w:val="0"/>
                <w:numId w:val="9"/>
              </w:numPr>
              <w:tabs>
                <w:tab w:val="left" w:pos="195"/>
              </w:tabs>
              <w:ind w:left="194"/>
            </w:pPr>
            <w:r>
              <w:t>90 cm en hombres</w:t>
            </w:r>
            <w:r>
              <w:rPr>
                <w:spacing w:val="-1"/>
              </w:rPr>
              <w:t xml:space="preserve"> </w:t>
            </w:r>
            <w:r>
              <w:t>y</w:t>
            </w:r>
          </w:p>
          <w:p w:rsidR="006D65CD" w:rsidP="00AC2C7E" w:rsidRDefault="00720AE5" w14:paraId="0612E58D" w14:textId="77777777">
            <w:pPr>
              <w:pStyle w:val="TableParagraph"/>
              <w:numPr>
                <w:ilvl w:val="0"/>
                <w:numId w:val="9"/>
              </w:numPr>
              <w:tabs>
                <w:tab w:val="left" w:pos="195"/>
              </w:tabs>
              <w:spacing w:line="250" w:lineRule="atLeast"/>
              <w:ind w:right="267" w:firstLine="0"/>
            </w:pPr>
            <w:r>
              <w:t xml:space="preserve">80 cm en </w:t>
            </w:r>
            <w:r>
              <w:rPr>
                <w:spacing w:val="-3"/>
              </w:rPr>
              <w:t xml:space="preserve">mujeres </w:t>
            </w:r>
            <w:r>
              <w:t>(para Asia y Latinoamérica)</w:t>
            </w:r>
          </w:p>
        </w:tc>
        <w:tc>
          <w:tcPr>
            <w:tcW w:w="1782" w:type="dxa"/>
          </w:tcPr>
          <w:p w:rsidR="006D65CD" w:rsidRDefault="00720AE5" w14:paraId="1DFCFD4F" w14:textId="77777777">
            <w:pPr>
              <w:pStyle w:val="TableParagraph"/>
              <w:spacing w:before="141"/>
              <w:ind w:left="15" w:right="62"/>
            </w:pPr>
            <w:r>
              <w:t>Circunferencia de cintura: 102 cm en hombres, 88 cm en mujeres</w:t>
            </w:r>
          </w:p>
        </w:tc>
        <w:tc>
          <w:tcPr>
            <w:tcW w:w="2424" w:type="dxa"/>
          </w:tcPr>
          <w:p w:rsidR="006D65CD" w:rsidRDefault="00720AE5" w14:paraId="0D8E8430" w14:textId="77777777">
            <w:pPr>
              <w:pStyle w:val="TableParagraph"/>
              <w:spacing w:before="15"/>
              <w:ind w:left="15"/>
            </w:pPr>
            <w:r>
              <w:t>Relación cintura/cadera (RCC) &gt; 0.90 en</w:t>
            </w:r>
            <w:r>
              <w:rPr>
                <w:spacing w:val="6"/>
              </w:rPr>
              <w:t xml:space="preserve"> </w:t>
            </w:r>
            <w:r>
              <w:rPr>
                <w:spacing w:val="-3"/>
              </w:rPr>
              <w:t>hombres;</w:t>
            </w:r>
          </w:p>
          <w:p w:rsidR="006D65CD" w:rsidP="00AC2C7E" w:rsidRDefault="00720AE5" w14:paraId="2F71D9AA" w14:textId="77777777">
            <w:pPr>
              <w:pStyle w:val="TableParagraph"/>
              <w:numPr>
                <w:ilvl w:val="0"/>
                <w:numId w:val="8"/>
              </w:numPr>
              <w:tabs>
                <w:tab w:val="left" w:pos="195"/>
              </w:tabs>
              <w:spacing w:line="250" w:lineRule="atLeast"/>
              <w:ind w:right="60" w:firstLine="0"/>
              <w:rPr>
                <w:sz w:val="14"/>
              </w:rPr>
            </w:pPr>
            <w:r>
              <w:t xml:space="preserve">0.85 en mujeres o </w:t>
            </w:r>
            <w:r>
              <w:rPr>
                <w:spacing w:val="-3"/>
              </w:rPr>
              <w:t xml:space="preserve">índice </w:t>
            </w:r>
            <w:r>
              <w:t>de masa corporal &gt; 30 kg/m</w:t>
            </w:r>
            <w:r>
              <w:rPr>
                <w:position w:val="7"/>
                <w:sz w:val="14"/>
              </w:rPr>
              <w:t>2</w:t>
            </w:r>
          </w:p>
        </w:tc>
        <w:tc>
          <w:tcPr>
            <w:tcW w:w="1862" w:type="dxa"/>
          </w:tcPr>
          <w:p w:rsidR="006D65CD" w:rsidRDefault="00720AE5" w14:paraId="3DB81963" w14:textId="77777777">
            <w:pPr>
              <w:pStyle w:val="TableParagraph"/>
              <w:spacing w:before="141"/>
              <w:ind w:left="15" w:right="119"/>
            </w:pPr>
            <w:r>
              <w:t>Circunferencia de cintura ≥ 94 cm hombres y ≥ 80 cm mujeres</w:t>
            </w:r>
          </w:p>
        </w:tc>
        <w:tc>
          <w:tcPr>
            <w:tcW w:w="1804" w:type="dxa"/>
          </w:tcPr>
          <w:p w:rsidR="006D65CD" w:rsidRDefault="00720AE5" w14:paraId="5AB2C181" w14:textId="77777777">
            <w:pPr>
              <w:pStyle w:val="TableParagraph"/>
              <w:spacing w:before="141"/>
              <w:ind w:left="15" w:right="19"/>
            </w:pPr>
            <w:r>
              <w:t>Circunferencia de cintura: ≥ 102 cm en hombres ≥88 cm en mujeres</w:t>
            </w:r>
          </w:p>
        </w:tc>
        <w:tc>
          <w:tcPr>
            <w:tcW w:w="2068" w:type="dxa"/>
          </w:tcPr>
          <w:p w:rsidR="006D65CD" w:rsidRDefault="006D65CD" w14:paraId="16B66A33" w14:textId="77777777">
            <w:pPr>
              <w:pStyle w:val="TableParagraph"/>
              <w:spacing w:before="3"/>
              <w:ind w:left="0"/>
              <w:rPr>
                <w:b/>
                <w:sz w:val="23"/>
              </w:rPr>
            </w:pPr>
          </w:p>
          <w:p w:rsidR="006D65CD" w:rsidRDefault="00720AE5" w14:paraId="6F14F56D" w14:textId="77777777">
            <w:pPr>
              <w:pStyle w:val="TableParagraph"/>
              <w:ind w:left="15" w:right="-14"/>
            </w:pPr>
            <w:r>
              <w:t>Perímetro de cintura: &gt; 94 cm en hombres y &gt; 88 cm en mujeres.</w:t>
            </w:r>
          </w:p>
        </w:tc>
      </w:tr>
      <w:tr w:rsidR="006D65CD" w14:paraId="764DEA58" w14:textId="77777777">
        <w:trPr>
          <w:trHeight w:val="1547"/>
        </w:trPr>
        <w:tc>
          <w:tcPr>
            <w:tcW w:w="1208" w:type="dxa"/>
          </w:tcPr>
          <w:p w:rsidR="006D65CD" w:rsidRDefault="006D65CD" w14:paraId="4690D8A4" w14:textId="77777777">
            <w:pPr>
              <w:pStyle w:val="TableParagraph"/>
              <w:ind w:left="0"/>
              <w:rPr>
                <w:b/>
                <w:sz w:val="24"/>
              </w:rPr>
            </w:pPr>
          </w:p>
          <w:p w:rsidR="006D65CD" w:rsidRDefault="006D65CD" w14:paraId="3DD3EFD5" w14:textId="77777777">
            <w:pPr>
              <w:pStyle w:val="TableParagraph"/>
              <w:spacing w:before="3"/>
              <w:ind w:left="0"/>
              <w:rPr>
                <w:b/>
                <w:sz w:val="32"/>
              </w:rPr>
            </w:pPr>
          </w:p>
          <w:p w:rsidR="006D65CD" w:rsidRDefault="00720AE5" w14:paraId="06A49992" w14:textId="77777777">
            <w:pPr>
              <w:pStyle w:val="TableParagraph"/>
              <w:ind w:left="15"/>
            </w:pPr>
            <w:r>
              <w:t>TGC*</w:t>
            </w:r>
          </w:p>
        </w:tc>
        <w:tc>
          <w:tcPr>
            <w:tcW w:w="2032" w:type="dxa"/>
          </w:tcPr>
          <w:p w:rsidR="006D65CD" w:rsidRDefault="006D65CD" w14:paraId="73A42BAF" w14:textId="77777777">
            <w:pPr>
              <w:pStyle w:val="TableParagraph"/>
              <w:spacing w:before="3"/>
              <w:ind w:left="0"/>
              <w:rPr>
                <w:b/>
                <w:sz w:val="23"/>
              </w:rPr>
            </w:pPr>
          </w:p>
          <w:p w:rsidR="006D65CD" w:rsidRDefault="00720AE5" w14:paraId="7C2CDADF" w14:textId="77777777">
            <w:pPr>
              <w:pStyle w:val="TableParagraph"/>
              <w:ind w:left="15" w:right="463"/>
            </w:pPr>
            <w:r>
              <w:t>&gt;150 mg/dl (o en tratamiento con hipolipemiante específico)</w:t>
            </w:r>
          </w:p>
        </w:tc>
        <w:tc>
          <w:tcPr>
            <w:tcW w:w="1782" w:type="dxa"/>
          </w:tcPr>
          <w:p w:rsidR="006D65CD" w:rsidRDefault="006D65CD" w14:paraId="5FD5986B" w14:textId="77777777">
            <w:pPr>
              <w:pStyle w:val="TableParagraph"/>
              <w:ind w:left="0"/>
              <w:rPr>
                <w:b/>
                <w:sz w:val="24"/>
              </w:rPr>
            </w:pPr>
          </w:p>
          <w:p w:rsidR="006D65CD" w:rsidRDefault="006D65CD" w14:paraId="20452102" w14:textId="77777777">
            <w:pPr>
              <w:pStyle w:val="TableParagraph"/>
              <w:spacing w:before="3"/>
              <w:ind w:left="0"/>
              <w:rPr>
                <w:b/>
                <w:sz w:val="32"/>
              </w:rPr>
            </w:pPr>
          </w:p>
          <w:p w:rsidR="006D65CD" w:rsidRDefault="00720AE5" w14:paraId="170FFEEE" w14:textId="77777777">
            <w:pPr>
              <w:pStyle w:val="TableParagraph"/>
              <w:ind w:left="15"/>
            </w:pPr>
            <w:r>
              <w:t>´=150 mg/dl</w:t>
            </w:r>
          </w:p>
        </w:tc>
        <w:tc>
          <w:tcPr>
            <w:tcW w:w="2424" w:type="dxa"/>
          </w:tcPr>
          <w:p w:rsidR="006D65CD" w:rsidRDefault="00720AE5" w14:paraId="5BB3A296" w14:textId="77777777">
            <w:pPr>
              <w:pStyle w:val="TableParagraph"/>
              <w:spacing w:before="15" w:line="250" w:lineRule="atLeast"/>
              <w:ind w:left="15" w:right="12"/>
            </w:pPr>
            <w:r>
              <w:t xml:space="preserve">Aumento de los triglicéridos plasmáticos (&gt; 150 mg/dl) o HDL colesterol bajo (&lt; 35 </w:t>
            </w:r>
            <w:r>
              <w:rPr>
                <w:spacing w:val="-5"/>
              </w:rPr>
              <w:t xml:space="preserve">mg/dl </w:t>
            </w:r>
            <w:r>
              <w:t>en hombres y &lt; 40 mg/dl en</w:t>
            </w:r>
            <w:r>
              <w:rPr>
                <w:spacing w:val="-1"/>
              </w:rPr>
              <w:t xml:space="preserve"> </w:t>
            </w:r>
            <w:r>
              <w:t>mujeres)</w:t>
            </w:r>
          </w:p>
        </w:tc>
        <w:tc>
          <w:tcPr>
            <w:tcW w:w="1862" w:type="dxa"/>
          </w:tcPr>
          <w:p w:rsidR="006D65CD" w:rsidRDefault="006D65CD" w14:paraId="15714231" w14:textId="77777777">
            <w:pPr>
              <w:pStyle w:val="TableParagraph"/>
              <w:ind w:left="0"/>
              <w:rPr>
                <w:b/>
                <w:sz w:val="24"/>
              </w:rPr>
            </w:pPr>
          </w:p>
          <w:p w:rsidR="006D65CD" w:rsidRDefault="006D65CD" w14:paraId="35050248" w14:textId="77777777">
            <w:pPr>
              <w:pStyle w:val="TableParagraph"/>
              <w:spacing w:before="3"/>
              <w:ind w:left="0"/>
              <w:rPr>
                <w:b/>
                <w:sz w:val="21"/>
              </w:rPr>
            </w:pPr>
          </w:p>
          <w:p w:rsidR="006D65CD" w:rsidRDefault="00720AE5" w14:paraId="1C354BA4" w14:textId="77777777">
            <w:pPr>
              <w:pStyle w:val="TableParagraph"/>
              <w:ind w:left="15" w:right="116"/>
            </w:pPr>
            <w:r>
              <w:t>Triglicéridos &gt; 150 mg/dl</w:t>
            </w:r>
          </w:p>
        </w:tc>
        <w:tc>
          <w:tcPr>
            <w:tcW w:w="1804" w:type="dxa"/>
          </w:tcPr>
          <w:p w:rsidR="006D65CD" w:rsidRDefault="006D65CD" w14:paraId="43A390FE" w14:textId="77777777">
            <w:pPr>
              <w:pStyle w:val="TableParagraph"/>
              <w:ind w:left="0"/>
              <w:rPr>
                <w:b/>
                <w:sz w:val="24"/>
              </w:rPr>
            </w:pPr>
          </w:p>
          <w:p w:rsidR="006D65CD" w:rsidRDefault="006D65CD" w14:paraId="74FE45E0" w14:textId="77777777">
            <w:pPr>
              <w:pStyle w:val="TableParagraph"/>
              <w:spacing w:before="3"/>
              <w:ind w:left="0"/>
              <w:rPr>
                <w:b/>
                <w:sz w:val="32"/>
              </w:rPr>
            </w:pPr>
          </w:p>
          <w:p w:rsidR="006D65CD" w:rsidRDefault="00720AE5" w14:paraId="59CB87E7" w14:textId="77777777">
            <w:pPr>
              <w:pStyle w:val="TableParagraph"/>
              <w:ind w:left="15"/>
            </w:pPr>
            <w:r>
              <w:t>≥150 mg/dl</w:t>
            </w:r>
          </w:p>
        </w:tc>
        <w:tc>
          <w:tcPr>
            <w:tcW w:w="2068" w:type="dxa"/>
          </w:tcPr>
          <w:p w:rsidR="006D65CD" w:rsidRDefault="006D65CD" w14:paraId="7029878D" w14:textId="77777777">
            <w:pPr>
              <w:pStyle w:val="TableParagraph"/>
              <w:spacing w:before="3"/>
              <w:ind w:left="0"/>
              <w:rPr>
                <w:b/>
                <w:sz w:val="34"/>
              </w:rPr>
            </w:pPr>
          </w:p>
          <w:p w:rsidR="006D65CD" w:rsidP="00AC2C7E" w:rsidRDefault="00720AE5" w14:paraId="044215E0" w14:textId="77777777">
            <w:pPr>
              <w:pStyle w:val="TableParagraph"/>
              <w:numPr>
                <w:ilvl w:val="0"/>
                <w:numId w:val="7"/>
              </w:numPr>
              <w:tabs>
                <w:tab w:val="left" w:pos="195"/>
              </w:tabs>
              <w:ind w:right="462" w:firstLine="0"/>
            </w:pPr>
            <w:r>
              <w:t xml:space="preserve">150 mg/dl (o </w:t>
            </w:r>
            <w:r>
              <w:rPr>
                <w:spacing w:val="-9"/>
              </w:rPr>
              <w:t xml:space="preserve">en </w:t>
            </w:r>
            <w:r>
              <w:t>tratamiento hipolipemiante)</w:t>
            </w:r>
          </w:p>
        </w:tc>
      </w:tr>
      <w:tr w:rsidR="006D65CD" w14:paraId="4BDDC35A" w14:textId="77777777">
        <w:trPr>
          <w:trHeight w:val="1294"/>
        </w:trPr>
        <w:tc>
          <w:tcPr>
            <w:tcW w:w="1208" w:type="dxa"/>
          </w:tcPr>
          <w:p w:rsidR="006D65CD" w:rsidRDefault="006D65CD" w14:paraId="2624261C" w14:textId="77777777">
            <w:pPr>
              <w:pStyle w:val="TableParagraph"/>
              <w:ind w:left="0"/>
              <w:rPr>
                <w:b/>
                <w:sz w:val="24"/>
              </w:rPr>
            </w:pPr>
          </w:p>
          <w:p w:rsidR="006D65CD" w:rsidRDefault="006D65CD" w14:paraId="53D6C8A0" w14:textId="77777777">
            <w:pPr>
              <w:pStyle w:val="TableParagraph"/>
              <w:spacing w:before="3"/>
              <w:ind w:left="0"/>
              <w:rPr>
                <w:b/>
                <w:sz w:val="21"/>
              </w:rPr>
            </w:pPr>
          </w:p>
          <w:p w:rsidR="006D65CD" w:rsidRDefault="00720AE5" w14:paraId="71DB94C3" w14:textId="77777777">
            <w:pPr>
              <w:pStyle w:val="TableParagraph"/>
              <w:ind w:left="15"/>
            </w:pPr>
            <w:r>
              <w:t>C-HDL*</w:t>
            </w:r>
          </w:p>
        </w:tc>
        <w:tc>
          <w:tcPr>
            <w:tcW w:w="2032" w:type="dxa"/>
          </w:tcPr>
          <w:p w:rsidR="006D65CD" w:rsidRDefault="00720AE5" w14:paraId="0FE6F999" w14:textId="77777777">
            <w:pPr>
              <w:pStyle w:val="TableParagraph"/>
              <w:spacing w:before="15" w:line="250" w:lineRule="atLeast"/>
              <w:ind w:left="15" w:right="20"/>
            </w:pPr>
            <w:r>
              <w:t>&lt; 40 mg/dl en hombres o &lt; 50 mg/dl en mujeres (o en tratamiento con efecto sobre cHDL)</w:t>
            </w:r>
          </w:p>
        </w:tc>
        <w:tc>
          <w:tcPr>
            <w:tcW w:w="1782" w:type="dxa"/>
          </w:tcPr>
          <w:p w:rsidR="006D65CD" w:rsidRDefault="006D65CD" w14:paraId="2B0226B2" w14:textId="77777777">
            <w:pPr>
              <w:pStyle w:val="TableParagraph"/>
              <w:spacing w:before="3"/>
              <w:ind w:left="0"/>
              <w:rPr>
                <w:b/>
                <w:sz w:val="23"/>
              </w:rPr>
            </w:pPr>
          </w:p>
          <w:p w:rsidR="006D65CD" w:rsidRDefault="00720AE5" w14:paraId="0C93326A" w14:textId="77777777">
            <w:pPr>
              <w:pStyle w:val="TableParagraph"/>
              <w:ind w:left="15" w:right="154"/>
            </w:pPr>
            <w:r>
              <w:t>&lt; 40 mg/dl en hombres o &lt; 50 mg/dl en mujeres.</w:t>
            </w:r>
          </w:p>
        </w:tc>
        <w:tc>
          <w:tcPr>
            <w:tcW w:w="2424" w:type="dxa"/>
          </w:tcPr>
          <w:p w:rsidR="006D65CD" w:rsidRDefault="006D65CD" w14:paraId="0601C562" w14:textId="77777777">
            <w:pPr>
              <w:pStyle w:val="TableParagraph"/>
              <w:ind w:left="0"/>
              <w:rPr>
                <w:b/>
                <w:sz w:val="24"/>
              </w:rPr>
            </w:pPr>
          </w:p>
          <w:p w:rsidR="006D65CD" w:rsidRDefault="006D65CD" w14:paraId="0CFDEEE9" w14:textId="77777777">
            <w:pPr>
              <w:pStyle w:val="TableParagraph"/>
              <w:spacing w:before="3"/>
              <w:ind w:left="0"/>
              <w:rPr>
                <w:b/>
                <w:sz w:val="21"/>
              </w:rPr>
            </w:pPr>
          </w:p>
          <w:p w:rsidR="006D65CD" w:rsidRDefault="00720AE5" w14:paraId="04C31DDD" w14:textId="77777777">
            <w:pPr>
              <w:pStyle w:val="TableParagraph"/>
              <w:ind w:left="15"/>
            </w:pPr>
            <w:r>
              <w:t>N/A</w:t>
            </w:r>
          </w:p>
        </w:tc>
        <w:tc>
          <w:tcPr>
            <w:tcW w:w="1862" w:type="dxa"/>
          </w:tcPr>
          <w:p w:rsidR="006D65CD" w:rsidRDefault="006D65CD" w14:paraId="4C5D6A1F" w14:textId="77777777">
            <w:pPr>
              <w:pStyle w:val="TableParagraph"/>
              <w:spacing w:before="3"/>
              <w:ind w:left="0"/>
              <w:rPr>
                <w:b/>
                <w:sz w:val="34"/>
              </w:rPr>
            </w:pPr>
          </w:p>
          <w:p w:rsidR="006D65CD" w:rsidRDefault="00720AE5" w14:paraId="36BD0200" w14:textId="77777777">
            <w:pPr>
              <w:pStyle w:val="TableParagraph"/>
              <w:ind w:left="15" w:right="122"/>
            </w:pPr>
            <w:r>
              <w:t>HDL-C &lt; 39 mg/dl en ambos sexos</w:t>
            </w:r>
          </w:p>
        </w:tc>
        <w:tc>
          <w:tcPr>
            <w:tcW w:w="1804" w:type="dxa"/>
          </w:tcPr>
          <w:p w:rsidR="006D65CD" w:rsidRDefault="006D65CD" w14:paraId="0C029292" w14:textId="77777777">
            <w:pPr>
              <w:pStyle w:val="TableParagraph"/>
              <w:spacing w:before="3"/>
              <w:ind w:left="0"/>
              <w:rPr>
                <w:b/>
                <w:sz w:val="23"/>
              </w:rPr>
            </w:pPr>
          </w:p>
          <w:p w:rsidR="006D65CD" w:rsidRDefault="00720AE5" w14:paraId="59BD92F9" w14:textId="77777777">
            <w:pPr>
              <w:pStyle w:val="TableParagraph"/>
              <w:ind w:left="15" w:right="231"/>
            </w:pPr>
            <w:r>
              <w:t>&lt;40 mg/dl en hombres o &lt; 50 mg/dl en mujeres</w:t>
            </w:r>
          </w:p>
        </w:tc>
        <w:tc>
          <w:tcPr>
            <w:tcW w:w="2068" w:type="dxa"/>
          </w:tcPr>
          <w:p w:rsidR="006D65CD" w:rsidRDefault="00720AE5" w14:paraId="58BC538A" w14:textId="77777777">
            <w:pPr>
              <w:pStyle w:val="TableParagraph"/>
              <w:spacing w:before="15" w:line="250" w:lineRule="atLeast"/>
              <w:ind w:left="15" w:right="35"/>
            </w:pPr>
            <w:r>
              <w:t>&lt;40 mg/dl en hombres o &lt; 50 mg/dl en mujeres (o en tratamiento con efecto sobre cHDL)</w:t>
            </w:r>
          </w:p>
        </w:tc>
      </w:tr>
      <w:tr w:rsidR="006D65CD" w14:paraId="1960CCDB" w14:textId="77777777">
        <w:trPr>
          <w:trHeight w:val="1041"/>
        </w:trPr>
        <w:tc>
          <w:tcPr>
            <w:tcW w:w="1208" w:type="dxa"/>
          </w:tcPr>
          <w:p w:rsidR="006D65CD" w:rsidRDefault="006D65CD" w14:paraId="159C34F5" w14:textId="77777777">
            <w:pPr>
              <w:pStyle w:val="TableParagraph"/>
              <w:spacing w:before="3"/>
              <w:ind w:left="0"/>
              <w:rPr>
                <w:b/>
                <w:sz w:val="34"/>
              </w:rPr>
            </w:pPr>
          </w:p>
          <w:p w:rsidR="006D65CD" w:rsidRDefault="00720AE5" w14:paraId="24A845A4" w14:textId="77777777">
            <w:pPr>
              <w:pStyle w:val="TableParagraph"/>
              <w:ind w:left="15"/>
            </w:pPr>
            <w:r>
              <w:t>PA*</w:t>
            </w:r>
          </w:p>
        </w:tc>
        <w:tc>
          <w:tcPr>
            <w:tcW w:w="2032" w:type="dxa"/>
          </w:tcPr>
          <w:p w:rsidR="006D65CD" w:rsidRDefault="00720AE5" w14:paraId="6684659D" w14:textId="77777777">
            <w:pPr>
              <w:pStyle w:val="TableParagraph"/>
              <w:spacing w:before="15" w:line="250" w:lineRule="atLeast"/>
              <w:ind w:left="15" w:right="54"/>
            </w:pPr>
            <w:r>
              <w:t>PAS&gt;130 mm Hg y/o PAD&gt;85 mm Hg o en tratamiento hipertensivo.</w:t>
            </w:r>
          </w:p>
        </w:tc>
        <w:tc>
          <w:tcPr>
            <w:tcW w:w="1782" w:type="dxa"/>
          </w:tcPr>
          <w:p w:rsidR="006D65CD" w:rsidRDefault="00720AE5" w14:paraId="003B2B5B" w14:textId="77777777">
            <w:pPr>
              <w:pStyle w:val="TableParagraph"/>
              <w:spacing w:before="141"/>
              <w:ind w:left="15"/>
            </w:pPr>
            <w:r>
              <w:t>PAS&gt;130 mm Hg</w:t>
            </w:r>
          </w:p>
          <w:p w:rsidR="006D65CD" w:rsidRDefault="00720AE5" w14:paraId="78FAE413" w14:textId="77777777">
            <w:pPr>
              <w:pStyle w:val="TableParagraph"/>
              <w:ind w:left="15" w:right="164"/>
            </w:pPr>
            <w:r>
              <w:t>y/o PAD &gt;85 mm Hg</w:t>
            </w:r>
          </w:p>
        </w:tc>
        <w:tc>
          <w:tcPr>
            <w:tcW w:w="2424" w:type="dxa"/>
          </w:tcPr>
          <w:p w:rsidR="006D65CD" w:rsidRDefault="00720AE5" w14:paraId="4C0C9893" w14:textId="77777777">
            <w:pPr>
              <w:pStyle w:val="TableParagraph"/>
              <w:spacing w:before="15" w:line="250" w:lineRule="atLeast"/>
              <w:ind w:left="15" w:right="98"/>
            </w:pPr>
            <w:r>
              <w:t>Aumento de la tensión arterial (&gt;140/90 mm Hg) o medicación antihipertensiva</w:t>
            </w:r>
          </w:p>
        </w:tc>
        <w:tc>
          <w:tcPr>
            <w:tcW w:w="1862" w:type="dxa"/>
          </w:tcPr>
          <w:p w:rsidR="006D65CD" w:rsidRDefault="00720AE5" w14:paraId="1A462861" w14:textId="77777777">
            <w:pPr>
              <w:pStyle w:val="TableParagraph"/>
              <w:spacing w:before="15" w:line="250" w:lineRule="atLeast"/>
              <w:ind w:left="15" w:right="296"/>
            </w:pPr>
            <w:r>
              <w:t>PA ≥ 140/90 mm Hg o con tratamiento antihipertensivo</w:t>
            </w:r>
          </w:p>
        </w:tc>
        <w:tc>
          <w:tcPr>
            <w:tcW w:w="1804" w:type="dxa"/>
          </w:tcPr>
          <w:p w:rsidR="006D65CD" w:rsidRDefault="00720AE5" w14:paraId="1087D713" w14:textId="77777777">
            <w:pPr>
              <w:pStyle w:val="TableParagraph"/>
              <w:spacing w:before="141"/>
              <w:ind w:left="15"/>
            </w:pPr>
            <w:r>
              <w:t>PAS &gt; 130 mm Hg</w:t>
            </w:r>
          </w:p>
          <w:p w:rsidR="006D65CD" w:rsidRDefault="00720AE5" w14:paraId="4652B278" w14:textId="77777777">
            <w:pPr>
              <w:pStyle w:val="TableParagraph"/>
              <w:ind w:left="15" w:right="131"/>
            </w:pPr>
            <w:r>
              <w:t>y/o PAD &gt; 85 mm Hg</w:t>
            </w:r>
          </w:p>
        </w:tc>
        <w:tc>
          <w:tcPr>
            <w:tcW w:w="2068" w:type="dxa"/>
          </w:tcPr>
          <w:p w:rsidR="006D65CD" w:rsidRDefault="00720AE5" w14:paraId="6D9572C4" w14:textId="77777777">
            <w:pPr>
              <w:pStyle w:val="TableParagraph"/>
              <w:spacing w:before="15" w:line="250" w:lineRule="atLeast"/>
              <w:ind w:left="15" w:right="108"/>
            </w:pPr>
            <w:r>
              <w:t>PAS&gt;130 mm Hg y/o PAD &gt; 85 mm Hg o en tratamiento hipertensivo.</w:t>
            </w:r>
          </w:p>
        </w:tc>
      </w:tr>
      <w:tr w:rsidR="006D65CD" w14:paraId="5BEA9B21" w14:textId="77777777">
        <w:trPr>
          <w:trHeight w:val="1547"/>
        </w:trPr>
        <w:tc>
          <w:tcPr>
            <w:tcW w:w="1208" w:type="dxa"/>
          </w:tcPr>
          <w:p w:rsidR="006D65CD" w:rsidRDefault="006D65CD" w14:paraId="319FA695" w14:textId="77777777">
            <w:pPr>
              <w:pStyle w:val="TableParagraph"/>
              <w:ind w:left="0"/>
              <w:rPr>
                <w:b/>
                <w:sz w:val="24"/>
              </w:rPr>
            </w:pPr>
          </w:p>
          <w:p w:rsidR="006D65CD" w:rsidRDefault="006D65CD" w14:paraId="54C65E5F" w14:textId="77777777">
            <w:pPr>
              <w:pStyle w:val="TableParagraph"/>
              <w:spacing w:before="3"/>
              <w:ind w:left="0"/>
              <w:rPr>
                <w:b/>
                <w:sz w:val="32"/>
              </w:rPr>
            </w:pPr>
          </w:p>
          <w:p w:rsidR="006D65CD" w:rsidRDefault="00720AE5" w14:paraId="591F3DD9" w14:textId="77777777">
            <w:pPr>
              <w:pStyle w:val="TableParagraph"/>
              <w:ind w:left="15"/>
            </w:pPr>
            <w:r>
              <w:t>GA*</w:t>
            </w:r>
          </w:p>
        </w:tc>
        <w:tc>
          <w:tcPr>
            <w:tcW w:w="2032" w:type="dxa"/>
          </w:tcPr>
          <w:p w:rsidR="006D65CD" w:rsidRDefault="006D65CD" w14:paraId="1E9497C8" w14:textId="77777777">
            <w:pPr>
              <w:pStyle w:val="TableParagraph"/>
              <w:spacing w:before="3"/>
              <w:ind w:left="0"/>
              <w:rPr>
                <w:b/>
                <w:sz w:val="23"/>
              </w:rPr>
            </w:pPr>
          </w:p>
          <w:p w:rsidR="006D65CD" w:rsidRDefault="00720AE5" w14:paraId="458FA75A" w14:textId="77777777">
            <w:pPr>
              <w:pStyle w:val="TableParagraph"/>
              <w:ind w:left="15"/>
            </w:pPr>
            <w:r>
              <w:t>Glicemia en ayunas</w:t>
            </w:r>
          </w:p>
          <w:p w:rsidR="006D65CD" w:rsidRDefault="00720AE5" w14:paraId="3313FD6A" w14:textId="77777777">
            <w:pPr>
              <w:pStyle w:val="TableParagraph"/>
              <w:ind w:left="15" w:right="280"/>
            </w:pPr>
            <w:r>
              <w:t>&gt;100 mg/dl o DM2 diagnosticada previamente</w:t>
            </w:r>
          </w:p>
        </w:tc>
        <w:tc>
          <w:tcPr>
            <w:tcW w:w="1782" w:type="dxa"/>
          </w:tcPr>
          <w:p w:rsidR="006D65CD" w:rsidRDefault="006D65CD" w14:paraId="20ED9D8E" w14:textId="77777777">
            <w:pPr>
              <w:pStyle w:val="TableParagraph"/>
              <w:ind w:left="0"/>
              <w:rPr>
                <w:b/>
                <w:sz w:val="24"/>
              </w:rPr>
            </w:pPr>
          </w:p>
          <w:p w:rsidR="006D65CD" w:rsidRDefault="006D65CD" w14:paraId="56C22674" w14:textId="77777777">
            <w:pPr>
              <w:pStyle w:val="TableParagraph"/>
              <w:spacing w:before="3"/>
              <w:ind w:left="0"/>
              <w:rPr>
                <w:b/>
                <w:sz w:val="21"/>
              </w:rPr>
            </w:pPr>
          </w:p>
          <w:p w:rsidR="006D65CD" w:rsidRDefault="00720AE5" w14:paraId="714A101F" w14:textId="77777777">
            <w:pPr>
              <w:pStyle w:val="TableParagraph"/>
              <w:ind w:left="15"/>
            </w:pPr>
            <w:r>
              <w:t>Glicemia en ayunas</w:t>
            </w:r>
          </w:p>
          <w:p w:rsidR="006D65CD" w:rsidRDefault="00720AE5" w14:paraId="41596940" w14:textId="77777777">
            <w:pPr>
              <w:pStyle w:val="TableParagraph"/>
              <w:ind w:left="15"/>
            </w:pPr>
            <w:r>
              <w:t>&gt;110 mg/dl</w:t>
            </w:r>
          </w:p>
        </w:tc>
        <w:tc>
          <w:tcPr>
            <w:tcW w:w="2424" w:type="dxa"/>
          </w:tcPr>
          <w:p w:rsidR="006D65CD" w:rsidRDefault="00720AE5" w14:paraId="1E279CFC" w14:textId="22C67BA7">
            <w:pPr>
              <w:pStyle w:val="TableParagraph"/>
              <w:spacing w:before="15"/>
              <w:ind w:left="15" w:right="14"/>
            </w:pPr>
            <w:r>
              <w:t>Dos horas post</w:t>
            </w:r>
            <w:r w:rsidR="00842FAA">
              <w:t xml:space="preserve"> </w:t>
            </w:r>
            <w:r>
              <w:t>carga de glucosa &gt; 140 mg/dl. † Glucemia plasmática en ayunas &gt; 110 mg/dl o 2 horas post</w:t>
            </w:r>
            <w:r w:rsidR="00842FAA">
              <w:t xml:space="preserve"> </w:t>
            </w:r>
            <w:r>
              <w:t>carga de glucosa</w:t>
            </w:r>
          </w:p>
          <w:p w:rsidR="006D65CD" w:rsidP="00AC2C7E" w:rsidRDefault="00720AE5" w14:paraId="70BE3620" w14:textId="77777777">
            <w:pPr>
              <w:pStyle w:val="TableParagraph"/>
              <w:numPr>
                <w:ilvl w:val="0"/>
                <w:numId w:val="6"/>
              </w:numPr>
              <w:tabs>
                <w:tab w:val="left" w:pos="195"/>
              </w:tabs>
              <w:spacing w:line="248" w:lineRule="exact"/>
            </w:pPr>
            <w:r>
              <w:t>200 mg/dl</w:t>
            </w:r>
          </w:p>
        </w:tc>
        <w:tc>
          <w:tcPr>
            <w:tcW w:w="1862" w:type="dxa"/>
          </w:tcPr>
          <w:p w:rsidR="006D65CD" w:rsidRDefault="006D65CD" w14:paraId="4C2F6DDF" w14:textId="77777777">
            <w:pPr>
              <w:pStyle w:val="TableParagraph"/>
              <w:ind w:left="0"/>
              <w:rPr>
                <w:b/>
                <w:sz w:val="24"/>
              </w:rPr>
            </w:pPr>
          </w:p>
          <w:p w:rsidR="006D65CD" w:rsidRDefault="006D65CD" w14:paraId="5296F4C7" w14:textId="77777777">
            <w:pPr>
              <w:pStyle w:val="TableParagraph"/>
              <w:spacing w:before="3"/>
              <w:ind w:left="0"/>
              <w:rPr>
                <w:b/>
                <w:sz w:val="21"/>
              </w:rPr>
            </w:pPr>
          </w:p>
          <w:p w:rsidR="006D65CD" w:rsidRDefault="00720AE5" w14:paraId="04395E4C" w14:textId="77777777">
            <w:pPr>
              <w:pStyle w:val="TableParagraph"/>
              <w:ind w:left="15"/>
            </w:pPr>
            <w:r>
              <w:t>glucosa en ayunas ≥</w:t>
            </w:r>
          </w:p>
          <w:p w:rsidR="006D65CD" w:rsidRDefault="00720AE5" w14:paraId="27E34195" w14:textId="77777777">
            <w:pPr>
              <w:pStyle w:val="TableParagraph"/>
              <w:ind w:left="15"/>
            </w:pPr>
            <w:r>
              <w:t>110 mg/dl</w:t>
            </w:r>
          </w:p>
        </w:tc>
        <w:tc>
          <w:tcPr>
            <w:tcW w:w="1804" w:type="dxa"/>
          </w:tcPr>
          <w:p w:rsidR="006D65CD" w:rsidRDefault="006D65CD" w14:paraId="5457BEE7" w14:textId="77777777">
            <w:pPr>
              <w:pStyle w:val="TableParagraph"/>
              <w:ind w:left="0"/>
              <w:rPr>
                <w:b/>
                <w:sz w:val="24"/>
              </w:rPr>
            </w:pPr>
          </w:p>
          <w:p w:rsidR="006D65CD" w:rsidRDefault="006D65CD" w14:paraId="45439296" w14:textId="77777777">
            <w:pPr>
              <w:pStyle w:val="TableParagraph"/>
              <w:spacing w:before="3"/>
              <w:ind w:left="0"/>
              <w:rPr>
                <w:b/>
                <w:sz w:val="21"/>
              </w:rPr>
            </w:pPr>
          </w:p>
          <w:p w:rsidR="006D65CD" w:rsidRDefault="00720AE5" w14:paraId="4C5B6932" w14:textId="77777777">
            <w:pPr>
              <w:pStyle w:val="TableParagraph"/>
              <w:ind w:left="15"/>
            </w:pPr>
            <w:r>
              <w:t>Glicemia en ayunas</w:t>
            </w:r>
          </w:p>
          <w:p w:rsidR="006D65CD" w:rsidP="00AC2C7E" w:rsidRDefault="00720AE5" w14:paraId="69DF81CC" w14:textId="77777777">
            <w:pPr>
              <w:pStyle w:val="TableParagraph"/>
              <w:numPr>
                <w:ilvl w:val="0"/>
                <w:numId w:val="5"/>
              </w:numPr>
              <w:tabs>
                <w:tab w:val="left" w:pos="195"/>
              </w:tabs>
            </w:pPr>
            <w:r>
              <w:t>100 mg/dl</w:t>
            </w:r>
            <w:r>
              <w:rPr>
                <w:spacing w:val="-1"/>
              </w:rPr>
              <w:t xml:space="preserve"> </w:t>
            </w:r>
            <w:r>
              <w:t>o</w:t>
            </w:r>
          </w:p>
        </w:tc>
        <w:tc>
          <w:tcPr>
            <w:tcW w:w="2068" w:type="dxa"/>
          </w:tcPr>
          <w:p w:rsidR="006D65CD" w:rsidRDefault="006D65CD" w14:paraId="3E8358C2" w14:textId="77777777">
            <w:pPr>
              <w:pStyle w:val="TableParagraph"/>
              <w:spacing w:before="3"/>
              <w:ind w:left="0"/>
              <w:rPr>
                <w:b/>
                <w:sz w:val="23"/>
              </w:rPr>
            </w:pPr>
          </w:p>
          <w:p w:rsidR="006D65CD" w:rsidRDefault="00720AE5" w14:paraId="4FF0E8A9" w14:textId="77777777">
            <w:pPr>
              <w:pStyle w:val="TableParagraph"/>
              <w:ind w:left="15" w:right="178"/>
            </w:pPr>
            <w:r>
              <w:t>Glicemia anormal en ayunas</w:t>
            </w:r>
          </w:p>
          <w:p w:rsidR="006D65CD" w:rsidRDefault="00720AE5" w14:paraId="681A8198" w14:textId="77777777">
            <w:pPr>
              <w:pStyle w:val="TableParagraph"/>
              <w:ind w:left="15" w:right="355"/>
            </w:pPr>
            <w:r>
              <w:t>intolerancia a la glucosa, o diabetes</w:t>
            </w:r>
          </w:p>
        </w:tc>
      </w:tr>
      <w:tr w:rsidR="006D65CD" w14:paraId="632C37EC" w14:textId="77777777">
        <w:trPr>
          <w:trHeight w:val="788"/>
        </w:trPr>
        <w:tc>
          <w:tcPr>
            <w:tcW w:w="1208" w:type="dxa"/>
          </w:tcPr>
          <w:p w:rsidR="006D65CD" w:rsidRDefault="006D65CD" w14:paraId="524E24F1" w14:textId="77777777">
            <w:pPr>
              <w:pStyle w:val="TableParagraph"/>
              <w:spacing w:before="3"/>
              <w:ind w:left="0"/>
              <w:rPr>
                <w:b/>
                <w:sz w:val="23"/>
              </w:rPr>
            </w:pPr>
          </w:p>
          <w:p w:rsidR="006D65CD" w:rsidRDefault="00720AE5" w14:paraId="1AEC173B" w14:textId="77777777">
            <w:pPr>
              <w:pStyle w:val="TableParagraph"/>
              <w:ind w:left="15"/>
            </w:pPr>
            <w:r>
              <w:t>Dx</w:t>
            </w:r>
          </w:p>
        </w:tc>
        <w:tc>
          <w:tcPr>
            <w:tcW w:w="2032" w:type="dxa"/>
          </w:tcPr>
          <w:p w:rsidR="006D65CD" w:rsidRDefault="00720AE5" w14:paraId="6E43F890" w14:textId="77777777">
            <w:pPr>
              <w:pStyle w:val="TableParagraph"/>
              <w:spacing w:before="15" w:line="250" w:lineRule="atLeast"/>
              <w:ind w:left="15" w:right="172"/>
            </w:pPr>
            <w:r>
              <w:t>Obesidad abdominal más 2 de los 4 restantes</w:t>
            </w:r>
          </w:p>
        </w:tc>
        <w:tc>
          <w:tcPr>
            <w:tcW w:w="1782" w:type="dxa"/>
          </w:tcPr>
          <w:p w:rsidR="006D65CD" w:rsidRDefault="00720AE5" w14:paraId="40A3AD1D" w14:textId="77777777">
            <w:pPr>
              <w:pStyle w:val="TableParagraph"/>
              <w:spacing w:before="15" w:line="250" w:lineRule="atLeast"/>
              <w:ind w:left="15" w:right="246"/>
            </w:pPr>
            <w:r>
              <w:t>3 o más de cualquiera de los criterios</w:t>
            </w:r>
          </w:p>
        </w:tc>
        <w:tc>
          <w:tcPr>
            <w:tcW w:w="2424" w:type="dxa"/>
          </w:tcPr>
          <w:p w:rsidR="006D65CD" w:rsidRDefault="00720AE5" w14:paraId="623514AA" w14:textId="77777777">
            <w:pPr>
              <w:pStyle w:val="TableParagraph"/>
              <w:spacing w:before="141"/>
              <w:ind w:left="15" w:right="198"/>
            </w:pPr>
            <w:r>
              <w:t>3 o más de cualquiera de los criterios</w:t>
            </w:r>
          </w:p>
        </w:tc>
        <w:tc>
          <w:tcPr>
            <w:tcW w:w="1862" w:type="dxa"/>
          </w:tcPr>
          <w:p w:rsidR="006D65CD" w:rsidRDefault="006D65CD" w14:paraId="2966A383" w14:textId="77777777">
            <w:pPr>
              <w:pStyle w:val="TableParagraph"/>
              <w:spacing w:before="3"/>
              <w:ind w:left="0"/>
              <w:rPr>
                <w:b/>
                <w:sz w:val="23"/>
              </w:rPr>
            </w:pPr>
          </w:p>
          <w:p w:rsidR="006D65CD" w:rsidRDefault="00720AE5" w14:paraId="619BA5B0" w14:textId="77777777">
            <w:pPr>
              <w:pStyle w:val="TableParagraph"/>
              <w:ind w:left="15"/>
            </w:pPr>
            <w:r>
              <w:t>N/A</w:t>
            </w:r>
          </w:p>
        </w:tc>
        <w:tc>
          <w:tcPr>
            <w:tcW w:w="1804" w:type="dxa"/>
          </w:tcPr>
          <w:p w:rsidR="006D65CD" w:rsidRDefault="006D65CD" w14:paraId="2B304D9F" w14:textId="77777777">
            <w:pPr>
              <w:pStyle w:val="TableParagraph"/>
              <w:spacing w:before="3"/>
              <w:ind w:left="0"/>
              <w:rPr>
                <w:b/>
                <w:sz w:val="23"/>
              </w:rPr>
            </w:pPr>
          </w:p>
          <w:p w:rsidR="006D65CD" w:rsidRDefault="00720AE5" w14:paraId="771E89D3" w14:textId="77777777">
            <w:pPr>
              <w:pStyle w:val="TableParagraph"/>
              <w:ind w:left="15"/>
            </w:pPr>
            <w:r>
              <w:t>3 o más criterios</w:t>
            </w:r>
          </w:p>
        </w:tc>
        <w:tc>
          <w:tcPr>
            <w:tcW w:w="2068" w:type="dxa"/>
          </w:tcPr>
          <w:p w:rsidR="006D65CD" w:rsidRDefault="00720AE5" w14:paraId="699A6547" w14:textId="77777777">
            <w:pPr>
              <w:pStyle w:val="TableParagraph"/>
              <w:spacing w:before="15" w:line="250" w:lineRule="atLeast"/>
              <w:ind w:left="15" w:right="208"/>
            </w:pPr>
            <w:r>
              <w:t>Obesidad abdominal más 2 de los 4 restantes</w:t>
            </w:r>
          </w:p>
        </w:tc>
      </w:tr>
      <w:tr w:rsidR="006D65CD" w14:paraId="38CA6771" w14:textId="77777777">
        <w:trPr>
          <w:trHeight w:val="535"/>
        </w:trPr>
        <w:tc>
          <w:tcPr>
            <w:tcW w:w="1208" w:type="dxa"/>
          </w:tcPr>
          <w:p w:rsidR="006D65CD" w:rsidRDefault="00720AE5" w14:paraId="326A3E7D" w14:textId="77777777">
            <w:pPr>
              <w:pStyle w:val="TableParagraph"/>
              <w:spacing w:before="141"/>
              <w:ind w:left="15"/>
            </w:pPr>
            <w:r>
              <w:t>MAL</w:t>
            </w:r>
          </w:p>
        </w:tc>
        <w:tc>
          <w:tcPr>
            <w:tcW w:w="2032" w:type="dxa"/>
          </w:tcPr>
          <w:p w:rsidR="006D65CD" w:rsidRDefault="00720AE5" w14:paraId="30EC0E83" w14:textId="77777777">
            <w:pPr>
              <w:pStyle w:val="TableParagraph"/>
              <w:spacing w:before="141"/>
              <w:ind w:left="15"/>
            </w:pPr>
            <w:r>
              <w:t>N/A</w:t>
            </w:r>
          </w:p>
        </w:tc>
        <w:tc>
          <w:tcPr>
            <w:tcW w:w="1782" w:type="dxa"/>
          </w:tcPr>
          <w:p w:rsidR="006D65CD" w:rsidRDefault="00720AE5" w14:paraId="6AF58DE8" w14:textId="77777777">
            <w:pPr>
              <w:pStyle w:val="TableParagraph"/>
              <w:spacing w:before="141"/>
              <w:ind w:left="15"/>
            </w:pPr>
            <w:r>
              <w:t>N/A</w:t>
            </w:r>
          </w:p>
        </w:tc>
        <w:tc>
          <w:tcPr>
            <w:tcW w:w="2424" w:type="dxa"/>
          </w:tcPr>
          <w:p w:rsidR="006D65CD" w:rsidRDefault="00720AE5" w14:paraId="6951E0B5" w14:textId="77777777">
            <w:pPr>
              <w:pStyle w:val="TableParagraph"/>
              <w:spacing w:before="15" w:line="250" w:lineRule="atLeast"/>
              <w:ind w:left="15" w:right="254"/>
            </w:pPr>
            <w:r>
              <w:t>Excreción urinaria de albúmina &gt; 20 μg/min o</w:t>
            </w:r>
          </w:p>
        </w:tc>
        <w:tc>
          <w:tcPr>
            <w:tcW w:w="1862" w:type="dxa"/>
          </w:tcPr>
          <w:p w:rsidR="006D65CD" w:rsidRDefault="00720AE5" w14:paraId="05268175" w14:textId="77777777">
            <w:pPr>
              <w:pStyle w:val="TableParagraph"/>
              <w:spacing w:before="141"/>
              <w:ind w:left="15"/>
            </w:pPr>
            <w:r>
              <w:t>N/A</w:t>
            </w:r>
          </w:p>
        </w:tc>
        <w:tc>
          <w:tcPr>
            <w:tcW w:w="1804" w:type="dxa"/>
          </w:tcPr>
          <w:p w:rsidR="006D65CD" w:rsidRDefault="00720AE5" w14:paraId="31412917" w14:textId="77777777">
            <w:pPr>
              <w:pStyle w:val="TableParagraph"/>
              <w:spacing w:before="141"/>
              <w:ind w:left="15"/>
            </w:pPr>
            <w:r>
              <w:t>N/A</w:t>
            </w:r>
          </w:p>
        </w:tc>
        <w:tc>
          <w:tcPr>
            <w:tcW w:w="2068" w:type="dxa"/>
          </w:tcPr>
          <w:p w:rsidR="006D65CD" w:rsidRDefault="00720AE5" w14:paraId="2BD22B0D" w14:textId="77777777">
            <w:pPr>
              <w:pStyle w:val="TableParagraph"/>
              <w:spacing w:before="141"/>
              <w:ind w:left="15"/>
            </w:pPr>
            <w:r>
              <w:t>N/A</w:t>
            </w:r>
          </w:p>
        </w:tc>
      </w:tr>
    </w:tbl>
    <w:p w:rsidR="006D65CD" w:rsidRDefault="006D65CD" w14:paraId="47EF2C19" w14:textId="77777777">
      <w:pPr>
        <w:sectPr w:rsidR="006D65CD">
          <w:pgSz w:w="15840" w:h="12240" w:orient="landscape"/>
          <w:pgMar w:top="1140" w:right="1240" w:bottom="280" w:left="1180" w:header="720" w:footer="720" w:gutter="0"/>
          <w:cols w:space="720"/>
        </w:sectPr>
      </w:pPr>
    </w:p>
    <w:p w:rsidR="006D65CD" w:rsidRDefault="006D65CD" w14:paraId="3D7B90F3" w14:textId="77777777">
      <w:pPr>
        <w:pStyle w:val="Textoindependiente"/>
        <w:rPr>
          <w:b/>
          <w:sz w:val="20"/>
        </w:rPr>
      </w:pPr>
    </w:p>
    <w:p w:rsidR="006D65CD" w:rsidRDefault="006D65CD" w14:paraId="48749A43" w14:textId="77777777">
      <w:pPr>
        <w:pStyle w:val="Textoindependiente"/>
        <w:spacing w:before="7"/>
        <w:rPr>
          <w:b/>
          <w:sz w:val="18"/>
        </w:rPr>
      </w:pPr>
    </w:p>
    <w:tbl>
      <w:tblPr>
        <w:tblStyle w:val="TableNormal"/>
        <w:tblW w:w="0" w:type="auto"/>
        <w:tblInd w:w="12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1E0" w:firstRow="1" w:lastRow="1" w:firstColumn="1" w:lastColumn="1" w:noHBand="0" w:noVBand="0"/>
      </w:tblPr>
      <w:tblGrid>
        <w:gridCol w:w="1208"/>
        <w:gridCol w:w="2032"/>
        <w:gridCol w:w="1782"/>
        <w:gridCol w:w="2424"/>
        <w:gridCol w:w="1862"/>
        <w:gridCol w:w="1804"/>
        <w:gridCol w:w="2068"/>
      </w:tblGrid>
      <w:tr w:rsidR="006D65CD" w14:paraId="4A84D6B7" w14:textId="77777777">
        <w:trPr>
          <w:trHeight w:val="282"/>
        </w:trPr>
        <w:tc>
          <w:tcPr>
            <w:tcW w:w="1208" w:type="dxa"/>
          </w:tcPr>
          <w:p w:rsidR="006D65CD" w:rsidRDefault="00720AE5" w14:paraId="3C4EC9F7" w14:textId="77777777">
            <w:pPr>
              <w:pStyle w:val="TableParagraph"/>
              <w:spacing w:before="15" w:line="248" w:lineRule="exact"/>
              <w:ind w:left="15"/>
              <w:rPr>
                <w:b/>
              </w:rPr>
            </w:pPr>
            <w:r>
              <w:rPr>
                <w:b/>
              </w:rPr>
              <w:t>CRITERIO</w:t>
            </w:r>
          </w:p>
        </w:tc>
        <w:tc>
          <w:tcPr>
            <w:tcW w:w="2032" w:type="dxa"/>
          </w:tcPr>
          <w:p w:rsidR="006D65CD" w:rsidRDefault="00720AE5" w14:paraId="35A6E977" w14:textId="77777777">
            <w:pPr>
              <w:pStyle w:val="TableParagraph"/>
              <w:spacing w:before="15" w:line="248" w:lineRule="exact"/>
              <w:ind w:left="15"/>
              <w:rPr>
                <w:b/>
              </w:rPr>
            </w:pPr>
            <w:r>
              <w:rPr>
                <w:b/>
              </w:rPr>
              <w:t>IDF</w:t>
            </w:r>
          </w:p>
        </w:tc>
        <w:tc>
          <w:tcPr>
            <w:tcW w:w="1782" w:type="dxa"/>
          </w:tcPr>
          <w:p w:rsidR="006D65CD" w:rsidRDefault="00720AE5" w14:paraId="5F5740D0" w14:textId="77777777">
            <w:pPr>
              <w:pStyle w:val="TableParagraph"/>
              <w:spacing w:before="15" w:line="248" w:lineRule="exact"/>
              <w:ind w:left="15"/>
              <w:rPr>
                <w:b/>
              </w:rPr>
            </w:pPr>
            <w:r>
              <w:rPr>
                <w:b/>
              </w:rPr>
              <w:t>ATP III/ (NCEP)</w:t>
            </w:r>
          </w:p>
        </w:tc>
        <w:tc>
          <w:tcPr>
            <w:tcW w:w="2424" w:type="dxa"/>
          </w:tcPr>
          <w:p w:rsidR="006D65CD" w:rsidRDefault="00720AE5" w14:paraId="315E4973" w14:textId="77777777">
            <w:pPr>
              <w:pStyle w:val="TableParagraph"/>
              <w:spacing w:before="15" w:line="248" w:lineRule="exact"/>
              <w:ind w:left="15"/>
              <w:rPr>
                <w:b/>
              </w:rPr>
            </w:pPr>
            <w:r>
              <w:rPr>
                <w:b/>
              </w:rPr>
              <w:t>OMS</w:t>
            </w:r>
          </w:p>
        </w:tc>
        <w:tc>
          <w:tcPr>
            <w:tcW w:w="1862" w:type="dxa"/>
          </w:tcPr>
          <w:p w:rsidR="006D65CD" w:rsidRDefault="00720AE5" w14:paraId="09348B1C" w14:textId="77777777">
            <w:pPr>
              <w:pStyle w:val="TableParagraph"/>
              <w:spacing w:before="15" w:line="248" w:lineRule="exact"/>
              <w:ind w:left="15"/>
              <w:rPr>
                <w:b/>
              </w:rPr>
            </w:pPr>
            <w:r>
              <w:rPr>
                <w:b/>
              </w:rPr>
              <w:t>EGIR</w:t>
            </w:r>
          </w:p>
        </w:tc>
        <w:tc>
          <w:tcPr>
            <w:tcW w:w="1804" w:type="dxa"/>
          </w:tcPr>
          <w:p w:rsidR="006D65CD" w:rsidRDefault="00720AE5" w14:paraId="3FC96BD7" w14:textId="77777777">
            <w:pPr>
              <w:pStyle w:val="TableParagraph"/>
              <w:spacing w:before="15" w:line="248" w:lineRule="exact"/>
              <w:ind w:left="15"/>
              <w:rPr>
                <w:b/>
              </w:rPr>
            </w:pPr>
            <w:r>
              <w:rPr>
                <w:b/>
              </w:rPr>
              <w:t>AHA/NHLBI</w:t>
            </w:r>
          </w:p>
        </w:tc>
        <w:tc>
          <w:tcPr>
            <w:tcW w:w="2068" w:type="dxa"/>
          </w:tcPr>
          <w:p w:rsidR="006D65CD" w:rsidRDefault="00720AE5" w14:paraId="2D3AF990" w14:textId="77777777">
            <w:pPr>
              <w:pStyle w:val="TableParagraph"/>
              <w:spacing w:before="15" w:line="248" w:lineRule="exact"/>
              <w:ind w:left="15"/>
              <w:rPr>
                <w:b/>
              </w:rPr>
            </w:pPr>
            <w:r>
              <w:rPr>
                <w:b/>
              </w:rPr>
              <w:t>ALAD</w:t>
            </w:r>
          </w:p>
        </w:tc>
      </w:tr>
      <w:tr w:rsidR="006D65CD" w14:paraId="50988583" w14:textId="77777777">
        <w:trPr>
          <w:trHeight w:val="535"/>
        </w:trPr>
        <w:tc>
          <w:tcPr>
            <w:tcW w:w="1208" w:type="dxa"/>
          </w:tcPr>
          <w:p w:rsidR="006D65CD" w:rsidRDefault="006D65CD" w14:paraId="652DF64E" w14:textId="77777777">
            <w:pPr>
              <w:pStyle w:val="TableParagraph"/>
              <w:ind w:left="0"/>
            </w:pPr>
          </w:p>
        </w:tc>
        <w:tc>
          <w:tcPr>
            <w:tcW w:w="2032" w:type="dxa"/>
          </w:tcPr>
          <w:p w:rsidR="006D65CD" w:rsidRDefault="006D65CD" w14:paraId="2F4F07A5" w14:textId="77777777">
            <w:pPr>
              <w:pStyle w:val="TableParagraph"/>
              <w:ind w:left="0"/>
            </w:pPr>
          </w:p>
        </w:tc>
        <w:tc>
          <w:tcPr>
            <w:tcW w:w="1782" w:type="dxa"/>
          </w:tcPr>
          <w:p w:rsidR="006D65CD" w:rsidRDefault="006D65CD" w14:paraId="05E521B5" w14:textId="77777777">
            <w:pPr>
              <w:pStyle w:val="TableParagraph"/>
              <w:ind w:left="0"/>
            </w:pPr>
          </w:p>
        </w:tc>
        <w:tc>
          <w:tcPr>
            <w:tcW w:w="2424" w:type="dxa"/>
          </w:tcPr>
          <w:p w:rsidR="006D65CD" w:rsidRDefault="00720AE5" w14:paraId="424ACB49" w14:textId="77777777">
            <w:pPr>
              <w:pStyle w:val="TableParagraph"/>
              <w:spacing w:before="15" w:line="250" w:lineRule="atLeast"/>
              <w:ind w:left="15" w:right="550"/>
            </w:pPr>
            <w:r>
              <w:t>relación albúmina: creatinina &gt; 30 mg/g</w:t>
            </w:r>
          </w:p>
        </w:tc>
        <w:tc>
          <w:tcPr>
            <w:tcW w:w="1862" w:type="dxa"/>
          </w:tcPr>
          <w:p w:rsidR="006D65CD" w:rsidRDefault="006D65CD" w14:paraId="4A6581A4" w14:textId="77777777">
            <w:pPr>
              <w:pStyle w:val="TableParagraph"/>
              <w:ind w:left="0"/>
            </w:pPr>
          </w:p>
        </w:tc>
        <w:tc>
          <w:tcPr>
            <w:tcW w:w="1804" w:type="dxa"/>
          </w:tcPr>
          <w:p w:rsidR="006D65CD" w:rsidRDefault="006D65CD" w14:paraId="332B4D6A" w14:textId="77777777">
            <w:pPr>
              <w:pStyle w:val="TableParagraph"/>
              <w:ind w:left="0"/>
            </w:pPr>
          </w:p>
        </w:tc>
        <w:tc>
          <w:tcPr>
            <w:tcW w:w="2068" w:type="dxa"/>
          </w:tcPr>
          <w:p w:rsidR="006D65CD" w:rsidRDefault="006D65CD" w14:paraId="1F45B75F" w14:textId="77777777">
            <w:pPr>
              <w:pStyle w:val="TableParagraph"/>
              <w:ind w:left="0"/>
            </w:pPr>
          </w:p>
        </w:tc>
      </w:tr>
    </w:tbl>
    <w:p w:rsidR="006D65CD" w:rsidRDefault="00720AE5" w14:paraId="0646CFCE" w14:textId="77777777">
      <w:pPr>
        <w:pStyle w:val="Textoindependiente"/>
        <w:spacing w:before="1"/>
        <w:ind w:left="234"/>
      </w:pPr>
      <w:r>
        <w:t>Fuente: (Ramírez-López et al., 2022)</w:t>
      </w:r>
    </w:p>
    <w:p w:rsidR="006D65CD" w:rsidRDefault="006D65CD" w14:paraId="659EC3D0" w14:textId="77777777">
      <w:pPr>
        <w:sectPr w:rsidR="006D65CD">
          <w:pgSz w:w="15840" w:h="12240" w:orient="landscape"/>
          <w:pgMar w:top="1140" w:right="1240" w:bottom="280" w:left="1180" w:header="720" w:footer="720" w:gutter="0"/>
          <w:cols w:space="720"/>
        </w:sectPr>
      </w:pPr>
    </w:p>
    <w:p w:rsidR="006D65CD" w:rsidP="00AC2C7E" w:rsidRDefault="00720AE5" w14:paraId="16CAE253" w14:textId="77777777">
      <w:pPr>
        <w:pStyle w:val="Prrafodelista"/>
        <w:numPr>
          <w:ilvl w:val="1"/>
          <w:numId w:val="11"/>
        </w:numPr>
        <w:tabs>
          <w:tab w:val="left" w:pos="464"/>
        </w:tabs>
        <w:spacing w:before="76"/>
        <w:ind w:left="464"/>
        <w:rPr>
          <w:sz w:val="24"/>
        </w:rPr>
      </w:pPr>
      <w:r>
        <w:rPr>
          <w:sz w:val="24"/>
        </w:rPr>
        <w:t>INSTRUMENTOS</w:t>
      </w:r>
      <w:r>
        <w:rPr>
          <w:spacing w:val="-2"/>
          <w:sz w:val="24"/>
        </w:rPr>
        <w:t xml:space="preserve"> </w:t>
      </w:r>
      <w:r>
        <w:rPr>
          <w:sz w:val="24"/>
        </w:rPr>
        <w:t>UTILIZADOS</w:t>
      </w:r>
    </w:p>
    <w:p w:rsidRPr="00461B50" w:rsidR="00461B50" w:rsidP="00AC2C7E" w:rsidRDefault="00461B50" w14:paraId="0B5657EE" w14:textId="1672CFF0">
      <w:pPr>
        <w:pStyle w:val="Prrafodelista"/>
        <w:numPr>
          <w:ilvl w:val="0"/>
          <w:numId w:val="4"/>
        </w:numPr>
        <w:tabs>
          <w:tab w:val="left" w:pos="576"/>
        </w:tabs>
        <w:spacing w:before="137"/>
        <w:rPr>
          <w:color w:val="000000" w:themeColor="text1"/>
          <w:sz w:val="24"/>
        </w:rPr>
      </w:pPr>
      <w:r w:rsidRPr="00461B50">
        <w:rPr>
          <w:color w:val="000000" w:themeColor="text1"/>
          <w:sz w:val="24"/>
        </w:rPr>
        <w:t xml:space="preserve">Encuestas </w:t>
      </w:r>
      <w:r w:rsidR="009D0DE9">
        <w:rPr>
          <w:color w:val="000000" w:themeColor="text1"/>
          <w:sz w:val="24"/>
        </w:rPr>
        <w:t>estructuradas a p</w:t>
      </w:r>
      <w:r w:rsidRPr="00461B50">
        <w:rPr>
          <w:color w:val="000000" w:themeColor="text1"/>
          <w:sz w:val="24"/>
        </w:rPr>
        <w:t>acientes</w:t>
      </w:r>
    </w:p>
    <w:p w:rsidRPr="009D0DE9" w:rsidR="006D65CD" w:rsidP="00AC2C7E" w:rsidRDefault="00461B50" w14:paraId="4EA23466" w14:textId="41B29FCE">
      <w:pPr>
        <w:pStyle w:val="Prrafodelista"/>
        <w:numPr>
          <w:ilvl w:val="0"/>
          <w:numId w:val="4"/>
        </w:numPr>
        <w:tabs>
          <w:tab w:val="left" w:pos="576"/>
        </w:tabs>
        <w:spacing w:before="137"/>
        <w:rPr>
          <w:color w:val="000000" w:themeColor="text1"/>
          <w:sz w:val="24"/>
        </w:rPr>
      </w:pPr>
      <w:r w:rsidRPr="00461B50">
        <w:rPr>
          <w:color w:val="000000" w:themeColor="text1"/>
          <w:sz w:val="24"/>
        </w:rPr>
        <w:t>R</w:t>
      </w:r>
      <w:r w:rsidRPr="009D0DE9" w:rsidR="00720AE5">
        <w:rPr>
          <w:color w:val="000000" w:themeColor="text1"/>
          <w:sz w:val="24"/>
        </w:rPr>
        <w:t>evisión del expediente</w:t>
      </w:r>
      <w:r w:rsidRPr="009D0DE9" w:rsidR="00720AE5">
        <w:rPr>
          <w:color w:val="000000" w:themeColor="text1"/>
          <w:spacing w:val="-2"/>
          <w:sz w:val="24"/>
        </w:rPr>
        <w:t xml:space="preserve"> </w:t>
      </w:r>
      <w:r w:rsidRPr="009D0DE9" w:rsidR="00720AE5">
        <w:rPr>
          <w:color w:val="000000" w:themeColor="text1"/>
          <w:sz w:val="24"/>
        </w:rPr>
        <w:t>clínico</w:t>
      </w:r>
    </w:p>
    <w:p w:rsidR="006D65CD" w:rsidRDefault="006D65CD" w14:paraId="3FC11102" w14:textId="77777777">
      <w:pPr>
        <w:pStyle w:val="Textoindependiente"/>
        <w:rPr>
          <w:sz w:val="28"/>
        </w:rPr>
      </w:pPr>
    </w:p>
    <w:p w:rsidR="006D65CD" w:rsidRDefault="006D65CD" w14:paraId="6CB65F67" w14:textId="77777777">
      <w:pPr>
        <w:pStyle w:val="Textoindependiente"/>
        <w:rPr>
          <w:sz w:val="28"/>
        </w:rPr>
      </w:pPr>
    </w:p>
    <w:p w:rsidR="006D65CD" w:rsidRDefault="006D65CD" w14:paraId="2B76DEEA" w14:textId="77777777">
      <w:pPr>
        <w:pStyle w:val="Textoindependiente"/>
        <w:rPr>
          <w:sz w:val="26"/>
        </w:rPr>
      </w:pPr>
    </w:p>
    <w:p w:rsidRPr="00AB05FB" w:rsidR="006D65CD" w:rsidP="00AB05FB" w:rsidRDefault="00AB05FB" w14:paraId="0A529173" w14:textId="79D91170">
      <w:pPr>
        <w:pStyle w:val="Ttulo1"/>
        <w:keepNext/>
        <w:keepLines/>
        <w:autoSpaceDE/>
        <w:autoSpaceDN/>
        <w:spacing w:before="240" w:after="240" w:line="360" w:lineRule="auto"/>
        <w:ind w:left="0"/>
        <w:jc w:val="center"/>
        <w:rPr>
          <w:rFonts w:eastAsiaTheme="majorEastAsia"/>
          <w:b/>
          <w:sz w:val="28"/>
          <w:szCs w:val="28"/>
          <w:lang w:val="es-HN" w:eastAsia="es-HN"/>
        </w:rPr>
      </w:pPr>
      <w:bookmarkStart w:name="_Toc153629589" w:id="20"/>
      <w:r w:rsidRPr="00AB05FB">
        <w:rPr>
          <w:rFonts w:eastAsiaTheme="majorEastAsia"/>
          <w:b/>
          <w:sz w:val="28"/>
          <w:szCs w:val="28"/>
          <w:lang w:val="es-HN" w:eastAsia="es-HN"/>
        </w:rPr>
        <w:t>CAPÍTULO 3.</w:t>
      </w:r>
      <w:r w:rsidRPr="00AB05FB" w:rsidR="00720AE5">
        <w:rPr>
          <w:rFonts w:eastAsiaTheme="majorEastAsia"/>
          <w:b/>
          <w:sz w:val="28"/>
          <w:szCs w:val="28"/>
          <w:lang w:val="es-HN" w:eastAsia="es-HN"/>
        </w:rPr>
        <w:t xml:space="preserve"> METODOLOGÍA</w:t>
      </w:r>
      <w:bookmarkEnd w:id="20"/>
    </w:p>
    <w:p w:rsidR="006D65CD" w:rsidRDefault="006D65CD" w14:paraId="1CA2A579" w14:textId="77777777">
      <w:pPr>
        <w:pStyle w:val="Textoindependiente"/>
        <w:rPr>
          <w:b/>
          <w:sz w:val="30"/>
        </w:rPr>
      </w:pPr>
    </w:p>
    <w:p w:rsidR="006D65CD" w:rsidP="00056799" w:rsidRDefault="00720AE5" w14:paraId="26B2CB61" w14:textId="77777777">
      <w:pPr>
        <w:pStyle w:val="Ttulo2"/>
        <w:numPr>
          <w:ilvl w:val="1"/>
          <w:numId w:val="3"/>
        </w:numPr>
        <w:autoSpaceDE/>
        <w:autoSpaceDN/>
        <w:spacing w:after="120" w:line="360" w:lineRule="auto"/>
        <w:ind w:left="360"/>
        <w:rPr>
          <w:sz w:val="24"/>
        </w:rPr>
      </w:pPr>
      <w:bookmarkStart w:name="_Toc153629590" w:id="21"/>
      <w:r w:rsidRPr="00056799">
        <w:rPr>
          <w:rFonts w:cs="Calibri"/>
          <w:sz w:val="24"/>
          <w:szCs w:val="32"/>
          <w:lang w:val="es-HN" w:eastAsia="es-HN"/>
        </w:rPr>
        <w:t>CONGRUENCIA METODOLÓGICA</w:t>
      </w:r>
      <w:bookmarkEnd w:id="21"/>
    </w:p>
    <w:p w:rsidR="006D65CD" w:rsidRDefault="006D65CD" w14:paraId="34311976" w14:textId="77777777">
      <w:pPr>
        <w:pStyle w:val="Textoindependiente"/>
        <w:rPr>
          <w:sz w:val="34"/>
        </w:rPr>
      </w:pPr>
    </w:p>
    <w:p w:rsidR="006D65CD" w:rsidRDefault="00720AE5" w14:paraId="5AAA99CF" w14:textId="78F7CAEF">
      <w:pPr>
        <w:pStyle w:val="Textoindependiente"/>
        <w:spacing w:line="360" w:lineRule="auto"/>
        <w:ind w:left="104" w:right="101" w:firstLine="720"/>
        <w:jc w:val="both"/>
      </w:pPr>
      <w:r>
        <w:t>La elección de la metodología se basa en la naturaleza del problema y los objetivos de la investigación. Para garantizar la congruencia metodológica, se aplicará un enfoque cuantitativo, permitiendo un análisis completo y una comprensión profunda de la prevalencia del síndrome metabólico y sus factores de riesgo en la población de pacientes mayores de 18 años en la consulta externa de la Clínica Médica de Atención Integral (CAMI) durante el periodo de agosto a noviembre de 2023.</w:t>
      </w:r>
    </w:p>
    <w:p w:rsidR="00B52FF3" w:rsidRDefault="00B52FF3" w14:paraId="55312AC9" w14:textId="77777777">
      <w:pPr>
        <w:pStyle w:val="Textoindependiente"/>
        <w:spacing w:line="360" w:lineRule="auto"/>
        <w:ind w:left="104" w:right="101" w:firstLine="720"/>
        <w:jc w:val="both"/>
      </w:pPr>
    </w:p>
    <w:p w:rsidRPr="00056799" w:rsidR="006D65CD" w:rsidP="00B52FF3" w:rsidRDefault="00B52FF3" w14:paraId="48F67EAC" w14:textId="6E9DB310">
      <w:pPr>
        <w:pStyle w:val="Ttulo2"/>
        <w:autoSpaceDE/>
        <w:autoSpaceDN/>
        <w:spacing w:after="120" w:line="360" w:lineRule="auto"/>
        <w:ind w:left="360"/>
        <w:rPr>
          <w:rFonts w:cs="Calibri"/>
          <w:sz w:val="24"/>
          <w:szCs w:val="32"/>
          <w:lang w:val="es-HN" w:eastAsia="es-HN"/>
        </w:rPr>
      </w:pPr>
      <w:bookmarkStart w:name="_Toc153629591" w:id="22"/>
      <w:r>
        <w:rPr>
          <w:rFonts w:cs="Calibri"/>
          <w:sz w:val="24"/>
          <w:szCs w:val="32"/>
          <w:lang w:val="es-HN" w:eastAsia="es-HN"/>
        </w:rPr>
        <w:t xml:space="preserve">3.1.1 </w:t>
      </w:r>
      <w:r w:rsidRPr="00056799" w:rsidR="00720AE5">
        <w:rPr>
          <w:rFonts w:cs="Calibri"/>
          <w:sz w:val="24"/>
          <w:szCs w:val="32"/>
          <w:lang w:val="es-HN" w:eastAsia="es-HN"/>
        </w:rPr>
        <w:t>MATRIZ METODOLÓGICA</w:t>
      </w:r>
      <w:bookmarkEnd w:id="22"/>
    </w:p>
    <w:p w:rsidR="006D65CD" w:rsidRDefault="006D65CD" w14:paraId="33666D98" w14:textId="77777777">
      <w:pPr>
        <w:pStyle w:val="Textoindependiente"/>
        <w:rPr>
          <w:sz w:val="34"/>
        </w:rPr>
      </w:pPr>
    </w:p>
    <w:p w:rsidR="006D65CD" w:rsidP="00BC0804" w:rsidRDefault="00720AE5" w14:paraId="0A614A71" w14:textId="39E75E88">
      <w:pPr>
        <w:pStyle w:val="Textoindependiente"/>
        <w:spacing w:line="360" w:lineRule="auto"/>
        <w:ind w:left="104" w:right="100" w:firstLine="720"/>
        <w:jc w:val="both"/>
        <w:sectPr w:rsidR="006D65CD" w:rsidSect="00B52FF3">
          <w:pgSz w:w="12240" w:h="15840" w:orient="portrait"/>
          <w:pgMar w:top="1457" w:right="1480" w:bottom="278" w:left="1480" w:header="720" w:footer="720" w:gutter="0"/>
          <w:cols w:space="720"/>
        </w:sectPr>
      </w:pPr>
      <w:r>
        <w:t>La</w:t>
      </w:r>
      <w:r>
        <w:rPr>
          <w:spacing w:val="-15"/>
        </w:rPr>
        <w:t xml:space="preserve"> </w:t>
      </w:r>
      <w:r>
        <w:t>matriz</w:t>
      </w:r>
      <w:r>
        <w:rPr>
          <w:spacing w:val="-14"/>
        </w:rPr>
        <w:t xml:space="preserve"> </w:t>
      </w:r>
      <w:r>
        <w:t>metodológica</w:t>
      </w:r>
      <w:r>
        <w:rPr>
          <w:spacing w:val="-14"/>
        </w:rPr>
        <w:t xml:space="preserve"> </w:t>
      </w:r>
      <w:r>
        <w:t>es</w:t>
      </w:r>
      <w:r>
        <w:rPr>
          <w:spacing w:val="-14"/>
        </w:rPr>
        <w:t xml:space="preserve"> </w:t>
      </w:r>
      <w:r>
        <w:t>una</w:t>
      </w:r>
      <w:r>
        <w:rPr>
          <w:spacing w:val="-15"/>
        </w:rPr>
        <w:t xml:space="preserve"> </w:t>
      </w:r>
      <w:r>
        <w:t>herramienta</w:t>
      </w:r>
      <w:r>
        <w:rPr>
          <w:spacing w:val="-14"/>
        </w:rPr>
        <w:t xml:space="preserve"> </w:t>
      </w:r>
      <w:r>
        <w:t>que</w:t>
      </w:r>
      <w:r>
        <w:rPr>
          <w:spacing w:val="-14"/>
        </w:rPr>
        <w:t xml:space="preserve"> </w:t>
      </w:r>
      <w:r>
        <w:t>ayuda</w:t>
      </w:r>
      <w:r>
        <w:rPr>
          <w:spacing w:val="-14"/>
        </w:rPr>
        <w:t xml:space="preserve"> </w:t>
      </w:r>
      <w:r>
        <w:t>a</w:t>
      </w:r>
      <w:r>
        <w:rPr>
          <w:spacing w:val="-15"/>
        </w:rPr>
        <w:t xml:space="preserve"> </w:t>
      </w:r>
      <w:r>
        <w:t>organizar</w:t>
      </w:r>
      <w:r>
        <w:rPr>
          <w:spacing w:val="-14"/>
        </w:rPr>
        <w:t xml:space="preserve"> </w:t>
      </w:r>
      <w:r>
        <w:t>y</w:t>
      </w:r>
      <w:r>
        <w:rPr>
          <w:spacing w:val="-14"/>
        </w:rPr>
        <w:t xml:space="preserve"> </w:t>
      </w:r>
      <w:r>
        <w:t>resumir</w:t>
      </w:r>
      <w:r>
        <w:rPr>
          <w:spacing w:val="-14"/>
        </w:rPr>
        <w:t xml:space="preserve"> </w:t>
      </w:r>
      <w:r>
        <w:t>los</w:t>
      </w:r>
      <w:r>
        <w:rPr>
          <w:spacing w:val="-14"/>
        </w:rPr>
        <w:t xml:space="preserve"> </w:t>
      </w:r>
      <w:r>
        <w:t>aspectos clave</w:t>
      </w:r>
      <w:r>
        <w:rPr>
          <w:spacing w:val="-4"/>
        </w:rPr>
        <w:t xml:space="preserve"> </w:t>
      </w:r>
      <w:r>
        <w:t>de</w:t>
      </w:r>
      <w:r>
        <w:rPr>
          <w:spacing w:val="-4"/>
        </w:rPr>
        <w:t xml:space="preserve"> </w:t>
      </w:r>
      <w:r>
        <w:t>la</w:t>
      </w:r>
      <w:r>
        <w:rPr>
          <w:spacing w:val="-4"/>
        </w:rPr>
        <w:t xml:space="preserve"> </w:t>
      </w:r>
      <w:r>
        <w:t>metodología</w:t>
      </w:r>
      <w:r>
        <w:rPr>
          <w:spacing w:val="-3"/>
        </w:rPr>
        <w:t xml:space="preserve"> </w:t>
      </w:r>
      <w:r>
        <w:t>de</w:t>
      </w:r>
      <w:r>
        <w:rPr>
          <w:spacing w:val="-4"/>
        </w:rPr>
        <w:t xml:space="preserve"> </w:t>
      </w:r>
      <w:r>
        <w:t>la</w:t>
      </w:r>
      <w:r>
        <w:rPr>
          <w:spacing w:val="-4"/>
        </w:rPr>
        <w:t xml:space="preserve"> </w:t>
      </w:r>
      <w:r>
        <w:t>prevalencia</w:t>
      </w:r>
      <w:r>
        <w:rPr>
          <w:spacing w:val="-3"/>
        </w:rPr>
        <w:t xml:space="preserve"> </w:t>
      </w:r>
      <w:r>
        <w:t>del</w:t>
      </w:r>
      <w:r>
        <w:rPr>
          <w:spacing w:val="-4"/>
        </w:rPr>
        <w:t xml:space="preserve"> </w:t>
      </w:r>
      <w:r>
        <w:t>síndrome</w:t>
      </w:r>
      <w:r>
        <w:rPr>
          <w:spacing w:val="-4"/>
        </w:rPr>
        <w:t xml:space="preserve"> </w:t>
      </w:r>
      <w:r>
        <w:t>metabólico</w:t>
      </w:r>
      <w:r>
        <w:rPr>
          <w:spacing w:val="-3"/>
        </w:rPr>
        <w:t xml:space="preserve"> </w:t>
      </w:r>
      <w:r>
        <w:t>en</w:t>
      </w:r>
      <w:r>
        <w:rPr>
          <w:spacing w:val="-4"/>
        </w:rPr>
        <w:t xml:space="preserve"> </w:t>
      </w:r>
      <w:r>
        <w:t>pacientes</w:t>
      </w:r>
      <w:r>
        <w:rPr>
          <w:spacing w:val="-4"/>
        </w:rPr>
        <w:t xml:space="preserve"> </w:t>
      </w:r>
      <w:r>
        <w:t>mayores</w:t>
      </w:r>
      <w:r>
        <w:rPr>
          <w:spacing w:val="-3"/>
        </w:rPr>
        <w:t xml:space="preserve"> </w:t>
      </w:r>
      <w:r>
        <w:t>de</w:t>
      </w:r>
      <w:r>
        <w:rPr>
          <w:spacing w:val="-4"/>
        </w:rPr>
        <w:t xml:space="preserve"> </w:t>
      </w:r>
      <w:r>
        <w:t>18 años en la consulta externa de la Clínica Médica de Atención Integral (CAMI) durante el período de agosto a noviembre de 2023. (Ver tabla</w:t>
      </w:r>
      <w:r>
        <w:rPr>
          <w:spacing w:val="-3"/>
        </w:rPr>
        <w:t xml:space="preserve"> </w:t>
      </w:r>
      <w:r w:rsidR="00BC0804">
        <w:t>1</w:t>
      </w:r>
    </w:p>
    <w:p w:rsidR="006D65CD" w:rsidP="00BC0804" w:rsidRDefault="00720AE5" w14:paraId="08F097FF" w14:textId="29494E3D">
      <w:pPr>
        <w:pStyle w:val="Ttulo4"/>
        <w:spacing w:before="214"/>
        <w:ind w:left="0"/>
      </w:pPr>
      <w:r>
        <w:t>Tabla 1: Matriz metodológica</w:t>
      </w:r>
    </w:p>
    <w:tbl>
      <w:tblPr>
        <w:tblStyle w:val="Tablaconcuadrcula"/>
        <w:tblW w:w="12739" w:type="dxa"/>
        <w:tblInd w:w="137" w:type="dxa"/>
        <w:tblLook w:val="04A0" w:firstRow="1" w:lastRow="0" w:firstColumn="1" w:lastColumn="0" w:noHBand="0" w:noVBand="1"/>
      </w:tblPr>
      <w:tblGrid>
        <w:gridCol w:w="1131"/>
        <w:gridCol w:w="216"/>
        <w:gridCol w:w="1275"/>
        <w:gridCol w:w="61"/>
        <w:gridCol w:w="1618"/>
        <w:gridCol w:w="1482"/>
        <w:gridCol w:w="2025"/>
        <w:gridCol w:w="1581"/>
        <w:gridCol w:w="1855"/>
        <w:gridCol w:w="1495"/>
      </w:tblGrid>
      <w:tr w:rsidR="00B52FF3" w:rsidTr="00BC0804" w14:paraId="2545D80B" w14:textId="7F9D095D">
        <w:trPr>
          <w:trHeight w:val="834"/>
        </w:trPr>
        <w:tc>
          <w:tcPr>
            <w:tcW w:w="1176" w:type="dxa"/>
            <w:vMerge w:val="restart"/>
          </w:tcPr>
          <w:p w:rsidRPr="00307D4E" w:rsidR="00F009C1" w:rsidP="00307D4E" w:rsidRDefault="00F009C1" w14:paraId="31D4920E" w14:textId="4778A113">
            <w:pPr>
              <w:pStyle w:val="Ttulo4"/>
              <w:spacing w:before="214"/>
              <w:ind w:left="0"/>
              <w:jc w:val="center"/>
            </w:pPr>
            <w:r w:rsidRPr="00307D4E">
              <w:t>Titulo</w:t>
            </w:r>
          </w:p>
        </w:tc>
        <w:tc>
          <w:tcPr>
            <w:tcW w:w="1495" w:type="dxa"/>
            <w:gridSpan w:val="2"/>
            <w:vMerge w:val="restart"/>
          </w:tcPr>
          <w:p w:rsidRPr="00307D4E" w:rsidR="00F009C1" w:rsidP="00307D4E" w:rsidRDefault="00F009C1" w14:paraId="42F3E074" w14:textId="6789E781">
            <w:pPr>
              <w:pStyle w:val="Ttulo4"/>
              <w:spacing w:before="214"/>
              <w:ind w:left="0"/>
              <w:jc w:val="center"/>
            </w:pPr>
            <w:r>
              <w:t xml:space="preserve">Formulación del </w:t>
            </w:r>
            <w:r w:rsidRPr="00307D4E">
              <w:t>Problema</w:t>
            </w:r>
          </w:p>
        </w:tc>
        <w:tc>
          <w:tcPr>
            <w:tcW w:w="1620" w:type="dxa"/>
            <w:gridSpan w:val="2"/>
            <w:vMerge w:val="restart"/>
          </w:tcPr>
          <w:p w:rsidRPr="00307D4E" w:rsidR="00F009C1" w:rsidP="003E75F4" w:rsidRDefault="00F009C1" w14:paraId="20F692EA" w14:textId="1607B05B">
            <w:pPr>
              <w:pStyle w:val="Ttulo4"/>
              <w:spacing w:before="214"/>
              <w:ind w:left="0"/>
              <w:jc w:val="center"/>
            </w:pPr>
            <w:r>
              <w:t>Objetivo General</w:t>
            </w:r>
          </w:p>
        </w:tc>
        <w:tc>
          <w:tcPr>
            <w:tcW w:w="1483" w:type="dxa"/>
            <w:vMerge w:val="restart"/>
          </w:tcPr>
          <w:p w:rsidRPr="00307D4E" w:rsidR="00F009C1" w:rsidP="00307D4E" w:rsidRDefault="00F009C1" w14:paraId="2E6EED81" w14:textId="654FC7B7">
            <w:pPr>
              <w:pStyle w:val="Ttulo4"/>
              <w:spacing w:before="214"/>
              <w:ind w:left="0"/>
              <w:jc w:val="center"/>
            </w:pPr>
            <w:r>
              <w:t>Objetivos Específicos</w:t>
            </w:r>
          </w:p>
        </w:tc>
        <w:tc>
          <w:tcPr>
            <w:tcW w:w="2028" w:type="dxa"/>
            <w:vMerge w:val="restart"/>
          </w:tcPr>
          <w:p w:rsidRPr="00307D4E" w:rsidR="00F009C1" w:rsidP="00307D4E" w:rsidRDefault="00F009C1" w14:paraId="709A472D" w14:textId="2E20EF5A">
            <w:pPr>
              <w:pStyle w:val="Ttulo4"/>
              <w:spacing w:before="214"/>
              <w:ind w:left="0"/>
              <w:jc w:val="center"/>
            </w:pPr>
            <w:r>
              <w:t>Preguntas de Investigación</w:t>
            </w:r>
          </w:p>
        </w:tc>
        <w:tc>
          <w:tcPr>
            <w:tcW w:w="3440" w:type="dxa"/>
            <w:gridSpan w:val="2"/>
          </w:tcPr>
          <w:p w:rsidRPr="00307D4E" w:rsidR="00F009C1" w:rsidP="00307D4E" w:rsidRDefault="00F009C1" w14:paraId="69A976F7" w14:textId="2FE0C5E7">
            <w:pPr>
              <w:pStyle w:val="Ttulo4"/>
              <w:spacing w:before="214"/>
              <w:ind w:left="0"/>
              <w:jc w:val="center"/>
            </w:pPr>
            <w:r>
              <w:t>Variables</w:t>
            </w:r>
          </w:p>
        </w:tc>
        <w:tc>
          <w:tcPr>
            <w:tcW w:w="1497" w:type="dxa"/>
            <w:vMerge w:val="restart"/>
          </w:tcPr>
          <w:p w:rsidRPr="00B52FF3" w:rsidR="00F009C1" w:rsidP="00B52FF3" w:rsidRDefault="00F009C1" w14:paraId="390F0EDC" w14:textId="15EC2756">
            <w:pPr>
              <w:pStyle w:val="Ttulo4"/>
              <w:spacing w:before="214"/>
              <w:ind w:left="0"/>
              <w:jc w:val="center"/>
            </w:pPr>
            <w:r>
              <w:t>Instrumentos</w:t>
            </w:r>
          </w:p>
        </w:tc>
      </w:tr>
      <w:tr w:rsidR="00B52FF3" w:rsidTr="00BC0804" w14:paraId="49D4EB23" w14:textId="4B192EA9">
        <w:trPr>
          <w:trHeight w:val="651"/>
        </w:trPr>
        <w:tc>
          <w:tcPr>
            <w:tcW w:w="1176" w:type="dxa"/>
            <w:vMerge/>
          </w:tcPr>
          <w:p w:rsidRPr="00307D4E" w:rsidR="00F009C1" w:rsidP="00307D4E" w:rsidRDefault="00F009C1" w14:paraId="2E54D8A2" w14:textId="77777777">
            <w:pPr>
              <w:pStyle w:val="Ttulo4"/>
              <w:spacing w:before="214"/>
              <w:ind w:left="0"/>
              <w:jc w:val="center"/>
            </w:pPr>
          </w:p>
        </w:tc>
        <w:tc>
          <w:tcPr>
            <w:tcW w:w="1495" w:type="dxa"/>
            <w:gridSpan w:val="2"/>
            <w:vMerge/>
          </w:tcPr>
          <w:p w:rsidR="00F009C1" w:rsidP="00307D4E" w:rsidRDefault="00F009C1" w14:paraId="08078DD4" w14:textId="77777777">
            <w:pPr>
              <w:pStyle w:val="Ttulo4"/>
              <w:spacing w:before="214"/>
              <w:ind w:left="0"/>
              <w:jc w:val="center"/>
            </w:pPr>
          </w:p>
        </w:tc>
        <w:tc>
          <w:tcPr>
            <w:tcW w:w="1620" w:type="dxa"/>
            <w:gridSpan w:val="2"/>
            <w:vMerge/>
          </w:tcPr>
          <w:p w:rsidR="00F009C1" w:rsidP="003E75F4" w:rsidRDefault="00F009C1" w14:paraId="24D8C2BA" w14:textId="77777777">
            <w:pPr>
              <w:pStyle w:val="Ttulo4"/>
              <w:spacing w:before="214"/>
              <w:ind w:left="0"/>
              <w:jc w:val="center"/>
            </w:pPr>
          </w:p>
        </w:tc>
        <w:tc>
          <w:tcPr>
            <w:tcW w:w="1483" w:type="dxa"/>
            <w:vMerge/>
          </w:tcPr>
          <w:p w:rsidR="00F009C1" w:rsidP="00307D4E" w:rsidRDefault="00F009C1" w14:paraId="2AB322B4" w14:textId="77777777">
            <w:pPr>
              <w:pStyle w:val="Ttulo4"/>
              <w:spacing w:before="214"/>
              <w:ind w:left="0"/>
              <w:jc w:val="center"/>
            </w:pPr>
          </w:p>
        </w:tc>
        <w:tc>
          <w:tcPr>
            <w:tcW w:w="2028" w:type="dxa"/>
            <w:vMerge/>
          </w:tcPr>
          <w:p w:rsidR="00F009C1" w:rsidP="00307D4E" w:rsidRDefault="00F009C1" w14:paraId="354711A8" w14:textId="77777777">
            <w:pPr>
              <w:pStyle w:val="Ttulo4"/>
              <w:spacing w:before="214"/>
              <w:ind w:left="0"/>
              <w:jc w:val="center"/>
            </w:pPr>
          </w:p>
        </w:tc>
        <w:tc>
          <w:tcPr>
            <w:tcW w:w="1583" w:type="dxa"/>
          </w:tcPr>
          <w:p w:rsidRPr="00307D4E" w:rsidR="00F009C1" w:rsidP="00307D4E" w:rsidRDefault="00F009C1" w14:paraId="027D31B4" w14:textId="2D7E76CB">
            <w:pPr>
              <w:pStyle w:val="Ttulo4"/>
              <w:spacing w:before="214"/>
              <w:ind w:left="0"/>
              <w:jc w:val="center"/>
            </w:pPr>
            <w:r>
              <w:t>Independiente</w:t>
            </w:r>
          </w:p>
        </w:tc>
        <w:tc>
          <w:tcPr>
            <w:tcW w:w="1857" w:type="dxa"/>
          </w:tcPr>
          <w:p w:rsidRPr="00307D4E" w:rsidR="00F009C1" w:rsidP="00307D4E" w:rsidRDefault="00F009C1" w14:paraId="17E86770" w14:textId="29568F68">
            <w:pPr>
              <w:pStyle w:val="Ttulo4"/>
              <w:spacing w:before="214"/>
              <w:ind w:left="0"/>
              <w:jc w:val="center"/>
            </w:pPr>
            <w:r>
              <w:t>Dependiente</w:t>
            </w:r>
          </w:p>
        </w:tc>
        <w:tc>
          <w:tcPr>
            <w:tcW w:w="1497" w:type="dxa"/>
            <w:vMerge/>
          </w:tcPr>
          <w:p w:rsidR="00F009C1" w:rsidP="00307D4E" w:rsidRDefault="00F009C1" w14:paraId="201FD513" w14:textId="77777777">
            <w:pPr>
              <w:pStyle w:val="Ttulo4"/>
              <w:spacing w:before="214"/>
              <w:ind w:left="0"/>
              <w:jc w:val="center"/>
            </w:pPr>
          </w:p>
        </w:tc>
      </w:tr>
      <w:tr w:rsidR="00B52FF3" w:rsidTr="00BC0804" w14:paraId="03CF4D2A" w14:textId="003DFEEA">
        <w:trPr>
          <w:trHeight w:val="4339"/>
        </w:trPr>
        <w:tc>
          <w:tcPr>
            <w:tcW w:w="1349" w:type="dxa"/>
            <w:gridSpan w:val="2"/>
            <w:vMerge w:val="restart"/>
          </w:tcPr>
          <w:p w:rsidRPr="003E75F4" w:rsidR="00F009C1" w:rsidP="003E75F4" w:rsidRDefault="00F009C1" w14:paraId="3243BDC6" w14:textId="77777777">
            <w:pPr>
              <w:pStyle w:val="Ttulo4"/>
              <w:spacing w:before="214"/>
              <w:ind w:left="0"/>
            </w:pPr>
            <w:r w:rsidRPr="003E75F4">
              <w:t xml:space="preserve">Prevalencia del síndrome metabólico en pacientes mayores de 18 años de la consulta externa de la clínica </w:t>
            </w:r>
            <w:r w:rsidRPr="003E75F4">
              <w:rPr>
                <w:spacing w:val="-3"/>
              </w:rPr>
              <w:t xml:space="preserve">médica </w:t>
            </w:r>
            <w:r w:rsidRPr="003E75F4">
              <w:t xml:space="preserve">de atención integral CAMI en el periodo de agosto a noviembre del año </w:t>
            </w:r>
            <w:r w:rsidRPr="003E75F4">
              <w:t>2023</w:t>
            </w:r>
          </w:p>
          <w:p w:rsidR="00F009C1" w:rsidP="003E75F4" w:rsidRDefault="00F009C1" w14:paraId="037DF092" w14:textId="3F6F7762">
            <w:pPr>
              <w:pStyle w:val="Ttulo4"/>
              <w:spacing w:before="214"/>
              <w:ind w:left="0"/>
            </w:pPr>
          </w:p>
        </w:tc>
        <w:tc>
          <w:tcPr>
            <w:tcW w:w="1628" w:type="dxa"/>
            <w:gridSpan w:val="2"/>
            <w:vMerge w:val="restart"/>
          </w:tcPr>
          <w:p w:rsidRPr="003E75F4" w:rsidR="00F009C1" w:rsidP="003E75F4" w:rsidRDefault="00F009C1" w14:paraId="1182CAF6" w14:textId="760C6995">
            <w:pPr>
              <w:pStyle w:val="Ttulo4"/>
              <w:spacing w:before="214"/>
              <w:ind w:left="0"/>
              <w:rPr>
                <w:b w:val="0"/>
              </w:rPr>
            </w:pPr>
            <w:r w:rsidRPr="003E75F4">
              <w:rPr>
                <w:b w:val="0"/>
              </w:rPr>
              <w:t xml:space="preserve">¿Cuál es el principal factor que la prevalece en el síndrome metabólico en la población mayor de 18 años de la consulta externa de la clínica médica integral CAMI, Tegucigalpa FM, agosto a </w:t>
            </w:r>
            <w:r w:rsidRPr="003E75F4">
              <w:rPr>
                <w:b w:val="0"/>
              </w:rPr>
              <w:t>diciembre del año 2023?</w:t>
            </w:r>
          </w:p>
        </w:tc>
        <w:tc>
          <w:tcPr>
            <w:tcW w:w="1314" w:type="dxa"/>
            <w:vMerge w:val="restart"/>
          </w:tcPr>
          <w:p w:rsidRPr="003E75F4" w:rsidR="00F009C1" w:rsidP="003E75F4" w:rsidRDefault="00A1196E" w14:paraId="61B10280" w14:textId="02BC1D69">
            <w:pPr>
              <w:pStyle w:val="Ttulo4"/>
              <w:spacing w:before="214"/>
              <w:ind w:left="0"/>
              <w:rPr>
                <w:b w:val="0"/>
              </w:rPr>
            </w:pPr>
            <w:r w:rsidRPr="00A1196E">
              <w:rPr>
                <w:b w:val="0"/>
              </w:rPr>
              <w:t xml:space="preserve">Identificar el principal factor de riesgo del diagnóstico de SMet y diseñar un plan educativo de prevención que contribuya a reducir los casos desde su origen. A través de campañas de concientización y ferias de salud, que incentiven el </w:t>
            </w:r>
            <w:r w:rsidRPr="00A1196E">
              <w:rPr>
                <w:b w:val="0"/>
              </w:rPr>
              <w:t>cuidado de la salud física y mental, de los pacientes que asisten a la Clínica de Atención Medica Integral (CAMI).</w:t>
            </w:r>
          </w:p>
        </w:tc>
        <w:tc>
          <w:tcPr>
            <w:tcW w:w="1483" w:type="dxa"/>
          </w:tcPr>
          <w:p w:rsidR="00F009C1" w:rsidP="003E75F4" w:rsidRDefault="004A5AC2" w14:paraId="5EB9DF1C" w14:textId="00FAE151">
            <w:pPr>
              <w:pStyle w:val="Ttulo4"/>
              <w:spacing w:before="214"/>
              <w:ind w:left="0"/>
            </w:pPr>
            <w:r w:rsidRPr="004A5AC2">
              <w:rPr>
                <w:b w:val="0"/>
              </w:rPr>
              <w:t xml:space="preserve">Describir las características socio-demográficas de los pacientes que asisten a consulta en Clínica Médica Integral CAMI, con el fin de obtener la clasificación de los principales indicadores que inciden en la enfermedad. </w:t>
            </w:r>
          </w:p>
        </w:tc>
        <w:tc>
          <w:tcPr>
            <w:tcW w:w="2028" w:type="dxa"/>
          </w:tcPr>
          <w:p w:rsidRPr="006B0A10" w:rsidR="00F009C1" w:rsidP="004A5AC2" w:rsidRDefault="00F009C1" w14:paraId="1BB1239E" w14:textId="6B21A66D">
            <w:pPr>
              <w:pStyle w:val="Ttulo4"/>
              <w:spacing w:before="214"/>
              <w:rPr>
                <w:b w:val="0"/>
              </w:rPr>
            </w:pPr>
            <w:r w:rsidRPr="00060765">
              <w:rPr>
                <w:b w:val="0"/>
              </w:rPr>
              <w:t>¿Cuáles son las características sociodemográficas</w:t>
            </w:r>
            <w:r w:rsidR="004A5AC2">
              <w:rPr>
                <w:b w:val="0"/>
              </w:rPr>
              <w:t xml:space="preserve"> </w:t>
            </w:r>
            <w:r w:rsidRPr="00060765">
              <w:rPr>
                <w:b w:val="0"/>
              </w:rPr>
              <w:t>de los pacientes que asisten a consulta en Clínica Médica Integral CAMI, Tegucigalpa FM, agosto a noviembre 2023?</w:t>
            </w:r>
          </w:p>
        </w:tc>
        <w:tc>
          <w:tcPr>
            <w:tcW w:w="1583" w:type="dxa"/>
            <w:vAlign w:val="center"/>
          </w:tcPr>
          <w:p w:rsidR="00F009C1" w:rsidP="0011065E" w:rsidRDefault="00F009C1" w14:paraId="7AC359B4" w14:textId="4D414666">
            <w:pPr>
              <w:pStyle w:val="Ttulo4"/>
              <w:spacing w:before="214"/>
              <w:ind w:left="0"/>
              <w:jc w:val="center"/>
            </w:pPr>
            <w:r>
              <w:t>Socio-demográfico</w:t>
            </w:r>
          </w:p>
        </w:tc>
        <w:tc>
          <w:tcPr>
            <w:tcW w:w="1857" w:type="dxa"/>
          </w:tcPr>
          <w:p w:rsidR="00F009C1" w:rsidP="003E75F4" w:rsidRDefault="00F009C1" w14:paraId="2D814F02" w14:textId="77BEF501">
            <w:pPr>
              <w:pStyle w:val="Ttulo4"/>
              <w:spacing w:before="214"/>
              <w:ind w:left="0"/>
            </w:pPr>
            <w:r>
              <w:t>PREVALENCIA DE SÍNDROME METABÓLICO</w:t>
            </w:r>
          </w:p>
          <w:p w:rsidRPr="0033567B" w:rsidR="00F009C1" w:rsidP="003E75F4" w:rsidRDefault="00F009C1" w14:paraId="75B03432" w14:textId="73CA12E2">
            <w:pPr>
              <w:pStyle w:val="Ttulo4"/>
              <w:spacing w:before="214"/>
              <w:ind w:left="0"/>
            </w:pPr>
          </w:p>
        </w:tc>
        <w:tc>
          <w:tcPr>
            <w:tcW w:w="1497" w:type="dxa"/>
          </w:tcPr>
          <w:p w:rsidR="00F009C1" w:rsidP="00B52FF3" w:rsidRDefault="00F009C1" w14:paraId="656915A5" w14:textId="487D48DF">
            <w:pPr>
              <w:pStyle w:val="Ttulo4"/>
              <w:tabs>
                <w:tab w:val="left" w:pos="176"/>
              </w:tabs>
              <w:spacing w:before="214"/>
              <w:ind w:left="0"/>
            </w:pPr>
            <w:r>
              <w:t>Encuesta y Expediente Clínico</w:t>
            </w:r>
          </w:p>
        </w:tc>
      </w:tr>
      <w:tr w:rsidR="00B52FF3" w:rsidTr="00BC0804" w14:paraId="3CA2A573" w14:textId="77777777">
        <w:trPr>
          <w:trHeight w:val="3720"/>
        </w:trPr>
        <w:tc>
          <w:tcPr>
            <w:tcW w:w="1349" w:type="dxa"/>
            <w:gridSpan w:val="2"/>
            <w:vMerge/>
          </w:tcPr>
          <w:p w:rsidRPr="003E75F4" w:rsidR="0011065E" w:rsidP="003E75F4" w:rsidRDefault="0011065E" w14:paraId="52B93796" w14:textId="77777777">
            <w:pPr>
              <w:pStyle w:val="Ttulo4"/>
              <w:spacing w:before="214"/>
              <w:ind w:left="0"/>
            </w:pPr>
          </w:p>
        </w:tc>
        <w:tc>
          <w:tcPr>
            <w:tcW w:w="1628" w:type="dxa"/>
            <w:gridSpan w:val="2"/>
            <w:vMerge/>
          </w:tcPr>
          <w:p w:rsidRPr="003E75F4" w:rsidR="0011065E" w:rsidP="003E75F4" w:rsidRDefault="0011065E" w14:paraId="26966510" w14:textId="77777777">
            <w:pPr>
              <w:pStyle w:val="Ttulo4"/>
              <w:spacing w:before="214"/>
              <w:ind w:left="0"/>
              <w:rPr>
                <w:b w:val="0"/>
              </w:rPr>
            </w:pPr>
          </w:p>
        </w:tc>
        <w:tc>
          <w:tcPr>
            <w:tcW w:w="1314" w:type="dxa"/>
            <w:vMerge/>
          </w:tcPr>
          <w:p w:rsidRPr="00A1196E" w:rsidR="0011065E" w:rsidP="003E75F4" w:rsidRDefault="0011065E" w14:paraId="72AFDC0B" w14:textId="77777777">
            <w:pPr>
              <w:pStyle w:val="Ttulo4"/>
              <w:spacing w:before="214"/>
              <w:ind w:left="0"/>
              <w:rPr>
                <w:b w:val="0"/>
              </w:rPr>
            </w:pPr>
          </w:p>
        </w:tc>
        <w:tc>
          <w:tcPr>
            <w:tcW w:w="1483" w:type="dxa"/>
          </w:tcPr>
          <w:p w:rsidRPr="003E75F4" w:rsidR="0011065E" w:rsidP="004A5AC2" w:rsidRDefault="004A5AC2" w14:paraId="5F998BE7" w14:textId="0AEB9C30">
            <w:pPr>
              <w:pStyle w:val="Ttulo4"/>
              <w:spacing w:before="214"/>
              <w:ind w:left="0"/>
              <w:rPr>
                <w:b w:val="0"/>
              </w:rPr>
            </w:pPr>
            <w:r w:rsidRPr="004A5AC2">
              <w:rPr>
                <w:b w:val="0"/>
              </w:rPr>
              <w:t>Identificar los antecedentes patológicos del Smet en los pacientes que asisten a consulta en Clínica Médica Integral CAMI, Tegucigalpa FM, agosto a noviembre 2023</w:t>
            </w:r>
          </w:p>
        </w:tc>
        <w:tc>
          <w:tcPr>
            <w:tcW w:w="2028" w:type="dxa"/>
          </w:tcPr>
          <w:p w:rsidRPr="00060765" w:rsidR="0011065E" w:rsidP="004A5AC2" w:rsidRDefault="0011065E" w14:paraId="20990B24" w14:textId="04FA830F">
            <w:pPr>
              <w:pStyle w:val="Ttulo4"/>
              <w:spacing w:before="214"/>
              <w:rPr>
                <w:b w:val="0"/>
              </w:rPr>
            </w:pPr>
            <w:r w:rsidRPr="0011065E">
              <w:rPr>
                <w:b w:val="0"/>
              </w:rPr>
              <w:t>¿Cuáles son los antecedentes patológicos de los pacientes que asisten a consulta en Clínica Médica Integral CAMI, Tegucigalpa FM, agosto a noviembre 2023?</w:t>
            </w:r>
          </w:p>
        </w:tc>
        <w:tc>
          <w:tcPr>
            <w:tcW w:w="1583" w:type="dxa"/>
            <w:vAlign w:val="center"/>
          </w:tcPr>
          <w:p w:rsidR="0011065E" w:rsidP="0011065E" w:rsidRDefault="0011065E" w14:paraId="3B9B21B4" w14:textId="4DB3383C">
            <w:pPr>
              <w:pStyle w:val="Ttulo4"/>
              <w:spacing w:before="214"/>
              <w:ind w:left="0"/>
              <w:jc w:val="center"/>
            </w:pPr>
            <w:r>
              <w:t>Antecedentes patológicos y hábitos psicológicos</w:t>
            </w:r>
          </w:p>
          <w:p w:rsidR="0011065E" w:rsidP="0011065E" w:rsidRDefault="0011065E" w14:paraId="2A4D1EF9" w14:textId="4EF8D89F">
            <w:pPr>
              <w:pStyle w:val="Ttulo4"/>
              <w:spacing w:before="214"/>
              <w:ind w:left="0"/>
              <w:jc w:val="center"/>
            </w:pPr>
          </w:p>
        </w:tc>
        <w:tc>
          <w:tcPr>
            <w:tcW w:w="1857" w:type="dxa"/>
            <w:vMerge w:val="restart"/>
          </w:tcPr>
          <w:p w:rsidR="0011065E" w:rsidP="003E75F4" w:rsidRDefault="0011065E" w14:paraId="6BAA0774" w14:textId="77777777">
            <w:pPr>
              <w:pStyle w:val="Ttulo4"/>
              <w:spacing w:before="214"/>
              <w:ind w:left="0"/>
            </w:pPr>
          </w:p>
        </w:tc>
        <w:tc>
          <w:tcPr>
            <w:tcW w:w="1497" w:type="dxa"/>
          </w:tcPr>
          <w:p w:rsidR="0011065E" w:rsidP="003E75F4" w:rsidRDefault="0011065E" w14:paraId="74ECD48A" w14:textId="77777777">
            <w:pPr>
              <w:pStyle w:val="Ttulo4"/>
              <w:spacing w:before="214"/>
              <w:ind w:left="0"/>
            </w:pPr>
          </w:p>
        </w:tc>
      </w:tr>
      <w:tr w:rsidR="00B52FF3" w:rsidTr="00BC0804" w14:paraId="6BFA17E0" w14:textId="0B705574">
        <w:trPr>
          <w:trHeight w:val="3257"/>
        </w:trPr>
        <w:tc>
          <w:tcPr>
            <w:tcW w:w="1349" w:type="dxa"/>
            <w:gridSpan w:val="2"/>
            <w:vMerge/>
          </w:tcPr>
          <w:p w:rsidR="00F009C1" w:rsidP="003E75F4" w:rsidRDefault="00F009C1" w14:paraId="42D0066B" w14:textId="77777777">
            <w:pPr>
              <w:pStyle w:val="Ttulo4"/>
              <w:spacing w:before="214"/>
              <w:ind w:left="0"/>
            </w:pPr>
          </w:p>
        </w:tc>
        <w:tc>
          <w:tcPr>
            <w:tcW w:w="1628" w:type="dxa"/>
            <w:gridSpan w:val="2"/>
            <w:vMerge/>
          </w:tcPr>
          <w:p w:rsidR="00F009C1" w:rsidP="003E75F4" w:rsidRDefault="00F009C1" w14:paraId="41931F9F" w14:textId="77777777">
            <w:pPr>
              <w:pStyle w:val="Ttulo4"/>
              <w:spacing w:before="214"/>
              <w:ind w:left="0"/>
            </w:pPr>
          </w:p>
        </w:tc>
        <w:tc>
          <w:tcPr>
            <w:tcW w:w="1314" w:type="dxa"/>
            <w:vMerge/>
          </w:tcPr>
          <w:p w:rsidR="00F009C1" w:rsidP="003E75F4" w:rsidRDefault="00F009C1" w14:paraId="4430EE0E" w14:textId="77777777">
            <w:pPr>
              <w:pStyle w:val="Ttulo4"/>
              <w:spacing w:before="214"/>
              <w:ind w:left="0"/>
            </w:pPr>
          </w:p>
        </w:tc>
        <w:tc>
          <w:tcPr>
            <w:tcW w:w="1483" w:type="dxa"/>
          </w:tcPr>
          <w:p w:rsidRPr="003E75F4" w:rsidR="00F009C1" w:rsidP="003E75F4" w:rsidRDefault="00F009C1" w14:paraId="1F89FDD5" w14:textId="4DB13E78">
            <w:pPr>
              <w:pStyle w:val="Ttulo4"/>
              <w:spacing w:before="214"/>
              <w:ind w:left="0"/>
              <w:rPr>
                <w:b w:val="0"/>
              </w:rPr>
            </w:pPr>
            <w:r w:rsidRPr="003E75F4">
              <w:rPr>
                <w:b w:val="0"/>
              </w:rPr>
              <w:t>Ide</w:t>
            </w:r>
            <w:r>
              <w:rPr>
                <w:b w:val="0"/>
              </w:rPr>
              <w:t xml:space="preserve">ntificar los antecedentes familiares </w:t>
            </w:r>
            <w:r w:rsidRPr="003E75F4">
              <w:rPr>
                <w:b w:val="0"/>
              </w:rPr>
              <w:t xml:space="preserve">sobre </w:t>
            </w:r>
            <w:r>
              <w:rPr>
                <w:b w:val="0"/>
              </w:rPr>
              <w:t>SMet</w:t>
            </w:r>
            <w:r>
              <w:rPr>
                <w:b w:val="0"/>
              </w:rPr>
              <w:tab/>
            </w:r>
            <w:r>
              <w:rPr>
                <w:b w:val="0"/>
              </w:rPr>
              <w:t xml:space="preserve">de </w:t>
            </w:r>
            <w:r w:rsidRPr="003E75F4">
              <w:rPr>
                <w:b w:val="0"/>
              </w:rPr>
              <w:t>los</w:t>
            </w:r>
            <w:r>
              <w:rPr>
                <w:b w:val="0"/>
              </w:rPr>
              <w:t xml:space="preserve"> </w:t>
            </w:r>
            <w:r w:rsidRPr="003E75F4">
              <w:rPr>
                <w:b w:val="0"/>
              </w:rPr>
              <w:t xml:space="preserve">pacientes </w:t>
            </w:r>
            <w:r>
              <w:rPr>
                <w:b w:val="0"/>
              </w:rPr>
              <w:t xml:space="preserve">que </w:t>
            </w:r>
            <w:r w:rsidRPr="003E75F4">
              <w:rPr>
                <w:b w:val="0"/>
              </w:rPr>
              <w:t xml:space="preserve">asisten a consulta en Clínica Médica Integral </w:t>
            </w:r>
            <w:r>
              <w:rPr>
                <w:b w:val="0"/>
              </w:rPr>
              <w:t xml:space="preserve">CAMI, </w:t>
            </w:r>
            <w:r w:rsidRPr="003E75F4">
              <w:rPr>
                <w:b w:val="0"/>
              </w:rPr>
              <w:t xml:space="preserve">Tegucigalpa FM, </w:t>
            </w:r>
            <w:r>
              <w:rPr>
                <w:b w:val="0"/>
              </w:rPr>
              <w:t xml:space="preserve">agosto </w:t>
            </w:r>
            <w:r w:rsidRPr="003E75F4">
              <w:rPr>
                <w:b w:val="0"/>
              </w:rPr>
              <w:t>a</w:t>
            </w:r>
            <w:r>
              <w:rPr>
                <w:b w:val="0"/>
              </w:rPr>
              <w:t xml:space="preserve"> </w:t>
            </w:r>
            <w:r w:rsidRPr="003E75F4">
              <w:rPr>
                <w:b w:val="0"/>
              </w:rPr>
              <w:t>noviembre 2023.</w:t>
            </w:r>
          </w:p>
          <w:p w:rsidR="00F009C1" w:rsidP="003E75F4" w:rsidRDefault="00F009C1" w14:paraId="24295A04" w14:textId="77777777">
            <w:pPr>
              <w:pStyle w:val="Ttulo4"/>
              <w:spacing w:before="214"/>
              <w:ind w:left="0"/>
            </w:pPr>
          </w:p>
        </w:tc>
        <w:tc>
          <w:tcPr>
            <w:tcW w:w="2028" w:type="dxa"/>
          </w:tcPr>
          <w:p w:rsidRPr="006B0A10" w:rsidR="00F009C1" w:rsidP="006B0A10" w:rsidRDefault="00F009C1" w14:paraId="616F1781" w14:textId="2B61F1B1">
            <w:pPr>
              <w:pStyle w:val="Ttulo4"/>
              <w:spacing w:before="214"/>
              <w:rPr>
                <w:b w:val="0"/>
              </w:rPr>
            </w:pPr>
            <w:r w:rsidRPr="0033567B">
              <w:rPr>
                <w:b w:val="0"/>
              </w:rPr>
              <w:t>¿Cuáles son los antecedentes familiares sobre SMet de los pacientes que asisten a consulta en Clínica Médica Integral CAMI, Tegucigalpa FM, agosto a noviembre 2023?</w:t>
            </w:r>
          </w:p>
        </w:tc>
        <w:tc>
          <w:tcPr>
            <w:tcW w:w="1583" w:type="dxa"/>
            <w:vAlign w:val="center"/>
          </w:tcPr>
          <w:p w:rsidR="00F009C1" w:rsidP="0011065E" w:rsidRDefault="00F009C1" w14:paraId="68EBE374" w14:textId="6F814570">
            <w:pPr>
              <w:pStyle w:val="Ttulo4"/>
              <w:spacing w:before="214"/>
              <w:ind w:left="0"/>
              <w:jc w:val="center"/>
            </w:pPr>
            <w:r>
              <w:t>Antecedentes familiares</w:t>
            </w:r>
          </w:p>
        </w:tc>
        <w:tc>
          <w:tcPr>
            <w:tcW w:w="1857" w:type="dxa"/>
            <w:vMerge/>
          </w:tcPr>
          <w:p w:rsidR="00F009C1" w:rsidP="003E75F4" w:rsidRDefault="00F009C1" w14:paraId="7DE597B6" w14:textId="020FBC95">
            <w:pPr>
              <w:pStyle w:val="Ttulo4"/>
              <w:spacing w:before="214"/>
              <w:ind w:left="0"/>
            </w:pPr>
          </w:p>
        </w:tc>
        <w:tc>
          <w:tcPr>
            <w:tcW w:w="1497" w:type="dxa"/>
          </w:tcPr>
          <w:p w:rsidR="00F009C1" w:rsidP="003E75F4" w:rsidRDefault="00F009C1" w14:paraId="6F8B0453" w14:textId="107F4EF2">
            <w:pPr>
              <w:pStyle w:val="Ttulo4"/>
              <w:spacing w:before="214"/>
              <w:ind w:left="0"/>
            </w:pPr>
            <w:r>
              <w:t xml:space="preserve">Encuesta y Expediente Clínico </w:t>
            </w:r>
          </w:p>
        </w:tc>
      </w:tr>
      <w:tr w:rsidR="00B52FF3" w:rsidTr="00BC0804" w14:paraId="7AB4AF57" w14:textId="4331E567">
        <w:trPr>
          <w:trHeight w:val="135"/>
        </w:trPr>
        <w:tc>
          <w:tcPr>
            <w:tcW w:w="1349" w:type="dxa"/>
            <w:gridSpan w:val="2"/>
            <w:vMerge/>
          </w:tcPr>
          <w:p w:rsidR="00F009C1" w:rsidP="003E75F4" w:rsidRDefault="00F009C1" w14:paraId="7472E8D4" w14:textId="77777777">
            <w:pPr>
              <w:pStyle w:val="Ttulo4"/>
              <w:spacing w:before="214"/>
              <w:ind w:left="0"/>
            </w:pPr>
          </w:p>
        </w:tc>
        <w:tc>
          <w:tcPr>
            <w:tcW w:w="1628" w:type="dxa"/>
            <w:gridSpan w:val="2"/>
            <w:vMerge/>
          </w:tcPr>
          <w:p w:rsidR="00F009C1" w:rsidP="003E75F4" w:rsidRDefault="00F009C1" w14:paraId="775B01FA" w14:textId="77777777">
            <w:pPr>
              <w:pStyle w:val="Ttulo4"/>
              <w:spacing w:before="214"/>
              <w:ind w:left="0"/>
            </w:pPr>
          </w:p>
        </w:tc>
        <w:tc>
          <w:tcPr>
            <w:tcW w:w="1314" w:type="dxa"/>
            <w:vMerge/>
          </w:tcPr>
          <w:p w:rsidR="00F009C1" w:rsidP="003E75F4" w:rsidRDefault="00F009C1" w14:paraId="7967C27C" w14:textId="77777777">
            <w:pPr>
              <w:pStyle w:val="Ttulo4"/>
              <w:spacing w:before="214"/>
              <w:ind w:left="0"/>
            </w:pPr>
          </w:p>
        </w:tc>
        <w:tc>
          <w:tcPr>
            <w:tcW w:w="1483" w:type="dxa"/>
          </w:tcPr>
          <w:p w:rsidRPr="000309BA" w:rsidR="00F009C1" w:rsidP="000309BA" w:rsidRDefault="00F009C1" w14:paraId="6963AF98" w14:textId="4CDB97C5">
            <w:pPr>
              <w:pStyle w:val="Ttulo4"/>
              <w:spacing w:before="214"/>
              <w:ind w:left="0"/>
              <w:rPr>
                <w:b w:val="0"/>
              </w:rPr>
            </w:pPr>
            <w:r>
              <w:rPr>
                <w:b w:val="0"/>
              </w:rPr>
              <w:t xml:space="preserve">Enumerar </w:t>
            </w:r>
            <w:r w:rsidRPr="000309BA">
              <w:rPr>
                <w:b w:val="0"/>
              </w:rPr>
              <w:t xml:space="preserve">los factores de riesgo para el desarrollo de SMet en los </w:t>
            </w:r>
            <w:r>
              <w:rPr>
                <w:b w:val="0"/>
              </w:rPr>
              <w:t xml:space="preserve">pacientes </w:t>
            </w:r>
            <w:r w:rsidRPr="000309BA">
              <w:rPr>
                <w:b w:val="0"/>
              </w:rPr>
              <w:t xml:space="preserve">que en los </w:t>
            </w:r>
            <w:r>
              <w:rPr>
                <w:b w:val="0"/>
              </w:rPr>
              <w:t xml:space="preserve">pacientes </w:t>
            </w:r>
            <w:r w:rsidRPr="000309BA">
              <w:rPr>
                <w:b w:val="0"/>
              </w:rPr>
              <w:t xml:space="preserve">que asisten a consulta en Clínica Médica Integral CAMI, Tegucigalpa FM, </w:t>
            </w:r>
            <w:r>
              <w:rPr>
                <w:b w:val="0"/>
              </w:rPr>
              <w:t xml:space="preserve">agosto </w:t>
            </w:r>
            <w:r w:rsidRPr="000309BA">
              <w:rPr>
                <w:b w:val="0"/>
              </w:rPr>
              <w:t>a</w:t>
            </w:r>
            <w:r>
              <w:rPr>
                <w:b w:val="0"/>
              </w:rPr>
              <w:t xml:space="preserve"> </w:t>
            </w:r>
            <w:r w:rsidRPr="000309BA">
              <w:rPr>
                <w:b w:val="0"/>
              </w:rPr>
              <w:t xml:space="preserve">noviembre </w:t>
            </w:r>
            <w:r w:rsidRPr="000309BA">
              <w:rPr>
                <w:b w:val="0"/>
              </w:rPr>
              <w:t>2023.</w:t>
            </w:r>
          </w:p>
          <w:p w:rsidR="00F009C1" w:rsidP="003E75F4" w:rsidRDefault="00F009C1" w14:paraId="1C9D1A31" w14:textId="5BBBD6D1">
            <w:pPr>
              <w:pStyle w:val="Ttulo4"/>
              <w:spacing w:before="214"/>
              <w:ind w:left="0"/>
            </w:pPr>
          </w:p>
        </w:tc>
        <w:tc>
          <w:tcPr>
            <w:tcW w:w="2028" w:type="dxa"/>
          </w:tcPr>
          <w:p w:rsidRPr="00FA41E8" w:rsidR="00F009C1" w:rsidP="00FA41E8" w:rsidRDefault="00F009C1" w14:paraId="5202891D" w14:textId="24FC40B4">
            <w:pPr>
              <w:pStyle w:val="Ttulo4"/>
              <w:spacing w:before="214"/>
              <w:rPr>
                <w:b w:val="0"/>
              </w:rPr>
            </w:pPr>
            <w:r w:rsidRPr="0033567B">
              <w:rPr>
                <w:b w:val="0"/>
              </w:rPr>
              <w:t>¿Cuáles son los factores de riesgo para el desarrollo de SMet en los pacientes que asisten a consulta en Clínica Médica Integral CAMI, Tegucigalpa FM, agosto a noviembre 2023?</w:t>
            </w:r>
          </w:p>
        </w:tc>
        <w:tc>
          <w:tcPr>
            <w:tcW w:w="1583" w:type="dxa"/>
            <w:vAlign w:val="center"/>
          </w:tcPr>
          <w:p w:rsidR="00F009C1" w:rsidP="00F113C9" w:rsidRDefault="00F009C1" w14:paraId="7316E016" w14:textId="77777777">
            <w:pPr>
              <w:pStyle w:val="Ttulo4"/>
              <w:spacing w:before="214"/>
              <w:ind w:left="0"/>
            </w:pPr>
          </w:p>
          <w:p w:rsidR="0074694D" w:rsidP="00F113C9" w:rsidRDefault="00F009C1" w14:paraId="21569E8D" w14:textId="76B11786">
            <w:pPr>
              <w:pStyle w:val="Ttulo4"/>
              <w:spacing w:before="214"/>
              <w:ind w:left="0"/>
              <w:jc w:val="center"/>
            </w:pPr>
            <w:r>
              <w:t>Factores de riesgo</w:t>
            </w:r>
          </w:p>
          <w:p w:rsidR="0074694D" w:rsidP="00F113C9" w:rsidRDefault="0074694D" w14:paraId="5720B454" w14:textId="7C294AFA">
            <w:pPr>
              <w:pStyle w:val="Ttulo4"/>
              <w:spacing w:before="214"/>
              <w:ind w:left="0"/>
              <w:jc w:val="center"/>
            </w:pPr>
            <w:r>
              <w:t>(hábitos psicológicos)</w:t>
            </w:r>
          </w:p>
        </w:tc>
        <w:tc>
          <w:tcPr>
            <w:tcW w:w="1857" w:type="dxa"/>
            <w:vMerge/>
          </w:tcPr>
          <w:p w:rsidR="00F009C1" w:rsidP="003E75F4" w:rsidRDefault="00F009C1" w14:paraId="46530A08" w14:textId="4C6F744D">
            <w:pPr>
              <w:pStyle w:val="Ttulo4"/>
              <w:spacing w:before="214"/>
              <w:ind w:left="0"/>
            </w:pPr>
          </w:p>
        </w:tc>
        <w:tc>
          <w:tcPr>
            <w:tcW w:w="1497" w:type="dxa"/>
            <w:vMerge w:val="restart"/>
          </w:tcPr>
          <w:p w:rsidR="00F009C1" w:rsidP="003E75F4" w:rsidRDefault="00F009C1" w14:paraId="6C3A86FE" w14:textId="5154C18B">
            <w:pPr>
              <w:pStyle w:val="Ttulo4"/>
              <w:spacing w:before="214"/>
              <w:ind w:left="0"/>
            </w:pPr>
          </w:p>
          <w:p w:rsidRPr="00F009C1" w:rsidR="00F009C1" w:rsidP="003E75F4" w:rsidRDefault="00F009C1" w14:paraId="3B91D78D" w14:textId="76A07FEC">
            <w:pPr>
              <w:pStyle w:val="Ttulo4"/>
              <w:spacing w:before="214"/>
              <w:ind w:left="0"/>
            </w:pPr>
            <w:r>
              <w:t>Encuesta y Expediente Clínico</w:t>
            </w:r>
          </w:p>
        </w:tc>
      </w:tr>
      <w:tr w:rsidR="00B52FF3" w:rsidTr="00BC0804" w14:paraId="6C25173B" w14:textId="1C59B1AA">
        <w:trPr>
          <w:trHeight w:val="3529"/>
        </w:trPr>
        <w:tc>
          <w:tcPr>
            <w:tcW w:w="1349" w:type="dxa"/>
            <w:gridSpan w:val="2"/>
            <w:vMerge/>
          </w:tcPr>
          <w:p w:rsidR="00F009C1" w:rsidP="003E75F4" w:rsidRDefault="00F009C1" w14:paraId="00B7A607" w14:textId="77777777">
            <w:pPr>
              <w:pStyle w:val="Ttulo4"/>
              <w:spacing w:before="214"/>
              <w:ind w:left="0"/>
            </w:pPr>
          </w:p>
        </w:tc>
        <w:tc>
          <w:tcPr>
            <w:tcW w:w="1628" w:type="dxa"/>
            <w:gridSpan w:val="2"/>
            <w:vMerge/>
          </w:tcPr>
          <w:p w:rsidR="00F009C1" w:rsidP="003E75F4" w:rsidRDefault="00F009C1" w14:paraId="2069131E" w14:textId="77777777">
            <w:pPr>
              <w:pStyle w:val="Ttulo4"/>
              <w:spacing w:before="214"/>
              <w:ind w:left="0"/>
            </w:pPr>
          </w:p>
        </w:tc>
        <w:tc>
          <w:tcPr>
            <w:tcW w:w="1314" w:type="dxa"/>
            <w:vMerge/>
          </w:tcPr>
          <w:p w:rsidR="00F009C1" w:rsidP="003E75F4" w:rsidRDefault="00F009C1" w14:paraId="7A0F1EB1" w14:textId="77777777">
            <w:pPr>
              <w:pStyle w:val="Ttulo4"/>
              <w:spacing w:before="214"/>
              <w:ind w:left="0"/>
            </w:pPr>
          </w:p>
        </w:tc>
        <w:tc>
          <w:tcPr>
            <w:tcW w:w="1483" w:type="dxa"/>
          </w:tcPr>
          <w:p w:rsidRPr="000309BA" w:rsidR="00F009C1" w:rsidP="000309BA" w:rsidRDefault="00F009C1" w14:paraId="59E2C7CC" w14:textId="41C35312">
            <w:pPr>
              <w:pStyle w:val="Ttulo4"/>
              <w:spacing w:before="214"/>
              <w:ind w:left="0"/>
              <w:rPr>
                <w:b w:val="0"/>
              </w:rPr>
            </w:pPr>
            <w:r>
              <w:rPr>
                <w:b w:val="0"/>
              </w:rPr>
              <w:t xml:space="preserve">Identificar </w:t>
            </w:r>
            <w:r w:rsidR="004A5AC2">
              <w:rPr>
                <w:b w:val="0"/>
              </w:rPr>
              <w:t xml:space="preserve">los parámetros clínicos </w:t>
            </w:r>
            <w:r w:rsidRPr="000309BA">
              <w:rPr>
                <w:b w:val="0"/>
              </w:rPr>
              <w:t xml:space="preserve">de </w:t>
            </w:r>
            <w:r>
              <w:rPr>
                <w:b w:val="0"/>
              </w:rPr>
              <w:t xml:space="preserve">SMet en </w:t>
            </w:r>
            <w:r w:rsidRPr="000309BA">
              <w:rPr>
                <w:b w:val="0"/>
              </w:rPr>
              <w:t>los</w:t>
            </w:r>
            <w:r>
              <w:rPr>
                <w:b w:val="0"/>
              </w:rPr>
              <w:t xml:space="preserve"> </w:t>
            </w:r>
            <w:r w:rsidRPr="000309BA">
              <w:rPr>
                <w:b w:val="0"/>
              </w:rPr>
              <w:t>pacientes que asisten a consulta en Clínica Médica Integral CAMI, Tegucigalpa FM, agosto</w:t>
            </w:r>
            <w:r w:rsidRPr="000309BA">
              <w:rPr>
                <w:b w:val="0"/>
              </w:rPr>
              <w:tab/>
            </w:r>
            <w:r w:rsidRPr="000309BA">
              <w:rPr>
                <w:b w:val="0"/>
              </w:rPr>
              <w:t>a</w:t>
            </w:r>
            <w:r>
              <w:rPr>
                <w:b w:val="0"/>
              </w:rPr>
              <w:t xml:space="preserve"> </w:t>
            </w:r>
            <w:r w:rsidRPr="000309BA">
              <w:rPr>
                <w:b w:val="0"/>
              </w:rPr>
              <w:t>noviembre 2023.</w:t>
            </w:r>
          </w:p>
          <w:p w:rsidR="00F009C1" w:rsidP="003E75F4" w:rsidRDefault="00F009C1" w14:paraId="31196BDE" w14:textId="77777777">
            <w:pPr>
              <w:pStyle w:val="Ttulo4"/>
              <w:spacing w:before="214"/>
              <w:ind w:left="0"/>
            </w:pPr>
          </w:p>
        </w:tc>
        <w:tc>
          <w:tcPr>
            <w:tcW w:w="2028" w:type="dxa"/>
          </w:tcPr>
          <w:p w:rsidRPr="00FA41E8" w:rsidR="00F009C1" w:rsidP="004A5AC2" w:rsidRDefault="004A5AC2" w14:paraId="374BF3BF" w14:textId="60A9C324">
            <w:pPr>
              <w:pStyle w:val="Ttulo4"/>
              <w:spacing w:before="214"/>
              <w:rPr>
                <w:b w:val="0"/>
              </w:rPr>
            </w:pPr>
            <w:r>
              <w:rPr>
                <w:b w:val="0"/>
              </w:rPr>
              <w:t>¿Cuáles son lo</w:t>
            </w:r>
            <w:r w:rsidRPr="0033567B" w:rsidR="00F009C1">
              <w:rPr>
                <w:b w:val="0"/>
              </w:rPr>
              <w:t>s</w:t>
            </w:r>
            <w:r>
              <w:rPr>
                <w:b w:val="0"/>
              </w:rPr>
              <w:t xml:space="preserve"> parámetros clínicos</w:t>
            </w:r>
            <w:r w:rsidRPr="0033567B" w:rsidR="00F009C1">
              <w:rPr>
                <w:b w:val="0"/>
              </w:rPr>
              <w:t xml:space="preserve"> de SMet en los pacientes que asisten a consulta en Clínica Médica Integral CAMI, Tegucigalpa FM, agosto a noviembre 2023?</w:t>
            </w:r>
          </w:p>
        </w:tc>
        <w:tc>
          <w:tcPr>
            <w:tcW w:w="1583" w:type="dxa"/>
            <w:vAlign w:val="center"/>
          </w:tcPr>
          <w:p w:rsidR="00F009C1" w:rsidP="00F113C9" w:rsidRDefault="00F113C9" w14:paraId="14D9C99A" w14:textId="343880C7">
            <w:pPr>
              <w:pStyle w:val="Ttulo4"/>
              <w:spacing w:before="214"/>
              <w:ind w:left="0"/>
              <w:jc w:val="center"/>
            </w:pPr>
            <w:r>
              <w:t>Parámetros clínicos</w:t>
            </w:r>
          </w:p>
        </w:tc>
        <w:tc>
          <w:tcPr>
            <w:tcW w:w="1857" w:type="dxa"/>
            <w:vMerge/>
          </w:tcPr>
          <w:p w:rsidR="00F009C1" w:rsidP="003E75F4" w:rsidRDefault="00F009C1" w14:paraId="77D2C6E4" w14:textId="73C8987A">
            <w:pPr>
              <w:pStyle w:val="Ttulo4"/>
              <w:spacing w:before="214"/>
              <w:ind w:left="0"/>
            </w:pPr>
          </w:p>
        </w:tc>
        <w:tc>
          <w:tcPr>
            <w:tcW w:w="1497" w:type="dxa"/>
            <w:vMerge/>
          </w:tcPr>
          <w:p w:rsidR="00F009C1" w:rsidP="003E75F4" w:rsidRDefault="00F009C1" w14:paraId="3801961C" w14:textId="7C2A1CD1">
            <w:pPr>
              <w:pStyle w:val="Ttulo4"/>
              <w:spacing w:before="214"/>
              <w:ind w:left="0"/>
            </w:pPr>
          </w:p>
        </w:tc>
      </w:tr>
    </w:tbl>
    <w:p w:rsidR="006D65CD" w:rsidP="00FA41E8" w:rsidRDefault="00FA41E8" w14:paraId="6C9DC01C" w14:textId="5ABBC746">
      <w:pPr>
        <w:pStyle w:val="Textoindependiente"/>
      </w:pPr>
      <w:r>
        <w:t xml:space="preserve">         Fuente: Propia</w:t>
      </w:r>
    </w:p>
    <w:p w:rsidR="00F009C1" w:rsidP="00FA41E8" w:rsidRDefault="00F009C1" w14:paraId="70D8AACF" w14:textId="431DB3FF">
      <w:pPr>
        <w:pStyle w:val="Textoindependiente"/>
      </w:pPr>
    </w:p>
    <w:p w:rsidR="00BC0804" w:rsidP="00BC0804" w:rsidRDefault="00BC0804" w14:paraId="1893BD16" w14:textId="62FBC746">
      <w:pPr>
        <w:tabs>
          <w:tab w:val="left" w:pos="1096"/>
        </w:tabs>
        <w:spacing w:before="214"/>
        <w:rPr>
          <w:sz w:val="24"/>
          <w:szCs w:val="24"/>
        </w:rPr>
      </w:pPr>
    </w:p>
    <w:p w:rsidRPr="00B52FF3" w:rsidR="001E6B5A" w:rsidP="00BC0804" w:rsidRDefault="00BC0804" w14:paraId="40191CB3" w14:textId="75565700">
      <w:pPr>
        <w:pStyle w:val="Ttulo2"/>
        <w:autoSpaceDE/>
        <w:autoSpaceDN/>
        <w:spacing w:after="120" w:line="360" w:lineRule="auto"/>
        <w:ind w:left="360"/>
        <w:rPr>
          <w:rFonts w:cs="Calibri"/>
          <w:sz w:val="24"/>
          <w:szCs w:val="32"/>
          <w:lang w:val="es-HN" w:eastAsia="es-HN"/>
        </w:rPr>
      </w:pPr>
      <w:bookmarkStart w:name="_Toc153629592" w:id="23"/>
      <w:r w:rsidRPr="00B52FF3">
        <w:rPr>
          <w:rFonts w:cs="Calibri"/>
          <w:sz w:val="24"/>
          <w:szCs w:val="32"/>
          <w:lang w:val="es-HN" w:eastAsia="es-HN"/>
        </w:rPr>
        <w:t>3.1.2 OPERACIONALIZACIÓN DE LAS VARIABLES</w:t>
      </w:r>
      <w:bookmarkEnd w:id="23"/>
    </w:p>
    <w:tbl>
      <w:tblPr>
        <w:tblStyle w:val="TableNormal"/>
        <w:tblpPr w:leftFromText="141" w:rightFromText="141" w:vertAnchor="text" w:horzAnchor="margin" w:tblpY="-1477"/>
        <w:tblW w:w="136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ook w:val="01E0" w:firstRow="1" w:lastRow="1" w:firstColumn="1" w:lastColumn="1" w:noHBand="0" w:noVBand="0"/>
      </w:tblPr>
      <w:tblGrid>
        <w:gridCol w:w="2261"/>
        <w:gridCol w:w="1465"/>
        <w:gridCol w:w="2384"/>
        <w:gridCol w:w="1894"/>
        <w:gridCol w:w="1355"/>
        <w:gridCol w:w="1516"/>
        <w:gridCol w:w="1142"/>
        <w:gridCol w:w="1593"/>
      </w:tblGrid>
      <w:tr w:rsidRPr="000004D6" w:rsidR="001E6B5A" w:rsidTr="00BC0804" w14:paraId="333C45B2" w14:textId="77777777">
        <w:trPr>
          <w:trHeight w:val="983"/>
        </w:trPr>
        <w:tc>
          <w:tcPr>
            <w:tcW w:w="0" w:type="auto"/>
          </w:tcPr>
          <w:p w:rsidRPr="000004D6" w:rsidR="00586402" w:rsidP="00BC0804" w:rsidRDefault="00AA71A3" w14:paraId="4A82ED85" w14:textId="1029CC6D">
            <w:pPr>
              <w:pStyle w:val="Ttulo4"/>
              <w:spacing w:before="214"/>
              <w:ind w:left="0"/>
              <w:jc w:val="center"/>
              <w:rPr>
                <w:b w:val="0"/>
                <w:sz w:val="18"/>
                <w:szCs w:val="20"/>
              </w:rPr>
            </w:pPr>
            <w:r>
              <w:rPr>
                <w:b w:val="0"/>
                <w:sz w:val="18"/>
                <w:szCs w:val="20"/>
              </w:rPr>
              <w:t xml:space="preserve"> </w:t>
            </w:r>
            <w:r w:rsidRPr="00BC0804" w:rsidR="00586402">
              <w:t>OBJETIVO</w:t>
            </w:r>
            <w:r w:rsidRPr="000004D6" w:rsidR="00586402">
              <w:rPr>
                <w:b w:val="0"/>
                <w:sz w:val="18"/>
                <w:szCs w:val="20"/>
              </w:rPr>
              <w:t xml:space="preserve"> ESPECIFICOS</w:t>
            </w:r>
          </w:p>
        </w:tc>
        <w:tc>
          <w:tcPr>
            <w:tcW w:w="0" w:type="auto"/>
          </w:tcPr>
          <w:p w:rsidRPr="000004D6" w:rsidR="00586402" w:rsidP="00586402" w:rsidRDefault="00586402" w14:paraId="1BDEF1B8" w14:textId="77777777">
            <w:pPr>
              <w:pStyle w:val="TableParagraph"/>
              <w:ind w:left="108"/>
              <w:rPr>
                <w:b/>
                <w:sz w:val="18"/>
                <w:szCs w:val="20"/>
              </w:rPr>
            </w:pPr>
            <w:r w:rsidRPr="000004D6">
              <w:rPr>
                <w:b/>
                <w:sz w:val="18"/>
                <w:szCs w:val="20"/>
              </w:rPr>
              <w:t>VARIABLES</w:t>
            </w:r>
          </w:p>
        </w:tc>
        <w:tc>
          <w:tcPr>
            <w:tcW w:w="0" w:type="auto"/>
          </w:tcPr>
          <w:p w:rsidRPr="000004D6" w:rsidR="00586402" w:rsidP="00586402" w:rsidRDefault="00586402" w14:paraId="52EBD09F" w14:textId="77777777">
            <w:pPr>
              <w:pStyle w:val="TableParagraph"/>
              <w:rPr>
                <w:b/>
                <w:sz w:val="18"/>
                <w:szCs w:val="20"/>
              </w:rPr>
            </w:pPr>
            <w:r w:rsidRPr="000004D6">
              <w:rPr>
                <w:b/>
                <w:sz w:val="18"/>
                <w:szCs w:val="20"/>
              </w:rPr>
              <w:t>DEFINICIÓN CONCEPTUAL</w:t>
            </w:r>
          </w:p>
        </w:tc>
        <w:tc>
          <w:tcPr>
            <w:tcW w:w="0" w:type="auto"/>
          </w:tcPr>
          <w:p w:rsidRPr="000004D6" w:rsidR="00586402" w:rsidP="00586402" w:rsidRDefault="00586402" w14:paraId="3BAF471E" w14:textId="77777777">
            <w:pPr>
              <w:pStyle w:val="TableParagraph"/>
              <w:rPr>
                <w:b/>
                <w:sz w:val="18"/>
                <w:szCs w:val="20"/>
              </w:rPr>
            </w:pPr>
            <w:r w:rsidRPr="000004D6">
              <w:rPr>
                <w:b/>
                <w:sz w:val="18"/>
                <w:szCs w:val="20"/>
              </w:rPr>
              <w:t>DEFINICIÓN OPERACIONAL</w:t>
            </w:r>
          </w:p>
        </w:tc>
        <w:tc>
          <w:tcPr>
            <w:tcW w:w="0" w:type="auto"/>
          </w:tcPr>
          <w:p w:rsidRPr="000004D6" w:rsidR="00586402" w:rsidP="00586402" w:rsidRDefault="00586402" w14:paraId="4E481E31" w14:textId="77777777">
            <w:pPr>
              <w:pStyle w:val="TableParagraph"/>
              <w:rPr>
                <w:b/>
                <w:sz w:val="18"/>
                <w:szCs w:val="20"/>
              </w:rPr>
            </w:pPr>
            <w:r w:rsidRPr="000004D6">
              <w:rPr>
                <w:b/>
                <w:sz w:val="18"/>
                <w:szCs w:val="20"/>
              </w:rPr>
              <w:t>DIMENSIÓN</w:t>
            </w:r>
          </w:p>
        </w:tc>
        <w:tc>
          <w:tcPr>
            <w:tcW w:w="0" w:type="auto"/>
          </w:tcPr>
          <w:p w:rsidRPr="000004D6" w:rsidR="00586402" w:rsidP="00586402" w:rsidRDefault="00586402" w14:paraId="3FBB24E7" w14:textId="77777777">
            <w:pPr>
              <w:pStyle w:val="TableParagraph"/>
              <w:rPr>
                <w:b/>
                <w:sz w:val="18"/>
                <w:szCs w:val="20"/>
              </w:rPr>
            </w:pPr>
            <w:r w:rsidRPr="000004D6">
              <w:rPr>
                <w:b/>
                <w:sz w:val="18"/>
                <w:szCs w:val="20"/>
              </w:rPr>
              <w:t>INDICADOR</w:t>
            </w:r>
          </w:p>
        </w:tc>
        <w:tc>
          <w:tcPr>
            <w:tcW w:w="0" w:type="auto"/>
          </w:tcPr>
          <w:p w:rsidRPr="000004D6" w:rsidR="00586402" w:rsidP="00586402" w:rsidRDefault="00586402" w14:paraId="0983895D" w14:textId="77777777">
            <w:pPr>
              <w:pStyle w:val="TableParagraph"/>
              <w:spacing w:line="250" w:lineRule="atLeast"/>
              <w:rPr>
                <w:b/>
                <w:sz w:val="18"/>
                <w:szCs w:val="20"/>
              </w:rPr>
            </w:pPr>
            <w:r>
              <w:rPr>
                <w:b/>
                <w:sz w:val="18"/>
                <w:szCs w:val="20"/>
              </w:rPr>
              <w:t>ESCALA DE MEDICIÓN</w:t>
            </w:r>
          </w:p>
        </w:tc>
        <w:tc>
          <w:tcPr>
            <w:tcW w:w="0" w:type="auto"/>
          </w:tcPr>
          <w:p w:rsidRPr="000004D6" w:rsidR="00586402" w:rsidP="00586402" w:rsidRDefault="00586402" w14:paraId="1639674A" w14:textId="77777777">
            <w:pPr>
              <w:pStyle w:val="TableParagraph"/>
              <w:spacing w:line="250" w:lineRule="atLeast"/>
              <w:jc w:val="center"/>
              <w:rPr>
                <w:b/>
                <w:sz w:val="18"/>
                <w:szCs w:val="20"/>
              </w:rPr>
            </w:pPr>
            <w:r>
              <w:rPr>
                <w:b/>
                <w:sz w:val="18"/>
                <w:szCs w:val="20"/>
              </w:rPr>
              <w:t>ITEMS</w:t>
            </w:r>
          </w:p>
        </w:tc>
      </w:tr>
      <w:tr w:rsidRPr="000004D6" w:rsidR="001E6B5A" w:rsidTr="001E6B5A" w14:paraId="46C9F159" w14:textId="77777777">
        <w:trPr>
          <w:trHeight w:val="1018"/>
        </w:trPr>
        <w:tc>
          <w:tcPr>
            <w:tcW w:w="0" w:type="auto"/>
            <w:vMerge w:val="restart"/>
            <w:vAlign w:val="center"/>
          </w:tcPr>
          <w:p w:rsidRPr="000004D6" w:rsidR="00586402" w:rsidP="00586402" w:rsidRDefault="00586402" w14:paraId="2A4A7FE7" w14:textId="77777777">
            <w:pPr>
              <w:pStyle w:val="TableParagraph"/>
              <w:spacing w:before="184"/>
              <w:ind w:right="205"/>
              <w:jc w:val="center"/>
              <w:rPr>
                <w:sz w:val="18"/>
                <w:szCs w:val="20"/>
              </w:rPr>
            </w:pPr>
            <w:r w:rsidRPr="000004D6">
              <w:rPr>
                <w:sz w:val="18"/>
                <w:szCs w:val="20"/>
              </w:rPr>
              <w:t>Describir las características socio-demográficas de los pacientes que asisten a consulta en Clínica Médica Integral CAMI, con el fin de obtener la clasificación de los principales indicadores que inciden en la enfermedad.</w:t>
            </w:r>
          </w:p>
        </w:tc>
        <w:tc>
          <w:tcPr>
            <w:tcW w:w="0" w:type="auto"/>
            <w:vMerge w:val="restart"/>
            <w:vAlign w:val="center"/>
          </w:tcPr>
          <w:p w:rsidRPr="000004D6" w:rsidR="00586402" w:rsidP="00586402" w:rsidRDefault="00586402" w14:paraId="07198A47" w14:textId="77777777">
            <w:pPr>
              <w:pStyle w:val="TableParagraph"/>
              <w:ind w:left="108"/>
              <w:jc w:val="center"/>
              <w:rPr>
                <w:sz w:val="18"/>
                <w:szCs w:val="20"/>
              </w:rPr>
            </w:pPr>
            <w:r w:rsidRPr="000004D6">
              <w:rPr>
                <w:sz w:val="18"/>
                <w:szCs w:val="20"/>
              </w:rPr>
              <w:t>Sociodemográfico</w:t>
            </w:r>
          </w:p>
        </w:tc>
        <w:tc>
          <w:tcPr>
            <w:tcW w:w="0" w:type="auto"/>
            <w:vMerge w:val="restart"/>
            <w:vAlign w:val="center"/>
          </w:tcPr>
          <w:p w:rsidRPr="000004D6" w:rsidR="00586402" w:rsidP="00586402" w:rsidRDefault="00586402" w14:paraId="79DA7299" w14:textId="77777777">
            <w:pPr>
              <w:pStyle w:val="TableParagraph"/>
              <w:spacing w:line="250" w:lineRule="atLeast"/>
              <w:ind w:right="233"/>
              <w:jc w:val="center"/>
              <w:rPr>
                <w:sz w:val="18"/>
                <w:szCs w:val="20"/>
              </w:rPr>
            </w:pPr>
            <w:r w:rsidRPr="000004D6">
              <w:rPr>
                <w:sz w:val="18"/>
                <w:szCs w:val="20"/>
              </w:rPr>
              <w:t>Indicadores utilizados para describir a las personas en términos de edad, raza/etnia, sexo, género, nivel educativo en el idioma principal, situación laboral, ingresos, profesión, estado civil, condiciones de vida y factores similares.</w:t>
            </w:r>
          </w:p>
        </w:tc>
        <w:tc>
          <w:tcPr>
            <w:tcW w:w="0" w:type="auto"/>
            <w:vMerge w:val="restart"/>
            <w:vAlign w:val="center"/>
          </w:tcPr>
          <w:p w:rsidRPr="00AA71A3" w:rsidR="00586402" w:rsidP="00F82535" w:rsidRDefault="00AA71A3" w14:paraId="4C6B493F" w14:textId="5596E0CF">
            <w:pPr>
              <w:pStyle w:val="TableParagraph"/>
              <w:tabs>
                <w:tab w:val="left" w:pos="1491"/>
              </w:tabs>
              <w:spacing w:line="250" w:lineRule="atLeast"/>
              <w:ind w:right="95"/>
              <w:jc w:val="center"/>
              <w:rPr>
                <w:sz w:val="18"/>
                <w:szCs w:val="20"/>
                <w:lang w:val="es-HN"/>
              </w:rPr>
            </w:pPr>
            <w:r w:rsidRPr="00AA71A3">
              <w:rPr>
                <w:sz w:val="18"/>
                <w:szCs w:val="20"/>
                <w:lang w:val="es-HN"/>
              </w:rPr>
              <w:t xml:space="preserve">Índice de los indicadores de la variable </w:t>
            </w:r>
            <w:r>
              <w:rPr>
                <w:sz w:val="18"/>
                <w:szCs w:val="20"/>
                <w:lang w:val="es-HN"/>
              </w:rPr>
              <w:t xml:space="preserve">de las características socio-demográficas </w:t>
            </w:r>
          </w:p>
        </w:tc>
        <w:tc>
          <w:tcPr>
            <w:tcW w:w="0" w:type="auto"/>
          </w:tcPr>
          <w:p w:rsidRPr="000004D6" w:rsidR="00586402" w:rsidP="00586402" w:rsidRDefault="00586402" w14:paraId="4AE5E4DB" w14:textId="77777777">
            <w:pPr>
              <w:pStyle w:val="TableParagraph"/>
              <w:tabs>
                <w:tab w:val="left" w:pos="1491"/>
              </w:tabs>
              <w:spacing w:line="250" w:lineRule="atLeast"/>
              <w:ind w:right="95"/>
              <w:jc w:val="both"/>
              <w:rPr>
                <w:sz w:val="18"/>
                <w:szCs w:val="20"/>
              </w:rPr>
            </w:pPr>
            <w:r w:rsidRPr="000004D6">
              <w:rPr>
                <w:sz w:val="18"/>
                <w:szCs w:val="20"/>
              </w:rPr>
              <w:t>Sexo</w:t>
            </w:r>
          </w:p>
          <w:p w:rsidRPr="000004D6" w:rsidR="00586402" w:rsidP="00586402" w:rsidRDefault="00586402" w14:paraId="70897FC5" w14:textId="77777777">
            <w:pPr>
              <w:pStyle w:val="TableParagraph"/>
              <w:tabs>
                <w:tab w:val="left" w:pos="1491"/>
              </w:tabs>
              <w:spacing w:line="250" w:lineRule="atLeast"/>
              <w:ind w:right="95"/>
              <w:jc w:val="both"/>
              <w:rPr>
                <w:sz w:val="18"/>
                <w:szCs w:val="20"/>
              </w:rPr>
            </w:pPr>
          </w:p>
          <w:p w:rsidRPr="000004D6" w:rsidR="00586402" w:rsidP="00586402" w:rsidRDefault="00586402" w14:paraId="65F79D14" w14:textId="77777777">
            <w:pPr>
              <w:pStyle w:val="TableParagraph"/>
              <w:ind w:left="360"/>
              <w:rPr>
                <w:sz w:val="18"/>
                <w:szCs w:val="20"/>
              </w:rPr>
            </w:pPr>
          </w:p>
        </w:tc>
        <w:tc>
          <w:tcPr>
            <w:tcW w:w="0" w:type="auto"/>
          </w:tcPr>
          <w:p w:rsidRPr="000004D6" w:rsidR="00586402" w:rsidP="00E9480E" w:rsidRDefault="00586402" w14:paraId="6751F37C" w14:textId="77777777">
            <w:pPr>
              <w:pStyle w:val="TableParagraph"/>
              <w:numPr>
                <w:ilvl w:val="0"/>
                <w:numId w:val="21"/>
              </w:numPr>
              <w:rPr>
                <w:sz w:val="18"/>
                <w:szCs w:val="20"/>
              </w:rPr>
            </w:pPr>
            <w:r w:rsidRPr="000004D6">
              <w:rPr>
                <w:sz w:val="18"/>
                <w:szCs w:val="20"/>
              </w:rPr>
              <w:t>Masculino</w:t>
            </w:r>
          </w:p>
          <w:p w:rsidRPr="000004D6" w:rsidR="00586402" w:rsidP="00E9480E" w:rsidRDefault="00586402" w14:paraId="4DF6D97A" w14:textId="77777777">
            <w:pPr>
              <w:pStyle w:val="TableParagraph"/>
              <w:numPr>
                <w:ilvl w:val="0"/>
                <w:numId w:val="21"/>
              </w:numPr>
              <w:rPr>
                <w:sz w:val="18"/>
                <w:szCs w:val="20"/>
              </w:rPr>
            </w:pPr>
            <w:r w:rsidRPr="000004D6">
              <w:rPr>
                <w:sz w:val="18"/>
                <w:szCs w:val="20"/>
              </w:rPr>
              <w:t>Femenino</w:t>
            </w:r>
          </w:p>
        </w:tc>
        <w:tc>
          <w:tcPr>
            <w:tcW w:w="0" w:type="auto"/>
            <w:vAlign w:val="center"/>
          </w:tcPr>
          <w:p w:rsidRPr="000004D6" w:rsidR="00586402" w:rsidP="00586402" w:rsidRDefault="00586402" w14:paraId="1201F9B6" w14:textId="77777777">
            <w:pPr>
              <w:pStyle w:val="TableParagraph"/>
              <w:ind w:right="-5"/>
              <w:jc w:val="center"/>
              <w:rPr>
                <w:sz w:val="18"/>
                <w:szCs w:val="20"/>
              </w:rPr>
            </w:pPr>
            <w:r>
              <w:rPr>
                <w:sz w:val="18"/>
                <w:szCs w:val="20"/>
              </w:rPr>
              <w:t>Ordina</w:t>
            </w:r>
            <w:r w:rsidRPr="000004D6">
              <w:rPr>
                <w:sz w:val="18"/>
                <w:szCs w:val="20"/>
              </w:rPr>
              <w:t>l Cualitativa</w:t>
            </w:r>
            <w:r>
              <w:rPr>
                <w:sz w:val="18"/>
                <w:szCs w:val="20"/>
              </w:rPr>
              <w:t xml:space="preserve"> dicotómica</w:t>
            </w:r>
          </w:p>
        </w:tc>
        <w:tc>
          <w:tcPr>
            <w:tcW w:w="0" w:type="auto"/>
            <w:vAlign w:val="center"/>
          </w:tcPr>
          <w:p w:rsidRPr="000004D6" w:rsidR="00586402" w:rsidP="00586402" w:rsidRDefault="00586402" w14:paraId="70D56D2B" w14:textId="77777777">
            <w:pPr>
              <w:pStyle w:val="TableParagraph"/>
              <w:tabs>
                <w:tab w:val="left" w:pos="1697"/>
              </w:tabs>
              <w:ind w:left="-4" w:firstLine="4"/>
              <w:jc w:val="center"/>
              <w:rPr>
                <w:sz w:val="18"/>
                <w:szCs w:val="20"/>
              </w:rPr>
            </w:pPr>
            <w:r>
              <w:rPr>
                <w:sz w:val="18"/>
                <w:szCs w:val="20"/>
              </w:rPr>
              <w:t>I.1</w:t>
            </w:r>
          </w:p>
        </w:tc>
      </w:tr>
      <w:tr w:rsidRPr="000004D6" w:rsidR="001E6B5A" w:rsidTr="001E6B5A" w14:paraId="3DC409DA" w14:textId="77777777">
        <w:trPr>
          <w:trHeight w:val="1272"/>
        </w:trPr>
        <w:tc>
          <w:tcPr>
            <w:tcW w:w="0" w:type="auto"/>
            <w:vMerge/>
          </w:tcPr>
          <w:p w:rsidRPr="000004D6" w:rsidR="00586402" w:rsidP="00586402" w:rsidRDefault="00586402" w14:paraId="4C3CBE5F" w14:textId="77777777">
            <w:pPr>
              <w:rPr>
                <w:sz w:val="18"/>
                <w:szCs w:val="20"/>
              </w:rPr>
            </w:pPr>
          </w:p>
        </w:tc>
        <w:tc>
          <w:tcPr>
            <w:tcW w:w="0" w:type="auto"/>
            <w:vMerge/>
          </w:tcPr>
          <w:p w:rsidRPr="000004D6" w:rsidR="00586402" w:rsidP="00586402" w:rsidRDefault="00586402" w14:paraId="51601096" w14:textId="77777777">
            <w:pPr>
              <w:pStyle w:val="TableParagraph"/>
              <w:ind w:left="108"/>
              <w:rPr>
                <w:sz w:val="18"/>
                <w:szCs w:val="20"/>
              </w:rPr>
            </w:pPr>
          </w:p>
        </w:tc>
        <w:tc>
          <w:tcPr>
            <w:tcW w:w="0" w:type="auto"/>
            <w:vMerge/>
          </w:tcPr>
          <w:p w:rsidRPr="000004D6" w:rsidR="00586402" w:rsidP="00586402" w:rsidRDefault="00586402" w14:paraId="6D692EAB" w14:textId="77777777">
            <w:pPr>
              <w:pStyle w:val="TableParagraph"/>
              <w:spacing w:line="250" w:lineRule="atLeast"/>
              <w:ind w:right="509"/>
              <w:rPr>
                <w:sz w:val="18"/>
                <w:szCs w:val="20"/>
              </w:rPr>
            </w:pPr>
          </w:p>
        </w:tc>
        <w:tc>
          <w:tcPr>
            <w:tcW w:w="0" w:type="auto"/>
            <w:vMerge/>
          </w:tcPr>
          <w:p w:rsidRPr="000004D6" w:rsidR="00586402" w:rsidP="00586402" w:rsidRDefault="00586402" w14:paraId="773050B3" w14:textId="77777777">
            <w:pPr>
              <w:pStyle w:val="TableParagraph"/>
              <w:ind w:right="644"/>
              <w:rPr>
                <w:sz w:val="18"/>
                <w:szCs w:val="20"/>
              </w:rPr>
            </w:pPr>
          </w:p>
        </w:tc>
        <w:tc>
          <w:tcPr>
            <w:tcW w:w="0" w:type="auto"/>
          </w:tcPr>
          <w:p w:rsidRPr="000004D6" w:rsidR="00586402" w:rsidP="00586402" w:rsidRDefault="00586402" w14:paraId="1394E987" w14:textId="77777777">
            <w:pPr>
              <w:pStyle w:val="TableParagraph"/>
              <w:rPr>
                <w:sz w:val="18"/>
                <w:szCs w:val="20"/>
              </w:rPr>
            </w:pPr>
            <w:r w:rsidRPr="000004D6">
              <w:rPr>
                <w:sz w:val="18"/>
                <w:szCs w:val="20"/>
              </w:rPr>
              <w:t>Edad</w:t>
            </w:r>
          </w:p>
        </w:tc>
        <w:tc>
          <w:tcPr>
            <w:tcW w:w="0" w:type="auto"/>
          </w:tcPr>
          <w:p w:rsidRPr="000004D6" w:rsidR="00586402" w:rsidP="00E9480E" w:rsidRDefault="00566E03" w14:paraId="52CF9551" w14:textId="25E86BA8">
            <w:pPr>
              <w:pStyle w:val="TableParagraph"/>
              <w:numPr>
                <w:ilvl w:val="0"/>
                <w:numId w:val="22"/>
              </w:numPr>
              <w:rPr>
                <w:sz w:val="18"/>
                <w:szCs w:val="20"/>
              </w:rPr>
            </w:pPr>
            <w:r>
              <w:rPr>
                <w:sz w:val="18"/>
                <w:szCs w:val="20"/>
              </w:rPr>
              <w:t>&lt; 18</w:t>
            </w:r>
            <w:r w:rsidRPr="000004D6" w:rsidR="00586402">
              <w:rPr>
                <w:sz w:val="18"/>
                <w:szCs w:val="20"/>
              </w:rPr>
              <w:t xml:space="preserve"> años</w:t>
            </w:r>
          </w:p>
          <w:p w:rsidRPr="000004D6" w:rsidR="00586402" w:rsidP="00E9480E" w:rsidRDefault="00566E03" w14:paraId="1A8D7EAE" w14:textId="40D47FE4">
            <w:pPr>
              <w:pStyle w:val="TableParagraph"/>
              <w:numPr>
                <w:ilvl w:val="0"/>
                <w:numId w:val="22"/>
              </w:numPr>
              <w:rPr>
                <w:sz w:val="18"/>
                <w:szCs w:val="20"/>
              </w:rPr>
            </w:pPr>
            <w:r>
              <w:rPr>
                <w:sz w:val="18"/>
                <w:szCs w:val="20"/>
              </w:rPr>
              <w:t>18-30</w:t>
            </w:r>
          </w:p>
          <w:p w:rsidRPr="000004D6" w:rsidR="00586402" w:rsidP="00E9480E" w:rsidRDefault="00566E03" w14:paraId="41418A11" w14:textId="1E6E240D">
            <w:pPr>
              <w:pStyle w:val="TableParagraph"/>
              <w:numPr>
                <w:ilvl w:val="0"/>
                <w:numId w:val="22"/>
              </w:numPr>
              <w:rPr>
                <w:sz w:val="18"/>
                <w:szCs w:val="20"/>
              </w:rPr>
            </w:pPr>
            <w:r>
              <w:rPr>
                <w:sz w:val="18"/>
                <w:szCs w:val="20"/>
              </w:rPr>
              <w:t>31-50</w:t>
            </w:r>
          </w:p>
          <w:p w:rsidRPr="000004D6" w:rsidR="00586402" w:rsidP="00E9480E" w:rsidRDefault="00566E03" w14:paraId="0A5A7DA4" w14:textId="104DA82B">
            <w:pPr>
              <w:pStyle w:val="TableParagraph"/>
              <w:numPr>
                <w:ilvl w:val="0"/>
                <w:numId w:val="22"/>
              </w:numPr>
              <w:rPr>
                <w:sz w:val="18"/>
                <w:szCs w:val="20"/>
              </w:rPr>
            </w:pPr>
            <w:r>
              <w:rPr>
                <w:sz w:val="18"/>
                <w:szCs w:val="20"/>
              </w:rPr>
              <w:t>51</w:t>
            </w:r>
            <w:r w:rsidRPr="000004D6" w:rsidR="00586402">
              <w:rPr>
                <w:sz w:val="18"/>
                <w:szCs w:val="20"/>
              </w:rPr>
              <w:t>-60</w:t>
            </w:r>
          </w:p>
          <w:p w:rsidRPr="000004D6" w:rsidR="00586402" w:rsidP="00E9480E" w:rsidRDefault="00586402" w14:paraId="4C92B513" w14:textId="77777777">
            <w:pPr>
              <w:pStyle w:val="TableParagraph"/>
              <w:numPr>
                <w:ilvl w:val="0"/>
                <w:numId w:val="22"/>
              </w:numPr>
              <w:rPr>
                <w:sz w:val="18"/>
                <w:szCs w:val="20"/>
              </w:rPr>
            </w:pPr>
            <w:r w:rsidRPr="000004D6">
              <w:rPr>
                <w:sz w:val="18"/>
                <w:szCs w:val="20"/>
              </w:rPr>
              <w:t>&gt; 60 años</w:t>
            </w:r>
          </w:p>
          <w:p w:rsidRPr="000004D6" w:rsidR="00586402" w:rsidP="00586402" w:rsidRDefault="00586402" w14:paraId="33397218" w14:textId="77777777">
            <w:pPr>
              <w:pStyle w:val="TableParagraph"/>
              <w:rPr>
                <w:sz w:val="18"/>
                <w:szCs w:val="20"/>
              </w:rPr>
            </w:pPr>
          </w:p>
        </w:tc>
        <w:tc>
          <w:tcPr>
            <w:tcW w:w="0" w:type="auto"/>
            <w:vMerge w:val="restart"/>
            <w:vAlign w:val="center"/>
          </w:tcPr>
          <w:p w:rsidRPr="000004D6" w:rsidR="00586402" w:rsidP="00586402" w:rsidRDefault="00586402" w14:paraId="3DDAD48A" w14:textId="77777777">
            <w:pPr>
              <w:pStyle w:val="TableParagraph"/>
              <w:ind w:right="-5"/>
              <w:jc w:val="center"/>
              <w:rPr>
                <w:sz w:val="18"/>
                <w:szCs w:val="20"/>
              </w:rPr>
            </w:pPr>
            <w:r>
              <w:rPr>
                <w:sz w:val="18"/>
                <w:szCs w:val="20"/>
              </w:rPr>
              <w:t>Ordinal cualitativa politómica</w:t>
            </w:r>
          </w:p>
        </w:tc>
        <w:tc>
          <w:tcPr>
            <w:tcW w:w="0" w:type="auto"/>
            <w:vAlign w:val="center"/>
          </w:tcPr>
          <w:p w:rsidRPr="000004D6" w:rsidR="00586402" w:rsidP="00586402" w:rsidRDefault="00586402" w14:paraId="0F189976" w14:textId="77777777">
            <w:pPr>
              <w:pStyle w:val="TableParagraph"/>
              <w:ind w:right="714" w:firstLine="567"/>
              <w:jc w:val="center"/>
              <w:rPr>
                <w:sz w:val="18"/>
                <w:szCs w:val="20"/>
              </w:rPr>
            </w:pPr>
            <w:r>
              <w:rPr>
                <w:sz w:val="18"/>
                <w:szCs w:val="20"/>
              </w:rPr>
              <w:t>I.2</w:t>
            </w:r>
          </w:p>
        </w:tc>
      </w:tr>
      <w:tr w:rsidRPr="000004D6" w:rsidR="001E6B5A" w:rsidTr="001E6B5A" w14:paraId="2D8505EC" w14:textId="77777777">
        <w:trPr>
          <w:trHeight w:val="1272"/>
        </w:trPr>
        <w:tc>
          <w:tcPr>
            <w:tcW w:w="0" w:type="auto"/>
            <w:vMerge/>
          </w:tcPr>
          <w:p w:rsidRPr="000004D6" w:rsidR="00586402" w:rsidP="00586402" w:rsidRDefault="00586402" w14:paraId="24BABCB3" w14:textId="77777777">
            <w:pPr>
              <w:rPr>
                <w:sz w:val="18"/>
                <w:szCs w:val="20"/>
              </w:rPr>
            </w:pPr>
          </w:p>
        </w:tc>
        <w:tc>
          <w:tcPr>
            <w:tcW w:w="0" w:type="auto"/>
            <w:vMerge/>
          </w:tcPr>
          <w:p w:rsidRPr="000004D6" w:rsidR="00586402" w:rsidP="00586402" w:rsidRDefault="00586402" w14:paraId="2AE5E3F7" w14:textId="77777777">
            <w:pPr>
              <w:pStyle w:val="TableParagraph"/>
              <w:ind w:left="108"/>
              <w:rPr>
                <w:sz w:val="18"/>
                <w:szCs w:val="20"/>
              </w:rPr>
            </w:pPr>
          </w:p>
        </w:tc>
        <w:tc>
          <w:tcPr>
            <w:tcW w:w="0" w:type="auto"/>
            <w:vMerge/>
          </w:tcPr>
          <w:p w:rsidRPr="000004D6" w:rsidR="00586402" w:rsidP="00586402" w:rsidRDefault="00586402" w14:paraId="50673267" w14:textId="77777777">
            <w:pPr>
              <w:pStyle w:val="TableParagraph"/>
              <w:spacing w:line="250" w:lineRule="atLeast"/>
              <w:ind w:right="509"/>
              <w:rPr>
                <w:sz w:val="18"/>
                <w:szCs w:val="20"/>
              </w:rPr>
            </w:pPr>
          </w:p>
        </w:tc>
        <w:tc>
          <w:tcPr>
            <w:tcW w:w="0" w:type="auto"/>
            <w:vMerge/>
          </w:tcPr>
          <w:p w:rsidRPr="000004D6" w:rsidR="00586402" w:rsidP="00586402" w:rsidRDefault="00586402" w14:paraId="220571B0" w14:textId="77777777">
            <w:pPr>
              <w:pStyle w:val="TableParagraph"/>
              <w:ind w:right="644"/>
              <w:rPr>
                <w:sz w:val="18"/>
                <w:szCs w:val="20"/>
              </w:rPr>
            </w:pPr>
          </w:p>
        </w:tc>
        <w:tc>
          <w:tcPr>
            <w:tcW w:w="0" w:type="auto"/>
          </w:tcPr>
          <w:p w:rsidRPr="000004D6" w:rsidR="00586402" w:rsidP="00586402" w:rsidRDefault="00586402" w14:paraId="45E71F5D" w14:textId="77777777">
            <w:pPr>
              <w:pStyle w:val="TableParagraph"/>
              <w:rPr>
                <w:sz w:val="18"/>
                <w:szCs w:val="20"/>
              </w:rPr>
            </w:pPr>
            <w:r>
              <w:rPr>
                <w:sz w:val="18"/>
                <w:szCs w:val="20"/>
              </w:rPr>
              <w:t>Nivel de Estudios</w:t>
            </w:r>
          </w:p>
        </w:tc>
        <w:tc>
          <w:tcPr>
            <w:tcW w:w="0" w:type="auto"/>
          </w:tcPr>
          <w:p w:rsidR="00566E03" w:rsidP="00E9480E" w:rsidRDefault="00566E03" w14:paraId="3C7476D9" w14:textId="77777777">
            <w:pPr>
              <w:pStyle w:val="TableParagraph"/>
              <w:numPr>
                <w:ilvl w:val="0"/>
                <w:numId w:val="23"/>
              </w:numPr>
              <w:rPr>
                <w:sz w:val="18"/>
                <w:szCs w:val="20"/>
              </w:rPr>
            </w:pPr>
            <w:r>
              <w:rPr>
                <w:sz w:val="18"/>
                <w:szCs w:val="20"/>
              </w:rPr>
              <w:t>Escolar</w:t>
            </w:r>
          </w:p>
          <w:p w:rsidR="00586402" w:rsidP="00E9480E" w:rsidRDefault="00566E03" w14:paraId="4EAB15FD" w14:textId="1B81BCAD">
            <w:pPr>
              <w:pStyle w:val="TableParagraph"/>
              <w:numPr>
                <w:ilvl w:val="0"/>
                <w:numId w:val="23"/>
              </w:numPr>
              <w:rPr>
                <w:sz w:val="18"/>
                <w:szCs w:val="20"/>
              </w:rPr>
            </w:pPr>
            <w:r>
              <w:rPr>
                <w:sz w:val="18"/>
                <w:szCs w:val="20"/>
              </w:rPr>
              <w:t>Diversificado</w:t>
            </w:r>
          </w:p>
          <w:p w:rsidR="00586402" w:rsidP="00E9480E" w:rsidRDefault="00586402" w14:paraId="147777A2" w14:textId="77777777">
            <w:pPr>
              <w:pStyle w:val="TableParagraph"/>
              <w:numPr>
                <w:ilvl w:val="0"/>
                <w:numId w:val="23"/>
              </w:numPr>
              <w:rPr>
                <w:sz w:val="18"/>
                <w:szCs w:val="20"/>
              </w:rPr>
            </w:pPr>
            <w:r>
              <w:rPr>
                <w:sz w:val="18"/>
                <w:szCs w:val="20"/>
              </w:rPr>
              <w:t xml:space="preserve">Pregrado </w:t>
            </w:r>
          </w:p>
          <w:p w:rsidR="00586402" w:rsidP="00E9480E" w:rsidRDefault="00586402" w14:paraId="46354AD5" w14:textId="77777777">
            <w:pPr>
              <w:pStyle w:val="TableParagraph"/>
              <w:numPr>
                <w:ilvl w:val="0"/>
                <w:numId w:val="23"/>
              </w:numPr>
              <w:rPr>
                <w:sz w:val="18"/>
                <w:szCs w:val="20"/>
              </w:rPr>
            </w:pPr>
            <w:r>
              <w:rPr>
                <w:sz w:val="18"/>
                <w:szCs w:val="20"/>
              </w:rPr>
              <w:t>Posgrado</w:t>
            </w:r>
          </w:p>
          <w:p w:rsidR="00586402" w:rsidP="00E9480E" w:rsidRDefault="00586402" w14:paraId="0584A413" w14:textId="77777777">
            <w:pPr>
              <w:pStyle w:val="TableParagraph"/>
              <w:numPr>
                <w:ilvl w:val="0"/>
                <w:numId w:val="23"/>
              </w:numPr>
              <w:rPr>
                <w:sz w:val="18"/>
                <w:szCs w:val="20"/>
              </w:rPr>
            </w:pPr>
            <w:r>
              <w:rPr>
                <w:sz w:val="18"/>
                <w:szCs w:val="20"/>
              </w:rPr>
              <w:t>Doctorado</w:t>
            </w:r>
          </w:p>
          <w:p w:rsidRPr="000004D6" w:rsidR="00586402" w:rsidP="00E9480E" w:rsidRDefault="00586402" w14:paraId="4C972672" w14:textId="77777777">
            <w:pPr>
              <w:pStyle w:val="TableParagraph"/>
              <w:numPr>
                <w:ilvl w:val="0"/>
                <w:numId w:val="22"/>
              </w:numPr>
              <w:rPr>
                <w:sz w:val="18"/>
                <w:szCs w:val="20"/>
              </w:rPr>
            </w:pPr>
            <w:r>
              <w:rPr>
                <w:sz w:val="18"/>
                <w:szCs w:val="20"/>
              </w:rPr>
              <w:t>Ninguno</w:t>
            </w:r>
          </w:p>
        </w:tc>
        <w:tc>
          <w:tcPr>
            <w:tcW w:w="0" w:type="auto"/>
            <w:vMerge/>
          </w:tcPr>
          <w:p w:rsidR="00586402" w:rsidP="00586402" w:rsidRDefault="00586402" w14:paraId="5DAAD06F" w14:textId="77777777">
            <w:pPr>
              <w:pStyle w:val="TableParagraph"/>
              <w:ind w:right="-5"/>
              <w:jc w:val="center"/>
              <w:rPr>
                <w:sz w:val="18"/>
                <w:szCs w:val="20"/>
              </w:rPr>
            </w:pPr>
          </w:p>
        </w:tc>
        <w:tc>
          <w:tcPr>
            <w:tcW w:w="0" w:type="auto"/>
            <w:vAlign w:val="center"/>
          </w:tcPr>
          <w:p w:rsidR="00586402" w:rsidP="00586402" w:rsidRDefault="00586402" w14:paraId="7D0B172D" w14:textId="77777777">
            <w:pPr>
              <w:pStyle w:val="TableParagraph"/>
              <w:ind w:left="90" w:right="714" w:firstLine="567"/>
              <w:jc w:val="center"/>
              <w:rPr>
                <w:sz w:val="18"/>
                <w:szCs w:val="20"/>
              </w:rPr>
            </w:pPr>
            <w:r>
              <w:rPr>
                <w:sz w:val="18"/>
                <w:szCs w:val="20"/>
              </w:rPr>
              <w:t>I.3</w:t>
            </w:r>
          </w:p>
        </w:tc>
      </w:tr>
      <w:tr w:rsidRPr="000004D6" w:rsidR="001E6B5A" w:rsidTr="001E6B5A" w14:paraId="2BB69F61" w14:textId="77777777">
        <w:trPr>
          <w:trHeight w:val="1272"/>
        </w:trPr>
        <w:tc>
          <w:tcPr>
            <w:tcW w:w="0" w:type="auto"/>
            <w:vMerge/>
          </w:tcPr>
          <w:p w:rsidRPr="000004D6" w:rsidR="00586402" w:rsidP="00586402" w:rsidRDefault="00586402" w14:paraId="6340E9DA" w14:textId="77777777">
            <w:pPr>
              <w:rPr>
                <w:sz w:val="18"/>
                <w:szCs w:val="20"/>
              </w:rPr>
            </w:pPr>
          </w:p>
        </w:tc>
        <w:tc>
          <w:tcPr>
            <w:tcW w:w="0" w:type="auto"/>
            <w:vMerge/>
          </w:tcPr>
          <w:p w:rsidRPr="000004D6" w:rsidR="00586402" w:rsidP="00586402" w:rsidRDefault="00586402" w14:paraId="4C583619" w14:textId="77777777">
            <w:pPr>
              <w:pStyle w:val="TableParagraph"/>
              <w:ind w:left="108"/>
              <w:rPr>
                <w:sz w:val="18"/>
                <w:szCs w:val="20"/>
              </w:rPr>
            </w:pPr>
          </w:p>
        </w:tc>
        <w:tc>
          <w:tcPr>
            <w:tcW w:w="0" w:type="auto"/>
            <w:vMerge/>
          </w:tcPr>
          <w:p w:rsidRPr="000004D6" w:rsidR="00586402" w:rsidP="00586402" w:rsidRDefault="00586402" w14:paraId="6F20381E" w14:textId="77777777">
            <w:pPr>
              <w:pStyle w:val="TableParagraph"/>
              <w:spacing w:line="250" w:lineRule="atLeast"/>
              <w:ind w:right="509"/>
              <w:rPr>
                <w:sz w:val="18"/>
                <w:szCs w:val="20"/>
              </w:rPr>
            </w:pPr>
          </w:p>
        </w:tc>
        <w:tc>
          <w:tcPr>
            <w:tcW w:w="0" w:type="auto"/>
            <w:vMerge/>
          </w:tcPr>
          <w:p w:rsidRPr="000004D6" w:rsidR="00586402" w:rsidP="00586402" w:rsidRDefault="00586402" w14:paraId="4215CB56" w14:textId="77777777">
            <w:pPr>
              <w:pStyle w:val="TableParagraph"/>
              <w:ind w:right="644"/>
              <w:rPr>
                <w:sz w:val="18"/>
                <w:szCs w:val="20"/>
              </w:rPr>
            </w:pPr>
          </w:p>
        </w:tc>
        <w:tc>
          <w:tcPr>
            <w:tcW w:w="0" w:type="auto"/>
          </w:tcPr>
          <w:p w:rsidRPr="000004D6" w:rsidR="00586402" w:rsidP="00314051" w:rsidRDefault="00314051" w14:paraId="59268692" w14:textId="4A9C70C1">
            <w:pPr>
              <w:pStyle w:val="TableParagraph"/>
              <w:rPr>
                <w:sz w:val="18"/>
                <w:szCs w:val="20"/>
              </w:rPr>
            </w:pPr>
            <w:r>
              <w:rPr>
                <w:sz w:val="18"/>
                <w:szCs w:val="20"/>
              </w:rPr>
              <w:t>Empleo y fuente de ingreso</w:t>
            </w:r>
          </w:p>
        </w:tc>
        <w:tc>
          <w:tcPr>
            <w:tcW w:w="0" w:type="auto"/>
          </w:tcPr>
          <w:p w:rsidR="00586402" w:rsidP="00E9480E" w:rsidRDefault="00586402" w14:paraId="36057132" w14:textId="77777777">
            <w:pPr>
              <w:pStyle w:val="TableParagraph"/>
              <w:numPr>
                <w:ilvl w:val="0"/>
                <w:numId w:val="25"/>
              </w:numPr>
              <w:ind w:left="369"/>
              <w:rPr>
                <w:sz w:val="18"/>
                <w:szCs w:val="20"/>
              </w:rPr>
            </w:pPr>
            <w:r>
              <w:rPr>
                <w:sz w:val="18"/>
                <w:szCs w:val="20"/>
              </w:rPr>
              <w:t>Estudiante</w:t>
            </w:r>
          </w:p>
          <w:p w:rsidR="00586402" w:rsidP="00E9480E" w:rsidRDefault="00586402" w14:paraId="09D4630F" w14:textId="77777777">
            <w:pPr>
              <w:pStyle w:val="TableParagraph"/>
              <w:numPr>
                <w:ilvl w:val="0"/>
                <w:numId w:val="25"/>
              </w:numPr>
              <w:ind w:left="369"/>
              <w:rPr>
                <w:sz w:val="18"/>
                <w:szCs w:val="20"/>
              </w:rPr>
            </w:pPr>
            <w:r>
              <w:rPr>
                <w:sz w:val="18"/>
                <w:szCs w:val="20"/>
              </w:rPr>
              <w:t>Asalariado empresa pública</w:t>
            </w:r>
          </w:p>
          <w:p w:rsidR="00586402" w:rsidP="00E9480E" w:rsidRDefault="00586402" w14:paraId="33E8EC66" w14:textId="77777777">
            <w:pPr>
              <w:pStyle w:val="TableParagraph"/>
              <w:numPr>
                <w:ilvl w:val="0"/>
                <w:numId w:val="25"/>
              </w:numPr>
              <w:ind w:left="369"/>
              <w:rPr>
                <w:sz w:val="18"/>
                <w:szCs w:val="20"/>
              </w:rPr>
            </w:pPr>
            <w:r>
              <w:rPr>
                <w:sz w:val="18"/>
                <w:szCs w:val="20"/>
              </w:rPr>
              <w:t>Asalariado empresa privada</w:t>
            </w:r>
          </w:p>
          <w:p w:rsidR="00586402" w:rsidP="00E9480E" w:rsidRDefault="00586402" w14:paraId="09C1D681" w14:textId="77777777">
            <w:pPr>
              <w:pStyle w:val="TableParagraph"/>
              <w:numPr>
                <w:ilvl w:val="0"/>
                <w:numId w:val="25"/>
              </w:numPr>
              <w:ind w:left="369"/>
              <w:rPr>
                <w:sz w:val="18"/>
                <w:szCs w:val="20"/>
              </w:rPr>
            </w:pPr>
            <w:r>
              <w:rPr>
                <w:sz w:val="18"/>
                <w:szCs w:val="20"/>
              </w:rPr>
              <w:t>Negocio propio</w:t>
            </w:r>
          </w:p>
          <w:p w:rsidRPr="000004D6" w:rsidR="00586402" w:rsidP="00586402" w:rsidRDefault="00586402" w14:paraId="6C4ED758" w14:textId="77777777">
            <w:pPr>
              <w:pStyle w:val="TableParagraph"/>
              <w:ind w:left="369"/>
              <w:rPr>
                <w:sz w:val="18"/>
                <w:szCs w:val="20"/>
              </w:rPr>
            </w:pPr>
          </w:p>
        </w:tc>
        <w:tc>
          <w:tcPr>
            <w:tcW w:w="0" w:type="auto"/>
            <w:vMerge/>
          </w:tcPr>
          <w:p w:rsidRPr="000004D6" w:rsidR="00586402" w:rsidP="00586402" w:rsidRDefault="00586402" w14:paraId="27A84BEC" w14:textId="77777777">
            <w:pPr>
              <w:pStyle w:val="TableParagraph"/>
              <w:ind w:right="-5"/>
              <w:rPr>
                <w:sz w:val="18"/>
                <w:szCs w:val="20"/>
              </w:rPr>
            </w:pPr>
          </w:p>
        </w:tc>
        <w:tc>
          <w:tcPr>
            <w:tcW w:w="0" w:type="auto"/>
            <w:vAlign w:val="center"/>
          </w:tcPr>
          <w:p w:rsidR="00586402" w:rsidP="00586402" w:rsidRDefault="00586402" w14:paraId="7E75676F" w14:textId="77777777">
            <w:pPr>
              <w:pStyle w:val="TableParagraph"/>
              <w:ind w:right="714" w:firstLine="567"/>
              <w:jc w:val="center"/>
              <w:rPr>
                <w:sz w:val="18"/>
                <w:szCs w:val="20"/>
              </w:rPr>
            </w:pPr>
            <w:r>
              <w:rPr>
                <w:sz w:val="18"/>
                <w:szCs w:val="20"/>
              </w:rPr>
              <w:t>I.4</w:t>
            </w:r>
          </w:p>
          <w:p w:rsidRPr="000004D6" w:rsidR="00586402" w:rsidP="00586402" w:rsidRDefault="00586402" w14:paraId="790E1132" w14:textId="77777777">
            <w:pPr>
              <w:pStyle w:val="TableParagraph"/>
              <w:ind w:right="714" w:firstLine="567"/>
              <w:jc w:val="center"/>
              <w:rPr>
                <w:sz w:val="18"/>
                <w:szCs w:val="20"/>
              </w:rPr>
            </w:pPr>
          </w:p>
        </w:tc>
      </w:tr>
      <w:tr w:rsidRPr="000004D6" w:rsidR="001E6B5A" w:rsidTr="001E6B5A" w14:paraId="66150320" w14:textId="77777777">
        <w:trPr>
          <w:trHeight w:val="1272"/>
        </w:trPr>
        <w:tc>
          <w:tcPr>
            <w:tcW w:w="0" w:type="auto"/>
            <w:vMerge/>
          </w:tcPr>
          <w:p w:rsidRPr="000004D6" w:rsidR="00586402" w:rsidP="00586402" w:rsidRDefault="00586402" w14:paraId="180D1B97" w14:textId="77777777">
            <w:pPr>
              <w:rPr>
                <w:sz w:val="18"/>
                <w:szCs w:val="20"/>
              </w:rPr>
            </w:pPr>
          </w:p>
        </w:tc>
        <w:tc>
          <w:tcPr>
            <w:tcW w:w="0" w:type="auto"/>
            <w:vMerge/>
          </w:tcPr>
          <w:p w:rsidRPr="000004D6" w:rsidR="00586402" w:rsidP="00586402" w:rsidRDefault="00586402" w14:paraId="49E8310B" w14:textId="77777777">
            <w:pPr>
              <w:pStyle w:val="TableParagraph"/>
              <w:ind w:left="108"/>
              <w:rPr>
                <w:sz w:val="18"/>
                <w:szCs w:val="20"/>
              </w:rPr>
            </w:pPr>
          </w:p>
        </w:tc>
        <w:tc>
          <w:tcPr>
            <w:tcW w:w="0" w:type="auto"/>
            <w:vMerge/>
          </w:tcPr>
          <w:p w:rsidRPr="000004D6" w:rsidR="00586402" w:rsidP="00586402" w:rsidRDefault="00586402" w14:paraId="6BAE4DE2" w14:textId="77777777">
            <w:pPr>
              <w:pStyle w:val="TableParagraph"/>
              <w:spacing w:line="250" w:lineRule="atLeast"/>
              <w:ind w:right="509"/>
              <w:rPr>
                <w:sz w:val="18"/>
                <w:szCs w:val="20"/>
              </w:rPr>
            </w:pPr>
          </w:p>
        </w:tc>
        <w:tc>
          <w:tcPr>
            <w:tcW w:w="0" w:type="auto"/>
            <w:vMerge/>
          </w:tcPr>
          <w:p w:rsidRPr="000004D6" w:rsidR="00586402" w:rsidP="00586402" w:rsidRDefault="00586402" w14:paraId="18EEBD9B" w14:textId="77777777">
            <w:pPr>
              <w:pStyle w:val="TableParagraph"/>
              <w:ind w:right="644"/>
              <w:rPr>
                <w:sz w:val="18"/>
                <w:szCs w:val="20"/>
              </w:rPr>
            </w:pPr>
          </w:p>
        </w:tc>
        <w:tc>
          <w:tcPr>
            <w:tcW w:w="0" w:type="auto"/>
          </w:tcPr>
          <w:p w:rsidR="00586402" w:rsidP="00586402" w:rsidRDefault="00586402" w14:paraId="19ECA95F" w14:textId="77777777">
            <w:pPr>
              <w:pStyle w:val="TableParagraph"/>
              <w:rPr>
                <w:sz w:val="18"/>
                <w:szCs w:val="20"/>
              </w:rPr>
            </w:pPr>
            <w:r>
              <w:rPr>
                <w:sz w:val="18"/>
                <w:szCs w:val="20"/>
              </w:rPr>
              <w:t>Cargo u ocupación</w:t>
            </w:r>
          </w:p>
        </w:tc>
        <w:tc>
          <w:tcPr>
            <w:tcW w:w="0" w:type="auto"/>
          </w:tcPr>
          <w:p w:rsidR="00586402" w:rsidP="00E9480E" w:rsidRDefault="00586402" w14:paraId="272A4E9F" w14:textId="77777777">
            <w:pPr>
              <w:pStyle w:val="TableParagraph"/>
              <w:numPr>
                <w:ilvl w:val="0"/>
                <w:numId w:val="26"/>
              </w:numPr>
              <w:rPr>
                <w:sz w:val="18"/>
                <w:szCs w:val="20"/>
              </w:rPr>
            </w:pPr>
            <w:r>
              <w:rPr>
                <w:sz w:val="18"/>
                <w:szCs w:val="20"/>
              </w:rPr>
              <w:t>Auxiliar</w:t>
            </w:r>
          </w:p>
          <w:p w:rsidR="00586402" w:rsidP="00E9480E" w:rsidRDefault="00586402" w14:paraId="1D16EA94" w14:textId="77777777">
            <w:pPr>
              <w:pStyle w:val="TableParagraph"/>
              <w:numPr>
                <w:ilvl w:val="0"/>
                <w:numId w:val="26"/>
              </w:numPr>
              <w:rPr>
                <w:sz w:val="18"/>
                <w:szCs w:val="20"/>
              </w:rPr>
            </w:pPr>
            <w:r>
              <w:rPr>
                <w:sz w:val="18"/>
                <w:szCs w:val="20"/>
              </w:rPr>
              <w:t xml:space="preserve">Medico </w:t>
            </w:r>
          </w:p>
          <w:p w:rsidR="00586402" w:rsidP="00E9480E" w:rsidRDefault="00586402" w14:paraId="1331E7D1" w14:textId="77777777">
            <w:pPr>
              <w:pStyle w:val="TableParagraph"/>
              <w:numPr>
                <w:ilvl w:val="0"/>
                <w:numId w:val="26"/>
              </w:numPr>
              <w:rPr>
                <w:sz w:val="18"/>
                <w:szCs w:val="20"/>
              </w:rPr>
            </w:pPr>
            <w:r>
              <w:rPr>
                <w:sz w:val="18"/>
                <w:szCs w:val="20"/>
              </w:rPr>
              <w:t>Enfermera</w:t>
            </w:r>
          </w:p>
          <w:p w:rsidR="00586402" w:rsidP="00E9480E" w:rsidRDefault="00586402" w14:paraId="7C96EB4E" w14:textId="77777777">
            <w:pPr>
              <w:pStyle w:val="TableParagraph"/>
              <w:numPr>
                <w:ilvl w:val="0"/>
                <w:numId w:val="26"/>
              </w:numPr>
              <w:rPr>
                <w:sz w:val="18"/>
                <w:szCs w:val="20"/>
              </w:rPr>
            </w:pPr>
            <w:r>
              <w:rPr>
                <w:sz w:val="18"/>
                <w:szCs w:val="20"/>
              </w:rPr>
              <w:t>Abogado</w:t>
            </w:r>
          </w:p>
          <w:p w:rsidR="00586402" w:rsidP="00E9480E" w:rsidRDefault="00586402" w14:paraId="44CDF9E2" w14:textId="77777777">
            <w:pPr>
              <w:pStyle w:val="TableParagraph"/>
              <w:numPr>
                <w:ilvl w:val="0"/>
                <w:numId w:val="26"/>
              </w:numPr>
              <w:rPr>
                <w:sz w:val="18"/>
                <w:szCs w:val="20"/>
              </w:rPr>
            </w:pPr>
            <w:r>
              <w:rPr>
                <w:sz w:val="18"/>
                <w:szCs w:val="20"/>
              </w:rPr>
              <w:t>Secretaria</w:t>
            </w:r>
          </w:p>
          <w:p w:rsidRPr="000004D6" w:rsidR="00586402" w:rsidP="00E9480E" w:rsidRDefault="00586402" w14:paraId="2CF83855" w14:textId="77777777">
            <w:pPr>
              <w:pStyle w:val="TableParagraph"/>
              <w:numPr>
                <w:ilvl w:val="0"/>
                <w:numId w:val="26"/>
              </w:numPr>
              <w:rPr>
                <w:sz w:val="18"/>
                <w:szCs w:val="20"/>
              </w:rPr>
            </w:pPr>
            <w:r>
              <w:rPr>
                <w:sz w:val="18"/>
                <w:szCs w:val="20"/>
              </w:rPr>
              <w:t>Lista (otros)</w:t>
            </w:r>
          </w:p>
        </w:tc>
        <w:tc>
          <w:tcPr>
            <w:tcW w:w="0" w:type="auto"/>
            <w:vMerge/>
          </w:tcPr>
          <w:p w:rsidRPr="000004D6" w:rsidR="00586402" w:rsidP="00586402" w:rsidRDefault="00586402" w14:paraId="4995D791" w14:textId="77777777">
            <w:pPr>
              <w:pStyle w:val="TableParagraph"/>
              <w:ind w:right="-5"/>
              <w:rPr>
                <w:sz w:val="18"/>
                <w:szCs w:val="20"/>
              </w:rPr>
            </w:pPr>
          </w:p>
        </w:tc>
        <w:tc>
          <w:tcPr>
            <w:tcW w:w="0" w:type="auto"/>
            <w:vAlign w:val="center"/>
          </w:tcPr>
          <w:p w:rsidRPr="000004D6" w:rsidR="00586402" w:rsidP="00586402" w:rsidRDefault="00586402" w14:paraId="147BA27B" w14:textId="77777777">
            <w:pPr>
              <w:pStyle w:val="TableParagraph"/>
              <w:ind w:right="714" w:firstLine="567"/>
              <w:jc w:val="center"/>
              <w:rPr>
                <w:sz w:val="18"/>
                <w:szCs w:val="20"/>
              </w:rPr>
            </w:pPr>
            <w:r>
              <w:rPr>
                <w:sz w:val="18"/>
                <w:szCs w:val="20"/>
              </w:rPr>
              <w:t>I.5</w:t>
            </w:r>
          </w:p>
        </w:tc>
      </w:tr>
      <w:tr w:rsidRPr="000004D6" w:rsidR="001E6B5A" w:rsidTr="001E6B5A" w14:paraId="180D5CC8" w14:textId="77777777">
        <w:trPr>
          <w:trHeight w:val="1325"/>
        </w:trPr>
        <w:tc>
          <w:tcPr>
            <w:tcW w:w="0" w:type="auto"/>
            <w:vMerge/>
            <w:tcBorders>
              <w:bottom w:val="single" w:color="auto" w:sz="4" w:space="0"/>
            </w:tcBorders>
          </w:tcPr>
          <w:p w:rsidRPr="000004D6" w:rsidR="00586402" w:rsidP="00586402" w:rsidRDefault="00586402" w14:paraId="4F25D68A" w14:textId="77777777">
            <w:pPr>
              <w:rPr>
                <w:sz w:val="18"/>
                <w:szCs w:val="20"/>
              </w:rPr>
            </w:pPr>
          </w:p>
        </w:tc>
        <w:tc>
          <w:tcPr>
            <w:tcW w:w="0" w:type="auto"/>
            <w:vMerge/>
            <w:tcBorders>
              <w:bottom w:val="single" w:color="auto" w:sz="4" w:space="0"/>
            </w:tcBorders>
          </w:tcPr>
          <w:p w:rsidRPr="000004D6" w:rsidR="00586402" w:rsidP="00586402" w:rsidRDefault="00586402" w14:paraId="79A445E5" w14:textId="77777777">
            <w:pPr>
              <w:pStyle w:val="TableParagraph"/>
              <w:ind w:left="108"/>
              <w:rPr>
                <w:sz w:val="18"/>
                <w:szCs w:val="20"/>
              </w:rPr>
            </w:pPr>
          </w:p>
        </w:tc>
        <w:tc>
          <w:tcPr>
            <w:tcW w:w="0" w:type="auto"/>
            <w:vMerge/>
            <w:tcBorders>
              <w:bottom w:val="single" w:color="auto" w:sz="4" w:space="0"/>
            </w:tcBorders>
          </w:tcPr>
          <w:p w:rsidRPr="000004D6" w:rsidR="00586402" w:rsidP="00586402" w:rsidRDefault="00586402" w14:paraId="2E1A5342" w14:textId="77777777">
            <w:pPr>
              <w:pStyle w:val="TableParagraph"/>
              <w:spacing w:line="250" w:lineRule="atLeast"/>
              <w:ind w:right="509"/>
              <w:rPr>
                <w:sz w:val="18"/>
                <w:szCs w:val="20"/>
              </w:rPr>
            </w:pPr>
          </w:p>
        </w:tc>
        <w:tc>
          <w:tcPr>
            <w:tcW w:w="0" w:type="auto"/>
            <w:vMerge/>
            <w:tcBorders>
              <w:bottom w:val="single" w:color="auto" w:sz="4" w:space="0"/>
            </w:tcBorders>
          </w:tcPr>
          <w:p w:rsidRPr="000004D6" w:rsidR="00586402" w:rsidP="00586402" w:rsidRDefault="00586402" w14:paraId="42F8E890" w14:textId="77777777">
            <w:pPr>
              <w:pStyle w:val="TableParagraph"/>
              <w:ind w:right="644"/>
              <w:rPr>
                <w:sz w:val="18"/>
                <w:szCs w:val="20"/>
              </w:rPr>
            </w:pPr>
          </w:p>
        </w:tc>
        <w:tc>
          <w:tcPr>
            <w:tcW w:w="0" w:type="auto"/>
            <w:tcBorders>
              <w:bottom w:val="single" w:color="auto" w:sz="4" w:space="0"/>
            </w:tcBorders>
          </w:tcPr>
          <w:p w:rsidR="00586402" w:rsidP="00586402" w:rsidRDefault="00586402" w14:paraId="61FEB121" w14:textId="77777777">
            <w:pPr>
              <w:pStyle w:val="TableParagraph"/>
              <w:rPr>
                <w:sz w:val="18"/>
                <w:szCs w:val="20"/>
              </w:rPr>
            </w:pPr>
            <w:r>
              <w:rPr>
                <w:sz w:val="18"/>
                <w:szCs w:val="20"/>
              </w:rPr>
              <w:t>Nivel de Ingresos</w:t>
            </w:r>
          </w:p>
        </w:tc>
        <w:tc>
          <w:tcPr>
            <w:tcW w:w="0" w:type="auto"/>
            <w:tcBorders>
              <w:bottom w:val="single" w:color="auto" w:sz="4" w:space="0"/>
            </w:tcBorders>
          </w:tcPr>
          <w:p w:rsidR="00566E03" w:rsidP="00E9480E" w:rsidRDefault="00566E03" w14:paraId="31F7B043" w14:textId="77777777">
            <w:pPr>
              <w:pStyle w:val="TableParagraph"/>
              <w:numPr>
                <w:ilvl w:val="0"/>
                <w:numId w:val="24"/>
              </w:numPr>
              <w:rPr>
                <w:sz w:val="18"/>
                <w:szCs w:val="20"/>
              </w:rPr>
            </w:pPr>
            <w:r>
              <w:rPr>
                <w:sz w:val="18"/>
                <w:szCs w:val="20"/>
              </w:rPr>
              <w:t>&lt; L 10 mil</w:t>
            </w:r>
          </w:p>
          <w:p w:rsidR="00586402" w:rsidP="00E9480E" w:rsidRDefault="00586402" w14:paraId="02DE3082" w14:textId="1FE1BC0B">
            <w:pPr>
              <w:pStyle w:val="TableParagraph"/>
              <w:numPr>
                <w:ilvl w:val="0"/>
                <w:numId w:val="24"/>
              </w:numPr>
              <w:rPr>
                <w:sz w:val="18"/>
                <w:szCs w:val="20"/>
              </w:rPr>
            </w:pPr>
            <w:r>
              <w:rPr>
                <w:sz w:val="18"/>
                <w:szCs w:val="20"/>
              </w:rPr>
              <w:t>L 10-15 mil</w:t>
            </w:r>
          </w:p>
          <w:p w:rsidR="00586402" w:rsidP="00E9480E" w:rsidRDefault="00586402" w14:paraId="20F7A5D3" w14:textId="77777777">
            <w:pPr>
              <w:pStyle w:val="TableParagraph"/>
              <w:numPr>
                <w:ilvl w:val="0"/>
                <w:numId w:val="24"/>
              </w:numPr>
              <w:rPr>
                <w:sz w:val="18"/>
                <w:szCs w:val="20"/>
              </w:rPr>
            </w:pPr>
            <w:r>
              <w:rPr>
                <w:sz w:val="18"/>
                <w:szCs w:val="20"/>
              </w:rPr>
              <w:t xml:space="preserve">L 16-20 </w:t>
            </w:r>
          </w:p>
          <w:p w:rsidR="00586402" w:rsidP="00E9480E" w:rsidRDefault="00586402" w14:paraId="57A144C7" w14:textId="77777777">
            <w:pPr>
              <w:pStyle w:val="TableParagraph"/>
              <w:numPr>
                <w:ilvl w:val="0"/>
                <w:numId w:val="24"/>
              </w:numPr>
              <w:rPr>
                <w:sz w:val="18"/>
                <w:szCs w:val="20"/>
              </w:rPr>
            </w:pPr>
            <w:r>
              <w:rPr>
                <w:sz w:val="18"/>
                <w:szCs w:val="20"/>
              </w:rPr>
              <w:t>L 21-30</w:t>
            </w:r>
          </w:p>
          <w:p w:rsidR="00586402" w:rsidP="00E9480E" w:rsidRDefault="00586402" w14:paraId="60D86ED1" w14:textId="77777777">
            <w:pPr>
              <w:pStyle w:val="TableParagraph"/>
              <w:numPr>
                <w:ilvl w:val="0"/>
                <w:numId w:val="24"/>
              </w:numPr>
              <w:rPr>
                <w:sz w:val="18"/>
                <w:szCs w:val="20"/>
              </w:rPr>
            </w:pPr>
            <w:r>
              <w:rPr>
                <w:sz w:val="18"/>
                <w:szCs w:val="20"/>
              </w:rPr>
              <w:t xml:space="preserve">L 31-50 </w:t>
            </w:r>
          </w:p>
          <w:p w:rsidRPr="000004D6" w:rsidR="00586402" w:rsidP="00E9480E" w:rsidRDefault="00586402" w14:paraId="6A2030AC" w14:textId="77777777">
            <w:pPr>
              <w:pStyle w:val="TableParagraph"/>
              <w:numPr>
                <w:ilvl w:val="0"/>
                <w:numId w:val="23"/>
              </w:numPr>
              <w:rPr>
                <w:sz w:val="18"/>
                <w:szCs w:val="20"/>
              </w:rPr>
            </w:pPr>
            <w:r>
              <w:rPr>
                <w:sz w:val="18"/>
                <w:szCs w:val="20"/>
              </w:rPr>
              <w:t>&gt; L 50 mil</w:t>
            </w:r>
          </w:p>
        </w:tc>
        <w:tc>
          <w:tcPr>
            <w:tcW w:w="0" w:type="auto"/>
            <w:vMerge/>
            <w:tcBorders>
              <w:bottom w:val="single" w:color="auto" w:sz="4" w:space="0"/>
            </w:tcBorders>
          </w:tcPr>
          <w:p w:rsidRPr="000004D6" w:rsidR="00586402" w:rsidP="00586402" w:rsidRDefault="00586402" w14:paraId="6FF83423" w14:textId="77777777">
            <w:pPr>
              <w:pStyle w:val="TableParagraph"/>
              <w:ind w:right="-5"/>
              <w:rPr>
                <w:sz w:val="18"/>
                <w:szCs w:val="20"/>
              </w:rPr>
            </w:pPr>
          </w:p>
        </w:tc>
        <w:tc>
          <w:tcPr>
            <w:tcW w:w="0" w:type="auto"/>
            <w:tcBorders>
              <w:bottom w:val="single" w:color="auto" w:sz="4" w:space="0"/>
            </w:tcBorders>
            <w:vAlign w:val="center"/>
          </w:tcPr>
          <w:p w:rsidRPr="000004D6" w:rsidR="00586402" w:rsidP="00586402" w:rsidRDefault="00586402" w14:paraId="1FF51402" w14:textId="77777777">
            <w:pPr>
              <w:pStyle w:val="TableParagraph"/>
              <w:ind w:right="288" w:firstLine="183"/>
              <w:jc w:val="center"/>
              <w:rPr>
                <w:sz w:val="18"/>
                <w:szCs w:val="20"/>
              </w:rPr>
            </w:pPr>
            <w:r>
              <w:rPr>
                <w:sz w:val="18"/>
                <w:szCs w:val="20"/>
              </w:rPr>
              <w:t>I.6</w:t>
            </w:r>
          </w:p>
        </w:tc>
      </w:tr>
      <w:tr w:rsidRPr="000004D6" w:rsidR="001E6B5A" w:rsidTr="001E6B5A" w14:paraId="1B682F30" w14:textId="77777777">
        <w:trPr>
          <w:trHeight w:val="711"/>
        </w:trPr>
        <w:tc>
          <w:tcPr>
            <w:tcW w:w="0" w:type="auto"/>
            <w:vMerge w:val="restart"/>
            <w:tcBorders>
              <w:top w:val="single" w:color="auto" w:sz="4" w:space="0"/>
            </w:tcBorders>
            <w:vAlign w:val="center"/>
          </w:tcPr>
          <w:p w:rsidRPr="000004D6" w:rsidR="00586402" w:rsidP="00586402" w:rsidRDefault="00586402" w14:paraId="53AD2625" w14:textId="77777777">
            <w:pPr>
              <w:pStyle w:val="TableParagraph"/>
              <w:spacing w:before="184"/>
              <w:ind w:right="205"/>
              <w:jc w:val="center"/>
              <w:rPr>
                <w:sz w:val="18"/>
                <w:szCs w:val="20"/>
              </w:rPr>
            </w:pPr>
            <w:r w:rsidRPr="00CD22B6">
              <w:rPr>
                <w:sz w:val="18"/>
                <w:szCs w:val="20"/>
              </w:rPr>
              <w:t>Identificar los antecedentes patológicos</w:t>
            </w:r>
            <w:r>
              <w:rPr>
                <w:sz w:val="18"/>
                <w:szCs w:val="20"/>
              </w:rPr>
              <w:t xml:space="preserve"> </w:t>
            </w:r>
            <w:r>
              <w:rPr>
                <w:sz w:val="18"/>
                <w:szCs w:val="20"/>
              </w:rPr>
              <w:t>del Smet</w:t>
            </w:r>
            <w:r w:rsidRPr="00CD22B6">
              <w:rPr>
                <w:sz w:val="18"/>
                <w:szCs w:val="20"/>
              </w:rPr>
              <w:t xml:space="preserve"> en los pacientes que asisten a consulta en Clínica Médica Integral CAMI, Tegucigalpa FM, agosto a noviembre 2023.</w:t>
            </w:r>
          </w:p>
        </w:tc>
        <w:tc>
          <w:tcPr>
            <w:tcW w:w="0" w:type="auto"/>
            <w:vMerge w:val="restart"/>
            <w:tcBorders>
              <w:top w:val="single" w:color="auto" w:sz="4" w:space="0"/>
            </w:tcBorders>
            <w:vAlign w:val="center"/>
          </w:tcPr>
          <w:p w:rsidRPr="000004D6" w:rsidR="00586402" w:rsidP="00586402" w:rsidRDefault="00586402" w14:paraId="349D29D7" w14:textId="77777777">
            <w:pPr>
              <w:pStyle w:val="TableParagraph"/>
              <w:ind w:left="108"/>
              <w:jc w:val="center"/>
              <w:rPr>
                <w:sz w:val="18"/>
                <w:szCs w:val="20"/>
              </w:rPr>
            </w:pPr>
            <w:r>
              <w:rPr>
                <w:sz w:val="18"/>
                <w:szCs w:val="20"/>
              </w:rPr>
              <w:t>Antecedentes patológicos</w:t>
            </w:r>
          </w:p>
        </w:tc>
        <w:tc>
          <w:tcPr>
            <w:tcW w:w="0" w:type="auto"/>
            <w:vMerge w:val="restart"/>
            <w:tcBorders>
              <w:top w:val="single" w:color="auto" w:sz="4" w:space="0"/>
            </w:tcBorders>
          </w:tcPr>
          <w:p w:rsidRPr="000004D6" w:rsidR="00586402" w:rsidP="00586402" w:rsidRDefault="00F82535" w14:paraId="0C5AF320" w14:textId="40DFEFB9">
            <w:pPr>
              <w:pStyle w:val="TableParagraph"/>
              <w:ind w:right="143"/>
              <w:rPr>
                <w:sz w:val="18"/>
                <w:szCs w:val="20"/>
              </w:rPr>
            </w:pPr>
            <w:r>
              <w:rPr>
                <w:sz w:val="18"/>
                <w:szCs w:val="20"/>
              </w:rPr>
              <w:t xml:space="preserve">Los antecedentes patológicos del </w:t>
            </w:r>
            <w:r w:rsidRPr="00AA71A3">
              <w:rPr>
                <w:sz w:val="18"/>
                <w:szCs w:val="20"/>
              </w:rPr>
              <w:t>trastorno metabólico ocurren</w:t>
            </w:r>
            <w:r w:rsidRPr="00AA71A3" w:rsidR="00AA71A3">
              <w:rPr>
                <w:sz w:val="18"/>
                <w:szCs w:val="20"/>
              </w:rPr>
              <w:t xml:space="preserve"> cuando hay </w:t>
            </w:r>
            <w:r w:rsidRPr="00AA71A3" w:rsidR="00AA71A3">
              <w:rPr>
                <w:sz w:val="18"/>
                <w:szCs w:val="20"/>
              </w:rPr>
              <w:t>reacciones químicas anormales en el cuerpo que interrumpen este proceso. Cuando esto pasa, es posible que tenga demasiadas o muy pocas sustancias que su cuerpo necesita para mantenerse saludable.</w:t>
            </w:r>
          </w:p>
        </w:tc>
        <w:tc>
          <w:tcPr>
            <w:tcW w:w="0" w:type="auto"/>
            <w:vMerge w:val="restart"/>
            <w:tcBorders>
              <w:top w:val="single" w:color="auto" w:sz="4" w:space="0"/>
            </w:tcBorders>
            <w:vAlign w:val="center"/>
          </w:tcPr>
          <w:p w:rsidRPr="000004D6" w:rsidR="00586402" w:rsidP="00F82535" w:rsidRDefault="00F82535" w14:paraId="182DDA2F" w14:textId="4683A3C4">
            <w:pPr>
              <w:pStyle w:val="TableParagraph"/>
              <w:ind w:right="30"/>
              <w:jc w:val="center"/>
              <w:rPr>
                <w:sz w:val="18"/>
                <w:szCs w:val="20"/>
              </w:rPr>
            </w:pPr>
            <w:r>
              <w:rPr>
                <w:sz w:val="18"/>
                <w:szCs w:val="20"/>
                <w:lang w:val="es-HN"/>
              </w:rPr>
              <w:t xml:space="preserve">Análisis y recolección de datos de los pacientes </w:t>
            </w:r>
          </w:p>
        </w:tc>
        <w:tc>
          <w:tcPr>
            <w:tcW w:w="0" w:type="auto"/>
            <w:tcBorders>
              <w:top w:val="single" w:color="auto" w:sz="4" w:space="0"/>
              <w:bottom w:val="single" w:color="auto" w:sz="4" w:space="0"/>
            </w:tcBorders>
          </w:tcPr>
          <w:p w:rsidR="00586402" w:rsidP="00586402" w:rsidRDefault="00586402" w14:paraId="32180276" w14:textId="77777777">
            <w:pPr>
              <w:pStyle w:val="TableParagraph"/>
              <w:rPr>
                <w:sz w:val="18"/>
                <w:szCs w:val="20"/>
              </w:rPr>
            </w:pPr>
            <w:r>
              <w:rPr>
                <w:sz w:val="18"/>
                <w:szCs w:val="20"/>
              </w:rPr>
              <w:t>Obesidad</w:t>
            </w:r>
          </w:p>
          <w:p w:rsidR="00586402" w:rsidP="00586402" w:rsidRDefault="00586402" w14:paraId="5E2323FC" w14:textId="77777777">
            <w:pPr>
              <w:pStyle w:val="TableParagraph"/>
              <w:rPr>
                <w:sz w:val="18"/>
                <w:szCs w:val="20"/>
              </w:rPr>
            </w:pPr>
          </w:p>
        </w:tc>
        <w:tc>
          <w:tcPr>
            <w:tcW w:w="0" w:type="auto"/>
            <w:vMerge w:val="restart"/>
            <w:tcBorders>
              <w:top w:val="single" w:color="auto" w:sz="4" w:space="0"/>
            </w:tcBorders>
            <w:vAlign w:val="center"/>
          </w:tcPr>
          <w:p w:rsidR="00586402" w:rsidP="00E9480E" w:rsidRDefault="00586402" w14:paraId="05286074" w14:textId="77777777">
            <w:pPr>
              <w:pStyle w:val="TableParagraph"/>
              <w:numPr>
                <w:ilvl w:val="0"/>
                <w:numId w:val="27"/>
              </w:numPr>
              <w:ind w:right="96"/>
              <w:rPr>
                <w:sz w:val="18"/>
                <w:szCs w:val="20"/>
              </w:rPr>
            </w:pPr>
            <w:r>
              <w:rPr>
                <w:sz w:val="18"/>
                <w:szCs w:val="20"/>
              </w:rPr>
              <w:t>Sí</w:t>
            </w:r>
          </w:p>
          <w:p w:rsidR="00586402" w:rsidP="00E9480E" w:rsidRDefault="00586402" w14:paraId="7908F6D0" w14:textId="77777777">
            <w:pPr>
              <w:pStyle w:val="TableParagraph"/>
              <w:numPr>
                <w:ilvl w:val="0"/>
                <w:numId w:val="27"/>
              </w:numPr>
              <w:ind w:right="96"/>
              <w:rPr>
                <w:sz w:val="18"/>
                <w:szCs w:val="20"/>
              </w:rPr>
            </w:pPr>
            <w:r>
              <w:rPr>
                <w:sz w:val="18"/>
                <w:szCs w:val="20"/>
              </w:rPr>
              <w:t>No</w:t>
            </w:r>
          </w:p>
          <w:p w:rsidR="00586402" w:rsidP="00E9480E" w:rsidRDefault="00586402" w14:paraId="67F17E00" w14:textId="77777777">
            <w:pPr>
              <w:pStyle w:val="TableParagraph"/>
              <w:numPr>
                <w:ilvl w:val="0"/>
                <w:numId w:val="27"/>
              </w:numPr>
              <w:ind w:right="96"/>
              <w:rPr>
                <w:sz w:val="18"/>
                <w:szCs w:val="20"/>
              </w:rPr>
            </w:pPr>
            <w:r>
              <w:rPr>
                <w:sz w:val="18"/>
                <w:szCs w:val="20"/>
              </w:rPr>
              <w:t>No sabe</w:t>
            </w:r>
          </w:p>
        </w:tc>
        <w:tc>
          <w:tcPr>
            <w:tcW w:w="0" w:type="auto"/>
            <w:vMerge w:val="restart"/>
            <w:tcBorders>
              <w:top w:val="single" w:color="auto" w:sz="4" w:space="0"/>
            </w:tcBorders>
            <w:vAlign w:val="center"/>
          </w:tcPr>
          <w:p w:rsidRPr="000004D6" w:rsidR="00586402" w:rsidP="00586402" w:rsidRDefault="00586402" w14:paraId="367BAA54" w14:textId="77777777">
            <w:pPr>
              <w:pStyle w:val="TableParagraph"/>
              <w:ind w:right="-5"/>
              <w:jc w:val="center"/>
              <w:rPr>
                <w:sz w:val="18"/>
                <w:szCs w:val="20"/>
              </w:rPr>
            </w:pPr>
            <w:r>
              <w:rPr>
                <w:sz w:val="18"/>
                <w:szCs w:val="20"/>
              </w:rPr>
              <w:t>Ordinal cualitativa politómica</w:t>
            </w:r>
          </w:p>
          <w:p w:rsidRPr="000004D6" w:rsidR="00586402" w:rsidP="00586402" w:rsidRDefault="00586402" w14:paraId="41423AAC" w14:textId="77777777">
            <w:pPr>
              <w:pStyle w:val="TableParagraph"/>
              <w:ind w:right="-5"/>
              <w:jc w:val="center"/>
              <w:rPr>
                <w:sz w:val="18"/>
                <w:szCs w:val="20"/>
              </w:rPr>
            </w:pPr>
          </w:p>
        </w:tc>
        <w:tc>
          <w:tcPr>
            <w:tcW w:w="0" w:type="auto"/>
            <w:tcBorders>
              <w:top w:val="single" w:color="auto" w:sz="4" w:space="0"/>
              <w:bottom w:val="single" w:color="auto" w:sz="4" w:space="0"/>
            </w:tcBorders>
            <w:vAlign w:val="center"/>
          </w:tcPr>
          <w:p w:rsidR="00586402" w:rsidP="00586402" w:rsidRDefault="00586402" w14:paraId="24D1B061" w14:textId="77777777">
            <w:pPr>
              <w:pStyle w:val="TableParagraph"/>
              <w:ind w:right="288" w:firstLine="567"/>
              <w:jc w:val="center"/>
              <w:rPr>
                <w:sz w:val="18"/>
                <w:szCs w:val="20"/>
              </w:rPr>
            </w:pPr>
            <w:r>
              <w:rPr>
                <w:sz w:val="18"/>
                <w:szCs w:val="20"/>
              </w:rPr>
              <w:t>II. 1.1</w:t>
            </w:r>
          </w:p>
        </w:tc>
      </w:tr>
      <w:tr w:rsidRPr="000004D6" w:rsidR="001E6B5A" w:rsidTr="001E6B5A" w14:paraId="1A880181" w14:textId="77777777">
        <w:trPr>
          <w:trHeight w:val="550"/>
        </w:trPr>
        <w:tc>
          <w:tcPr>
            <w:tcW w:w="0" w:type="auto"/>
            <w:vMerge/>
          </w:tcPr>
          <w:p w:rsidRPr="000004D6" w:rsidR="00586402" w:rsidP="00586402" w:rsidRDefault="00586402" w14:paraId="06E715E3" w14:textId="77777777">
            <w:pPr>
              <w:rPr>
                <w:sz w:val="18"/>
                <w:szCs w:val="20"/>
              </w:rPr>
            </w:pPr>
          </w:p>
        </w:tc>
        <w:tc>
          <w:tcPr>
            <w:tcW w:w="0" w:type="auto"/>
            <w:vMerge/>
          </w:tcPr>
          <w:p w:rsidRPr="000004D6" w:rsidR="00586402" w:rsidP="00586402" w:rsidRDefault="00586402" w14:paraId="6A3F69F2" w14:textId="77777777">
            <w:pPr>
              <w:pStyle w:val="TableParagraph"/>
              <w:ind w:left="108"/>
              <w:rPr>
                <w:sz w:val="18"/>
                <w:szCs w:val="20"/>
              </w:rPr>
            </w:pPr>
          </w:p>
        </w:tc>
        <w:tc>
          <w:tcPr>
            <w:tcW w:w="0" w:type="auto"/>
            <w:vMerge/>
          </w:tcPr>
          <w:p w:rsidRPr="000004D6" w:rsidR="00586402" w:rsidP="00586402" w:rsidRDefault="00586402" w14:paraId="1DD069DE" w14:textId="77777777">
            <w:pPr>
              <w:pStyle w:val="TableParagraph"/>
              <w:ind w:right="143"/>
              <w:rPr>
                <w:sz w:val="18"/>
                <w:szCs w:val="20"/>
              </w:rPr>
            </w:pPr>
          </w:p>
        </w:tc>
        <w:tc>
          <w:tcPr>
            <w:tcW w:w="0" w:type="auto"/>
            <w:vMerge/>
          </w:tcPr>
          <w:p w:rsidRPr="000004D6" w:rsidR="00586402" w:rsidP="00586402" w:rsidRDefault="00586402" w14:paraId="5F7A3447" w14:textId="77777777">
            <w:pPr>
              <w:pStyle w:val="TableParagraph"/>
              <w:ind w:right="644"/>
              <w:rPr>
                <w:sz w:val="18"/>
                <w:szCs w:val="20"/>
              </w:rPr>
            </w:pPr>
          </w:p>
        </w:tc>
        <w:tc>
          <w:tcPr>
            <w:tcW w:w="0" w:type="auto"/>
            <w:tcBorders>
              <w:top w:val="single" w:color="auto" w:sz="4" w:space="0"/>
              <w:bottom w:val="single" w:color="auto" w:sz="4" w:space="0"/>
            </w:tcBorders>
          </w:tcPr>
          <w:p w:rsidR="00586402" w:rsidP="00586402" w:rsidRDefault="00586402" w14:paraId="6E345E55" w14:textId="77777777">
            <w:pPr>
              <w:pStyle w:val="TableParagraph"/>
              <w:rPr>
                <w:sz w:val="18"/>
                <w:szCs w:val="20"/>
              </w:rPr>
            </w:pPr>
            <w:r>
              <w:rPr>
                <w:sz w:val="18"/>
                <w:szCs w:val="20"/>
              </w:rPr>
              <w:t>Hipertensión arterial</w:t>
            </w:r>
          </w:p>
        </w:tc>
        <w:tc>
          <w:tcPr>
            <w:tcW w:w="0" w:type="auto"/>
            <w:vMerge/>
          </w:tcPr>
          <w:p w:rsidR="00586402" w:rsidP="00586402" w:rsidRDefault="00586402" w14:paraId="6A13DB36" w14:textId="77777777">
            <w:pPr>
              <w:pStyle w:val="TableParagraph"/>
              <w:ind w:right="96"/>
              <w:jc w:val="both"/>
              <w:rPr>
                <w:sz w:val="18"/>
                <w:szCs w:val="20"/>
              </w:rPr>
            </w:pPr>
          </w:p>
        </w:tc>
        <w:tc>
          <w:tcPr>
            <w:tcW w:w="0" w:type="auto"/>
            <w:vMerge/>
          </w:tcPr>
          <w:p w:rsidRPr="000004D6" w:rsidR="00586402" w:rsidP="00586402" w:rsidRDefault="00586402" w14:paraId="16CD9C08" w14:textId="77777777">
            <w:pPr>
              <w:pStyle w:val="TableParagraph"/>
              <w:ind w:right="-5"/>
              <w:rPr>
                <w:sz w:val="18"/>
                <w:szCs w:val="20"/>
              </w:rPr>
            </w:pPr>
          </w:p>
        </w:tc>
        <w:tc>
          <w:tcPr>
            <w:tcW w:w="0" w:type="auto"/>
            <w:tcBorders>
              <w:top w:val="single" w:color="auto" w:sz="4" w:space="0"/>
              <w:bottom w:val="single" w:color="auto" w:sz="4" w:space="0"/>
            </w:tcBorders>
            <w:vAlign w:val="center"/>
          </w:tcPr>
          <w:p w:rsidR="00586402" w:rsidP="00586402" w:rsidRDefault="00586402" w14:paraId="68E7AA95" w14:textId="77777777">
            <w:pPr>
              <w:pStyle w:val="TableParagraph"/>
              <w:ind w:right="288" w:firstLine="567"/>
              <w:jc w:val="center"/>
              <w:rPr>
                <w:sz w:val="18"/>
                <w:szCs w:val="20"/>
              </w:rPr>
            </w:pPr>
            <w:r>
              <w:rPr>
                <w:sz w:val="18"/>
                <w:szCs w:val="20"/>
              </w:rPr>
              <w:t>II. 1.2</w:t>
            </w:r>
          </w:p>
        </w:tc>
      </w:tr>
      <w:tr w:rsidRPr="000004D6" w:rsidR="001E6B5A" w:rsidTr="001E6B5A" w14:paraId="066DEAB1" w14:textId="77777777">
        <w:trPr>
          <w:trHeight w:val="289"/>
        </w:trPr>
        <w:tc>
          <w:tcPr>
            <w:tcW w:w="0" w:type="auto"/>
            <w:vMerge/>
          </w:tcPr>
          <w:p w:rsidRPr="000004D6" w:rsidR="00586402" w:rsidP="00586402" w:rsidRDefault="00586402" w14:paraId="6EAE7080" w14:textId="77777777">
            <w:pPr>
              <w:rPr>
                <w:sz w:val="18"/>
                <w:szCs w:val="20"/>
              </w:rPr>
            </w:pPr>
          </w:p>
        </w:tc>
        <w:tc>
          <w:tcPr>
            <w:tcW w:w="0" w:type="auto"/>
            <w:vMerge/>
          </w:tcPr>
          <w:p w:rsidRPr="000004D6" w:rsidR="00586402" w:rsidP="00586402" w:rsidRDefault="00586402" w14:paraId="351ED902" w14:textId="77777777">
            <w:pPr>
              <w:pStyle w:val="TableParagraph"/>
              <w:ind w:left="108"/>
              <w:rPr>
                <w:sz w:val="18"/>
                <w:szCs w:val="20"/>
              </w:rPr>
            </w:pPr>
          </w:p>
        </w:tc>
        <w:tc>
          <w:tcPr>
            <w:tcW w:w="0" w:type="auto"/>
            <w:vMerge/>
          </w:tcPr>
          <w:p w:rsidRPr="000004D6" w:rsidR="00586402" w:rsidP="00586402" w:rsidRDefault="00586402" w14:paraId="7B77FAF6" w14:textId="77777777">
            <w:pPr>
              <w:pStyle w:val="TableParagraph"/>
              <w:ind w:right="143"/>
              <w:rPr>
                <w:sz w:val="18"/>
                <w:szCs w:val="20"/>
              </w:rPr>
            </w:pPr>
          </w:p>
        </w:tc>
        <w:tc>
          <w:tcPr>
            <w:tcW w:w="0" w:type="auto"/>
            <w:vMerge/>
          </w:tcPr>
          <w:p w:rsidRPr="000004D6" w:rsidR="00586402" w:rsidP="00586402" w:rsidRDefault="00586402" w14:paraId="44E3BC62" w14:textId="77777777">
            <w:pPr>
              <w:pStyle w:val="TableParagraph"/>
              <w:ind w:right="644"/>
              <w:rPr>
                <w:sz w:val="18"/>
                <w:szCs w:val="20"/>
              </w:rPr>
            </w:pPr>
          </w:p>
        </w:tc>
        <w:tc>
          <w:tcPr>
            <w:tcW w:w="0" w:type="auto"/>
            <w:tcBorders>
              <w:top w:val="single" w:color="auto" w:sz="4" w:space="0"/>
              <w:bottom w:val="single" w:color="auto" w:sz="4" w:space="0"/>
            </w:tcBorders>
          </w:tcPr>
          <w:p w:rsidR="00586402" w:rsidP="00586402" w:rsidRDefault="00586402" w14:paraId="6FBECFBE" w14:textId="77777777">
            <w:pPr>
              <w:pStyle w:val="TableParagraph"/>
              <w:rPr>
                <w:sz w:val="18"/>
                <w:szCs w:val="20"/>
              </w:rPr>
            </w:pPr>
            <w:r>
              <w:rPr>
                <w:sz w:val="18"/>
                <w:szCs w:val="20"/>
              </w:rPr>
              <w:t>Dislipidemia</w:t>
            </w:r>
          </w:p>
        </w:tc>
        <w:tc>
          <w:tcPr>
            <w:tcW w:w="0" w:type="auto"/>
            <w:vMerge/>
          </w:tcPr>
          <w:p w:rsidR="00586402" w:rsidP="00586402" w:rsidRDefault="00586402" w14:paraId="0634AB8E" w14:textId="77777777">
            <w:pPr>
              <w:pStyle w:val="TableParagraph"/>
              <w:ind w:right="96"/>
              <w:jc w:val="both"/>
              <w:rPr>
                <w:sz w:val="18"/>
                <w:szCs w:val="20"/>
              </w:rPr>
            </w:pPr>
          </w:p>
        </w:tc>
        <w:tc>
          <w:tcPr>
            <w:tcW w:w="0" w:type="auto"/>
            <w:vMerge/>
          </w:tcPr>
          <w:p w:rsidRPr="000004D6" w:rsidR="00586402" w:rsidP="00586402" w:rsidRDefault="00586402" w14:paraId="2DA6200F" w14:textId="77777777">
            <w:pPr>
              <w:pStyle w:val="TableParagraph"/>
              <w:ind w:right="-5"/>
              <w:rPr>
                <w:sz w:val="18"/>
                <w:szCs w:val="20"/>
              </w:rPr>
            </w:pPr>
          </w:p>
        </w:tc>
        <w:tc>
          <w:tcPr>
            <w:tcW w:w="0" w:type="auto"/>
            <w:tcBorders>
              <w:top w:val="single" w:color="auto" w:sz="4" w:space="0"/>
              <w:bottom w:val="single" w:color="auto" w:sz="4" w:space="0"/>
            </w:tcBorders>
            <w:vAlign w:val="center"/>
          </w:tcPr>
          <w:p w:rsidR="00586402" w:rsidP="00586402" w:rsidRDefault="00586402" w14:paraId="59289F23" w14:textId="77777777">
            <w:pPr>
              <w:pStyle w:val="TableParagraph"/>
              <w:ind w:right="288" w:firstLine="567"/>
              <w:jc w:val="center"/>
              <w:rPr>
                <w:sz w:val="18"/>
                <w:szCs w:val="20"/>
              </w:rPr>
            </w:pPr>
            <w:r>
              <w:rPr>
                <w:sz w:val="18"/>
                <w:szCs w:val="20"/>
              </w:rPr>
              <w:t>II. 1.3</w:t>
            </w:r>
          </w:p>
        </w:tc>
      </w:tr>
      <w:tr w:rsidRPr="000004D6" w:rsidR="001E6B5A" w:rsidTr="001E6B5A" w14:paraId="03AC5F4C" w14:textId="77777777">
        <w:trPr>
          <w:trHeight w:val="427"/>
        </w:trPr>
        <w:tc>
          <w:tcPr>
            <w:tcW w:w="0" w:type="auto"/>
            <w:vMerge/>
          </w:tcPr>
          <w:p w:rsidRPr="000004D6" w:rsidR="00586402" w:rsidP="00586402" w:rsidRDefault="00586402" w14:paraId="41D14E22" w14:textId="77777777">
            <w:pPr>
              <w:pStyle w:val="TableParagraph"/>
              <w:ind w:left="0"/>
              <w:rPr>
                <w:sz w:val="18"/>
                <w:szCs w:val="20"/>
              </w:rPr>
            </w:pPr>
          </w:p>
        </w:tc>
        <w:tc>
          <w:tcPr>
            <w:tcW w:w="0" w:type="auto"/>
            <w:vMerge/>
          </w:tcPr>
          <w:p w:rsidRPr="000004D6" w:rsidR="00586402" w:rsidP="00586402" w:rsidRDefault="00586402" w14:paraId="15AF5348" w14:textId="77777777">
            <w:pPr>
              <w:pStyle w:val="TableParagraph"/>
              <w:ind w:left="108"/>
              <w:rPr>
                <w:sz w:val="18"/>
                <w:szCs w:val="20"/>
              </w:rPr>
            </w:pPr>
          </w:p>
        </w:tc>
        <w:tc>
          <w:tcPr>
            <w:tcW w:w="0" w:type="auto"/>
            <w:vMerge/>
          </w:tcPr>
          <w:p w:rsidRPr="000004D6" w:rsidR="00586402" w:rsidP="00586402" w:rsidRDefault="00586402" w14:paraId="021ABE56" w14:textId="77777777">
            <w:pPr>
              <w:pStyle w:val="TableParagraph"/>
              <w:ind w:right="143"/>
              <w:rPr>
                <w:sz w:val="18"/>
                <w:szCs w:val="20"/>
              </w:rPr>
            </w:pPr>
          </w:p>
        </w:tc>
        <w:tc>
          <w:tcPr>
            <w:tcW w:w="0" w:type="auto"/>
            <w:vMerge/>
          </w:tcPr>
          <w:p w:rsidRPr="000004D6" w:rsidR="00586402" w:rsidP="00586402" w:rsidRDefault="00586402" w14:paraId="5704A02A" w14:textId="77777777">
            <w:pPr>
              <w:pStyle w:val="TableParagraph"/>
              <w:rPr>
                <w:sz w:val="18"/>
                <w:szCs w:val="20"/>
              </w:rPr>
            </w:pPr>
          </w:p>
        </w:tc>
        <w:tc>
          <w:tcPr>
            <w:tcW w:w="0" w:type="auto"/>
          </w:tcPr>
          <w:p w:rsidRPr="000004D6" w:rsidR="00586402" w:rsidP="00586402" w:rsidRDefault="00586402" w14:paraId="67814A91" w14:textId="77777777">
            <w:pPr>
              <w:pStyle w:val="TableParagraph"/>
              <w:rPr>
                <w:sz w:val="18"/>
                <w:szCs w:val="20"/>
              </w:rPr>
            </w:pPr>
            <w:r>
              <w:rPr>
                <w:sz w:val="18"/>
                <w:szCs w:val="20"/>
              </w:rPr>
              <w:t xml:space="preserve">Síndrome Metabólico </w:t>
            </w:r>
          </w:p>
        </w:tc>
        <w:tc>
          <w:tcPr>
            <w:tcW w:w="0" w:type="auto"/>
            <w:vMerge/>
          </w:tcPr>
          <w:p w:rsidRPr="000004D6" w:rsidR="00586402" w:rsidP="00586402" w:rsidRDefault="00586402" w14:paraId="66168F50" w14:textId="77777777">
            <w:pPr>
              <w:pStyle w:val="TableParagraph"/>
              <w:ind w:right="96"/>
              <w:jc w:val="both"/>
              <w:rPr>
                <w:sz w:val="18"/>
                <w:szCs w:val="20"/>
              </w:rPr>
            </w:pPr>
          </w:p>
        </w:tc>
        <w:tc>
          <w:tcPr>
            <w:tcW w:w="0" w:type="auto"/>
            <w:vMerge/>
          </w:tcPr>
          <w:p w:rsidRPr="000004D6" w:rsidR="00586402" w:rsidP="00586402" w:rsidRDefault="00586402" w14:paraId="0A84ECD2" w14:textId="77777777">
            <w:pPr>
              <w:pStyle w:val="TableParagraph"/>
              <w:ind w:right="-5"/>
              <w:rPr>
                <w:sz w:val="18"/>
                <w:szCs w:val="20"/>
              </w:rPr>
            </w:pPr>
          </w:p>
        </w:tc>
        <w:tc>
          <w:tcPr>
            <w:tcW w:w="0" w:type="auto"/>
            <w:vAlign w:val="center"/>
          </w:tcPr>
          <w:p w:rsidRPr="000004D6" w:rsidR="00586402" w:rsidP="00586402" w:rsidRDefault="00586402" w14:paraId="287DF853" w14:textId="77777777">
            <w:pPr>
              <w:pStyle w:val="TableParagraph"/>
              <w:ind w:right="288" w:firstLine="567"/>
              <w:jc w:val="center"/>
              <w:rPr>
                <w:sz w:val="18"/>
                <w:szCs w:val="20"/>
              </w:rPr>
            </w:pPr>
            <w:r>
              <w:rPr>
                <w:sz w:val="18"/>
                <w:szCs w:val="20"/>
              </w:rPr>
              <w:t>II. 1.4</w:t>
            </w:r>
          </w:p>
        </w:tc>
      </w:tr>
      <w:tr w:rsidRPr="000004D6" w:rsidR="001E6B5A" w:rsidTr="001E6B5A" w14:paraId="028B5C01" w14:textId="77777777">
        <w:trPr>
          <w:trHeight w:val="412"/>
        </w:trPr>
        <w:tc>
          <w:tcPr>
            <w:tcW w:w="0" w:type="auto"/>
            <w:vMerge w:val="restart"/>
            <w:tcBorders>
              <w:top w:val="single" w:color="auto" w:sz="4" w:space="0"/>
            </w:tcBorders>
          </w:tcPr>
          <w:p w:rsidRPr="000004D6" w:rsidR="00586402" w:rsidP="00586402" w:rsidRDefault="00586402" w14:paraId="06D0A39B" w14:textId="77777777">
            <w:pPr>
              <w:pStyle w:val="TableParagraph"/>
              <w:spacing w:before="184"/>
              <w:ind w:right="205"/>
              <w:jc w:val="center"/>
              <w:rPr>
                <w:sz w:val="18"/>
                <w:szCs w:val="20"/>
              </w:rPr>
            </w:pPr>
            <w:r w:rsidRPr="00CE7A37">
              <w:rPr>
                <w:sz w:val="18"/>
                <w:szCs w:val="20"/>
              </w:rPr>
              <w:t>Identificar los antecedentes familiares sobre SMet, para determinar si existe un comportamiento hereditario en los pacientes que asisten a consulta en Clínica Médica Integral CAMI, Tegucigalpa FM, agosto a noviembre 2023.</w:t>
            </w:r>
          </w:p>
        </w:tc>
        <w:tc>
          <w:tcPr>
            <w:tcW w:w="0" w:type="auto"/>
            <w:vMerge w:val="restart"/>
            <w:tcBorders>
              <w:top w:val="single" w:color="auto" w:sz="4" w:space="0"/>
            </w:tcBorders>
            <w:vAlign w:val="center"/>
          </w:tcPr>
          <w:p w:rsidRPr="000004D6" w:rsidR="00586402" w:rsidP="00586402" w:rsidRDefault="00586402" w14:paraId="0D211F3E" w14:textId="77777777">
            <w:pPr>
              <w:pStyle w:val="TableParagraph"/>
              <w:ind w:left="108"/>
              <w:jc w:val="center"/>
              <w:rPr>
                <w:sz w:val="18"/>
                <w:szCs w:val="20"/>
              </w:rPr>
            </w:pPr>
            <w:r>
              <w:rPr>
                <w:sz w:val="18"/>
                <w:szCs w:val="20"/>
              </w:rPr>
              <w:t>Antecedentes familiares</w:t>
            </w:r>
          </w:p>
        </w:tc>
        <w:tc>
          <w:tcPr>
            <w:tcW w:w="0" w:type="auto"/>
            <w:vMerge w:val="restart"/>
            <w:tcBorders>
              <w:top w:val="single" w:color="auto" w:sz="4" w:space="0"/>
            </w:tcBorders>
            <w:vAlign w:val="center"/>
          </w:tcPr>
          <w:p w:rsidRPr="000004D6" w:rsidR="00586402" w:rsidP="00F82535" w:rsidRDefault="00F82535" w14:paraId="4AB84E43" w14:textId="27AD8371">
            <w:pPr>
              <w:pStyle w:val="TableParagraph"/>
              <w:ind w:right="143"/>
              <w:jc w:val="center"/>
              <w:rPr>
                <w:sz w:val="18"/>
                <w:szCs w:val="20"/>
              </w:rPr>
            </w:pPr>
            <w:r w:rsidRPr="00F82535">
              <w:rPr>
                <w:sz w:val="18"/>
                <w:szCs w:val="20"/>
              </w:rPr>
              <w:t>Antecedentes familiares y genética: Los genes pueden afectar el peso o la forma en que el cuerpo responde a la insulina. Es posible que tenga un mayor riesgo de desarrollar síndrome metabólico si otros en su familia han tenido diabetes, síndrome metabólico o alguno de sus factores de riesgo.</w:t>
            </w:r>
          </w:p>
        </w:tc>
        <w:tc>
          <w:tcPr>
            <w:tcW w:w="0" w:type="auto"/>
            <w:vMerge w:val="restart"/>
            <w:tcBorders>
              <w:top w:val="single" w:color="auto" w:sz="4" w:space="0"/>
            </w:tcBorders>
            <w:vAlign w:val="center"/>
          </w:tcPr>
          <w:p w:rsidR="00F82535" w:rsidP="00F82535" w:rsidRDefault="00F82535" w14:paraId="14C5B749" w14:textId="77777777">
            <w:pPr>
              <w:pStyle w:val="TableParagraph"/>
              <w:ind w:right="583"/>
              <w:jc w:val="center"/>
              <w:rPr>
                <w:sz w:val="18"/>
                <w:szCs w:val="20"/>
                <w:lang w:val="es-HN"/>
              </w:rPr>
            </w:pPr>
          </w:p>
          <w:p w:rsidR="00F82535" w:rsidP="00F82535" w:rsidRDefault="00F82535" w14:paraId="46D13D1C" w14:textId="77777777">
            <w:pPr>
              <w:pStyle w:val="TableParagraph"/>
              <w:ind w:right="583"/>
              <w:jc w:val="center"/>
              <w:rPr>
                <w:sz w:val="18"/>
                <w:szCs w:val="20"/>
                <w:lang w:val="es-HN"/>
              </w:rPr>
            </w:pPr>
          </w:p>
          <w:p w:rsidRPr="00F82535" w:rsidR="00586402" w:rsidP="00F82535" w:rsidRDefault="00F82535" w14:paraId="2B732828" w14:textId="001528F7">
            <w:pPr>
              <w:pStyle w:val="TableParagraph"/>
              <w:ind w:right="583"/>
              <w:jc w:val="center"/>
              <w:rPr>
                <w:sz w:val="18"/>
                <w:szCs w:val="20"/>
              </w:rPr>
            </w:pPr>
            <w:r>
              <w:rPr>
                <w:sz w:val="18"/>
                <w:szCs w:val="20"/>
                <w:lang w:val="es-HN"/>
              </w:rPr>
              <w:t>Análisis y recolección de datos de los pacientes</w:t>
            </w:r>
          </w:p>
        </w:tc>
        <w:tc>
          <w:tcPr>
            <w:tcW w:w="0" w:type="auto"/>
            <w:tcBorders>
              <w:top w:val="single" w:color="auto" w:sz="4" w:space="0"/>
              <w:bottom w:val="single" w:color="auto" w:sz="4" w:space="0"/>
            </w:tcBorders>
            <w:vAlign w:val="center"/>
          </w:tcPr>
          <w:p w:rsidR="00586402" w:rsidP="00586402" w:rsidRDefault="00586402" w14:paraId="462BCC85" w14:textId="77777777">
            <w:pPr>
              <w:pStyle w:val="TableParagraph"/>
              <w:rPr>
                <w:sz w:val="18"/>
                <w:szCs w:val="20"/>
              </w:rPr>
            </w:pPr>
            <w:r>
              <w:rPr>
                <w:sz w:val="18"/>
                <w:szCs w:val="20"/>
              </w:rPr>
              <w:t>Obesidad</w:t>
            </w:r>
          </w:p>
          <w:p w:rsidR="00586402" w:rsidP="00586402" w:rsidRDefault="00586402" w14:paraId="1951F47E" w14:textId="77777777">
            <w:pPr>
              <w:pStyle w:val="TableParagraph"/>
              <w:rPr>
                <w:sz w:val="18"/>
                <w:szCs w:val="20"/>
              </w:rPr>
            </w:pPr>
          </w:p>
        </w:tc>
        <w:tc>
          <w:tcPr>
            <w:tcW w:w="0" w:type="auto"/>
            <w:vMerge w:val="restart"/>
            <w:tcBorders>
              <w:top w:val="single" w:color="auto" w:sz="4" w:space="0"/>
            </w:tcBorders>
            <w:vAlign w:val="center"/>
          </w:tcPr>
          <w:p w:rsidR="00586402" w:rsidP="00E9480E" w:rsidRDefault="00586402" w14:paraId="781D4802" w14:textId="77777777">
            <w:pPr>
              <w:pStyle w:val="TableParagraph"/>
              <w:numPr>
                <w:ilvl w:val="0"/>
                <w:numId w:val="28"/>
              </w:numPr>
              <w:rPr>
                <w:sz w:val="18"/>
                <w:szCs w:val="20"/>
              </w:rPr>
            </w:pPr>
            <w:r>
              <w:rPr>
                <w:sz w:val="18"/>
                <w:szCs w:val="20"/>
              </w:rPr>
              <w:t>Padre</w:t>
            </w:r>
          </w:p>
          <w:p w:rsidR="00586402" w:rsidP="00E9480E" w:rsidRDefault="00586402" w14:paraId="16606473" w14:textId="77777777">
            <w:pPr>
              <w:pStyle w:val="TableParagraph"/>
              <w:numPr>
                <w:ilvl w:val="0"/>
                <w:numId w:val="29"/>
              </w:numPr>
              <w:rPr>
                <w:sz w:val="18"/>
                <w:szCs w:val="20"/>
              </w:rPr>
            </w:pPr>
            <w:r>
              <w:rPr>
                <w:sz w:val="18"/>
                <w:szCs w:val="20"/>
              </w:rPr>
              <w:t>Madre</w:t>
            </w:r>
          </w:p>
          <w:p w:rsidR="00586402" w:rsidP="00E9480E" w:rsidRDefault="00586402" w14:paraId="0AFA3CAA" w14:textId="77777777">
            <w:pPr>
              <w:pStyle w:val="TableParagraph"/>
              <w:numPr>
                <w:ilvl w:val="0"/>
                <w:numId w:val="30"/>
              </w:numPr>
              <w:rPr>
                <w:sz w:val="18"/>
                <w:szCs w:val="20"/>
              </w:rPr>
            </w:pPr>
            <w:r>
              <w:rPr>
                <w:sz w:val="18"/>
                <w:szCs w:val="20"/>
              </w:rPr>
              <w:t>Hermanos</w:t>
            </w:r>
          </w:p>
          <w:p w:rsidR="00586402" w:rsidP="00E9480E" w:rsidRDefault="00586402" w14:paraId="3CF5F1AB" w14:textId="77777777">
            <w:pPr>
              <w:pStyle w:val="TableParagraph"/>
              <w:numPr>
                <w:ilvl w:val="0"/>
                <w:numId w:val="31"/>
              </w:numPr>
              <w:rPr>
                <w:sz w:val="18"/>
                <w:szCs w:val="20"/>
              </w:rPr>
            </w:pPr>
            <w:r>
              <w:rPr>
                <w:sz w:val="18"/>
                <w:szCs w:val="20"/>
              </w:rPr>
              <w:t>Otros</w:t>
            </w:r>
          </w:p>
          <w:p w:rsidRPr="00F717B7" w:rsidR="00586402" w:rsidP="00E9480E" w:rsidRDefault="00586402" w14:paraId="4244F188" w14:textId="77777777">
            <w:pPr>
              <w:pStyle w:val="TableParagraph"/>
              <w:numPr>
                <w:ilvl w:val="0"/>
                <w:numId w:val="31"/>
              </w:numPr>
              <w:rPr>
                <w:sz w:val="18"/>
                <w:szCs w:val="20"/>
              </w:rPr>
            </w:pPr>
            <w:r w:rsidRPr="00F717B7">
              <w:rPr>
                <w:sz w:val="18"/>
                <w:szCs w:val="20"/>
              </w:rPr>
              <w:t>No</w:t>
            </w:r>
          </w:p>
        </w:tc>
        <w:tc>
          <w:tcPr>
            <w:tcW w:w="0" w:type="auto"/>
            <w:vMerge w:val="restart"/>
            <w:tcBorders>
              <w:top w:val="single" w:color="auto" w:sz="4" w:space="0"/>
            </w:tcBorders>
            <w:vAlign w:val="center"/>
          </w:tcPr>
          <w:p w:rsidRPr="000004D6" w:rsidR="00586402" w:rsidP="00586402" w:rsidRDefault="00586402" w14:paraId="69F2C206" w14:textId="77777777">
            <w:pPr>
              <w:pStyle w:val="TableParagraph"/>
              <w:ind w:right="-5"/>
              <w:jc w:val="center"/>
              <w:rPr>
                <w:sz w:val="18"/>
                <w:szCs w:val="20"/>
              </w:rPr>
            </w:pPr>
            <w:r>
              <w:rPr>
                <w:sz w:val="18"/>
                <w:szCs w:val="20"/>
              </w:rPr>
              <w:t>Ordinal cualitativa politómica</w:t>
            </w:r>
          </w:p>
          <w:p w:rsidRPr="000004D6" w:rsidR="00586402" w:rsidP="00586402" w:rsidRDefault="00586402" w14:paraId="210A554B" w14:textId="77777777">
            <w:pPr>
              <w:pStyle w:val="TableParagraph"/>
              <w:ind w:right="1343"/>
              <w:jc w:val="center"/>
              <w:rPr>
                <w:sz w:val="18"/>
                <w:szCs w:val="20"/>
              </w:rPr>
            </w:pPr>
          </w:p>
        </w:tc>
        <w:tc>
          <w:tcPr>
            <w:tcW w:w="0" w:type="auto"/>
            <w:tcBorders>
              <w:top w:val="single" w:color="auto" w:sz="4" w:space="0"/>
              <w:bottom w:val="single" w:color="auto" w:sz="4" w:space="0"/>
            </w:tcBorders>
            <w:vAlign w:val="center"/>
          </w:tcPr>
          <w:p w:rsidRPr="000004D6" w:rsidR="00586402" w:rsidP="00586402" w:rsidRDefault="00586402" w14:paraId="2476F46A" w14:textId="77777777">
            <w:pPr>
              <w:pStyle w:val="TableParagraph"/>
              <w:ind w:right="288" w:firstLine="567"/>
              <w:jc w:val="center"/>
              <w:rPr>
                <w:sz w:val="18"/>
                <w:szCs w:val="20"/>
              </w:rPr>
            </w:pPr>
            <w:r>
              <w:rPr>
                <w:sz w:val="18"/>
                <w:szCs w:val="20"/>
              </w:rPr>
              <w:t>III. 1.1</w:t>
            </w:r>
          </w:p>
        </w:tc>
      </w:tr>
      <w:tr w:rsidRPr="000004D6" w:rsidR="001E6B5A" w:rsidTr="001E6B5A" w14:paraId="3B9727E9" w14:textId="77777777">
        <w:trPr>
          <w:trHeight w:val="548"/>
        </w:trPr>
        <w:tc>
          <w:tcPr>
            <w:tcW w:w="0" w:type="auto"/>
            <w:vMerge/>
          </w:tcPr>
          <w:p w:rsidRPr="000004D6" w:rsidR="00586402" w:rsidP="00586402" w:rsidRDefault="00586402" w14:paraId="37554F81" w14:textId="77777777">
            <w:pPr>
              <w:pStyle w:val="TableParagraph"/>
              <w:ind w:left="0"/>
              <w:rPr>
                <w:sz w:val="18"/>
                <w:szCs w:val="20"/>
              </w:rPr>
            </w:pPr>
          </w:p>
        </w:tc>
        <w:tc>
          <w:tcPr>
            <w:tcW w:w="0" w:type="auto"/>
            <w:vMerge/>
          </w:tcPr>
          <w:p w:rsidRPr="000004D6" w:rsidR="00586402" w:rsidP="00586402" w:rsidRDefault="00586402" w14:paraId="5ED7EA18" w14:textId="77777777">
            <w:pPr>
              <w:pStyle w:val="TableParagraph"/>
              <w:ind w:left="0"/>
              <w:rPr>
                <w:sz w:val="18"/>
                <w:szCs w:val="20"/>
              </w:rPr>
            </w:pPr>
          </w:p>
        </w:tc>
        <w:tc>
          <w:tcPr>
            <w:tcW w:w="0" w:type="auto"/>
            <w:vMerge/>
          </w:tcPr>
          <w:p w:rsidRPr="000004D6" w:rsidR="00586402" w:rsidP="00586402" w:rsidRDefault="00586402" w14:paraId="1C3C9095" w14:textId="77777777">
            <w:pPr>
              <w:pStyle w:val="TableParagraph"/>
              <w:ind w:left="0"/>
              <w:rPr>
                <w:sz w:val="18"/>
                <w:szCs w:val="20"/>
              </w:rPr>
            </w:pPr>
          </w:p>
        </w:tc>
        <w:tc>
          <w:tcPr>
            <w:tcW w:w="0" w:type="auto"/>
            <w:vMerge/>
          </w:tcPr>
          <w:p w:rsidRPr="000004D6" w:rsidR="00586402" w:rsidP="00586402" w:rsidRDefault="00586402" w14:paraId="5A837340" w14:textId="77777777">
            <w:pPr>
              <w:pStyle w:val="TableParagraph"/>
              <w:spacing w:before="122"/>
              <w:ind w:right="595"/>
              <w:rPr>
                <w:sz w:val="18"/>
                <w:szCs w:val="20"/>
              </w:rPr>
            </w:pPr>
          </w:p>
        </w:tc>
        <w:tc>
          <w:tcPr>
            <w:tcW w:w="0" w:type="auto"/>
            <w:tcBorders>
              <w:top w:val="single" w:color="auto" w:sz="4" w:space="0"/>
              <w:bottom w:val="single" w:color="auto" w:sz="4" w:space="0"/>
            </w:tcBorders>
          </w:tcPr>
          <w:p w:rsidRPr="000004D6" w:rsidR="00586402" w:rsidP="00586402" w:rsidRDefault="00586402" w14:paraId="7FE95741" w14:textId="77777777">
            <w:pPr>
              <w:pStyle w:val="TableParagraph"/>
              <w:rPr>
                <w:sz w:val="18"/>
                <w:szCs w:val="20"/>
              </w:rPr>
            </w:pPr>
            <w:r>
              <w:rPr>
                <w:sz w:val="18"/>
                <w:szCs w:val="20"/>
              </w:rPr>
              <w:t>Hipertensión arterial</w:t>
            </w:r>
          </w:p>
        </w:tc>
        <w:tc>
          <w:tcPr>
            <w:tcW w:w="0" w:type="auto"/>
            <w:vMerge/>
          </w:tcPr>
          <w:p w:rsidRPr="000004D6" w:rsidR="00586402" w:rsidP="00586402" w:rsidRDefault="00586402" w14:paraId="35C5663B" w14:textId="77777777">
            <w:pPr>
              <w:pStyle w:val="TableParagraph"/>
              <w:ind w:left="0"/>
              <w:rPr>
                <w:sz w:val="18"/>
                <w:szCs w:val="20"/>
              </w:rPr>
            </w:pPr>
          </w:p>
        </w:tc>
        <w:tc>
          <w:tcPr>
            <w:tcW w:w="0" w:type="auto"/>
            <w:vMerge/>
          </w:tcPr>
          <w:p w:rsidRPr="000004D6" w:rsidR="00586402" w:rsidP="00586402" w:rsidRDefault="00586402" w14:paraId="70EFA498" w14:textId="77777777">
            <w:pPr>
              <w:pStyle w:val="TableParagraph"/>
              <w:ind w:right="288" w:firstLine="567"/>
              <w:rPr>
                <w:sz w:val="18"/>
                <w:szCs w:val="20"/>
              </w:rPr>
            </w:pPr>
          </w:p>
        </w:tc>
        <w:tc>
          <w:tcPr>
            <w:tcW w:w="0" w:type="auto"/>
            <w:tcBorders>
              <w:top w:val="single" w:color="auto" w:sz="4" w:space="0"/>
              <w:bottom w:val="single" w:color="auto" w:sz="4" w:space="0"/>
            </w:tcBorders>
            <w:vAlign w:val="center"/>
          </w:tcPr>
          <w:p w:rsidRPr="000004D6" w:rsidR="00586402" w:rsidP="00586402" w:rsidRDefault="00586402" w14:paraId="348A6024" w14:textId="77777777">
            <w:pPr>
              <w:pStyle w:val="TableParagraph"/>
              <w:ind w:right="288" w:firstLine="567"/>
              <w:jc w:val="center"/>
              <w:rPr>
                <w:sz w:val="18"/>
                <w:szCs w:val="20"/>
              </w:rPr>
            </w:pPr>
            <w:r>
              <w:rPr>
                <w:sz w:val="18"/>
                <w:szCs w:val="20"/>
              </w:rPr>
              <w:t>III. 1.2</w:t>
            </w:r>
          </w:p>
        </w:tc>
      </w:tr>
      <w:tr w:rsidRPr="000004D6" w:rsidR="001E6B5A" w:rsidTr="001E6B5A" w14:paraId="27A4CE79" w14:textId="77777777">
        <w:trPr>
          <w:trHeight w:val="376"/>
        </w:trPr>
        <w:tc>
          <w:tcPr>
            <w:tcW w:w="0" w:type="auto"/>
            <w:vMerge/>
          </w:tcPr>
          <w:p w:rsidRPr="000004D6" w:rsidR="00586402" w:rsidP="00586402" w:rsidRDefault="00586402" w14:paraId="30E2DF86" w14:textId="77777777">
            <w:pPr>
              <w:pStyle w:val="TableParagraph"/>
              <w:ind w:left="0"/>
              <w:rPr>
                <w:sz w:val="18"/>
                <w:szCs w:val="20"/>
              </w:rPr>
            </w:pPr>
          </w:p>
        </w:tc>
        <w:tc>
          <w:tcPr>
            <w:tcW w:w="0" w:type="auto"/>
            <w:vMerge/>
          </w:tcPr>
          <w:p w:rsidRPr="000004D6" w:rsidR="00586402" w:rsidP="00586402" w:rsidRDefault="00586402" w14:paraId="0AA5F545" w14:textId="77777777">
            <w:pPr>
              <w:pStyle w:val="TableParagraph"/>
              <w:ind w:left="0"/>
              <w:rPr>
                <w:sz w:val="18"/>
                <w:szCs w:val="20"/>
              </w:rPr>
            </w:pPr>
          </w:p>
        </w:tc>
        <w:tc>
          <w:tcPr>
            <w:tcW w:w="0" w:type="auto"/>
            <w:vMerge/>
          </w:tcPr>
          <w:p w:rsidRPr="000004D6" w:rsidR="00586402" w:rsidP="00586402" w:rsidRDefault="00586402" w14:paraId="1BBF0686" w14:textId="77777777">
            <w:pPr>
              <w:pStyle w:val="TableParagraph"/>
              <w:ind w:left="0"/>
              <w:rPr>
                <w:sz w:val="18"/>
                <w:szCs w:val="20"/>
              </w:rPr>
            </w:pPr>
          </w:p>
        </w:tc>
        <w:tc>
          <w:tcPr>
            <w:tcW w:w="0" w:type="auto"/>
            <w:vMerge/>
          </w:tcPr>
          <w:p w:rsidRPr="000004D6" w:rsidR="00586402" w:rsidP="00586402" w:rsidRDefault="00586402" w14:paraId="0A6A0DD6" w14:textId="77777777">
            <w:pPr>
              <w:pStyle w:val="TableParagraph"/>
              <w:spacing w:before="122" w:line="233" w:lineRule="exact"/>
              <w:rPr>
                <w:sz w:val="18"/>
                <w:szCs w:val="20"/>
              </w:rPr>
            </w:pPr>
          </w:p>
        </w:tc>
        <w:tc>
          <w:tcPr>
            <w:tcW w:w="0" w:type="auto"/>
            <w:tcBorders>
              <w:top w:val="single" w:color="auto" w:sz="4" w:space="0"/>
              <w:bottom w:val="single" w:color="auto" w:sz="4" w:space="0"/>
            </w:tcBorders>
          </w:tcPr>
          <w:p w:rsidRPr="000004D6" w:rsidR="00586402" w:rsidP="00586402" w:rsidRDefault="00586402" w14:paraId="21A18557" w14:textId="77777777">
            <w:pPr>
              <w:pStyle w:val="TableParagraph"/>
              <w:rPr>
                <w:sz w:val="18"/>
                <w:szCs w:val="20"/>
              </w:rPr>
            </w:pPr>
            <w:r>
              <w:rPr>
                <w:sz w:val="18"/>
                <w:szCs w:val="20"/>
              </w:rPr>
              <w:t>Diabetes</w:t>
            </w:r>
          </w:p>
        </w:tc>
        <w:tc>
          <w:tcPr>
            <w:tcW w:w="0" w:type="auto"/>
            <w:vMerge/>
          </w:tcPr>
          <w:p w:rsidRPr="000004D6" w:rsidR="00586402" w:rsidP="00586402" w:rsidRDefault="00586402" w14:paraId="4C850FBB" w14:textId="77777777">
            <w:pPr>
              <w:pStyle w:val="TableParagraph"/>
              <w:ind w:left="0"/>
              <w:rPr>
                <w:sz w:val="18"/>
                <w:szCs w:val="20"/>
              </w:rPr>
            </w:pPr>
          </w:p>
        </w:tc>
        <w:tc>
          <w:tcPr>
            <w:tcW w:w="0" w:type="auto"/>
            <w:vMerge/>
          </w:tcPr>
          <w:p w:rsidRPr="000004D6" w:rsidR="00586402" w:rsidP="00586402" w:rsidRDefault="00586402" w14:paraId="27B94A75" w14:textId="77777777">
            <w:pPr>
              <w:pStyle w:val="TableParagraph"/>
              <w:ind w:left="0"/>
              <w:rPr>
                <w:sz w:val="18"/>
                <w:szCs w:val="20"/>
              </w:rPr>
            </w:pPr>
          </w:p>
        </w:tc>
        <w:tc>
          <w:tcPr>
            <w:tcW w:w="0" w:type="auto"/>
            <w:tcBorders>
              <w:top w:val="single" w:color="auto" w:sz="4" w:space="0"/>
              <w:bottom w:val="single" w:color="auto" w:sz="4" w:space="0"/>
            </w:tcBorders>
            <w:vAlign w:val="center"/>
          </w:tcPr>
          <w:p w:rsidRPr="000004D6" w:rsidR="00586402" w:rsidP="00586402" w:rsidRDefault="00586402" w14:paraId="0A6A35F6" w14:textId="77777777">
            <w:pPr>
              <w:pStyle w:val="TableParagraph"/>
              <w:ind w:right="288" w:firstLine="567"/>
              <w:jc w:val="center"/>
              <w:rPr>
                <w:sz w:val="18"/>
                <w:szCs w:val="20"/>
              </w:rPr>
            </w:pPr>
            <w:r>
              <w:rPr>
                <w:sz w:val="18"/>
                <w:szCs w:val="20"/>
              </w:rPr>
              <w:t>III. 1.3</w:t>
            </w:r>
          </w:p>
        </w:tc>
      </w:tr>
      <w:tr w:rsidRPr="000004D6" w:rsidR="001E6B5A" w:rsidTr="001E6B5A" w14:paraId="16D8F9A0" w14:textId="77777777">
        <w:trPr>
          <w:trHeight w:val="376"/>
        </w:trPr>
        <w:tc>
          <w:tcPr>
            <w:tcW w:w="0" w:type="auto"/>
            <w:vMerge/>
            <w:tcBorders>
              <w:bottom w:val="single" w:color="auto" w:sz="4" w:space="0"/>
            </w:tcBorders>
          </w:tcPr>
          <w:p w:rsidRPr="000004D6" w:rsidR="00586402" w:rsidP="00586402" w:rsidRDefault="00586402" w14:paraId="7891C2F5" w14:textId="77777777">
            <w:pPr>
              <w:pStyle w:val="TableParagraph"/>
              <w:ind w:left="0"/>
              <w:jc w:val="right"/>
              <w:rPr>
                <w:sz w:val="18"/>
                <w:szCs w:val="20"/>
              </w:rPr>
            </w:pPr>
          </w:p>
        </w:tc>
        <w:tc>
          <w:tcPr>
            <w:tcW w:w="0" w:type="auto"/>
            <w:vMerge/>
            <w:tcBorders>
              <w:bottom w:val="single" w:color="auto" w:sz="4" w:space="0"/>
            </w:tcBorders>
          </w:tcPr>
          <w:p w:rsidRPr="000004D6" w:rsidR="00586402" w:rsidP="00586402" w:rsidRDefault="00586402" w14:paraId="0AF12A64" w14:textId="77777777">
            <w:pPr>
              <w:pStyle w:val="TableParagraph"/>
              <w:ind w:left="0"/>
              <w:rPr>
                <w:sz w:val="18"/>
                <w:szCs w:val="20"/>
              </w:rPr>
            </w:pPr>
          </w:p>
        </w:tc>
        <w:tc>
          <w:tcPr>
            <w:tcW w:w="0" w:type="auto"/>
            <w:vMerge/>
            <w:tcBorders>
              <w:bottom w:val="single" w:color="auto" w:sz="4" w:space="0"/>
            </w:tcBorders>
          </w:tcPr>
          <w:p w:rsidRPr="000004D6" w:rsidR="00586402" w:rsidP="00586402" w:rsidRDefault="00586402" w14:paraId="60F3FBB1" w14:textId="77777777">
            <w:pPr>
              <w:pStyle w:val="TableParagraph"/>
              <w:ind w:left="0"/>
              <w:rPr>
                <w:sz w:val="18"/>
                <w:szCs w:val="20"/>
              </w:rPr>
            </w:pPr>
          </w:p>
        </w:tc>
        <w:tc>
          <w:tcPr>
            <w:tcW w:w="0" w:type="auto"/>
            <w:vMerge/>
            <w:tcBorders>
              <w:bottom w:val="single" w:color="auto" w:sz="4" w:space="0"/>
            </w:tcBorders>
          </w:tcPr>
          <w:p w:rsidRPr="000004D6" w:rsidR="00586402" w:rsidP="00586402" w:rsidRDefault="00586402" w14:paraId="0B0BAC71" w14:textId="77777777">
            <w:pPr>
              <w:pStyle w:val="TableParagraph"/>
              <w:spacing w:before="122" w:line="233" w:lineRule="exact"/>
              <w:rPr>
                <w:sz w:val="18"/>
                <w:szCs w:val="20"/>
              </w:rPr>
            </w:pPr>
          </w:p>
        </w:tc>
        <w:tc>
          <w:tcPr>
            <w:tcW w:w="0" w:type="auto"/>
            <w:tcBorders>
              <w:top w:val="single" w:color="auto" w:sz="4" w:space="0"/>
              <w:bottom w:val="single" w:color="auto" w:sz="4" w:space="0"/>
            </w:tcBorders>
          </w:tcPr>
          <w:p w:rsidRPr="000004D6" w:rsidR="00586402" w:rsidP="00586402" w:rsidRDefault="00586402" w14:paraId="59E3172F" w14:textId="77777777">
            <w:pPr>
              <w:pStyle w:val="TableParagraph"/>
              <w:rPr>
                <w:sz w:val="18"/>
                <w:szCs w:val="20"/>
              </w:rPr>
            </w:pPr>
            <w:r>
              <w:rPr>
                <w:sz w:val="18"/>
                <w:szCs w:val="20"/>
              </w:rPr>
              <w:t>Dislipidemia</w:t>
            </w:r>
          </w:p>
        </w:tc>
        <w:tc>
          <w:tcPr>
            <w:tcW w:w="0" w:type="auto"/>
            <w:vMerge/>
            <w:tcBorders>
              <w:bottom w:val="single" w:color="auto" w:sz="4" w:space="0"/>
            </w:tcBorders>
          </w:tcPr>
          <w:p w:rsidRPr="000004D6" w:rsidR="00586402" w:rsidP="00586402" w:rsidRDefault="00586402" w14:paraId="77FD3F63" w14:textId="77777777">
            <w:pPr>
              <w:pStyle w:val="TableParagraph"/>
              <w:ind w:left="0"/>
              <w:rPr>
                <w:sz w:val="18"/>
                <w:szCs w:val="20"/>
              </w:rPr>
            </w:pPr>
          </w:p>
        </w:tc>
        <w:tc>
          <w:tcPr>
            <w:tcW w:w="0" w:type="auto"/>
            <w:vMerge/>
            <w:tcBorders>
              <w:bottom w:val="single" w:color="auto" w:sz="4" w:space="0"/>
            </w:tcBorders>
          </w:tcPr>
          <w:p w:rsidRPr="000004D6" w:rsidR="00586402" w:rsidP="00586402" w:rsidRDefault="00586402" w14:paraId="4975A696" w14:textId="77777777">
            <w:pPr>
              <w:pStyle w:val="TableParagraph"/>
              <w:ind w:left="0"/>
              <w:rPr>
                <w:sz w:val="18"/>
                <w:szCs w:val="20"/>
              </w:rPr>
            </w:pPr>
          </w:p>
        </w:tc>
        <w:tc>
          <w:tcPr>
            <w:tcW w:w="0" w:type="auto"/>
            <w:tcBorders>
              <w:top w:val="single" w:color="auto" w:sz="4" w:space="0"/>
              <w:bottom w:val="single" w:color="auto" w:sz="4" w:space="0"/>
            </w:tcBorders>
            <w:vAlign w:val="center"/>
          </w:tcPr>
          <w:p w:rsidRPr="000004D6" w:rsidR="00586402" w:rsidP="00586402" w:rsidRDefault="00586402" w14:paraId="41849871" w14:textId="77777777">
            <w:pPr>
              <w:pStyle w:val="TableParagraph"/>
              <w:ind w:right="288" w:firstLine="567"/>
              <w:jc w:val="center"/>
              <w:rPr>
                <w:sz w:val="18"/>
                <w:szCs w:val="20"/>
              </w:rPr>
            </w:pPr>
            <w:r>
              <w:rPr>
                <w:sz w:val="18"/>
                <w:szCs w:val="20"/>
              </w:rPr>
              <w:t>III. 1.4</w:t>
            </w:r>
          </w:p>
        </w:tc>
      </w:tr>
      <w:tr w:rsidRPr="000004D6" w:rsidR="001E6B5A" w:rsidTr="001E6B5A" w14:paraId="43D34BEC" w14:textId="77777777">
        <w:trPr>
          <w:trHeight w:val="376"/>
        </w:trPr>
        <w:tc>
          <w:tcPr>
            <w:tcW w:w="0" w:type="auto"/>
            <w:vMerge w:val="restart"/>
            <w:tcBorders>
              <w:top w:val="single" w:color="auto" w:sz="4" w:space="0"/>
            </w:tcBorders>
            <w:vAlign w:val="center"/>
          </w:tcPr>
          <w:p w:rsidRPr="000004D6" w:rsidR="00586402" w:rsidP="00586402" w:rsidRDefault="00586402" w14:paraId="1CED290C" w14:textId="77777777">
            <w:pPr>
              <w:pStyle w:val="TableParagraph"/>
              <w:spacing w:before="184"/>
              <w:ind w:right="205"/>
              <w:jc w:val="center"/>
              <w:rPr>
                <w:sz w:val="18"/>
                <w:szCs w:val="20"/>
              </w:rPr>
            </w:pPr>
            <w:r w:rsidRPr="00F717B7">
              <w:rPr>
                <w:sz w:val="18"/>
                <w:szCs w:val="20"/>
              </w:rPr>
              <w:t>Enumerar los factores de riesgo que estimulan el desarrollo de SMet en los pacientes que asisten a consulta en Clínica Médica Integral CAMI, Tegucigalpa FM, agosto a noviembre 2023.</w:t>
            </w:r>
          </w:p>
        </w:tc>
        <w:tc>
          <w:tcPr>
            <w:tcW w:w="0" w:type="auto"/>
            <w:vMerge w:val="restart"/>
            <w:tcBorders>
              <w:top w:val="single" w:color="auto" w:sz="4" w:space="0"/>
            </w:tcBorders>
            <w:vAlign w:val="center"/>
          </w:tcPr>
          <w:p w:rsidR="00586402" w:rsidP="00586402" w:rsidRDefault="00586402" w14:paraId="514C747F" w14:textId="77777777">
            <w:pPr>
              <w:pStyle w:val="TableParagraph"/>
              <w:ind w:left="108"/>
              <w:jc w:val="center"/>
              <w:rPr>
                <w:sz w:val="18"/>
                <w:szCs w:val="20"/>
              </w:rPr>
            </w:pPr>
            <w:r>
              <w:rPr>
                <w:sz w:val="18"/>
                <w:szCs w:val="20"/>
              </w:rPr>
              <w:t>Factores de riesgo</w:t>
            </w:r>
          </w:p>
          <w:p w:rsidRPr="000004D6" w:rsidR="00586402" w:rsidP="00586402" w:rsidRDefault="00586402" w14:paraId="7D1DFC62" w14:textId="77777777">
            <w:pPr>
              <w:pStyle w:val="TableParagraph"/>
              <w:ind w:left="108"/>
              <w:jc w:val="center"/>
              <w:rPr>
                <w:sz w:val="18"/>
                <w:szCs w:val="20"/>
              </w:rPr>
            </w:pPr>
            <w:r>
              <w:rPr>
                <w:sz w:val="18"/>
                <w:szCs w:val="20"/>
              </w:rPr>
              <w:t>(</w:t>
            </w:r>
            <w:r w:rsidRPr="00D775F3">
              <w:rPr>
                <w:sz w:val="18"/>
                <w:szCs w:val="20"/>
              </w:rPr>
              <w:t xml:space="preserve"> hábitos psicobiologicos</w:t>
            </w:r>
            <w:r>
              <w:rPr>
                <w:sz w:val="18"/>
                <w:szCs w:val="20"/>
              </w:rPr>
              <w:t>)</w:t>
            </w:r>
          </w:p>
        </w:tc>
        <w:tc>
          <w:tcPr>
            <w:tcW w:w="0" w:type="auto"/>
            <w:vMerge w:val="restart"/>
            <w:tcBorders>
              <w:top w:val="single" w:color="auto" w:sz="4" w:space="0"/>
            </w:tcBorders>
            <w:vAlign w:val="center"/>
          </w:tcPr>
          <w:p w:rsidRPr="000004D6" w:rsidR="00586402" w:rsidP="00F82535" w:rsidRDefault="00F82535" w14:paraId="02682A0D" w14:textId="4B5C0CDC">
            <w:pPr>
              <w:pStyle w:val="TableParagraph"/>
              <w:ind w:left="0"/>
              <w:jc w:val="center"/>
              <w:rPr>
                <w:sz w:val="18"/>
                <w:szCs w:val="20"/>
              </w:rPr>
            </w:pPr>
            <w:r w:rsidRPr="00F82535">
              <w:rPr>
                <w:sz w:val="18"/>
                <w:szCs w:val="20"/>
              </w:rPr>
              <w:t>El sobrepeso y la obesidad son los principales factores de riesgo para el síndrome metabólico, ya que pueden aumentar el colesterol LDL “malo”, los triglicéridos en sangre y la presión arterial, y pueden disminuir el colesterol HDL “bueno”.</w:t>
            </w:r>
          </w:p>
        </w:tc>
        <w:tc>
          <w:tcPr>
            <w:tcW w:w="0" w:type="auto"/>
            <w:vMerge w:val="restart"/>
            <w:tcBorders>
              <w:top w:val="single" w:color="auto" w:sz="4" w:space="0"/>
            </w:tcBorders>
            <w:vAlign w:val="center"/>
          </w:tcPr>
          <w:p w:rsidRPr="000004D6" w:rsidR="00586402" w:rsidP="001E6B5A" w:rsidRDefault="001E6B5A" w14:paraId="7121DE4E" w14:textId="6379A79A">
            <w:pPr>
              <w:pStyle w:val="TableParagraph"/>
              <w:spacing w:before="122" w:line="233" w:lineRule="exact"/>
              <w:ind w:left="0"/>
              <w:jc w:val="center"/>
              <w:rPr>
                <w:sz w:val="18"/>
                <w:szCs w:val="20"/>
              </w:rPr>
            </w:pPr>
            <w:r>
              <w:rPr>
                <w:sz w:val="18"/>
                <w:szCs w:val="20"/>
              </w:rPr>
              <w:t>Consultar a los pacientes sobre los hábitos y estilo de vida</w:t>
            </w:r>
          </w:p>
        </w:tc>
        <w:tc>
          <w:tcPr>
            <w:tcW w:w="0" w:type="auto"/>
            <w:tcBorders>
              <w:top w:val="single" w:color="auto" w:sz="4" w:space="0"/>
              <w:bottom w:val="single" w:color="auto" w:sz="4" w:space="0"/>
            </w:tcBorders>
            <w:vAlign w:val="center"/>
          </w:tcPr>
          <w:p w:rsidRPr="000004D6" w:rsidR="00586402" w:rsidP="00586402" w:rsidRDefault="00586402" w14:paraId="3B5A4F46" w14:textId="77777777">
            <w:pPr>
              <w:pStyle w:val="TableParagraph"/>
              <w:spacing w:before="122" w:line="233" w:lineRule="exact"/>
              <w:rPr>
                <w:sz w:val="18"/>
                <w:szCs w:val="20"/>
              </w:rPr>
            </w:pPr>
            <w:r>
              <w:rPr>
                <w:sz w:val="18"/>
                <w:szCs w:val="20"/>
              </w:rPr>
              <w:t>Hábitos tabáquicos</w:t>
            </w:r>
          </w:p>
        </w:tc>
        <w:tc>
          <w:tcPr>
            <w:tcW w:w="0" w:type="auto"/>
            <w:tcBorders>
              <w:top w:val="single" w:color="auto" w:sz="4" w:space="0"/>
              <w:bottom w:val="single" w:color="auto" w:sz="4" w:space="0"/>
            </w:tcBorders>
            <w:vAlign w:val="center"/>
          </w:tcPr>
          <w:p w:rsidR="00586402" w:rsidP="00E9480E" w:rsidRDefault="00586402" w14:paraId="12A0016E" w14:textId="77777777">
            <w:pPr>
              <w:pStyle w:val="TableParagraph"/>
              <w:numPr>
                <w:ilvl w:val="0"/>
                <w:numId w:val="32"/>
              </w:numPr>
              <w:ind w:right="96"/>
              <w:rPr>
                <w:sz w:val="18"/>
                <w:szCs w:val="20"/>
              </w:rPr>
            </w:pPr>
            <w:r>
              <w:rPr>
                <w:sz w:val="18"/>
                <w:szCs w:val="20"/>
              </w:rPr>
              <w:t>Fumador</w:t>
            </w:r>
          </w:p>
          <w:p w:rsidRPr="000004D6" w:rsidR="00586402" w:rsidP="00E9480E" w:rsidRDefault="00586402" w14:paraId="1F639A00" w14:textId="77777777">
            <w:pPr>
              <w:pStyle w:val="TableParagraph"/>
              <w:numPr>
                <w:ilvl w:val="0"/>
                <w:numId w:val="32"/>
              </w:numPr>
              <w:rPr>
                <w:sz w:val="18"/>
                <w:szCs w:val="20"/>
              </w:rPr>
            </w:pPr>
            <w:r>
              <w:rPr>
                <w:sz w:val="18"/>
                <w:szCs w:val="20"/>
              </w:rPr>
              <w:t>No fumador</w:t>
            </w:r>
          </w:p>
        </w:tc>
        <w:tc>
          <w:tcPr>
            <w:tcW w:w="0" w:type="auto"/>
            <w:vMerge w:val="restart"/>
            <w:tcBorders>
              <w:top w:val="single" w:color="auto" w:sz="4" w:space="0"/>
            </w:tcBorders>
            <w:vAlign w:val="center"/>
          </w:tcPr>
          <w:p w:rsidRPr="000004D6" w:rsidR="00586402" w:rsidP="00586402" w:rsidRDefault="00586402" w14:paraId="4B17BEF3" w14:textId="77777777">
            <w:pPr>
              <w:pStyle w:val="TableParagraph"/>
              <w:ind w:right="-5"/>
              <w:jc w:val="center"/>
              <w:rPr>
                <w:sz w:val="18"/>
                <w:szCs w:val="20"/>
              </w:rPr>
            </w:pPr>
            <w:r>
              <w:rPr>
                <w:sz w:val="18"/>
                <w:szCs w:val="20"/>
              </w:rPr>
              <w:t>Ordinal cualitativa dicotómica</w:t>
            </w:r>
          </w:p>
          <w:p w:rsidRPr="000004D6" w:rsidR="00586402" w:rsidP="00586402" w:rsidRDefault="00586402" w14:paraId="69055F05" w14:textId="77777777">
            <w:pPr>
              <w:pStyle w:val="TableParagraph"/>
              <w:ind w:left="0"/>
              <w:jc w:val="center"/>
              <w:rPr>
                <w:sz w:val="18"/>
                <w:szCs w:val="20"/>
              </w:rPr>
            </w:pPr>
          </w:p>
        </w:tc>
        <w:tc>
          <w:tcPr>
            <w:tcW w:w="0" w:type="auto"/>
            <w:tcBorders>
              <w:top w:val="single" w:color="auto" w:sz="4" w:space="0"/>
              <w:bottom w:val="single" w:color="auto" w:sz="4" w:space="0"/>
            </w:tcBorders>
            <w:vAlign w:val="center"/>
          </w:tcPr>
          <w:p w:rsidRPr="000004D6" w:rsidR="00586402" w:rsidP="00586402" w:rsidRDefault="00586402" w14:paraId="0E1B2E7E" w14:textId="77777777">
            <w:pPr>
              <w:pStyle w:val="TableParagraph"/>
              <w:ind w:right="288" w:firstLine="567"/>
              <w:jc w:val="center"/>
              <w:rPr>
                <w:sz w:val="18"/>
                <w:szCs w:val="20"/>
              </w:rPr>
            </w:pPr>
            <w:r>
              <w:rPr>
                <w:sz w:val="18"/>
                <w:szCs w:val="20"/>
              </w:rPr>
              <w:t>IV. 1.1</w:t>
            </w:r>
          </w:p>
        </w:tc>
      </w:tr>
      <w:tr w:rsidRPr="000004D6" w:rsidR="001E6B5A" w:rsidTr="001E6B5A" w14:paraId="0D890925" w14:textId="77777777">
        <w:trPr>
          <w:trHeight w:val="376"/>
        </w:trPr>
        <w:tc>
          <w:tcPr>
            <w:tcW w:w="0" w:type="auto"/>
            <w:vMerge/>
          </w:tcPr>
          <w:p w:rsidRPr="00F717B7" w:rsidR="00586402" w:rsidP="00586402" w:rsidRDefault="00586402" w14:paraId="1C1486C3" w14:textId="77777777">
            <w:pPr>
              <w:pStyle w:val="TableParagraph"/>
              <w:spacing w:before="184"/>
              <w:ind w:right="205"/>
              <w:jc w:val="center"/>
              <w:rPr>
                <w:sz w:val="18"/>
                <w:szCs w:val="20"/>
              </w:rPr>
            </w:pPr>
          </w:p>
        </w:tc>
        <w:tc>
          <w:tcPr>
            <w:tcW w:w="0" w:type="auto"/>
            <w:vMerge/>
            <w:vAlign w:val="center"/>
          </w:tcPr>
          <w:p w:rsidR="00586402" w:rsidP="00586402" w:rsidRDefault="00586402" w14:paraId="5A829B23" w14:textId="77777777">
            <w:pPr>
              <w:pStyle w:val="TableParagraph"/>
              <w:ind w:left="108"/>
              <w:jc w:val="center"/>
              <w:rPr>
                <w:sz w:val="18"/>
                <w:szCs w:val="20"/>
              </w:rPr>
            </w:pPr>
          </w:p>
        </w:tc>
        <w:tc>
          <w:tcPr>
            <w:tcW w:w="0" w:type="auto"/>
            <w:vMerge/>
          </w:tcPr>
          <w:p w:rsidRPr="000004D6" w:rsidR="00586402" w:rsidP="00586402" w:rsidRDefault="00586402" w14:paraId="5F8685AC" w14:textId="77777777">
            <w:pPr>
              <w:pStyle w:val="TableParagraph"/>
              <w:ind w:left="0"/>
              <w:rPr>
                <w:sz w:val="18"/>
                <w:szCs w:val="20"/>
              </w:rPr>
            </w:pPr>
          </w:p>
        </w:tc>
        <w:tc>
          <w:tcPr>
            <w:tcW w:w="0" w:type="auto"/>
            <w:vMerge/>
          </w:tcPr>
          <w:p w:rsidRPr="000004D6" w:rsidR="00586402" w:rsidP="00586402" w:rsidRDefault="00586402" w14:paraId="46C31045" w14:textId="77777777">
            <w:pPr>
              <w:pStyle w:val="TableParagraph"/>
              <w:spacing w:before="122" w:line="233" w:lineRule="exact"/>
              <w:rPr>
                <w:sz w:val="18"/>
                <w:szCs w:val="20"/>
              </w:rPr>
            </w:pPr>
          </w:p>
        </w:tc>
        <w:tc>
          <w:tcPr>
            <w:tcW w:w="0" w:type="auto"/>
            <w:tcBorders>
              <w:top w:val="single" w:color="auto" w:sz="4" w:space="0"/>
              <w:bottom w:val="single" w:color="auto" w:sz="4" w:space="0"/>
            </w:tcBorders>
            <w:vAlign w:val="center"/>
          </w:tcPr>
          <w:p w:rsidRPr="000004D6" w:rsidR="00586402" w:rsidP="00586402" w:rsidRDefault="00586402" w14:paraId="4453F96A" w14:textId="77777777">
            <w:pPr>
              <w:pStyle w:val="TableParagraph"/>
              <w:spacing w:before="122" w:line="233" w:lineRule="exact"/>
              <w:rPr>
                <w:sz w:val="18"/>
                <w:szCs w:val="20"/>
              </w:rPr>
            </w:pPr>
            <w:r>
              <w:rPr>
                <w:sz w:val="18"/>
                <w:szCs w:val="20"/>
              </w:rPr>
              <w:t>Hábitos alcohólicos</w:t>
            </w:r>
          </w:p>
        </w:tc>
        <w:tc>
          <w:tcPr>
            <w:tcW w:w="0" w:type="auto"/>
            <w:tcBorders>
              <w:top w:val="single" w:color="auto" w:sz="4" w:space="0"/>
              <w:bottom w:val="single" w:color="auto" w:sz="4" w:space="0"/>
            </w:tcBorders>
            <w:vAlign w:val="center"/>
          </w:tcPr>
          <w:p w:rsidR="00586402" w:rsidP="00E9480E" w:rsidRDefault="00586402" w14:paraId="649422E2" w14:textId="77777777">
            <w:pPr>
              <w:pStyle w:val="TableParagraph"/>
              <w:numPr>
                <w:ilvl w:val="0"/>
                <w:numId w:val="33"/>
              </w:numPr>
              <w:rPr>
                <w:sz w:val="18"/>
                <w:szCs w:val="20"/>
              </w:rPr>
            </w:pPr>
            <w:r>
              <w:rPr>
                <w:sz w:val="18"/>
                <w:szCs w:val="20"/>
              </w:rPr>
              <w:t>SÍ</w:t>
            </w:r>
          </w:p>
          <w:p w:rsidRPr="000004D6" w:rsidR="00586402" w:rsidP="00E9480E" w:rsidRDefault="00586402" w14:paraId="220B2DF7" w14:textId="77777777">
            <w:pPr>
              <w:pStyle w:val="TableParagraph"/>
              <w:numPr>
                <w:ilvl w:val="0"/>
                <w:numId w:val="33"/>
              </w:numPr>
              <w:rPr>
                <w:sz w:val="18"/>
                <w:szCs w:val="20"/>
              </w:rPr>
            </w:pPr>
            <w:r>
              <w:rPr>
                <w:sz w:val="18"/>
                <w:szCs w:val="20"/>
              </w:rPr>
              <w:t>No</w:t>
            </w:r>
          </w:p>
        </w:tc>
        <w:tc>
          <w:tcPr>
            <w:tcW w:w="0" w:type="auto"/>
            <w:vMerge/>
          </w:tcPr>
          <w:p w:rsidRPr="000004D6" w:rsidR="00586402" w:rsidP="00586402" w:rsidRDefault="00586402" w14:paraId="21EF2BDB" w14:textId="77777777">
            <w:pPr>
              <w:pStyle w:val="TableParagraph"/>
              <w:ind w:left="0"/>
              <w:rPr>
                <w:sz w:val="18"/>
                <w:szCs w:val="20"/>
              </w:rPr>
            </w:pPr>
          </w:p>
        </w:tc>
        <w:tc>
          <w:tcPr>
            <w:tcW w:w="0" w:type="auto"/>
            <w:tcBorders>
              <w:top w:val="single" w:color="auto" w:sz="4" w:space="0"/>
              <w:bottom w:val="single" w:color="auto" w:sz="4" w:space="0"/>
            </w:tcBorders>
            <w:vAlign w:val="center"/>
          </w:tcPr>
          <w:p w:rsidRPr="000004D6" w:rsidR="00586402" w:rsidP="00586402" w:rsidRDefault="00586402" w14:paraId="6F724334" w14:textId="77777777">
            <w:pPr>
              <w:pStyle w:val="TableParagraph"/>
              <w:ind w:right="288" w:firstLine="567"/>
              <w:jc w:val="center"/>
              <w:rPr>
                <w:sz w:val="18"/>
                <w:szCs w:val="20"/>
              </w:rPr>
            </w:pPr>
            <w:r>
              <w:rPr>
                <w:sz w:val="18"/>
                <w:szCs w:val="20"/>
              </w:rPr>
              <w:t>IV. 1.2</w:t>
            </w:r>
          </w:p>
        </w:tc>
      </w:tr>
      <w:tr w:rsidRPr="000004D6" w:rsidR="001E6B5A" w:rsidTr="001E6B5A" w14:paraId="456BE096" w14:textId="77777777">
        <w:trPr>
          <w:trHeight w:val="376"/>
        </w:trPr>
        <w:tc>
          <w:tcPr>
            <w:tcW w:w="0" w:type="auto"/>
            <w:vMerge/>
          </w:tcPr>
          <w:p w:rsidRPr="00F717B7" w:rsidR="00586402" w:rsidP="00586402" w:rsidRDefault="00586402" w14:paraId="5D308F9B" w14:textId="77777777">
            <w:pPr>
              <w:pStyle w:val="TableParagraph"/>
              <w:spacing w:before="184"/>
              <w:ind w:right="205"/>
              <w:jc w:val="center"/>
              <w:rPr>
                <w:sz w:val="18"/>
                <w:szCs w:val="20"/>
              </w:rPr>
            </w:pPr>
          </w:p>
        </w:tc>
        <w:tc>
          <w:tcPr>
            <w:tcW w:w="0" w:type="auto"/>
            <w:vMerge/>
            <w:vAlign w:val="center"/>
          </w:tcPr>
          <w:p w:rsidR="00586402" w:rsidP="00586402" w:rsidRDefault="00586402" w14:paraId="2B020BDF" w14:textId="77777777">
            <w:pPr>
              <w:pStyle w:val="TableParagraph"/>
              <w:ind w:left="108"/>
              <w:jc w:val="center"/>
              <w:rPr>
                <w:sz w:val="18"/>
                <w:szCs w:val="20"/>
              </w:rPr>
            </w:pPr>
          </w:p>
        </w:tc>
        <w:tc>
          <w:tcPr>
            <w:tcW w:w="0" w:type="auto"/>
            <w:vMerge/>
          </w:tcPr>
          <w:p w:rsidRPr="000004D6" w:rsidR="00586402" w:rsidP="00586402" w:rsidRDefault="00586402" w14:paraId="088E2655" w14:textId="77777777">
            <w:pPr>
              <w:pStyle w:val="TableParagraph"/>
              <w:ind w:left="0"/>
              <w:rPr>
                <w:sz w:val="18"/>
                <w:szCs w:val="20"/>
              </w:rPr>
            </w:pPr>
          </w:p>
        </w:tc>
        <w:tc>
          <w:tcPr>
            <w:tcW w:w="0" w:type="auto"/>
            <w:vMerge/>
          </w:tcPr>
          <w:p w:rsidRPr="000004D6" w:rsidR="00586402" w:rsidP="00586402" w:rsidRDefault="00586402" w14:paraId="506146D2" w14:textId="77777777">
            <w:pPr>
              <w:pStyle w:val="TableParagraph"/>
              <w:spacing w:before="122" w:line="233" w:lineRule="exact"/>
              <w:rPr>
                <w:sz w:val="18"/>
                <w:szCs w:val="20"/>
              </w:rPr>
            </w:pPr>
          </w:p>
        </w:tc>
        <w:tc>
          <w:tcPr>
            <w:tcW w:w="0" w:type="auto"/>
            <w:tcBorders>
              <w:top w:val="single" w:color="auto" w:sz="4" w:space="0"/>
              <w:bottom w:val="single" w:color="auto" w:sz="4" w:space="0"/>
            </w:tcBorders>
            <w:vAlign w:val="center"/>
          </w:tcPr>
          <w:p w:rsidRPr="000004D6" w:rsidR="00586402" w:rsidP="00586402" w:rsidRDefault="00586402" w14:paraId="3EE6CC1E" w14:textId="77777777">
            <w:pPr>
              <w:pStyle w:val="TableParagraph"/>
              <w:spacing w:before="122" w:line="233" w:lineRule="exact"/>
              <w:rPr>
                <w:sz w:val="18"/>
                <w:szCs w:val="20"/>
              </w:rPr>
            </w:pPr>
            <w:r>
              <w:rPr>
                <w:sz w:val="18"/>
                <w:szCs w:val="20"/>
              </w:rPr>
              <w:t>Actividad física</w:t>
            </w:r>
          </w:p>
        </w:tc>
        <w:tc>
          <w:tcPr>
            <w:tcW w:w="0" w:type="auto"/>
            <w:tcBorders>
              <w:top w:val="single" w:color="auto" w:sz="4" w:space="0"/>
              <w:bottom w:val="single" w:color="auto" w:sz="4" w:space="0"/>
            </w:tcBorders>
            <w:vAlign w:val="center"/>
          </w:tcPr>
          <w:p w:rsidR="00586402" w:rsidP="00E9480E" w:rsidRDefault="00586402" w14:paraId="37316EF8" w14:textId="77777777">
            <w:pPr>
              <w:pStyle w:val="TableParagraph"/>
              <w:numPr>
                <w:ilvl w:val="0"/>
                <w:numId w:val="34"/>
              </w:numPr>
              <w:rPr>
                <w:sz w:val="18"/>
                <w:szCs w:val="20"/>
              </w:rPr>
            </w:pPr>
            <w:r>
              <w:rPr>
                <w:sz w:val="18"/>
                <w:szCs w:val="20"/>
              </w:rPr>
              <w:t>SÍ</w:t>
            </w:r>
          </w:p>
          <w:p w:rsidRPr="000D2B89" w:rsidR="00586402" w:rsidP="00E9480E" w:rsidRDefault="00586402" w14:paraId="7E7AF249" w14:textId="77777777">
            <w:pPr>
              <w:pStyle w:val="TableParagraph"/>
              <w:numPr>
                <w:ilvl w:val="0"/>
                <w:numId w:val="34"/>
              </w:numPr>
              <w:rPr>
                <w:sz w:val="18"/>
                <w:szCs w:val="20"/>
              </w:rPr>
            </w:pPr>
            <w:r w:rsidRPr="000D2B89">
              <w:rPr>
                <w:sz w:val="18"/>
                <w:szCs w:val="20"/>
              </w:rPr>
              <w:t>No</w:t>
            </w:r>
          </w:p>
        </w:tc>
        <w:tc>
          <w:tcPr>
            <w:tcW w:w="0" w:type="auto"/>
            <w:vMerge/>
          </w:tcPr>
          <w:p w:rsidRPr="000004D6" w:rsidR="00586402" w:rsidP="00586402" w:rsidRDefault="00586402" w14:paraId="4DADE4B0" w14:textId="77777777">
            <w:pPr>
              <w:pStyle w:val="TableParagraph"/>
              <w:ind w:left="0"/>
              <w:rPr>
                <w:sz w:val="18"/>
                <w:szCs w:val="20"/>
              </w:rPr>
            </w:pPr>
          </w:p>
        </w:tc>
        <w:tc>
          <w:tcPr>
            <w:tcW w:w="0" w:type="auto"/>
            <w:tcBorders>
              <w:top w:val="single" w:color="auto" w:sz="4" w:space="0"/>
              <w:bottom w:val="single" w:color="auto" w:sz="4" w:space="0"/>
            </w:tcBorders>
            <w:vAlign w:val="center"/>
          </w:tcPr>
          <w:p w:rsidRPr="000004D6" w:rsidR="00586402" w:rsidP="00586402" w:rsidRDefault="00586402" w14:paraId="232B0BAE" w14:textId="77777777">
            <w:pPr>
              <w:pStyle w:val="TableParagraph"/>
              <w:ind w:right="288" w:firstLine="567"/>
              <w:jc w:val="center"/>
              <w:rPr>
                <w:sz w:val="18"/>
                <w:szCs w:val="20"/>
              </w:rPr>
            </w:pPr>
            <w:r>
              <w:rPr>
                <w:sz w:val="18"/>
                <w:szCs w:val="20"/>
              </w:rPr>
              <w:t>IV. 1.3</w:t>
            </w:r>
          </w:p>
        </w:tc>
      </w:tr>
      <w:tr w:rsidRPr="000004D6" w:rsidR="001E6B5A" w:rsidTr="001E6B5A" w14:paraId="04BCF9E5" w14:textId="77777777">
        <w:trPr>
          <w:trHeight w:val="376"/>
        </w:trPr>
        <w:tc>
          <w:tcPr>
            <w:tcW w:w="0" w:type="auto"/>
            <w:vMerge/>
          </w:tcPr>
          <w:p w:rsidRPr="00F717B7" w:rsidR="00586402" w:rsidP="00586402" w:rsidRDefault="00586402" w14:paraId="5693B42E" w14:textId="77777777">
            <w:pPr>
              <w:pStyle w:val="TableParagraph"/>
              <w:spacing w:before="184"/>
              <w:ind w:right="205"/>
              <w:jc w:val="center"/>
              <w:rPr>
                <w:sz w:val="18"/>
                <w:szCs w:val="20"/>
              </w:rPr>
            </w:pPr>
          </w:p>
        </w:tc>
        <w:tc>
          <w:tcPr>
            <w:tcW w:w="0" w:type="auto"/>
            <w:vMerge/>
            <w:vAlign w:val="center"/>
          </w:tcPr>
          <w:p w:rsidR="00586402" w:rsidP="00586402" w:rsidRDefault="00586402" w14:paraId="7B7432CE" w14:textId="77777777">
            <w:pPr>
              <w:pStyle w:val="TableParagraph"/>
              <w:ind w:left="108"/>
              <w:jc w:val="center"/>
              <w:rPr>
                <w:sz w:val="18"/>
                <w:szCs w:val="20"/>
              </w:rPr>
            </w:pPr>
          </w:p>
        </w:tc>
        <w:tc>
          <w:tcPr>
            <w:tcW w:w="0" w:type="auto"/>
            <w:vMerge/>
          </w:tcPr>
          <w:p w:rsidRPr="000004D6" w:rsidR="00586402" w:rsidP="00586402" w:rsidRDefault="00586402" w14:paraId="33CE10D5" w14:textId="77777777">
            <w:pPr>
              <w:pStyle w:val="TableParagraph"/>
              <w:ind w:left="0"/>
              <w:rPr>
                <w:sz w:val="18"/>
                <w:szCs w:val="20"/>
              </w:rPr>
            </w:pPr>
          </w:p>
        </w:tc>
        <w:tc>
          <w:tcPr>
            <w:tcW w:w="0" w:type="auto"/>
            <w:vMerge/>
          </w:tcPr>
          <w:p w:rsidRPr="000004D6" w:rsidR="00586402" w:rsidP="00586402" w:rsidRDefault="00586402" w14:paraId="036888EF" w14:textId="77777777">
            <w:pPr>
              <w:pStyle w:val="TableParagraph"/>
              <w:spacing w:before="122" w:line="233" w:lineRule="exact"/>
              <w:rPr>
                <w:sz w:val="18"/>
                <w:szCs w:val="20"/>
              </w:rPr>
            </w:pPr>
          </w:p>
        </w:tc>
        <w:tc>
          <w:tcPr>
            <w:tcW w:w="0" w:type="auto"/>
            <w:tcBorders>
              <w:top w:val="single" w:color="auto" w:sz="4" w:space="0"/>
              <w:bottom w:val="single" w:color="auto" w:sz="4" w:space="0"/>
            </w:tcBorders>
          </w:tcPr>
          <w:p w:rsidRPr="000004D6" w:rsidR="00586402" w:rsidP="00586402" w:rsidRDefault="00586402" w14:paraId="5C59EC39" w14:textId="77777777">
            <w:pPr>
              <w:pStyle w:val="TableParagraph"/>
              <w:spacing w:before="122" w:line="233" w:lineRule="exact"/>
              <w:rPr>
                <w:sz w:val="18"/>
                <w:szCs w:val="20"/>
              </w:rPr>
            </w:pPr>
            <w:r>
              <w:rPr>
                <w:sz w:val="18"/>
                <w:szCs w:val="20"/>
              </w:rPr>
              <w:t>Calidad de sueño</w:t>
            </w:r>
          </w:p>
        </w:tc>
        <w:tc>
          <w:tcPr>
            <w:tcW w:w="0" w:type="auto"/>
            <w:tcBorders>
              <w:top w:val="single" w:color="auto" w:sz="4" w:space="0"/>
              <w:bottom w:val="single" w:color="auto" w:sz="4" w:space="0"/>
            </w:tcBorders>
          </w:tcPr>
          <w:p w:rsidR="00586402" w:rsidP="00E9480E" w:rsidRDefault="00586402" w14:paraId="00C837C7" w14:textId="77777777">
            <w:pPr>
              <w:pStyle w:val="TableParagraph"/>
              <w:numPr>
                <w:ilvl w:val="0"/>
                <w:numId w:val="35"/>
              </w:numPr>
              <w:rPr>
                <w:sz w:val="18"/>
                <w:szCs w:val="20"/>
              </w:rPr>
            </w:pPr>
            <w:r>
              <w:rPr>
                <w:sz w:val="18"/>
                <w:szCs w:val="20"/>
              </w:rPr>
              <w:t>&lt; a 5 hrs</w:t>
            </w:r>
          </w:p>
          <w:p w:rsidR="00586402" w:rsidP="00E9480E" w:rsidRDefault="00586402" w14:paraId="1C108471" w14:textId="77777777">
            <w:pPr>
              <w:pStyle w:val="TableParagraph"/>
              <w:numPr>
                <w:ilvl w:val="0"/>
                <w:numId w:val="35"/>
              </w:numPr>
              <w:rPr>
                <w:sz w:val="18"/>
                <w:szCs w:val="20"/>
              </w:rPr>
            </w:pPr>
            <w:r>
              <w:rPr>
                <w:sz w:val="18"/>
                <w:szCs w:val="20"/>
              </w:rPr>
              <w:t>5-7 hrs</w:t>
            </w:r>
          </w:p>
          <w:p w:rsidRPr="000004D6" w:rsidR="00586402" w:rsidP="00E9480E" w:rsidRDefault="00586402" w14:paraId="40B5B0E7" w14:textId="77777777">
            <w:pPr>
              <w:pStyle w:val="TableParagraph"/>
              <w:numPr>
                <w:ilvl w:val="0"/>
                <w:numId w:val="35"/>
              </w:numPr>
              <w:rPr>
                <w:sz w:val="18"/>
                <w:szCs w:val="20"/>
              </w:rPr>
            </w:pPr>
            <w:r>
              <w:rPr>
                <w:sz w:val="18"/>
                <w:szCs w:val="20"/>
              </w:rPr>
              <w:t>&gt; 7 hrs</w:t>
            </w:r>
          </w:p>
        </w:tc>
        <w:tc>
          <w:tcPr>
            <w:tcW w:w="0" w:type="auto"/>
            <w:vMerge/>
          </w:tcPr>
          <w:p w:rsidRPr="000004D6" w:rsidR="00586402" w:rsidP="00586402" w:rsidRDefault="00586402" w14:paraId="155068B2" w14:textId="77777777">
            <w:pPr>
              <w:pStyle w:val="TableParagraph"/>
              <w:ind w:left="0"/>
              <w:rPr>
                <w:sz w:val="18"/>
                <w:szCs w:val="20"/>
              </w:rPr>
            </w:pPr>
          </w:p>
        </w:tc>
        <w:tc>
          <w:tcPr>
            <w:tcW w:w="0" w:type="auto"/>
            <w:tcBorders>
              <w:top w:val="single" w:color="auto" w:sz="4" w:space="0"/>
              <w:bottom w:val="single" w:color="auto" w:sz="4" w:space="0"/>
            </w:tcBorders>
            <w:vAlign w:val="center"/>
          </w:tcPr>
          <w:p w:rsidRPr="000004D6" w:rsidR="00586402" w:rsidP="00586402" w:rsidRDefault="00586402" w14:paraId="48CD3D7F" w14:textId="77777777">
            <w:pPr>
              <w:pStyle w:val="TableParagraph"/>
              <w:ind w:right="288" w:firstLine="567"/>
              <w:jc w:val="center"/>
              <w:rPr>
                <w:sz w:val="18"/>
                <w:szCs w:val="20"/>
              </w:rPr>
            </w:pPr>
            <w:r>
              <w:rPr>
                <w:sz w:val="18"/>
                <w:szCs w:val="20"/>
              </w:rPr>
              <w:t>IV. 1.4</w:t>
            </w:r>
          </w:p>
        </w:tc>
      </w:tr>
      <w:tr w:rsidRPr="000004D6" w:rsidR="001E6B5A" w:rsidTr="001E6B5A" w14:paraId="29AA42BE" w14:textId="77777777">
        <w:trPr>
          <w:trHeight w:val="985"/>
        </w:trPr>
        <w:tc>
          <w:tcPr>
            <w:tcW w:w="0" w:type="auto"/>
            <w:vMerge/>
          </w:tcPr>
          <w:p w:rsidRPr="00F717B7" w:rsidR="00586402" w:rsidP="00586402" w:rsidRDefault="00586402" w14:paraId="60CB87FA" w14:textId="77777777">
            <w:pPr>
              <w:pStyle w:val="TableParagraph"/>
              <w:spacing w:before="184"/>
              <w:ind w:right="205"/>
              <w:jc w:val="center"/>
              <w:rPr>
                <w:sz w:val="18"/>
                <w:szCs w:val="20"/>
              </w:rPr>
            </w:pPr>
          </w:p>
        </w:tc>
        <w:tc>
          <w:tcPr>
            <w:tcW w:w="0" w:type="auto"/>
            <w:vMerge/>
            <w:vAlign w:val="center"/>
          </w:tcPr>
          <w:p w:rsidR="00586402" w:rsidP="00586402" w:rsidRDefault="00586402" w14:paraId="7B2C6E17" w14:textId="77777777">
            <w:pPr>
              <w:pStyle w:val="TableParagraph"/>
              <w:ind w:left="108"/>
              <w:jc w:val="center"/>
              <w:rPr>
                <w:sz w:val="18"/>
                <w:szCs w:val="20"/>
              </w:rPr>
            </w:pPr>
          </w:p>
        </w:tc>
        <w:tc>
          <w:tcPr>
            <w:tcW w:w="0" w:type="auto"/>
            <w:vMerge/>
          </w:tcPr>
          <w:p w:rsidRPr="000004D6" w:rsidR="00586402" w:rsidP="00586402" w:rsidRDefault="00586402" w14:paraId="72885440" w14:textId="77777777">
            <w:pPr>
              <w:pStyle w:val="TableParagraph"/>
              <w:ind w:left="0"/>
              <w:rPr>
                <w:sz w:val="18"/>
                <w:szCs w:val="20"/>
              </w:rPr>
            </w:pPr>
          </w:p>
        </w:tc>
        <w:tc>
          <w:tcPr>
            <w:tcW w:w="0" w:type="auto"/>
            <w:vMerge/>
          </w:tcPr>
          <w:p w:rsidRPr="000004D6" w:rsidR="00586402" w:rsidP="00586402" w:rsidRDefault="00586402" w14:paraId="73150AAA" w14:textId="77777777">
            <w:pPr>
              <w:pStyle w:val="TableParagraph"/>
              <w:spacing w:before="122" w:line="233" w:lineRule="exact"/>
              <w:rPr>
                <w:sz w:val="18"/>
                <w:szCs w:val="20"/>
              </w:rPr>
            </w:pPr>
          </w:p>
        </w:tc>
        <w:tc>
          <w:tcPr>
            <w:tcW w:w="0" w:type="auto"/>
            <w:tcBorders>
              <w:top w:val="single" w:color="auto" w:sz="4" w:space="0"/>
              <w:bottom w:val="single" w:color="auto" w:sz="4" w:space="0"/>
            </w:tcBorders>
          </w:tcPr>
          <w:p w:rsidRPr="000004D6" w:rsidR="00586402" w:rsidP="00586402" w:rsidRDefault="00586402" w14:paraId="09471FDC" w14:textId="77777777">
            <w:pPr>
              <w:pStyle w:val="TableParagraph"/>
              <w:spacing w:before="122" w:line="233" w:lineRule="exact"/>
              <w:rPr>
                <w:sz w:val="18"/>
                <w:szCs w:val="20"/>
              </w:rPr>
            </w:pPr>
            <w:r>
              <w:rPr>
                <w:sz w:val="18"/>
                <w:szCs w:val="20"/>
              </w:rPr>
              <w:t>Calidad de alimentación</w:t>
            </w:r>
          </w:p>
        </w:tc>
        <w:tc>
          <w:tcPr>
            <w:tcW w:w="0" w:type="auto"/>
            <w:tcBorders>
              <w:top w:val="single" w:color="auto" w:sz="4" w:space="0"/>
              <w:bottom w:val="single" w:color="auto" w:sz="4" w:space="0"/>
            </w:tcBorders>
          </w:tcPr>
          <w:p w:rsidR="00586402" w:rsidP="00E9480E" w:rsidRDefault="00586402" w14:paraId="089DF765" w14:textId="77777777">
            <w:pPr>
              <w:pStyle w:val="TableParagraph"/>
              <w:numPr>
                <w:ilvl w:val="0"/>
                <w:numId w:val="36"/>
              </w:numPr>
              <w:rPr>
                <w:sz w:val="18"/>
                <w:szCs w:val="20"/>
              </w:rPr>
            </w:pPr>
            <w:r>
              <w:rPr>
                <w:sz w:val="18"/>
                <w:szCs w:val="20"/>
              </w:rPr>
              <w:t>Comida en casa</w:t>
            </w:r>
          </w:p>
          <w:p w:rsidR="00586402" w:rsidP="00E9480E" w:rsidRDefault="00586402" w14:paraId="2F288135" w14:textId="77777777">
            <w:pPr>
              <w:pStyle w:val="TableParagraph"/>
              <w:numPr>
                <w:ilvl w:val="0"/>
                <w:numId w:val="36"/>
              </w:numPr>
              <w:rPr>
                <w:sz w:val="18"/>
                <w:szCs w:val="20"/>
              </w:rPr>
            </w:pPr>
            <w:r>
              <w:rPr>
                <w:sz w:val="18"/>
                <w:szCs w:val="20"/>
              </w:rPr>
              <w:t>Comida rápida a veces</w:t>
            </w:r>
          </w:p>
          <w:p w:rsidR="00586402" w:rsidP="00E9480E" w:rsidRDefault="00586402" w14:paraId="3FF1ABD7" w14:textId="77777777">
            <w:pPr>
              <w:pStyle w:val="TableParagraph"/>
              <w:numPr>
                <w:ilvl w:val="0"/>
                <w:numId w:val="36"/>
              </w:numPr>
              <w:rPr>
                <w:sz w:val="18"/>
                <w:szCs w:val="20"/>
              </w:rPr>
            </w:pPr>
            <w:r>
              <w:rPr>
                <w:sz w:val="18"/>
                <w:szCs w:val="20"/>
              </w:rPr>
              <w:t>Comida rápida frecuente</w:t>
            </w:r>
          </w:p>
          <w:p w:rsidRPr="003F1B0C" w:rsidR="00586402" w:rsidP="00586402" w:rsidRDefault="00586402" w14:paraId="355A2BED" w14:textId="77777777">
            <w:pPr>
              <w:pStyle w:val="TableParagraph"/>
              <w:ind w:left="720"/>
              <w:rPr>
                <w:sz w:val="18"/>
                <w:szCs w:val="20"/>
              </w:rPr>
            </w:pPr>
          </w:p>
        </w:tc>
        <w:tc>
          <w:tcPr>
            <w:tcW w:w="0" w:type="auto"/>
            <w:vMerge/>
          </w:tcPr>
          <w:p w:rsidRPr="000004D6" w:rsidR="00586402" w:rsidP="00586402" w:rsidRDefault="00586402" w14:paraId="5F53EE40" w14:textId="77777777">
            <w:pPr>
              <w:pStyle w:val="TableParagraph"/>
              <w:ind w:left="0"/>
              <w:rPr>
                <w:sz w:val="18"/>
                <w:szCs w:val="20"/>
              </w:rPr>
            </w:pPr>
          </w:p>
        </w:tc>
        <w:tc>
          <w:tcPr>
            <w:tcW w:w="0" w:type="auto"/>
            <w:tcBorders>
              <w:top w:val="single" w:color="auto" w:sz="4" w:space="0"/>
              <w:bottom w:val="single" w:color="auto" w:sz="4" w:space="0"/>
            </w:tcBorders>
            <w:vAlign w:val="center"/>
          </w:tcPr>
          <w:p w:rsidRPr="000004D6" w:rsidR="00586402" w:rsidP="00586402" w:rsidRDefault="00586402" w14:paraId="31E7EE35" w14:textId="77777777">
            <w:pPr>
              <w:pStyle w:val="TableParagraph"/>
              <w:ind w:right="288" w:firstLine="567"/>
              <w:jc w:val="center"/>
              <w:rPr>
                <w:sz w:val="18"/>
                <w:szCs w:val="20"/>
              </w:rPr>
            </w:pPr>
            <w:r>
              <w:rPr>
                <w:sz w:val="18"/>
                <w:szCs w:val="20"/>
              </w:rPr>
              <w:t>IV. 1.5</w:t>
            </w:r>
          </w:p>
        </w:tc>
      </w:tr>
      <w:tr w:rsidRPr="000004D6" w:rsidR="001E6B5A" w:rsidTr="001E6B5A" w14:paraId="519400CC" w14:textId="77777777">
        <w:trPr>
          <w:trHeight w:val="376"/>
        </w:trPr>
        <w:tc>
          <w:tcPr>
            <w:tcW w:w="0" w:type="auto"/>
            <w:vMerge w:val="restart"/>
            <w:vAlign w:val="center"/>
          </w:tcPr>
          <w:p w:rsidRPr="00F717B7" w:rsidR="001E6B5A" w:rsidP="00586402" w:rsidRDefault="001E6B5A" w14:paraId="03CF448D" w14:textId="77777777">
            <w:pPr>
              <w:pStyle w:val="TableParagraph"/>
              <w:spacing w:before="184"/>
              <w:ind w:right="205"/>
              <w:jc w:val="center"/>
              <w:rPr>
                <w:sz w:val="18"/>
                <w:szCs w:val="20"/>
              </w:rPr>
            </w:pPr>
            <w:r w:rsidRPr="004A5AC2">
              <w:rPr>
                <w:sz w:val="18"/>
                <w:szCs w:val="20"/>
              </w:rPr>
              <w:t xml:space="preserve">Identificar los parámetros clínicos de SMet en los pacientes que asisten a </w:t>
            </w:r>
            <w:r w:rsidRPr="004A5AC2">
              <w:rPr>
                <w:sz w:val="18"/>
                <w:szCs w:val="20"/>
              </w:rPr>
              <w:t>consulta e Clínica Médica Integral CAMI, Tegucigalpa FM, agosto a noviembre 2023.</w:t>
            </w:r>
          </w:p>
        </w:tc>
        <w:tc>
          <w:tcPr>
            <w:tcW w:w="0" w:type="auto"/>
            <w:vMerge w:val="restart"/>
            <w:vAlign w:val="center"/>
          </w:tcPr>
          <w:p w:rsidR="001E6B5A" w:rsidP="00586402" w:rsidRDefault="001E6B5A" w14:paraId="41857A50" w14:textId="77777777">
            <w:pPr>
              <w:pStyle w:val="TableParagraph"/>
              <w:ind w:left="108"/>
              <w:jc w:val="center"/>
              <w:rPr>
                <w:sz w:val="18"/>
                <w:szCs w:val="20"/>
              </w:rPr>
            </w:pPr>
            <w:r>
              <w:rPr>
                <w:sz w:val="18"/>
                <w:szCs w:val="20"/>
              </w:rPr>
              <w:t>Parámetros Clínicos</w:t>
            </w:r>
          </w:p>
        </w:tc>
        <w:tc>
          <w:tcPr>
            <w:tcW w:w="0" w:type="auto"/>
            <w:vMerge w:val="restart"/>
            <w:vAlign w:val="center"/>
          </w:tcPr>
          <w:p w:rsidRPr="000004D6" w:rsidR="001E6B5A" w:rsidP="00586402" w:rsidRDefault="001E6B5A" w14:paraId="38B22588" w14:textId="2B344CCC">
            <w:pPr>
              <w:pStyle w:val="TableParagraph"/>
              <w:ind w:left="0"/>
              <w:jc w:val="center"/>
              <w:rPr>
                <w:sz w:val="18"/>
                <w:szCs w:val="20"/>
              </w:rPr>
            </w:pPr>
            <w:r w:rsidRPr="001E6B5A">
              <w:rPr>
                <w:sz w:val="18"/>
                <w:szCs w:val="20"/>
              </w:rPr>
              <w:t xml:space="preserve">Los pacientes con síndrome metabólico generalmente tienen Hiperinsulinemia o diabetes tipo </w:t>
            </w:r>
            <w:r w:rsidRPr="001E6B5A">
              <w:rPr>
                <w:sz w:val="18"/>
                <w:szCs w:val="20"/>
              </w:rPr>
              <w:t>2. Niveles elevados de lipoproteínas de baja densidad (LDL o «colesterol malo») y triglicéridos en la sangre. Niveles bajos de lipoproteínas de alta densidad (HDL o «colesterol bueno») en la sangre.</w:t>
            </w:r>
          </w:p>
        </w:tc>
        <w:tc>
          <w:tcPr>
            <w:tcW w:w="0" w:type="auto"/>
            <w:vMerge w:val="restart"/>
            <w:vAlign w:val="center"/>
          </w:tcPr>
          <w:p w:rsidRPr="000004D6" w:rsidR="001E6B5A" w:rsidP="001E6B5A" w:rsidRDefault="001E6B5A" w14:paraId="25569D69" w14:textId="2C8A0D42">
            <w:pPr>
              <w:pStyle w:val="TableParagraph"/>
              <w:spacing w:before="122" w:line="233" w:lineRule="exact"/>
              <w:jc w:val="center"/>
              <w:rPr>
                <w:sz w:val="18"/>
                <w:szCs w:val="20"/>
              </w:rPr>
            </w:pPr>
            <w:r>
              <w:rPr>
                <w:sz w:val="18"/>
                <w:szCs w:val="20"/>
              </w:rPr>
              <w:t xml:space="preserve">Validar el expediente clínico </w:t>
            </w:r>
            <w:r w:rsidRPr="001E6B5A">
              <w:rPr>
                <w:sz w:val="18"/>
                <w:szCs w:val="20"/>
              </w:rPr>
              <w:t xml:space="preserve"> </w:t>
            </w:r>
            <w:r>
              <w:rPr>
                <w:sz w:val="18"/>
                <w:szCs w:val="20"/>
              </w:rPr>
              <w:t xml:space="preserve">resultados de examen sobre </w:t>
            </w:r>
            <w:r w:rsidRPr="001E6B5A">
              <w:rPr>
                <w:sz w:val="18"/>
                <w:szCs w:val="20"/>
              </w:rPr>
              <w:t xml:space="preserve">presión </w:t>
            </w:r>
            <w:r w:rsidRPr="001E6B5A">
              <w:rPr>
                <w:sz w:val="18"/>
                <w:szCs w:val="20"/>
              </w:rPr>
              <w:t>arterial alta, triglicéridos altos y sobrepeso u obesidad</w:t>
            </w:r>
          </w:p>
        </w:tc>
        <w:tc>
          <w:tcPr>
            <w:tcW w:w="0" w:type="auto"/>
            <w:tcBorders>
              <w:top w:val="single" w:color="auto" w:sz="4" w:space="0"/>
              <w:bottom w:val="single" w:color="auto" w:sz="4" w:space="0"/>
            </w:tcBorders>
          </w:tcPr>
          <w:p w:rsidR="001E6B5A" w:rsidP="00586402" w:rsidRDefault="001E6B5A" w14:paraId="06E1982B" w14:textId="77777777">
            <w:pPr>
              <w:pStyle w:val="TableParagraph"/>
              <w:spacing w:before="122" w:line="233" w:lineRule="exact"/>
              <w:rPr>
                <w:sz w:val="18"/>
                <w:szCs w:val="20"/>
              </w:rPr>
            </w:pPr>
            <w:r>
              <w:rPr>
                <w:sz w:val="18"/>
                <w:szCs w:val="20"/>
              </w:rPr>
              <w:t>Glicemia en ayunas alta (&gt;100mg/dl)</w:t>
            </w:r>
          </w:p>
        </w:tc>
        <w:tc>
          <w:tcPr>
            <w:tcW w:w="0" w:type="auto"/>
            <w:vMerge w:val="restart"/>
            <w:tcBorders>
              <w:top w:val="single" w:color="auto" w:sz="4" w:space="0"/>
            </w:tcBorders>
            <w:vAlign w:val="center"/>
          </w:tcPr>
          <w:p w:rsidR="001E6B5A" w:rsidP="00E9480E" w:rsidRDefault="001E6B5A" w14:paraId="179766FD" w14:textId="77777777">
            <w:pPr>
              <w:pStyle w:val="TableParagraph"/>
              <w:numPr>
                <w:ilvl w:val="0"/>
                <w:numId w:val="37"/>
              </w:numPr>
              <w:rPr>
                <w:sz w:val="18"/>
                <w:szCs w:val="20"/>
              </w:rPr>
            </w:pPr>
            <w:r>
              <w:rPr>
                <w:sz w:val="18"/>
                <w:szCs w:val="20"/>
              </w:rPr>
              <w:t>Factor presente</w:t>
            </w:r>
          </w:p>
          <w:p w:rsidR="001E6B5A" w:rsidP="00E9480E" w:rsidRDefault="001E6B5A" w14:paraId="2656C8AF" w14:textId="77777777">
            <w:pPr>
              <w:pStyle w:val="TableParagraph"/>
              <w:numPr>
                <w:ilvl w:val="0"/>
                <w:numId w:val="37"/>
              </w:numPr>
              <w:rPr>
                <w:sz w:val="18"/>
                <w:szCs w:val="20"/>
              </w:rPr>
            </w:pPr>
            <w:r>
              <w:rPr>
                <w:sz w:val="18"/>
                <w:szCs w:val="20"/>
              </w:rPr>
              <w:t>Factor ausente</w:t>
            </w:r>
          </w:p>
          <w:p w:rsidR="001E6B5A" w:rsidP="001E6B5A" w:rsidRDefault="001E6B5A" w14:paraId="6A5DB411" w14:textId="77777777">
            <w:pPr>
              <w:pStyle w:val="TableParagraph"/>
              <w:ind w:left="0"/>
              <w:rPr>
                <w:sz w:val="18"/>
                <w:szCs w:val="20"/>
              </w:rPr>
            </w:pPr>
          </w:p>
        </w:tc>
        <w:tc>
          <w:tcPr>
            <w:tcW w:w="0" w:type="auto"/>
            <w:vMerge w:val="restart"/>
            <w:vAlign w:val="center"/>
          </w:tcPr>
          <w:p w:rsidRPr="000004D6" w:rsidR="001E6B5A" w:rsidP="001E6B5A" w:rsidRDefault="001E6B5A" w14:paraId="27D1EFDB" w14:textId="08AC4EEA">
            <w:pPr>
              <w:pStyle w:val="TableParagraph"/>
              <w:ind w:left="0"/>
              <w:jc w:val="center"/>
              <w:rPr>
                <w:sz w:val="18"/>
                <w:szCs w:val="20"/>
              </w:rPr>
            </w:pPr>
            <w:r>
              <w:rPr>
                <w:sz w:val="18"/>
                <w:szCs w:val="20"/>
              </w:rPr>
              <w:t>Cualitativa dicotómica</w:t>
            </w:r>
          </w:p>
        </w:tc>
        <w:tc>
          <w:tcPr>
            <w:tcW w:w="0" w:type="auto"/>
            <w:tcBorders>
              <w:top w:val="single" w:color="auto" w:sz="4" w:space="0"/>
              <w:bottom w:val="single" w:color="auto" w:sz="4" w:space="0"/>
            </w:tcBorders>
            <w:vAlign w:val="center"/>
          </w:tcPr>
          <w:p w:rsidR="001E6B5A" w:rsidP="00586402" w:rsidRDefault="001E6B5A" w14:paraId="3BEB6BD1" w14:textId="77777777">
            <w:pPr>
              <w:pStyle w:val="TableParagraph"/>
              <w:ind w:right="288" w:firstLine="567"/>
              <w:jc w:val="center"/>
              <w:rPr>
                <w:sz w:val="18"/>
                <w:szCs w:val="20"/>
              </w:rPr>
            </w:pPr>
            <w:r>
              <w:rPr>
                <w:sz w:val="18"/>
                <w:szCs w:val="20"/>
              </w:rPr>
              <w:t>V. 1</w:t>
            </w:r>
          </w:p>
        </w:tc>
      </w:tr>
      <w:tr w:rsidRPr="000004D6" w:rsidR="001E6B5A" w:rsidTr="001E6B5A" w14:paraId="0694BA18" w14:textId="77777777">
        <w:trPr>
          <w:trHeight w:val="376"/>
        </w:trPr>
        <w:tc>
          <w:tcPr>
            <w:tcW w:w="0" w:type="auto"/>
            <w:vMerge/>
          </w:tcPr>
          <w:p w:rsidRPr="004A5AC2" w:rsidR="001E6B5A" w:rsidP="00586402" w:rsidRDefault="001E6B5A" w14:paraId="35EF8414" w14:textId="77777777">
            <w:pPr>
              <w:pStyle w:val="TableParagraph"/>
              <w:spacing w:before="184"/>
              <w:ind w:right="205"/>
              <w:jc w:val="center"/>
              <w:rPr>
                <w:sz w:val="18"/>
                <w:szCs w:val="20"/>
              </w:rPr>
            </w:pPr>
          </w:p>
        </w:tc>
        <w:tc>
          <w:tcPr>
            <w:tcW w:w="0" w:type="auto"/>
            <w:vMerge/>
            <w:vAlign w:val="center"/>
          </w:tcPr>
          <w:p w:rsidR="001E6B5A" w:rsidP="00586402" w:rsidRDefault="001E6B5A" w14:paraId="40AAB14E" w14:textId="77777777">
            <w:pPr>
              <w:pStyle w:val="TableParagraph"/>
              <w:ind w:left="108"/>
              <w:jc w:val="center"/>
              <w:rPr>
                <w:sz w:val="18"/>
                <w:szCs w:val="20"/>
              </w:rPr>
            </w:pPr>
          </w:p>
        </w:tc>
        <w:tc>
          <w:tcPr>
            <w:tcW w:w="0" w:type="auto"/>
            <w:vMerge/>
          </w:tcPr>
          <w:p w:rsidRPr="000004D6" w:rsidR="001E6B5A" w:rsidP="00586402" w:rsidRDefault="001E6B5A" w14:paraId="6F60E675" w14:textId="77777777">
            <w:pPr>
              <w:pStyle w:val="TableParagraph"/>
              <w:ind w:left="0"/>
              <w:rPr>
                <w:sz w:val="18"/>
                <w:szCs w:val="20"/>
              </w:rPr>
            </w:pPr>
          </w:p>
        </w:tc>
        <w:tc>
          <w:tcPr>
            <w:tcW w:w="0" w:type="auto"/>
            <w:vMerge/>
          </w:tcPr>
          <w:p w:rsidRPr="000004D6" w:rsidR="001E6B5A" w:rsidP="00586402" w:rsidRDefault="001E6B5A" w14:paraId="737610A2" w14:textId="77777777">
            <w:pPr>
              <w:pStyle w:val="TableParagraph"/>
              <w:spacing w:before="122" w:line="233" w:lineRule="exact"/>
              <w:rPr>
                <w:sz w:val="18"/>
                <w:szCs w:val="20"/>
              </w:rPr>
            </w:pPr>
          </w:p>
        </w:tc>
        <w:tc>
          <w:tcPr>
            <w:tcW w:w="0" w:type="auto"/>
            <w:tcBorders>
              <w:top w:val="single" w:color="auto" w:sz="4" w:space="0"/>
              <w:bottom w:val="single" w:color="auto" w:sz="4" w:space="0"/>
            </w:tcBorders>
          </w:tcPr>
          <w:p w:rsidR="001E6B5A" w:rsidP="00586402" w:rsidRDefault="001E6B5A" w14:paraId="13691A0E" w14:textId="77777777">
            <w:pPr>
              <w:pStyle w:val="TableParagraph"/>
              <w:spacing w:before="122" w:line="233" w:lineRule="exact"/>
              <w:rPr>
                <w:sz w:val="18"/>
                <w:szCs w:val="20"/>
              </w:rPr>
            </w:pPr>
            <w:r>
              <w:rPr>
                <w:sz w:val="18"/>
                <w:szCs w:val="20"/>
              </w:rPr>
              <w:t>Triglicéridos altos (&gt;150mh/dl)</w:t>
            </w:r>
          </w:p>
        </w:tc>
        <w:tc>
          <w:tcPr>
            <w:tcW w:w="0" w:type="auto"/>
            <w:vMerge/>
          </w:tcPr>
          <w:p w:rsidR="001E6B5A" w:rsidP="00586402" w:rsidRDefault="001E6B5A" w14:paraId="421940A9" w14:textId="77777777">
            <w:pPr>
              <w:pStyle w:val="TableParagraph"/>
              <w:ind w:left="0"/>
              <w:rPr>
                <w:sz w:val="18"/>
                <w:szCs w:val="20"/>
              </w:rPr>
            </w:pPr>
          </w:p>
        </w:tc>
        <w:tc>
          <w:tcPr>
            <w:tcW w:w="0" w:type="auto"/>
            <w:vMerge/>
          </w:tcPr>
          <w:p w:rsidRPr="000004D6" w:rsidR="001E6B5A" w:rsidP="00586402" w:rsidRDefault="001E6B5A" w14:paraId="5DD2685D" w14:textId="77777777">
            <w:pPr>
              <w:pStyle w:val="TableParagraph"/>
              <w:ind w:left="0"/>
              <w:rPr>
                <w:sz w:val="18"/>
                <w:szCs w:val="20"/>
              </w:rPr>
            </w:pPr>
          </w:p>
        </w:tc>
        <w:tc>
          <w:tcPr>
            <w:tcW w:w="0" w:type="auto"/>
            <w:tcBorders>
              <w:top w:val="single" w:color="auto" w:sz="4" w:space="0"/>
              <w:bottom w:val="single" w:color="auto" w:sz="4" w:space="0"/>
            </w:tcBorders>
            <w:vAlign w:val="center"/>
          </w:tcPr>
          <w:p w:rsidR="001E6B5A" w:rsidP="00586402" w:rsidRDefault="001E6B5A" w14:paraId="6BFA90DF" w14:textId="77777777">
            <w:pPr>
              <w:pStyle w:val="TableParagraph"/>
              <w:ind w:right="288" w:firstLine="567"/>
              <w:jc w:val="center"/>
              <w:rPr>
                <w:sz w:val="18"/>
                <w:szCs w:val="20"/>
              </w:rPr>
            </w:pPr>
            <w:r>
              <w:rPr>
                <w:sz w:val="18"/>
                <w:szCs w:val="20"/>
              </w:rPr>
              <w:t>V. 2</w:t>
            </w:r>
          </w:p>
        </w:tc>
      </w:tr>
      <w:tr w:rsidRPr="000004D6" w:rsidR="001E6B5A" w:rsidTr="001E6B5A" w14:paraId="4DA26B66" w14:textId="77777777">
        <w:trPr>
          <w:trHeight w:val="376"/>
        </w:trPr>
        <w:tc>
          <w:tcPr>
            <w:tcW w:w="0" w:type="auto"/>
            <w:vMerge/>
          </w:tcPr>
          <w:p w:rsidRPr="004A5AC2" w:rsidR="001E6B5A" w:rsidP="00586402" w:rsidRDefault="001E6B5A" w14:paraId="12B3E098" w14:textId="77777777">
            <w:pPr>
              <w:pStyle w:val="TableParagraph"/>
              <w:spacing w:before="184"/>
              <w:ind w:right="205"/>
              <w:jc w:val="center"/>
              <w:rPr>
                <w:sz w:val="18"/>
                <w:szCs w:val="20"/>
              </w:rPr>
            </w:pPr>
          </w:p>
        </w:tc>
        <w:tc>
          <w:tcPr>
            <w:tcW w:w="0" w:type="auto"/>
            <w:vMerge/>
            <w:vAlign w:val="center"/>
          </w:tcPr>
          <w:p w:rsidR="001E6B5A" w:rsidP="00586402" w:rsidRDefault="001E6B5A" w14:paraId="19BBF1B3" w14:textId="77777777">
            <w:pPr>
              <w:pStyle w:val="TableParagraph"/>
              <w:ind w:left="108"/>
              <w:jc w:val="center"/>
              <w:rPr>
                <w:sz w:val="18"/>
                <w:szCs w:val="20"/>
              </w:rPr>
            </w:pPr>
          </w:p>
        </w:tc>
        <w:tc>
          <w:tcPr>
            <w:tcW w:w="0" w:type="auto"/>
            <w:vMerge/>
          </w:tcPr>
          <w:p w:rsidRPr="000004D6" w:rsidR="001E6B5A" w:rsidP="00586402" w:rsidRDefault="001E6B5A" w14:paraId="5A3428A2" w14:textId="77777777">
            <w:pPr>
              <w:pStyle w:val="TableParagraph"/>
              <w:ind w:left="0"/>
              <w:rPr>
                <w:sz w:val="18"/>
                <w:szCs w:val="20"/>
              </w:rPr>
            </w:pPr>
          </w:p>
        </w:tc>
        <w:tc>
          <w:tcPr>
            <w:tcW w:w="0" w:type="auto"/>
            <w:vMerge/>
          </w:tcPr>
          <w:p w:rsidRPr="000004D6" w:rsidR="001E6B5A" w:rsidP="00586402" w:rsidRDefault="001E6B5A" w14:paraId="1E07A911" w14:textId="77777777">
            <w:pPr>
              <w:pStyle w:val="TableParagraph"/>
              <w:spacing w:before="122" w:line="233" w:lineRule="exact"/>
              <w:rPr>
                <w:sz w:val="18"/>
                <w:szCs w:val="20"/>
              </w:rPr>
            </w:pPr>
          </w:p>
        </w:tc>
        <w:tc>
          <w:tcPr>
            <w:tcW w:w="0" w:type="auto"/>
            <w:tcBorders>
              <w:top w:val="single" w:color="auto" w:sz="4" w:space="0"/>
              <w:bottom w:val="single" w:color="auto" w:sz="4" w:space="0"/>
            </w:tcBorders>
          </w:tcPr>
          <w:p w:rsidR="001E6B5A" w:rsidP="00586402" w:rsidRDefault="001E6B5A" w14:paraId="26EDBF54" w14:textId="77777777">
            <w:pPr>
              <w:pStyle w:val="TableParagraph"/>
              <w:spacing w:before="122" w:line="233" w:lineRule="exact"/>
              <w:rPr>
                <w:sz w:val="18"/>
                <w:szCs w:val="20"/>
              </w:rPr>
            </w:pPr>
            <w:r>
              <w:rPr>
                <w:sz w:val="18"/>
                <w:szCs w:val="20"/>
              </w:rPr>
              <w:t>C-HDL bajo (mujer &lt;50 mg/dl y hombre &lt;40 mg/dl)</w:t>
            </w:r>
          </w:p>
        </w:tc>
        <w:tc>
          <w:tcPr>
            <w:tcW w:w="0" w:type="auto"/>
            <w:vMerge/>
          </w:tcPr>
          <w:p w:rsidR="001E6B5A" w:rsidP="00586402" w:rsidRDefault="001E6B5A" w14:paraId="09D1BE4E" w14:textId="77777777">
            <w:pPr>
              <w:pStyle w:val="TableParagraph"/>
              <w:ind w:left="0"/>
              <w:rPr>
                <w:sz w:val="18"/>
                <w:szCs w:val="20"/>
              </w:rPr>
            </w:pPr>
          </w:p>
        </w:tc>
        <w:tc>
          <w:tcPr>
            <w:tcW w:w="0" w:type="auto"/>
            <w:vMerge/>
          </w:tcPr>
          <w:p w:rsidRPr="000004D6" w:rsidR="001E6B5A" w:rsidP="00586402" w:rsidRDefault="001E6B5A" w14:paraId="4E7E6012" w14:textId="77777777">
            <w:pPr>
              <w:pStyle w:val="TableParagraph"/>
              <w:ind w:left="0"/>
              <w:rPr>
                <w:sz w:val="18"/>
                <w:szCs w:val="20"/>
              </w:rPr>
            </w:pPr>
          </w:p>
        </w:tc>
        <w:tc>
          <w:tcPr>
            <w:tcW w:w="0" w:type="auto"/>
            <w:tcBorders>
              <w:top w:val="single" w:color="auto" w:sz="4" w:space="0"/>
              <w:bottom w:val="single" w:color="auto" w:sz="4" w:space="0"/>
            </w:tcBorders>
            <w:vAlign w:val="center"/>
          </w:tcPr>
          <w:p w:rsidR="001E6B5A" w:rsidP="00586402" w:rsidRDefault="001E6B5A" w14:paraId="6138730C" w14:textId="77777777">
            <w:pPr>
              <w:pStyle w:val="TableParagraph"/>
              <w:ind w:right="288" w:firstLine="567"/>
              <w:jc w:val="center"/>
              <w:rPr>
                <w:sz w:val="18"/>
                <w:szCs w:val="20"/>
              </w:rPr>
            </w:pPr>
            <w:r>
              <w:rPr>
                <w:sz w:val="18"/>
                <w:szCs w:val="20"/>
              </w:rPr>
              <w:t>V.3</w:t>
            </w:r>
          </w:p>
        </w:tc>
      </w:tr>
      <w:tr w:rsidRPr="000004D6" w:rsidR="001E6B5A" w:rsidTr="001E6B5A" w14:paraId="182E8353" w14:textId="77777777">
        <w:trPr>
          <w:trHeight w:val="376"/>
        </w:trPr>
        <w:tc>
          <w:tcPr>
            <w:tcW w:w="0" w:type="auto"/>
            <w:vMerge/>
          </w:tcPr>
          <w:p w:rsidRPr="004A5AC2" w:rsidR="001E6B5A" w:rsidP="00586402" w:rsidRDefault="001E6B5A" w14:paraId="6AFF124D" w14:textId="77777777">
            <w:pPr>
              <w:pStyle w:val="TableParagraph"/>
              <w:spacing w:before="184"/>
              <w:ind w:right="205"/>
              <w:jc w:val="center"/>
              <w:rPr>
                <w:sz w:val="18"/>
                <w:szCs w:val="20"/>
              </w:rPr>
            </w:pPr>
          </w:p>
        </w:tc>
        <w:tc>
          <w:tcPr>
            <w:tcW w:w="0" w:type="auto"/>
            <w:vMerge/>
            <w:vAlign w:val="center"/>
          </w:tcPr>
          <w:p w:rsidR="001E6B5A" w:rsidP="00586402" w:rsidRDefault="001E6B5A" w14:paraId="566E038A" w14:textId="77777777">
            <w:pPr>
              <w:pStyle w:val="TableParagraph"/>
              <w:ind w:left="108"/>
              <w:jc w:val="center"/>
              <w:rPr>
                <w:sz w:val="18"/>
                <w:szCs w:val="20"/>
              </w:rPr>
            </w:pPr>
          </w:p>
        </w:tc>
        <w:tc>
          <w:tcPr>
            <w:tcW w:w="0" w:type="auto"/>
            <w:vMerge/>
          </w:tcPr>
          <w:p w:rsidRPr="000004D6" w:rsidR="001E6B5A" w:rsidP="00586402" w:rsidRDefault="001E6B5A" w14:paraId="558AB0CE" w14:textId="77777777">
            <w:pPr>
              <w:pStyle w:val="TableParagraph"/>
              <w:ind w:left="0"/>
              <w:rPr>
                <w:sz w:val="18"/>
                <w:szCs w:val="20"/>
              </w:rPr>
            </w:pPr>
          </w:p>
        </w:tc>
        <w:tc>
          <w:tcPr>
            <w:tcW w:w="0" w:type="auto"/>
            <w:vMerge/>
          </w:tcPr>
          <w:p w:rsidRPr="000004D6" w:rsidR="001E6B5A" w:rsidP="00586402" w:rsidRDefault="001E6B5A" w14:paraId="44ADA959" w14:textId="77777777">
            <w:pPr>
              <w:pStyle w:val="TableParagraph"/>
              <w:spacing w:before="122" w:line="233" w:lineRule="exact"/>
              <w:rPr>
                <w:sz w:val="18"/>
                <w:szCs w:val="20"/>
              </w:rPr>
            </w:pPr>
          </w:p>
        </w:tc>
        <w:tc>
          <w:tcPr>
            <w:tcW w:w="0" w:type="auto"/>
            <w:tcBorders>
              <w:top w:val="single" w:color="auto" w:sz="4" w:space="0"/>
            </w:tcBorders>
          </w:tcPr>
          <w:p w:rsidR="001E6B5A" w:rsidP="00586402" w:rsidRDefault="001E6B5A" w14:paraId="5546A55B" w14:textId="77777777">
            <w:pPr>
              <w:pStyle w:val="TableParagraph"/>
              <w:spacing w:before="122" w:line="233" w:lineRule="exact"/>
              <w:rPr>
                <w:sz w:val="18"/>
                <w:szCs w:val="20"/>
              </w:rPr>
            </w:pPr>
            <w:r>
              <w:rPr>
                <w:sz w:val="18"/>
                <w:szCs w:val="20"/>
              </w:rPr>
              <w:t>Presión arterial elevada (PAS &gt;130 mm hg y PAD &gt;85 mm hg)</w:t>
            </w:r>
          </w:p>
        </w:tc>
        <w:tc>
          <w:tcPr>
            <w:tcW w:w="0" w:type="auto"/>
            <w:vMerge/>
          </w:tcPr>
          <w:p w:rsidR="001E6B5A" w:rsidP="00586402" w:rsidRDefault="001E6B5A" w14:paraId="12426EBA" w14:textId="77777777">
            <w:pPr>
              <w:pStyle w:val="TableParagraph"/>
              <w:ind w:left="0"/>
              <w:rPr>
                <w:sz w:val="18"/>
                <w:szCs w:val="20"/>
              </w:rPr>
            </w:pPr>
          </w:p>
        </w:tc>
        <w:tc>
          <w:tcPr>
            <w:tcW w:w="0" w:type="auto"/>
            <w:vMerge/>
          </w:tcPr>
          <w:p w:rsidRPr="000004D6" w:rsidR="001E6B5A" w:rsidP="00586402" w:rsidRDefault="001E6B5A" w14:paraId="199E80CE" w14:textId="77777777">
            <w:pPr>
              <w:pStyle w:val="TableParagraph"/>
              <w:ind w:left="0"/>
              <w:rPr>
                <w:sz w:val="18"/>
                <w:szCs w:val="20"/>
              </w:rPr>
            </w:pPr>
          </w:p>
        </w:tc>
        <w:tc>
          <w:tcPr>
            <w:tcW w:w="0" w:type="auto"/>
            <w:tcBorders>
              <w:top w:val="single" w:color="auto" w:sz="4" w:space="0"/>
            </w:tcBorders>
            <w:vAlign w:val="center"/>
          </w:tcPr>
          <w:p w:rsidR="001E6B5A" w:rsidP="00586402" w:rsidRDefault="001E6B5A" w14:paraId="70C03141" w14:textId="77777777">
            <w:pPr>
              <w:pStyle w:val="TableParagraph"/>
              <w:ind w:right="288" w:firstLine="567"/>
              <w:jc w:val="center"/>
              <w:rPr>
                <w:sz w:val="18"/>
                <w:szCs w:val="20"/>
              </w:rPr>
            </w:pPr>
            <w:r>
              <w:rPr>
                <w:sz w:val="18"/>
                <w:szCs w:val="20"/>
              </w:rPr>
              <w:t>V. 4</w:t>
            </w:r>
          </w:p>
        </w:tc>
      </w:tr>
    </w:tbl>
    <w:p w:rsidR="001E6B5A" w:rsidP="001E6B5A" w:rsidRDefault="001E6B5A" w14:paraId="2032B855" w14:textId="67661D46">
      <w:pPr>
        <w:pStyle w:val="Textoindependiente"/>
      </w:pPr>
      <w:r>
        <w:t>Fuente: Propia</w:t>
      </w:r>
    </w:p>
    <w:p w:rsidR="001E6B5A" w:rsidP="001E6B5A" w:rsidRDefault="001E6B5A" w14:paraId="2F22A5A6" w14:textId="21890287">
      <w:pPr>
        <w:tabs>
          <w:tab w:val="left" w:pos="1860"/>
        </w:tabs>
        <w:rPr>
          <w:sz w:val="24"/>
        </w:rPr>
      </w:pPr>
    </w:p>
    <w:p w:rsidRPr="001E6B5A" w:rsidR="001862BF" w:rsidP="001E6B5A" w:rsidRDefault="001E6B5A" w14:paraId="7FF0E27F" w14:textId="572E2D34">
      <w:pPr>
        <w:tabs>
          <w:tab w:val="left" w:pos="1860"/>
        </w:tabs>
        <w:rPr>
          <w:sz w:val="24"/>
        </w:rPr>
        <w:sectPr w:rsidRPr="001E6B5A" w:rsidR="001862BF" w:rsidSect="00BC0804">
          <w:pgSz w:w="15840" w:h="12240" w:orient="landscape" w:code="1"/>
          <w:pgMar w:top="2410" w:right="1480" w:bottom="1134" w:left="1474" w:header="3119" w:footer="720" w:gutter="0"/>
          <w:cols w:space="720"/>
        </w:sectPr>
      </w:pPr>
      <w:r>
        <w:rPr>
          <w:sz w:val="24"/>
        </w:rPr>
        <w:tab/>
      </w:r>
    </w:p>
    <w:p w:rsidRPr="001862BF" w:rsidR="001862BF" w:rsidP="001862BF" w:rsidRDefault="001862BF" w14:paraId="116CE1F1" w14:textId="7A18406D"/>
    <w:p w:rsidR="006D65CD" w:rsidP="00BF7C5F" w:rsidRDefault="00720AE5" w14:paraId="36474728" w14:textId="77777777">
      <w:pPr>
        <w:pStyle w:val="Ttulo2"/>
        <w:numPr>
          <w:ilvl w:val="1"/>
          <w:numId w:val="3"/>
        </w:numPr>
        <w:autoSpaceDE/>
        <w:autoSpaceDN/>
        <w:spacing w:after="120" w:line="360" w:lineRule="auto"/>
        <w:ind w:left="360"/>
        <w:rPr>
          <w:sz w:val="24"/>
        </w:rPr>
      </w:pPr>
      <w:bookmarkStart w:name="_Toc153629593" w:id="24"/>
      <w:r w:rsidRPr="00BF7C5F">
        <w:rPr>
          <w:rFonts w:cs="Calibri"/>
          <w:sz w:val="24"/>
          <w:szCs w:val="32"/>
          <w:lang w:val="es-HN" w:eastAsia="es-HN"/>
        </w:rPr>
        <w:t>HIPÓTESIS</w:t>
      </w:r>
      <w:bookmarkEnd w:id="24"/>
    </w:p>
    <w:p w:rsidR="006D65CD" w:rsidRDefault="00720AE5" w14:paraId="678197AE" w14:textId="77777777">
      <w:pPr>
        <w:pStyle w:val="Textoindependiente"/>
        <w:spacing w:before="138" w:line="360" w:lineRule="auto"/>
        <w:ind w:left="104" w:right="122" w:firstLine="720"/>
        <w:jc w:val="both"/>
      </w:pPr>
      <w:r>
        <w:t>La Hipótesis una declaración o proposición tentativa que establece una relación entre dos o más variables o fenómenos. Su principal función es proporcionar una dirección y un enfoque</w:t>
      </w:r>
      <w:r>
        <w:rPr>
          <w:spacing w:val="-6"/>
        </w:rPr>
        <w:t xml:space="preserve"> </w:t>
      </w:r>
      <w:r>
        <w:t>para</w:t>
      </w:r>
      <w:r>
        <w:rPr>
          <w:spacing w:val="-5"/>
        </w:rPr>
        <w:t xml:space="preserve"> </w:t>
      </w:r>
      <w:r>
        <w:t>la</w:t>
      </w:r>
      <w:r>
        <w:rPr>
          <w:spacing w:val="-5"/>
        </w:rPr>
        <w:t xml:space="preserve"> </w:t>
      </w:r>
      <w:r>
        <w:t>investigación,</w:t>
      </w:r>
      <w:r>
        <w:rPr>
          <w:spacing w:val="-5"/>
        </w:rPr>
        <w:t xml:space="preserve"> </w:t>
      </w:r>
      <w:r>
        <w:t>ya</w:t>
      </w:r>
      <w:r>
        <w:rPr>
          <w:spacing w:val="-5"/>
        </w:rPr>
        <w:t xml:space="preserve"> </w:t>
      </w:r>
      <w:r>
        <w:t>que</w:t>
      </w:r>
      <w:r>
        <w:rPr>
          <w:spacing w:val="-5"/>
        </w:rPr>
        <w:t xml:space="preserve"> </w:t>
      </w:r>
      <w:r>
        <w:t>establece</w:t>
      </w:r>
      <w:r>
        <w:rPr>
          <w:spacing w:val="-5"/>
        </w:rPr>
        <w:t xml:space="preserve"> </w:t>
      </w:r>
      <w:r>
        <w:t>una</w:t>
      </w:r>
      <w:r>
        <w:rPr>
          <w:spacing w:val="-5"/>
        </w:rPr>
        <w:t xml:space="preserve"> </w:t>
      </w:r>
      <w:r>
        <w:t>suposición</w:t>
      </w:r>
      <w:r>
        <w:rPr>
          <w:spacing w:val="-5"/>
        </w:rPr>
        <w:t xml:space="preserve"> </w:t>
      </w:r>
      <w:r>
        <w:t>que</w:t>
      </w:r>
      <w:r>
        <w:rPr>
          <w:spacing w:val="-5"/>
        </w:rPr>
        <w:t xml:space="preserve"> </w:t>
      </w:r>
      <w:r>
        <w:t>debe</w:t>
      </w:r>
      <w:r>
        <w:rPr>
          <w:spacing w:val="-5"/>
        </w:rPr>
        <w:t xml:space="preserve"> </w:t>
      </w:r>
      <w:r>
        <w:t>ser</w:t>
      </w:r>
      <w:r>
        <w:rPr>
          <w:spacing w:val="-5"/>
        </w:rPr>
        <w:t xml:space="preserve"> </w:t>
      </w:r>
      <w:r>
        <w:t>probada</w:t>
      </w:r>
      <w:r>
        <w:rPr>
          <w:spacing w:val="-5"/>
        </w:rPr>
        <w:t xml:space="preserve"> </w:t>
      </w:r>
      <w:r>
        <w:t>o</w:t>
      </w:r>
      <w:r>
        <w:rPr>
          <w:spacing w:val="-5"/>
        </w:rPr>
        <w:t xml:space="preserve"> </w:t>
      </w:r>
      <w:r>
        <w:t>refutada mediante la recopilación y el análisis de datos</w:t>
      </w:r>
      <w:r>
        <w:rPr>
          <w:spacing w:val="-1"/>
        </w:rPr>
        <w:t xml:space="preserve"> </w:t>
      </w:r>
      <w:r>
        <w:t>empíricos.</w:t>
      </w:r>
    </w:p>
    <w:p w:rsidR="006D65CD" w:rsidRDefault="00720AE5" w14:paraId="71A4D95B" w14:textId="77777777">
      <w:pPr>
        <w:pStyle w:val="Textoindependiente"/>
        <w:spacing w:before="120" w:line="360" w:lineRule="auto"/>
        <w:ind w:left="104" w:right="122" w:firstLine="720"/>
        <w:jc w:val="both"/>
      </w:pPr>
      <w:r>
        <w:t>A continuación, se demuestra la hipótesis de investigación y la hipótesis nula a tomar en consideración en la presente investigación.</w:t>
      </w:r>
    </w:p>
    <w:p w:rsidR="006D65CD" w:rsidRDefault="00720AE5" w14:paraId="5C336E85" w14:textId="0ECB338F">
      <w:pPr>
        <w:pStyle w:val="Textoindependiente"/>
        <w:spacing w:before="120" w:line="360" w:lineRule="auto"/>
        <w:ind w:left="221" w:right="259" w:firstLine="720"/>
        <w:jc w:val="both"/>
      </w:pPr>
      <w:r>
        <w:rPr>
          <w:b/>
        </w:rPr>
        <w:t xml:space="preserve">Hi: </w:t>
      </w:r>
      <w:r w:rsidR="002F5CAF">
        <w:t xml:space="preserve">El factor </w:t>
      </w:r>
      <w:r w:rsidR="00364B9D">
        <w:t>de riesgo</w:t>
      </w:r>
      <w:r w:rsidR="002F5CAF">
        <w:t xml:space="preserve"> representa la mayor prevalencia en el síndrome metabólico en los pacientes mayores de 18 años que asistente a clínicas CAMI</w:t>
      </w:r>
    </w:p>
    <w:p w:rsidR="006D65CD" w:rsidRDefault="00720AE5" w14:paraId="3C23C4E6" w14:textId="6B9D736A">
      <w:pPr>
        <w:pStyle w:val="Textoindependiente"/>
        <w:spacing w:before="120" w:line="360" w:lineRule="auto"/>
        <w:ind w:left="221" w:right="233" w:firstLine="720"/>
        <w:jc w:val="both"/>
        <w:rPr>
          <w:b/>
        </w:rPr>
      </w:pPr>
      <w:r>
        <w:rPr>
          <w:b/>
        </w:rPr>
        <w:t xml:space="preserve">Ha: </w:t>
      </w:r>
      <w:r w:rsidR="002F5CAF">
        <w:t>Los malos hábitos alimenticios representa la mayor prevalencia en el síndrome metabólico en los pacientes mayores de 18 años que asistente a clínicas CAMI</w:t>
      </w:r>
    </w:p>
    <w:p w:rsidR="002F5CAF" w:rsidP="002F5CAF" w:rsidRDefault="002F5CAF" w14:paraId="2862E00F" w14:textId="18184645">
      <w:pPr>
        <w:pStyle w:val="Textoindependiente"/>
        <w:spacing w:before="120" w:line="360" w:lineRule="auto"/>
        <w:ind w:left="221" w:right="259" w:firstLine="720"/>
        <w:jc w:val="both"/>
      </w:pPr>
      <w:r>
        <w:rPr>
          <w:b/>
        </w:rPr>
        <w:t>H0</w:t>
      </w:r>
      <w:r w:rsidR="005410FA">
        <w:rPr>
          <w:b/>
        </w:rPr>
        <w:t xml:space="preserve">: </w:t>
      </w:r>
      <w:r>
        <w:t xml:space="preserve">El factor </w:t>
      </w:r>
      <w:r w:rsidR="00364B9D">
        <w:t>riesgo</w:t>
      </w:r>
      <w:r>
        <w:t xml:space="preserve"> no representa la mayor prevalencia en el síndrome metabólico en los pacientes mayores de 18 años que asistente a clínicas CAMI</w:t>
      </w:r>
    </w:p>
    <w:p w:rsidR="006D65CD" w:rsidRDefault="006D65CD" w14:paraId="5DE19C70" w14:textId="3741C4D8">
      <w:pPr>
        <w:pStyle w:val="Textoindependiente"/>
        <w:rPr>
          <w:b/>
          <w:sz w:val="26"/>
        </w:rPr>
      </w:pPr>
    </w:p>
    <w:p w:rsidRPr="00BF7C5F" w:rsidR="006D65CD" w:rsidP="00BF7C5F" w:rsidRDefault="00720AE5" w14:paraId="333B64A2" w14:textId="77777777">
      <w:pPr>
        <w:pStyle w:val="Ttulo2"/>
        <w:numPr>
          <w:ilvl w:val="1"/>
          <w:numId w:val="3"/>
        </w:numPr>
        <w:autoSpaceDE/>
        <w:autoSpaceDN/>
        <w:spacing w:after="120" w:line="360" w:lineRule="auto"/>
        <w:ind w:left="360"/>
        <w:rPr>
          <w:rFonts w:cs="Calibri"/>
          <w:sz w:val="24"/>
          <w:szCs w:val="32"/>
          <w:lang w:val="es-HN" w:eastAsia="es-HN"/>
        </w:rPr>
      </w:pPr>
      <w:bookmarkStart w:name="_Toc153629594" w:id="25"/>
      <w:r w:rsidRPr="00BF7C5F">
        <w:rPr>
          <w:rFonts w:cs="Calibri"/>
          <w:sz w:val="24"/>
          <w:szCs w:val="32"/>
          <w:lang w:val="es-HN" w:eastAsia="es-HN"/>
        </w:rPr>
        <w:t>ENFOQUE Y MÉTODOS</w:t>
      </w:r>
      <w:bookmarkEnd w:id="25"/>
    </w:p>
    <w:p w:rsidR="006D65CD" w:rsidRDefault="006D65CD" w14:paraId="08905C91" w14:textId="77777777">
      <w:pPr>
        <w:pStyle w:val="Textoindependiente"/>
        <w:rPr>
          <w:sz w:val="34"/>
        </w:rPr>
      </w:pPr>
    </w:p>
    <w:p w:rsidR="006D65CD" w:rsidRDefault="00720AE5" w14:paraId="253BE59E" w14:textId="77777777">
      <w:pPr>
        <w:pStyle w:val="Ttulo4"/>
        <w:ind w:left="104"/>
      </w:pPr>
      <w:r>
        <w:t>Tabla 2: Diseño metodológico</w:t>
      </w:r>
    </w:p>
    <w:p w:rsidR="006D65CD" w:rsidRDefault="006D65CD" w14:paraId="05E4A80F" w14:textId="77777777">
      <w:pPr>
        <w:pStyle w:val="Textoindependiente"/>
        <w:rPr>
          <w:b/>
          <w:sz w:val="12"/>
        </w:rPr>
      </w:pPr>
    </w:p>
    <w:tbl>
      <w:tblPr>
        <w:tblStyle w:val="TableNormal"/>
        <w:tblW w:w="0" w:type="auto"/>
        <w:tblInd w:w="11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1E0" w:firstRow="1" w:lastRow="1" w:firstColumn="1" w:lastColumn="1" w:noHBand="0" w:noVBand="0"/>
      </w:tblPr>
      <w:tblGrid>
        <w:gridCol w:w="4410"/>
        <w:gridCol w:w="4660"/>
      </w:tblGrid>
      <w:tr w:rsidR="006D65CD" w14:paraId="1177D0FF" w14:textId="77777777">
        <w:trPr>
          <w:trHeight w:val="413"/>
        </w:trPr>
        <w:tc>
          <w:tcPr>
            <w:tcW w:w="4410" w:type="dxa"/>
          </w:tcPr>
          <w:p w:rsidR="006D65CD" w:rsidRDefault="00720AE5" w14:paraId="300FE9C5" w14:textId="77777777">
            <w:pPr>
              <w:pStyle w:val="TableParagraph"/>
              <w:ind w:left="827"/>
              <w:rPr>
                <w:b/>
                <w:sz w:val="24"/>
              </w:rPr>
            </w:pPr>
            <w:r>
              <w:rPr>
                <w:b/>
                <w:sz w:val="24"/>
              </w:rPr>
              <w:t>ASPECTO METODOLÓGICO</w:t>
            </w:r>
          </w:p>
        </w:tc>
        <w:tc>
          <w:tcPr>
            <w:tcW w:w="4660" w:type="dxa"/>
          </w:tcPr>
          <w:p w:rsidR="006D65CD" w:rsidRDefault="00720AE5" w14:paraId="6D87E562" w14:textId="77777777">
            <w:pPr>
              <w:pStyle w:val="TableParagraph"/>
              <w:ind w:left="827"/>
              <w:rPr>
                <w:b/>
                <w:sz w:val="24"/>
              </w:rPr>
            </w:pPr>
            <w:r>
              <w:rPr>
                <w:b/>
                <w:sz w:val="24"/>
              </w:rPr>
              <w:t>DETALLE</w:t>
            </w:r>
          </w:p>
        </w:tc>
      </w:tr>
      <w:tr w:rsidR="006D65CD" w14:paraId="0F0974D8" w14:textId="77777777">
        <w:trPr>
          <w:trHeight w:val="413"/>
        </w:trPr>
        <w:tc>
          <w:tcPr>
            <w:tcW w:w="4410" w:type="dxa"/>
            <w:shd w:val="clear" w:color="auto" w:fill="CCCCCC"/>
          </w:tcPr>
          <w:p w:rsidR="006D65CD" w:rsidRDefault="00720AE5" w14:paraId="3C998BCC" w14:textId="77777777">
            <w:pPr>
              <w:pStyle w:val="TableParagraph"/>
              <w:ind w:left="108"/>
              <w:rPr>
                <w:sz w:val="24"/>
              </w:rPr>
            </w:pPr>
            <w:r>
              <w:rPr>
                <w:sz w:val="24"/>
              </w:rPr>
              <w:t>Enfoque Metodológico</w:t>
            </w:r>
          </w:p>
        </w:tc>
        <w:tc>
          <w:tcPr>
            <w:tcW w:w="4660" w:type="dxa"/>
            <w:shd w:val="clear" w:color="auto" w:fill="CCCCCC"/>
          </w:tcPr>
          <w:p w:rsidR="006D65CD" w:rsidRDefault="00720AE5" w14:paraId="6994DDAF" w14:textId="77777777">
            <w:pPr>
              <w:pStyle w:val="TableParagraph"/>
              <w:rPr>
                <w:sz w:val="24"/>
              </w:rPr>
            </w:pPr>
            <w:r>
              <w:rPr>
                <w:sz w:val="24"/>
              </w:rPr>
              <w:t>Cuantitativo</w:t>
            </w:r>
          </w:p>
        </w:tc>
      </w:tr>
      <w:tr w:rsidR="006D65CD" w14:paraId="481AFBD9" w14:textId="77777777">
        <w:trPr>
          <w:trHeight w:val="413"/>
        </w:trPr>
        <w:tc>
          <w:tcPr>
            <w:tcW w:w="4410" w:type="dxa"/>
          </w:tcPr>
          <w:p w:rsidR="006D65CD" w:rsidP="009D58AD" w:rsidRDefault="009D58AD" w14:paraId="78D43604" w14:textId="34EB4FA0">
            <w:pPr>
              <w:pStyle w:val="TableParagraph"/>
              <w:ind w:left="108"/>
              <w:rPr>
                <w:sz w:val="24"/>
              </w:rPr>
            </w:pPr>
            <w:r>
              <w:rPr>
                <w:sz w:val="24"/>
              </w:rPr>
              <w:t xml:space="preserve">Tipo de diseño </w:t>
            </w:r>
          </w:p>
        </w:tc>
        <w:tc>
          <w:tcPr>
            <w:tcW w:w="4660" w:type="dxa"/>
          </w:tcPr>
          <w:p w:rsidR="006D65CD" w:rsidP="009D58AD" w:rsidRDefault="009D58AD" w14:paraId="00293676" w14:textId="494C7B6E">
            <w:pPr>
              <w:pStyle w:val="TableParagraph"/>
              <w:rPr>
                <w:sz w:val="24"/>
              </w:rPr>
            </w:pPr>
            <w:r>
              <w:rPr>
                <w:sz w:val="24"/>
              </w:rPr>
              <w:t>No experimental</w:t>
            </w:r>
          </w:p>
        </w:tc>
      </w:tr>
      <w:tr w:rsidR="006D65CD" w14:paraId="7BC61852" w14:textId="77777777">
        <w:trPr>
          <w:trHeight w:val="413"/>
        </w:trPr>
        <w:tc>
          <w:tcPr>
            <w:tcW w:w="4410" w:type="dxa"/>
            <w:shd w:val="clear" w:color="auto" w:fill="CCCCCC"/>
          </w:tcPr>
          <w:p w:rsidR="006D65CD" w:rsidRDefault="009D58AD" w14:paraId="4E3C8967" w14:textId="227A8BA0">
            <w:pPr>
              <w:pStyle w:val="TableParagraph"/>
              <w:ind w:left="108"/>
              <w:rPr>
                <w:sz w:val="24"/>
              </w:rPr>
            </w:pPr>
            <w:r>
              <w:rPr>
                <w:sz w:val="24"/>
              </w:rPr>
              <w:t>Tipo de estudio</w:t>
            </w:r>
          </w:p>
        </w:tc>
        <w:tc>
          <w:tcPr>
            <w:tcW w:w="4660" w:type="dxa"/>
            <w:shd w:val="clear" w:color="auto" w:fill="CCCCCC"/>
          </w:tcPr>
          <w:p w:rsidR="006D65CD" w:rsidP="009D58AD" w:rsidRDefault="00CC1819" w14:paraId="037006EB" w14:textId="537A885F">
            <w:pPr>
              <w:pStyle w:val="TableParagraph"/>
              <w:ind w:left="0"/>
              <w:rPr>
                <w:sz w:val="24"/>
              </w:rPr>
            </w:pPr>
            <w:r>
              <w:rPr>
                <w:sz w:val="24"/>
              </w:rPr>
              <w:t xml:space="preserve"> Transversal</w:t>
            </w:r>
          </w:p>
        </w:tc>
      </w:tr>
      <w:tr w:rsidR="006D65CD" w14:paraId="143CEE5E" w14:textId="77777777">
        <w:trPr>
          <w:trHeight w:val="413"/>
        </w:trPr>
        <w:tc>
          <w:tcPr>
            <w:tcW w:w="4410" w:type="dxa"/>
          </w:tcPr>
          <w:p w:rsidR="006D65CD" w:rsidRDefault="00720AE5" w14:paraId="799FEF68" w14:textId="77777777">
            <w:pPr>
              <w:pStyle w:val="TableParagraph"/>
              <w:ind w:left="108"/>
              <w:rPr>
                <w:sz w:val="24"/>
              </w:rPr>
            </w:pPr>
            <w:r>
              <w:rPr>
                <w:sz w:val="24"/>
              </w:rPr>
              <w:t>Alcance</w:t>
            </w:r>
          </w:p>
        </w:tc>
        <w:tc>
          <w:tcPr>
            <w:tcW w:w="4660" w:type="dxa"/>
          </w:tcPr>
          <w:p w:rsidR="006D65CD" w:rsidRDefault="00720AE5" w14:paraId="07B05F19" w14:textId="77777777">
            <w:pPr>
              <w:pStyle w:val="TableParagraph"/>
              <w:rPr>
                <w:sz w:val="24"/>
              </w:rPr>
            </w:pPr>
            <w:r>
              <w:rPr>
                <w:sz w:val="24"/>
              </w:rPr>
              <w:t>Descriptivo</w:t>
            </w:r>
          </w:p>
        </w:tc>
      </w:tr>
      <w:tr w:rsidR="006D65CD" w14:paraId="3774ABEE" w14:textId="77777777">
        <w:trPr>
          <w:trHeight w:val="413"/>
        </w:trPr>
        <w:tc>
          <w:tcPr>
            <w:tcW w:w="4410" w:type="dxa"/>
            <w:shd w:val="clear" w:color="auto" w:fill="CCCCCC"/>
          </w:tcPr>
          <w:p w:rsidR="006D65CD" w:rsidRDefault="00720AE5" w14:paraId="00914D0A" w14:textId="77777777">
            <w:pPr>
              <w:pStyle w:val="TableParagraph"/>
              <w:ind w:left="108"/>
              <w:rPr>
                <w:sz w:val="24"/>
              </w:rPr>
            </w:pPr>
            <w:r>
              <w:rPr>
                <w:sz w:val="24"/>
              </w:rPr>
              <w:t>Tipo de muestra</w:t>
            </w:r>
          </w:p>
        </w:tc>
        <w:tc>
          <w:tcPr>
            <w:tcW w:w="4660" w:type="dxa"/>
            <w:shd w:val="clear" w:color="auto" w:fill="CCCCCC"/>
          </w:tcPr>
          <w:p w:rsidR="006D65CD" w:rsidRDefault="00720AE5" w14:paraId="614537A5" w14:textId="77777777">
            <w:pPr>
              <w:pStyle w:val="TableParagraph"/>
              <w:rPr>
                <w:sz w:val="24"/>
              </w:rPr>
            </w:pPr>
            <w:r>
              <w:rPr>
                <w:sz w:val="24"/>
              </w:rPr>
              <w:t>Probabilístico</w:t>
            </w:r>
          </w:p>
        </w:tc>
      </w:tr>
      <w:tr w:rsidR="006D65CD" w14:paraId="74E36DA7" w14:textId="77777777">
        <w:trPr>
          <w:trHeight w:val="413"/>
        </w:trPr>
        <w:tc>
          <w:tcPr>
            <w:tcW w:w="4410" w:type="dxa"/>
          </w:tcPr>
          <w:p w:rsidR="006D65CD" w:rsidRDefault="00720AE5" w14:paraId="11F4997D" w14:textId="77777777">
            <w:pPr>
              <w:pStyle w:val="TableParagraph"/>
              <w:ind w:left="108"/>
              <w:rPr>
                <w:sz w:val="24"/>
              </w:rPr>
            </w:pPr>
            <w:r>
              <w:rPr>
                <w:sz w:val="24"/>
              </w:rPr>
              <w:t>Muestreo</w:t>
            </w:r>
          </w:p>
        </w:tc>
        <w:tc>
          <w:tcPr>
            <w:tcW w:w="4660" w:type="dxa"/>
          </w:tcPr>
          <w:p w:rsidR="006D65CD" w:rsidRDefault="00720AE5" w14:paraId="6FB10395" w14:textId="77777777">
            <w:pPr>
              <w:pStyle w:val="TableParagraph"/>
              <w:rPr>
                <w:sz w:val="24"/>
              </w:rPr>
            </w:pPr>
            <w:r>
              <w:rPr>
                <w:sz w:val="24"/>
              </w:rPr>
              <w:t>Aleatorio simple</w:t>
            </w:r>
          </w:p>
        </w:tc>
      </w:tr>
      <w:tr w:rsidR="006D65CD" w14:paraId="5DA740D3" w14:textId="77777777">
        <w:trPr>
          <w:trHeight w:val="827"/>
        </w:trPr>
        <w:tc>
          <w:tcPr>
            <w:tcW w:w="4410" w:type="dxa"/>
            <w:shd w:val="clear" w:color="auto" w:fill="CCCCCC"/>
          </w:tcPr>
          <w:p w:rsidR="006D65CD" w:rsidRDefault="00720AE5" w14:paraId="53F289B1" w14:textId="77777777">
            <w:pPr>
              <w:pStyle w:val="TableParagraph"/>
              <w:ind w:left="108"/>
              <w:rPr>
                <w:sz w:val="24"/>
              </w:rPr>
            </w:pPr>
            <w:r>
              <w:rPr>
                <w:sz w:val="24"/>
              </w:rPr>
              <w:t>Método</w:t>
            </w:r>
          </w:p>
        </w:tc>
        <w:tc>
          <w:tcPr>
            <w:tcW w:w="4660" w:type="dxa"/>
            <w:shd w:val="clear" w:color="auto" w:fill="CCCCCC"/>
          </w:tcPr>
          <w:p w:rsidRPr="009D0DE9" w:rsidR="009D0DE9" w:rsidP="00E9480E" w:rsidRDefault="009D0DE9" w14:paraId="66A480BE" w14:textId="77777777">
            <w:pPr>
              <w:pStyle w:val="TableParagraph"/>
              <w:numPr>
                <w:ilvl w:val="0"/>
                <w:numId w:val="16"/>
              </w:numPr>
              <w:rPr>
                <w:sz w:val="24"/>
              </w:rPr>
            </w:pPr>
            <w:r w:rsidRPr="009D0DE9">
              <w:rPr>
                <w:sz w:val="24"/>
              </w:rPr>
              <w:t>Encuestas estructuradas a pacientes</w:t>
            </w:r>
          </w:p>
          <w:p w:rsidRPr="009D0DE9" w:rsidR="009D0DE9" w:rsidP="00E9480E" w:rsidRDefault="009D0DE9" w14:paraId="4FEBDE40" w14:textId="77777777">
            <w:pPr>
              <w:pStyle w:val="TableParagraph"/>
              <w:numPr>
                <w:ilvl w:val="0"/>
                <w:numId w:val="16"/>
              </w:numPr>
              <w:rPr>
                <w:sz w:val="24"/>
              </w:rPr>
            </w:pPr>
            <w:r w:rsidRPr="009D0DE9">
              <w:rPr>
                <w:sz w:val="24"/>
              </w:rPr>
              <w:t>Revisión del expediente clínico</w:t>
            </w:r>
          </w:p>
          <w:p w:rsidR="006D65CD" w:rsidRDefault="006D65CD" w14:paraId="00552634" w14:textId="6CADE7DA">
            <w:pPr>
              <w:pStyle w:val="TableParagraph"/>
              <w:spacing w:before="138"/>
              <w:rPr>
                <w:sz w:val="24"/>
              </w:rPr>
            </w:pPr>
          </w:p>
        </w:tc>
      </w:tr>
      <w:tr w:rsidR="006D65CD" w14:paraId="3DD4D174" w14:textId="77777777">
        <w:trPr>
          <w:trHeight w:val="413"/>
        </w:trPr>
        <w:tc>
          <w:tcPr>
            <w:tcW w:w="4410" w:type="dxa"/>
          </w:tcPr>
          <w:p w:rsidR="006D65CD" w:rsidP="009D58AD" w:rsidRDefault="00720AE5" w14:paraId="746ED7BC" w14:textId="705BDF20">
            <w:pPr>
              <w:pStyle w:val="TableParagraph"/>
              <w:ind w:left="108"/>
              <w:rPr>
                <w:sz w:val="24"/>
              </w:rPr>
            </w:pPr>
            <w:r>
              <w:rPr>
                <w:sz w:val="24"/>
              </w:rPr>
              <w:t>Re</w:t>
            </w:r>
            <w:r w:rsidR="00362433">
              <w:rPr>
                <w:sz w:val="24"/>
              </w:rPr>
              <w:t xml:space="preserve">copilación de </w:t>
            </w:r>
            <w:r w:rsidR="009D58AD">
              <w:rPr>
                <w:sz w:val="24"/>
              </w:rPr>
              <w:t>d</w:t>
            </w:r>
            <w:r w:rsidR="00362433">
              <w:rPr>
                <w:sz w:val="24"/>
              </w:rPr>
              <w:t xml:space="preserve">atos </w:t>
            </w:r>
            <w:r w:rsidR="009D58AD">
              <w:rPr>
                <w:sz w:val="24"/>
              </w:rPr>
              <w:t>cuantitativos</w:t>
            </w:r>
          </w:p>
        </w:tc>
        <w:tc>
          <w:tcPr>
            <w:tcW w:w="4660" w:type="dxa"/>
          </w:tcPr>
          <w:p w:rsidR="006D65CD" w:rsidRDefault="00960618" w14:paraId="5B5743E7" w14:textId="0C931CB5">
            <w:pPr>
              <w:pStyle w:val="TableParagraph"/>
              <w:rPr>
                <w:sz w:val="24"/>
              </w:rPr>
            </w:pPr>
            <w:r>
              <w:rPr>
                <w:sz w:val="24"/>
              </w:rPr>
              <w:t>Encuesta</w:t>
            </w:r>
            <w:r w:rsidR="00720AE5">
              <w:rPr>
                <w:sz w:val="24"/>
              </w:rPr>
              <w:t xml:space="preserve"> a pacientes</w:t>
            </w:r>
          </w:p>
        </w:tc>
      </w:tr>
      <w:tr w:rsidR="006D65CD" w14:paraId="121F725E" w14:textId="77777777">
        <w:trPr>
          <w:trHeight w:val="827"/>
        </w:trPr>
        <w:tc>
          <w:tcPr>
            <w:tcW w:w="4410" w:type="dxa"/>
            <w:shd w:val="clear" w:color="auto" w:fill="CCCCCC"/>
          </w:tcPr>
          <w:p w:rsidR="006D65CD" w:rsidRDefault="00720AE5" w14:paraId="2874357F" w14:textId="77777777">
            <w:pPr>
              <w:pStyle w:val="TableParagraph"/>
              <w:ind w:left="108"/>
              <w:rPr>
                <w:sz w:val="24"/>
              </w:rPr>
            </w:pPr>
            <w:r>
              <w:rPr>
                <w:sz w:val="24"/>
              </w:rPr>
              <w:t>Instrumentos de Medición</w:t>
            </w:r>
          </w:p>
        </w:tc>
        <w:tc>
          <w:tcPr>
            <w:tcW w:w="4660" w:type="dxa"/>
            <w:shd w:val="clear" w:color="auto" w:fill="CCCCCC"/>
          </w:tcPr>
          <w:p w:rsidR="006D65CD" w:rsidP="00960618" w:rsidRDefault="00720AE5" w14:paraId="457E1CB0" w14:textId="60BFB622">
            <w:pPr>
              <w:pStyle w:val="TableParagraph"/>
              <w:rPr>
                <w:sz w:val="24"/>
              </w:rPr>
            </w:pPr>
            <w:r>
              <w:rPr>
                <w:sz w:val="24"/>
              </w:rPr>
              <w:t>Cuestionario</w:t>
            </w:r>
            <w:r w:rsidR="00960618">
              <w:rPr>
                <w:sz w:val="24"/>
              </w:rPr>
              <w:t xml:space="preserve"> (encuesta)</w:t>
            </w:r>
            <w:r>
              <w:rPr>
                <w:sz w:val="24"/>
              </w:rPr>
              <w:t>, análisis de</w:t>
            </w:r>
            <w:r w:rsidR="00960618">
              <w:rPr>
                <w:sz w:val="24"/>
              </w:rPr>
              <w:t xml:space="preserve"> expediente</w:t>
            </w:r>
          </w:p>
        </w:tc>
      </w:tr>
    </w:tbl>
    <w:p w:rsidR="006D65CD" w:rsidRDefault="006D65CD" w14:paraId="5B733F3D" w14:textId="77777777">
      <w:pPr>
        <w:rPr>
          <w:sz w:val="24"/>
        </w:rPr>
        <w:sectPr w:rsidR="006D65CD">
          <w:pgSz w:w="12240" w:h="15840" w:orient="portrait"/>
          <w:pgMar w:top="1500" w:right="1460" w:bottom="280" w:left="1480" w:header="720" w:footer="720" w:gutter="0"/>
          <w:cols w:space="720"/>
        </w:sectPr>
      </w:pPr>
    </w:p>
    <w:tbl>
      <w:tblPr>
        <w:tblStyle w:val="TableNormal"/>
        <w:tblW w:w="0" w:type="auto"/>
        <w:tblInd w:w="11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1E0" w:firstRow="1" w:lastRow="1" w:firstColumn="1" w:lastColumn="1" w:noHBand="0" w:noVBand="0"/>
      </w:tblPr>
      <w:tblGrid>
        <w:gridCol w:w="4410"/>
        <w:gridCol w:w="4660"/>
      </w:tblGrid>
      <w:tr w:rsidR="006D65CD" w14:paraId="6A893A84" w14:textId="77777777">
        <w:trPr>
          <w:trHeight w:val="827"/>
        </w:trPr>
        <w:tc>
          <w:tcPr>
            <w:tcW w:w="4410" w:type="dxa"/>
          </w:tcPr>
          <w:p w:rsidR="006D65CD" w:rsidRDefault="00720AE5" w14:paraId="6F4DDEC0" w14:textId="77777777">
            <w:pPr>
              <w:pStyle w:val="TableParagraph"/>
              <w:spacing w:line="272" w:lineRule="exact"/>
              <w:ind w:left="108"/>
              <w:rPr>
                <w:sz w:val="24"/>
              </w:rPr>
            </w:pPr>
            <w:r>
              <w:rPr>
                <w:sz w:val="24"/>
              </w:rPr>
              <w:t>Fuentes de Información</w:t>
            </w:r>
          </w:p>
        </w:tc>
        <w:tc>
          <w:tcPr>
            <w:tcW w:w="4660" w:type="dxa"/>
          </w:tcPr>
          <w:p w:rsidR="006D65CD" w:rsidRDefault="00960618" w14:paraId="1967528E" w14:textId="65D93A21">
            <w:pPr>
              <w:pStyle w:val="TableParagraph"/>
              <w:spacing w:line="272" w:lineRule="exact"/>
              <w:rPr>
                <w:sz w:val="24"/>
              </w:rPr>
            </w:pPr>
            <w:r>
              <w:rPr>
                <w:sz w:val="24"/>
              </w:rPr>
              <w:t xml:space="preserve">Registros médicos y </w:t>
            </w:r>
            <w:r w:rsidR="00720AE5">
              <w:rPr>
                <w:sz w:val="24"/>
              </w:rPr>
              <w:t>resultados de</w:t>
            </w:r>
          </w:p>
          <w:p w:rsidR="006D65CD" w:rsidRDefault="00960618" w14:paraId="2BD6CD28" w14:textId="4A83B6AF">
            <w:pPr>
              <w:pStyle w:val="TableParagraph"/>
              <w:spacing w:before="138"/>
              <w:rPr>
                <w:sz w:val="24"/>
              </w:rPr>
            </w:pPr>
            <w:r>
              <w:rPr>
                <w:sz w:val="24"/>
              </w:rPr>
              <w:t>encuestas</w:t>
            </w:r>
          </w:p>
        </w:tc>
      </w:tr>
    </w:tbl>
    <w:p w:rsidR="006D65CD" w:rsidRDefault="00720AE5" w14:paraId="2D96C2A1" w14:textId="77777777">
      <w:pPr>
        <w:pStyle w:val="Textoindependiente"/>
        <w:spacing w:line="272" w:lineRule="exact"/>
        <w:ind w:left="104"/>
      </w:pPr>
      <w:r>
        <w:t>Fuente: Elaboración del autor</w:t>
      </w:r>
    </w:p>
    <w:p w:rsidR="006D65CD" w:rsidRDefault="006D65CD" w14:paraId="0BB56AD1" w14:textId="77777777">
      <w:pPr>
        <w:pStyle w:val="Textoindependiente"/>
        <w:rPr>
          <w:sz w:val="26"/>
        </w:rPr>
      </w:pPr>
    </w:p>
    <w:p w:rsidR="006D65CD" w:rsidRDefault="006D65CD" w14:paraId="49CF7C9D" w14:textId="77777777">
      <w:pPr>
        <w:pStyle w:val="Textoindependiente"/>
        <w:spacing w:before="10"/>
        <w:rPr>
          <w:sz w:val="28"/>
        </w:rPr>
      </w:pPr>
    </w:p>
    <w:p w:rsidRPr="00170FCC" w:rsidR="00170FCC" w:rsidP="00170FCC" w:rsidRDefault="00170FCC" w14:paraId="04F294B1" w14:textId="77777777">
      <w:pPr>
        <w:pStyle w:val="Prrafodelista"/>
        <w:numPr>
          <w:ilvl w:val="0"/>
          <w:numId w:val="11"/>
        </w:numPr>
        <w:autoSpaceDE/>
        <w:autoSpaceDN/>
        <w:spacing w:before="0" w:after="120" w:line="360" w:lineRule="auto"/>
        <w:outlineLvl w:val="1"/>
        <w:rPr>
          <w:rFonts w:cs="Calibri"/>
          <w:b/>
          <w:bCs/>
          <w:vanish/>
          <w:sz w:val="24"/>
          <w:szCs w:val="32"/>
          <w:lang w:val="es-HN" w:eastAsia="es-HN"/>
        </w:rPr>
      </w:pPr>
      <w:bookmarkStart w:name="_Toc153501312" w:id="26"/>
      <w:bookmarkStart w:name="_Toc153629254" w:id="27"/>
      <w:bookmarkStart w:name="_Toc153629324" w:id="28"/>
      <w:bookmarkStart w:name="_Toc153629394" w:id="29"/>
      <w:bookmarkStart w:name="_Toc153629461" w:id="30"/>
      <w:bookmarkStart w:name="_Toc153629528" w:id="31"/>
      <w:bookmarkStart w:name="_Toc153629595" w:id="32"/>
      <w:bookmarkEnd w:id="26"/>
      <w:bookmarkEnd w:id="27"/>
      <w:bookmarkEnd w:id="28"/>
      <w:bookmarkEnd w:id="29"/>
      <w:bookmarkEnd w:id="30"/>
      <w:bookmarkEnd w:id="31"/>
      <w:bookmarkEnd w:id="32"/>
    </w:p>
    <w:p w:rsidRPr="00170FCC" w:rsidR="00170FCC" w:rsidP="00170FCC" w:rsidRDefault="00170FCC" w14:paraId="2F6CBA8C" w14:textId="77777777">
      <w:pPr>
        <w:pStyle w:val="Prrafodelista"/>
        <w:numPr>
          <w:ilvl w:val="1"/>
          <w:numId w:val="11"/>
        </w:numPr>
        <w:autoSpaceDE/>
        <w:autoSpaceDN/>
        <w:spacing w:before="0" w:after="120" w:line="360" w:lineRule="auto"/>
        <w:outlineLvl w:val="1"/>
        <w:rPr>
          <w:rFonts w:cs="Calibri"/>
          <w:b/>
          <w:bCs/>
          <w:vanish/>
          <w:sz w:val="24"/>
          <w:szCs w:val="32"/>
          <w:lang w:val="es-HN" w:eastAsia="es-HN"/>
        </w:rPr>
      </w:pPr>
      <w:bookmarkStart w:name="_Toc153501313" w:id="33"/>
      <w:bookmarkStart w:name="_Toc153629255" w:id="34"/>
      <w:bookmarkStart w:name="_Toc153629325" w:id="35"/>
      <w:bookmarkStart w:name="_Toc153629395" w:id="36"/>
      <w:bookmarkStart w:name="_Toc153629462" w:id="37"/>
      <w:bookmarkStart w:name="_Toc153629529" w:id="38"/>
      <w:bookmarkStart w:name="_Toc153629596" w:id="39"/>
      <w:bookmarkEnd w:id="33"/>
      <w:bookmarkEnd w:id="34"/>
      <w:bookmarkEnd w:id="35"/>
      <w:bookmarkEnd w:id="36"/>
      <w:bookmarkEnd w:id="37"/>
      <w:bookmarkEnd w:id="38"/>
      <w:bookmarkEnd w:id="39"/>
    </w:p>
    <w:p w:rsidRPr="00170FCC" w:rsidR="00170FCC" w:rsidP="00170FCC" w:rsidRDefault="00170FCC" w14:paraId="3F63C332" w14:textId="77777777">
      <w:pPr>
        <w:pStyle w:val="Prrafodelista"/>
        <w:numPr>
          <w:ilvl w:val="1"/>
          <w:numId w:val="11"/>
        </w:numPr>
        <w:autoSpaceDE/>
        <w:autoSpaceDN/>
        <w:spacing w:before="0" w:after="120" w:line="360" w:lineRule="auto"/>
        <w:outlineLvl w:val="1"/>
        <w:rPr>
          <w:rFonts w:cs="Calibri"/>
          <w:b/>
          <w:bCs/>
          <w:vanish/>
          <w:sz w:val="24"/>
          <w:szCs w:val="32"/>
          <w:lang w:val="es-HN" w:eastAsia="es-HN"/>
        </w:rPr>
      </w:pPr>
      <w:bookmarkStart w:name="_Toc153501314" w:id="40"/>
      <w:bookmarkStart w:name="_Toc153629256" w:id="41"/>
      <w:bookmarkStart w:name="_Toc153629326" w:id="42"/>
      <w:bookmarkStart w:name="_Toc153629396" w:id="43"/>
      <w:bookmarkStart w:name="_Toc153629463" w:id="44"/>
      <w:bookmarkStart w:name="_Toc153629530" w:id="45"/>
      <w:bookmarkStart w:name="_Toc153629597" w:id="46"/>
      <w:bookmarkEnd w:id="40"/>
      <w:bookmarkEnd w:id="41"/>
      <w:bookmarkEnd w:id="42"/>
      <w:bookmarkEnd w:id="43"/>
      <w:bookmarkEnd w:id="44"/>
      <w:bookmarkEnd w:id="45"/>
      <w:bookmarkEnd w:id="46"/>
    </w:p>
    <w:p w:rsidRPr="00170FCC" w:rsidR="00170FCC" w:rsidP="00170FCC" w:rsidRDefault="00170FCC" w14:paraId="615E78EE" w14:textId="77777777">
      <w:pPr>
        <w:pStyle w:val="Prrafodelista"/>
        <w:numPr>
          <w:ilvl w:val="1"/>
          <w:numId w:val="11"/>
        </w:numPr>
        <w:autoSpaceDE/>
        <w:autoSpaceDN/>
        <w:spacing w:before="0" w:after="120" w:line="360" w:lineRule="auto"/>
        <w:outlineLvl w:val="1"/>
        <w:rPr>
          <w:rFonts w:cs="Calibri"/>
          <w:b/>
          <w:bCs/>
          <w:vanish/>
          <w:sz w:val="24"/>
          <w:szCs w:val="32"/>
          <w:lang w:val="es-HN" w:eastAsia="es-HN"/>
        </w:rPr>
      </w:pPr>
      <w:bookmarkStart w:name="_Toc153501315" w:id="47"/>
      <w:bookmarkStart w:name="_Toc153629257" w:id="48"/>
      <w:bookmarkStart w:name="_Toc153629327" w:id="49"/>
      <w:bookmarkStart w:name="_Toc153629397" w:id="50"/>
      <w:bookmarkStart w:name="_Toc153629464" w:id="51"/>
      <w:bookmarkStart w:name="_Toc153629531" w:id="52"/>
      <w:bookmarkStart w:name="_Toc153629598" w:id="53"/>
      <w:bookmarkEnd w:id="47"/>
      <w:bookmarkEnd w:id="48"/>
      <w:bookmarkEnd w:id="49"/>
      <w:bookmarkEnd w:id="50"/>
      <w:bookmarkEnd w:id="51"/>
      <w:bookmarkEnd w:id="52"/>
      <w:bookmarkEnd w:id="53"/>
    </w:p>
    <w:p w:rsidRPr="00170FCC" w:rsidR="006D65CD" w:rsidP="00170FCC" w:rsidRDefault="00720AE5" w14:paraId="37EC5EB7" w14:textId="7144397E">
      <w:pPr>
        <w:pStyle w:val="Ttulo2"/>
        <w:numPr>
          <w:ilvl w:val="2"/>
          <w:numId w:val="11"/>
        </w:numPr>
        <w:autoSpaceDE/>
        <w:autoSpaceDN/>
        <w:spacing w:after="120" w:line="360" w:lineRule="auto"/>
        <w:ind w:left="900"/>
        <w:rPr>
          <w:rFonts w:cs="Calibri"/>
          <w:sz w:val="24"/>
          <w:szCs w:val="32"/>
          <w:lang w:val="es-HN" w:eastAsia="es-HN"/>
        </w:rPr>
      </w:pPr>
      <w:bookmarkStart w:name="_Toc153629599" w:id="54"/>
      <w:r w:rsidRPr="00170FCC">
        <w:rPr>
          <w:rFonts w:cs="Calibri"/>
          <w:sz w:val="24"/>
          <w:szCs w:val="32"/>
          <w:lang w:val="es-HN" w:eastAsia="es-HN"/>
        </w:rPr>
        <w:t>POBLACIÓN Y MUESTRA</w:t>
      </w:r>
      <w:bookmarkEnd w:id="54"/>
    </w:p>
    <w:p w:rsidR="006D65CD" w:rsidRDefault="006D65CD" w14:paraId="01FA577E" w14:textId="77777777">
      <w:pPr>
        <w:pStyle w:val="Textoindependiente"/>
        <w:rPr>
          <w:sz w:val="34"/>
        </w:rPr>
      </w:pPr>
    </w:p>
    <w:p w:rsidR="006D65CD" w:rsidRDefault="00720AE5" w14:paraId="7BFB3B69" w14:textId="6B69BF4A">
      <w:pPr>
        <w:pStyle w:val="Textoindependiente"/>
        <w:spacing w:line="360" w:lineRule="auto"/>
        <w:ind w:left="104" w:right="311" w:firstLine="720"/>
      </w:pPr>
      <w:r>
        <w:rPr>
          <w:b/>
        </w:rPr>
        <w:t>Universo</w:t>
      </w:r>
      <w:r>
        <w:t xml:space="preserve">: Para la definición del universo se </w:t>
      </w:r>
      <w:r w:rsidR="002F5CAF">
        <w:t>consideró</w:t>
      </w:r>
      <w:r>
        <w:t xml:space="preserve"> a todos los pacientes mayores de 18 </w:t>
      </w:r>
      <w:r w:rsidR="002F5CAF">
        <w:t>años</w:t>
      </w:r>
      <w:r>
        <w:t xml:space="preserve"> que asiste</w:t>
      </w:r>
      <w:r w:rsidR="002F5CAF">
        <w:t>n a consulta en clínicas CAMI. L</w:t>
      </w:r>
      <w:r>
        <w:t>a cantidad de pacientes activos corre</w:t>
      </w:r>
      <w:r w:rsidR="002F5CAF">
        <w:t>sponde a 3 mil pacientes activos</w:t>
      </w:r>
    </w:p>
    <w:p w:rsidR="006D65CD" w:rsidRDefault="00720AE5" w14:paraId="702325A7" w14:textId="426CBE29">
      <w:pPr>
        <w:pStyle w:val="Textoindependiente"/>
        <w:ind w:left="104"/>
      </w:pPr>
      <w:r>
        <w:rPr>
          <w:b/>
        </w:rPr>
        <w:t>Muestr</w:t>
      </w:r>
      <w:r>
        <w:t xml:space="preserve">a: Para el </w:t>
      </w:r>
      <w:r w:rsidR="002F5CAF">
        <w:t>cálculo</w:t>
      </w:r>
      <w:r>
        <w:t xml:space="preserve"> de la muestra se utilizó la </w:t>
      </w:r>
      <w:r w:rsidR="002F5CAF">
        <w:t>fórmula</w:t>
      </w:r>
      <w:r>
        <w:t>:</w:t>
      </w:r>
    </w:p>
    <w:p w:rsidR="006D65CD" w:rsidRDefault="006D65CD" w14:paraId="0F6867D7" w14:textId="77777777">
      <w:pPr>
        <w:pStyle w:val="Textoindependiente"/>
        <w:spacing w:before="7"/>
        <w:rPr>
          <w:sz w:val="22"/>
        </w:rPr>
      </w:pPr>
    </w:p>
    <w:p w:rsidR="006D65CD" w:rsidRDefault="00720AE5" w14:paraId="3364536F" w14:textId="77777777">
      <w:pPr>
        <w:pStyle w:val="Textoindependiente"/>
        <w:tabs>
          <w:tab w:val="left" w:pos="1140"/>
          <w:tab w:val="left" w:pos="2816"/>
        </w:tabs>
        <w:ind w:left="824"/>
        <w:rPr>
          <w:rFonts w:ascii="Trebuchet MS" w:eastAsia="Trebuchet MS"/>
        </w:rPr>
      </w:pPr>
      <w:r>
        <w:rPr>
          <w:u w:val="single"/>
        </w:rPr>
        <w:t xml:space="preserve"> </w:t>
      </w:r>
      <w:r>
        <w:rPr>
          <w:u w:val="single"/>
        </w:rPr>
        <w:tab/>
      </w:r>
      <w:r>
        <w:rPr>
          <w:rFonts w:ascii="Trebuchet MS" w:eastAsia="Trebuchet MS"/>
          <w:w w:val="115"/>
          <w:u w:val="single"/>
        </w:rPr>
        <w:t>𝑛_</w:t>
      </w:r>
      <w:r>
        <w:rPr>
          <w:w w:val="115"/>
          <w:u w:val="single"/>
        </w:rPr>
        <w:t xml:space="preserve">= </w:t>
      </w:r>
      <w:r>
        <w:rPr>
          <w:rFonts w:ascii="Trebuchet MS" w:eastAsia="Trebuchet MS"/>
          <w:w w:val="115"/>
          <w:u w:val="single"/>
        </w:rPr>
        <w:t>𝑍</w:t>
      </w:r>
      <w:r>
        <w:rPr>
          <w:w w:val="115"/>
          <w:u w:val="single"/>
        </w:rPr>
        <w:t>2</w:t>
      </w:r>
      <w:r>
        <w:rPr>
          <w:spacing w:val="-39"/>
          <w:w w:val="115"/>
          <w:u w:val="single"/>
        </w:rPr>
        <w:t xml:space="preserve"> </w:t>
      </w:r>
      <w:r>
        <w:rPr>
          <w:rFonts w:ascii="Trebuchet MS" w:eastAsia="Trebuchet MS"/>
          <w:w w:val="115"/>
          <w:u w:val="single"/>
        </w:rPr>
        <w:t>𝑃𝑄𝑁</w:t>
      </w:r>
      <w:r>
        <w:rPr>
          <w:rFonts w:ascii="Trebuchet MS" w:eastAsia="Trebuchet MS"/>
          <w:u w:val="single"/>
        </w:rPr>
        <w:tab/>
      </w:r>
    </w:p>
    <w:p w:rsidR="006D65CD" w:rsidRDefault="00720AE5" w14:paraId="2AE1A93C" w14:textId="77777777">
      <w:pPr>
        <w:pStyle w:val="Textoindependiente"/>
        <w:spacing w:before="4"/>
        <w:ind w:left="1352"/>
        <w:rPr>
          <w:rFonts w:ascii="Trebuchet MS"/>
        </w:rPr>
      </w:pPr>
      <w:r>
        <w:rPr>
          <w:rFonts w:ascii="Trebuchet MS"/>
          <w:w w:val="105"/>
        </w:rPr>
        <w:t>e2 (n-1) +Z2PQ</w:t>
      </w:r>
    </w:p>
    <w:p w:rsidR="006D65CD" w:rsidRDefault="006D65CD" w14:paraId="2E262975" w14:textId="77777777">
      <w:pPr>
        <w:pStyle w:val="Textoindependiente"/>
        <w:rPr>
          <w:rFonts w:ascii="Trebuchet MS"/>
          <w:sz w:val="28"/>
        </w:rPr>
      </w:pPr>
    </w:p>
    <w:p w:rsidR="006D65CD" w:rsidRDefault="00720AE5" w14:paraId="09112BFF" w14:textId="77777777">
      <w:pPr>
        <w:pStyle w:val="Textoindependiente"/>
        <w:spacing w:before="229"/>
        <w:ind w:left="824"/>
      </w:pPr>
      <w:r>
        <w:t>Donde:</w:t>
      </w:r>
    </w:p>
    <w:p w:rsidR="006D65CD" w:rsidRDefault="006D65CD" w14:paraId="72D19BD7" w14:textId="77777777">
      <w:pPr>
        <w:pStyle w:val="Textoindependiente"/>
        <w:spacing w:before="1"/>
      </w:pPr>
    </w:p>
    <w:p w:rsidR="006D65CD" w:rsidRDefault="00720AE5" w14:paraId="6E548EDF" w14:textId="77777777">
      <w:pPr>
        <w:pStyle w:val="Textoindependiente"/>
        <w:spacing w:line="360" w:lineRule="auto"/>
        <w:ind w:left="824" w:right="4668"/>
        <w:jc w:val="both"/>
      </w:pPr>
      <w:r>
        <w:t>n: Tamaño de la muestra 341 pacientes N: Población de estudio 3000 pacientes Z: Margen de confiabilidad 95%</w:t>
      </w:r>
    </w:p>
    <w:p w:rsidR="006D65CD" w:rsidRDefault="00720AE5" w14:paraId="3CFA064F" w14:textId="77777777">
      <w:pPr>
        <w:pStyle w:val="Textoindependiente"/>
        <w:spacing w:before="3"/>
        <w:ind w:left="824"/>
        <w:jc w:val="both"/>
      </w:pPr>
      <w:r>
        <w:t>P: Probabilidad de éxito 50%</w:t>
      </w:r>
    </w:p>
    <w:p w:rsidR="006D65CD" w:rsidRDefault="00720AE5" w14:paraId="5ED0E3EE" w14:textId="77777777">
      <w:pPr>
        <w:pStyle w:val="Textoindependiente"/>
        <w:spacing w:before="139" w:line="360" w:lineRule="auto"/>
        <w:ind w:left="824" w:right="5321"/>
        <w:jc w:val="both"/>
      </w:pPr>
      <w:r>
        <w:t>Q: Probabilidad de no éxito 50% e: Error maestral 5%</w:t>
      </w:r>
    </w:p>
    <w:p w:rsidR="006D65CD" w:rsidRDefault="00720AE5" w14:paraId="0EC51C7F" w14:textId="77777777">
      <w:pPr>
        <w:pStyle w:val="Textoindependiente"/>
        <w:spacing w:before="2"/>
        <w:ind w:left="824"/>
        <w:jc w:val="both"/>
      </w:pPr>
      <w:r>
        <w:t>N-1: Factor de corrección</w:t>
      </w:r>
    </w:p>
    <w:p w:rsidR="006D65CD" w:rsidRDefault="006D65CD" w14:paraId="3AE2F15B" w14:textId="77777777">
      <w:pPr>
        <w:pStyle w:val="Textoindependiente"/>
        <w:rPr>
          <w:sz w:val="26"/>
        </w:rPr>
      </w:pPr>
    </w:p>
    <w:p w:rsidR="002854A9" w:rsidP="002854A9" w:rsidRDefault="002854A9" w14:paraId="4D41EA39" w14:textId="77777777">
      <w:pPr>
        <w:pStyle w:val="Textoindependiente"/>
        <w:spacing w:line="360" w:lineRule="auto"/>
        <w:ind w:left="104" w:right="311" w:firstLine="720"/>
      </w:pPr>
      <w:r w:rsidRPr="002854A9">
        <w:t xml:space="preserve">De acuerdo a la formula aplicada a una población de 3000 pacientes de la Clínica Médica Integral (CAMI), el tamaño de la muestra es de 341 pacientes. </w:t>
      </w:r>
    </w:p>
    <w:p w:rsidRPr="002854A9" w:rsidR="006D65CD" w:rsidP="002854A9" w:rsidRDefault="002854A9" w14:paraId="2F51F2E5" w14:textId="756F6350">
      <w:pPr>
        <w:pStyle w:val="Textoindependiente"/>
        <w:spacing w:line="360" w:lineRule="auto"/>
        <w:ind w:left="104" w:right="311" w:firstLine="720"/>
      </w:pPr>
      <w:r w:rsidRPr="002854A9">
        <w:t xml:space="preserve"> </w:t>
      </w:r>
    </w:p>
    <w:p w:rsidRPr="00170FCC" w:rsidR="006D65CD" w:rsidP="00170FCC" w:rsidRDefault="00720AE5" w14:paraId="75E015ED" w14:textId="77777777">
      <w:pPr>
        <w:pStyle w:val="Ttulo2"/>
        <w:numPr>
          <w:ilvl w:val="2"/>
          <w:numId w:val="11"/>
        </w:numPr>
        <w:autoSpaceDE/>
        <w:autoSpaceDN/>
        <w:spacing w:after="120" w:line="360" w:lineRule="auto"/>
        <w:ind w:left="900"/>
        <w:rPr>
          <w:rFonts w:cs="Calibri"/>
          <w:sz w:val="24"/>
          <w:szCs w:val="32"/>
          <w:lang w:val="es-HN" w:eastAsia="es-HN"/>
        </w:rPr>
      </w:pPr>
      <w:bookmarkStart w:name="_Toc153629600" w:id="55"/>
      <w:r w:rsidRPr="00170FCC">
        <w:rPr>
          <w:rFonts w:cs="Calibri"/>
          <w:sz w:val="24"/>
          <w:szCs w:val="32"/>
          <w:lang w:val="es-HN" w:eastAsia="es-HN"/>
        </w:rPr>
        <w:t>UNIDAD DE ANÁLISIS</w:t>
      </w:r>
      <w:bookmarkEnd w:id="55"/>
    </w:p>
    <w:p w:rsidR="006D65CD" w:rsidRDefault="006D65CD" w14:paraId="30B62407" w14:textId="77777777">
      <w:pPr>
        <w:pStyle w:val="Textoindependiente"/>
        <w:rPr>
          <w:sz w:val="34"/>
        </w:rPr>
      </w:pPr>
    </w:p>
    <w:p w:rsidR="006D65CD" w:rsidRDefault="002F5CAF" w14:paraId="5690EEFE" w14:textId="5AC568DF">
      <w:pPr>
        <w:pStyle w:val="Textoindependiente"/>
        <w:ind w:left="164"/>
      </w:pPr>
      <w:r>
        <w:t xml:space="preserve">El paciente mayor de 18 años </w:t>
      </w:r>
      <w:r w:rsidR="00720AE5">
        <w:t>que asisten a consulta a clínicas CAMI.</w:t>
      </w:r>
    </w:p>
    <w:p w:rsidR="006D65CD" w:rsidRDefault="006D65CD" w14:paraId="112D66EF" w14:textId="77777777">
      <w:pPr>
        <w:pStyle w:val="Textoindependiente"/>
        <w:rPr>
          <w:sz w:val="26"/>
        </w:rPr>
      </w:pPr>
    </w:p>
    <w:p w:rsidR="006D65CD" w:rsidP="00170FCC" w:rsidRDefault="00720AE5" w14:paraId="15D29E71" w14:textId="77777777">
      <w:pPr>
        <w:pStyle w:val="Ttulo2"/>
        <w:numPr>
          <w:ilvl w:val="2"/>
          <w:numId w:val="11"/>
        </w:numPr>
        <w:autoSpaceDE/>
        <w:autoSpaceDN/>
        <w:spacing w:after="120" w:line="360" w:lineRule="auto"/>
        <w:ind w:left="900"/>
        <w:rPr>
          <w:sz w:val="24"/>
        </w:rPr>
      </w:pPr>
      <w:bookmarkStart w:name="_Toc153629601" w:id="56"/>
      <w:r w:rsidRPr="00170FCC">
        <w:rPr>
          <w:rFonts w:cs="Calibri"/>
          <w:sz w:val="24"/>
          <w:szCs w:val="32"/>
          <w:lang w:val="es-HN" w:eastAsia="es-HN"/>
        </w:rPr>
        <w:t>UNIDAD DE RESPUESTA</w:t>
      </w:r>
      <w:bookmarkEnd w:id="56"/>
    </w:p>
    <w:p w:rsidR="006D65CD" w:rsidRDefault="006D65CD" w14:paraId="4C1510B1" w14:textId="77777777">
      <w:pPr>
        <w:pStyle w:val="Textoindependiente"/>
        <w:rPr>
          <w:sz w:val="34"/>
        </w:rPr>
      </w:pPr>
    </w:p>
    <w:p w:rsidR="006D65CD" w:rsidP="00362433" w:rsidRDefault="00362433" w14:paraId="5F2E469E" w14:textId="17A765C0">
      <w:pPr>
        <w:pStyle w:val="Textoindependiente"/>
        <w:spacing w:line="360" w:lineRule="auto"/>
        <w:ind w:left="104" w:firstLine="720"/>
      </w:pPr>
      <w:r>
        <w:t xml:space="preserve">Encuestas estructuradas, medidas, antropométricas, análisis de sangre realizadas a pacientes mayores de 18 años que asistente a consultas en clínicas CAMI. </w:t>
      </w:r>
    </w:p>
    <w:p w:rsidR="006D65CD" w:rsidRDefault="006D65CD" w14:paraId="0D57FFF5" w14:textId="77777777">
      <w:pPr>
        <w:spacing w:line="360" w:lineRule="auto"/>
        <w:sectPr w:rsidR="006D65CD">
          <w:pgSz w:w="12240" w:h="15840" w:orient="portrait"/>
          <w:pgMar w:top="1300" w:right="1460" w:bottom="280" w:left="1480" w:header="720" w:footer="720" w:gutter="0"/>
          <w:cols w:space="720"/>
        </w:sectPr>
      </w:pPr>
    </w:p>
    <w:p w:rsidR="006D65CD" w:rsidP="00170FCC" w:rsidRDefault="00720AE5" w14:paraId="04030458" w14:textId="77777777">
      <w:pPr>
        <w:pStyle w:val="Ttulo2"/>
        <w:numPr>
          <w:ilvl w:val="2"/>
          <w:numId w:val="11"/>
        </w:numPr>
        <w:autoSpaceDE/>
        <w:autoSpaceDN/>
        <w:spacing w:after="120" w:line="360" w:lineRule="auto"/>
        <w:ind w:left="900"/>
        <w:rPr>
          <w:sz w:val="24"/>
        </w:rPr>
      </w:pPr>
      <w:bookmarkStart w:name="_Toc153629602" w:id="57"/>
      <w:r w:rsidRPr="00170FCC">
        <w:rPr>
          <w:rFonts w:cs="Calibri"/>
          <w:sz w:val="24"/>
          <w:szCs w:val="32"/>
          <w:lang w:val="es-HN" w:eastAsia="es-HN"/>
        </w:rPr>
        <w:t>INSTRUMENTO Y TÉCNICA</w:t>
      </w:r>
      <w:bookmarkEnd w:id="57"/>
    </w:p>
    <w:p w:rsidR="006D65CD" w:rsidRDefault="006D65CD" w14:paraId="02CA4923" w14:textId="77777777">
      <w:pPr>
        <w:pStyle w:val="Textoindependiente"/>
        <w:spacing w:before="11"/>
        <w:rPr>
          <w:sz w:val="33"/>
        </w:rPr>
      </w:pPr>
    </w:p>
    <w:p w:rsidR="006D65CD" w:rsidRDefault="00720AE5" w14:paraId="25647ACA" w14:textId="49325C84">
      <w:pPr>
        <w:pStyle w:val="Textoindependiente"/>
        <w:spacing w:line="360" w:lineRule="auto"/>
        <w:ind w:left="104" w:right="120" w:firstLine="720"/>
        <w:jc w:val="both"/>
      </w:pPr>
      <w:r>
        <w:rPr>
          <w:b/>
        </w:rPr>
        <w:t xml:space="preserve">Instrumento: </w:t>
      </w:r>
      <w:r>
        <w:t xml:space="preserve">Para la realización del instrumento se tomaron en consideración los objetivos específicos para clasificarlo, este se divide en dos etapas, la primera consta de la </w:t>
      </w:r>
      <w:r w:rsidR="003C071D">
        <w:t>encuesta</w:t>
      </w:r>
      <w:r>
        <w:t xml:space="preserve"> al paciente y evaluación de medidas antropométricas y la segunda es la evaluación del expediente clínico. La </w:t>
      </w:r>
      <w:r w:rsidR="003C071D">
        <w:t>encuesta</w:t>
      </w:r>
      <w:r>
        <w:t xml:space="preserve"> e</w:t>
      </w:r>
      <w:r w:rsidR="003C071D">
        <w:t>stá diseñada para finalizar en 5</w:t>
      </w:r>
      <w:r>
        <w:t xml:space="preserve"> min. Dividiéndose en el interrogatorio de las características sociodemográficas, los antecedentes familiares y los factores de riesgo, seguido de la medición de peso, talla, perímetro abdominal y resto de medidas. En la revisión del expediente clínico se evaluarán los resultados de laboratorios del paciente.</w:t>
      </w:r>
    </w:p>
    <w:p w:rsidR="006D65CD" w:rsidRDefault="00720AE5" w14:paraId="1AC75E45" w14:textId="77777777">
      <w:pPr>
        <w:pStyle w:val="Textoindependiente"/>
        <w:spacing w:before="120" w:line="360" w:lineRule="auto"/>
        <w:ind w:left="104" w:right="121" w:firstLine="720"/>
        <w:jc w:val="both"/>
      </w:pPr>
      <w:r>
        <w:t>Para</w:t>
      </w:r>
      <w:r>
        <w:rPr>
          <w:spacing w:val="-6"/>
        </w:rPr>
        <w:t xml:space="preserve"> </w:t>
      </w:r>
      <w:r>
        <w:t>la</w:t>
      </w:r>
      <w:r>
        <w:rPr>
          <w:spacing w:val="-6"/>
        </w:rPr>
        <w:t xml:space="preserve"> </w:t>
      </w:r>
      <w:r>
        <w:t>validación</w:t>
      </w:r>
      <w:r>
        <w:rPr>
          <w:spacing w:val="-5"/>
        </w:rPr>
        <w:t xml:space="preserve"> </w:t>
      </w:r>
      <w:r>
        <w:t>del</w:t>
      </w:r>
      <w:r>
        <w:rPr>
          <w:spacing w:val="-6"/>
        </w:rPr>
        <w:t xml:space="preserve"> </w:t>
      </w:r>
      <w:r>
        <w:t>instrumento</w:t>
      </w:r>
      <w:r>
        <w:rPr>
          <w:spacing w:val="-6"/>
        </w:rPr>
        <w:t xml:space="preserve"> </w:t>
      </w:r>
      <w:r>
        <w:t>se</w:t>
      </w:r>
      <w:r>
        <w:rPr>
          <w:spacing w:val="-5"/>
        </w:rPr>
        <w:t xml:space="preserve"> </w:t>
      </w:r>
      <w:r>
        <w:t>realizará</w:t>
      </w:r>
      <w:r>
        <w:rPr>
          <w:spacing w:val="-6"/>
        </w:rPr>
        <w:t xml:space="preserve"> </w:t>
      </w:r>
      <w:r>
        <w:t>una</w:t>
      </w:r>
      <w:r>
        <w:rPr>
          <w:spacing w:val="-6"/>
        </w:rPr>
        <w:t xml:space="preserve"> </w:t>
      </w:r>
      <w:r>
        <w:t>prueba</w:t>
      </w:r>
      <w:r>
        <w:rPr>
          <w:spacing w:val="-5"/>
        </w:rPr>
        <w:t xml:space="preserve"> </w:t>
      </w:r>
      <w:r>
        <w:t>piloto</w:t>
      </w:r>
      <w:r>
        <w:rPr>
          <w:spacing w:val="-6"/>
        </w:rPr>
        <w:t xml:space="preserve"> </w:t>
      </w:r>
      <w:r>
        <w:t>del</w:t>
      </w:r>
      <w:r>
        <w:rPr>
          <w:spacing w:val="-5"/>
        </w:rPr>
        <w:t xml:space="preserve"> </w:t>
      </w:r>
      <w:r>
        <w:t>10%</w:t>
      </w:r>
      <w:r>
        <w:rPr>
          <w:spacing w:val="-6"/>
        </w:rPr>
        <w:t xml:space="preserve"> </w:t>
      </w:r>
      <w:r>
        <w:t>de</w:t>
      </w:r>
      <w:r>
        <w:rPr>
          <w:spacing w:val="-6"/>
        </w:rPr>
        <w:t xml:space="preserve"> </w:t>
      </w:r>
      <w:r>
        <w:t>la</w:t>
      </w:r>
      <w:r>
        <w:rPr>
          <w:spacing w:val="-5"/>
        </w:rPr>
        <w:t xml:space="preserve"> </w:t>
      </w:r>
      <w:r>
        <w:t>muestra, al azar, representando, siendo 35</w:t>
      </w:r>
      <w:r>
        <w:rPr>
          <w:spacing w:val="-2"/>
        </w:rPr>
        <w:t xml:space="preserve"> </w:t>
      </w:r>
      <w:r>
        <w:t>pacientes.</w:t>
      </w:r>
    </w:p>
    <w:p w:rsidR="006D65CD" w:rsidRDefault="006D65CD" w14:paraId="6D784119" w14:textId="77777777">
      <w:pPr>
        <w:pStyle w:val="Textoindependiente"/>
        <w:rPr>
          <w:sz w:val="26"/>
        </w:rPr>
      </w:pPr>
    </w:p>
    <w:p w:rsidR="006D65CD" w:rsidRDefault="006D65CD" w14:paraId="39665996" w14:textId="77777777">
      <w:pPr>
        <w:pStyle w:val="Textoindependiente"/>
        <w:rPr>
          <w:sz w:val="26"/>
        </w:rPr>
      </w:pPr>
    </w:p>
    <w:p w:rsidRPr="00170FCC" w:rsidR="006D65CD" w:rsidP="00170FCC" w:rsidRDefault="00720AE5" w14:paraId="2687B2ED" w14:textId="77777777">
      <w:pPr>
        <w:pStyle w:val="Ttulo2"/>
        <w:numPr>
          <w:ilvl w:val="1"/>
          <w:numId w:val="3"/>
        </w:numPr>
        <w:autoSpaceDE/>
        <w:autoSpaceDN/>
        <w:spacing w:after="120" w:line="360" w:lineRule="auto"/>
        <w:ind w:left="360"/>
        <w:rPr>
          <w:rFonts w:cs="Calibri"/>
          <w:sz w:val="24"/>
          <w:szCs w:val="32"/>
          <w:lang w:val="es-HN" w:eastAsia="es-HN"/>
        </w:rPr>
      </w:pPr>
      <w:bookmarkStart w:name="_Toc153629603" w:id="58"/>
      <w:r w:rsidRPr="00170FCC">
        <w:rPr>
          <w:rFonts w:cs="Calibri"/>
          <w:sz w:val="24"/>
          <w:szCs w:val="32"/>
          <w:lang w:val="es-HN" w:eastAsia="es-HN"/>
        </w:rPr>
        <w:t>FUENTES DE INFORMACION</w:t>
      </w:r>
      <w:bookmarkEnd w:id="58"/>
    </w:p>
    <w:p w:rsidR="006D65CD" w:rsidRDefault="006D65CD" w14:paraId="3EE7E2FF" w14:textId="77777777">
      <w:pPr>
        <w:pStyle w:val="Textoindependiente"/>
        <w:rPr>
          <w:sz w:val="34"/>
        </w:rPr>
      </w:pPr>
    </w:p>
    <w:p w:rsidR="006D65CD" w:rsidRDefault="00720AE5" w14:paraId="60FC339E" w14:textId="77777777">
      <w:pPr>
        <w:pStyle w:val="Textoindependiente"/>
        <w:spacing w:line="360" w:lineRule="auto"/>
        <w:ind w:left="104" w:firstLine="720"/>
      </w:pPr>
      <w:r>
        <w:t>Para el desarrollo de la investigación se hará el uso de una variedad de fuentes de información como ser:</w:t>
      </w:r>
    </w:p>
    <w:p w:rsidR="006D65CD" w:rsidP="00AC2C7E" w:rsidRDefault="00720AE5" w14:paraId="46550C37" w14:textId="296A1945">
      <w:pPr>
        <w:pStyle w:val="Prrafodelista"/>
        <w:numPr>
          <w:ilvl w:val="2"/>
          <w:numId w:val="2"/>
        </w:numPr>
        <w:tabs>
          <w:tab w:val="left" w:pos="576"/>
        </w:tabs>
        <w:spacing w:before="0" w:line="355" w:lineRule="auto"/>
        <w:ind w:right="121" w:hanging="360"/>
        <w:rPr>
          <w:sz w:val="24"/>
        </w:rPr>
      </w:pPr>
      <w:r>
        <w:rPr>
          <w:sz w:val="24"/>
        </w:rPr>
        <w:t>Registro clínico de la clínica CAMI: Estos registros proporcionaran datos esenciales sobre los pacientes, incluyendo diagnósticos méd</w:t>
      </w:r>
      <w:r w:rsidR="000B6256">
        <w:rPr>
          <w:sz w:val="24"/>
        </w:rPr>
        <w:t xml:space="preserve">icos, resultados del laboratorio </w:t>
      </w:r>
      <w:r>
        <w:rPr>
          <w:sz w:val="24"/>
        </w:rPr>
        <w:t>y otros detalles de importancia para identificar la presencia del síndrome</w:t>
      </w:r>
      <w:r>
        <w:rPr>
          <w:spacing w:val="-6"/>
          <w:sz w:val="24"/>
        </w:rPr>
        <w:t xml:space="preserve"> </w:t>
      </w:r>
      <w:r>
        <w:rPr>
          <w:sz w:val="24"/>
        </w:rPr>
        <w:t>metabólico</w:t>
      </w:r>
    </w:p>
    <w:p w:rsidR="006D65CD" w:rsidP="00AC2C7E" w:rsidRDefault="00E47F92" w14:paraId="47C26F53" w14:textId="3471D061">
      <w:pPr>
        <w:pStyle w:val="Prrafodelista"/>
        <w:numPr>
          <w:ilvl w:val="2"/>
          <w:numId w:val="2"/>
        </w:numPr>
        <w:tabs>
          <w:tab w:val="left" w:pos="576"/>
        </w:tabs>
        <w:spacing w:before="7" w:line="355" w:lineRule="auto"/>
        <w:ind w:right="121" w:hanging="360"/>
        <w:rPr>
          <w:sz w:val="24"/>
        </w:rPr>
      </w:pPr>
      <w:r>
        <w:rPr>
          <w:sz w:val="24"/>
        </w:rPr>
        <w:t>Encuesta</w:t>
      </w:r>
      <w:r w:rsidR="00720AE5">
        <w:rPr>
          <w:sz w:val="24"/>
        </w:rPr>
        <w:t xml:space="preserve"> o cuestionario al paciente: Realizar </w:t>
      </w:r>
      <w:r>
        <w:rPr>
          <w:sz w:val="24"/>
        </w:rPr>
        <w:t>encuesta</w:t>
      </w:r>
      <w:r w:rsidR="00720AE5">
        <w:rPr>
          <w:sz w:val="24"/>
        </w:rPr>
        <w:t xml:space="preserve"> estructuradas a los </w:t>
      </w:r>
      <w:r w:rsidR="000B6256">
        <w:rPr>
          <w:sz w:val="24"/>
        </w:rPr>
        <w:t>pacientes de</w:t>
      </w:r>
      <w:r w:rsidR="00720AE5">
        <w:rPr>
          <w:spacing w:val="-9"/>
          <w:sz w:val="24"/>
        </w:rPr>
        <w:t xml:space="preserve"> </w:t>
      </w:r>
      <w:r w:rsidR="00720AE5">
        <w:rPr>
          <w:sz w:val="24"/>
        </w:rPr>
        <w:t>la</w:t>
      </w:r>
      <w:r w:rsidR="00720AE5">
        <w:rPr>
          <w:spacing w:val="-9"/>
          <w:sz w:val="24"/>
        </w:rPr>
        <w:t xml:space="preserve"> </w:t>
      </w:r>
      <w:r w:rsidR="00720AE5">
        <w:rPr>
          <w:sz w:val="24"/>
        </w:rPr>
        <w:t>consulta</w:t>
      </w:r>
      <w:r w:rsidR="00720AE5">
        <w:rPr>
          <w:spacing w:val="-9"/>
          <w:sz w:val="24"/>
        </w:rPr>
        <w:t xml:space="preserve"> </w:t>
      </w:r>
      <w:r w:rsidR="00720AE5">
        <w:rPr>
          <w:sz w:val="24"/>
        </w:rPr>
        <w:t>externa</w:t>
      </w:r>
      <w:r w:rsidR="00720AE5">
        <w:rPr>
          <w:spacing w:val="-8"/>
          <w:sz w:val="24"/>
        </w:rPr>
        <w:t xml:space="preserve"> </w:t>
      </w:r>
      <w:r w:rsidR="00720AE5">
        <w:rPr>
          <w:sz w:val="24"/>
        </w:rPr>
        <w:t>puede</w:t>
      </w:r>
      <w:r w:rsidR="00720AE5">
        <w:rPr>
          <w:spacing w:val="-9"/>
          <w:sz w:val="24"/>
        </w:rPr>
        <w:t xml:space="preserve"> </w:t>
      </w:r>
      <w:r w:rsidR="00720AE5">
        <w:rPr>
          <w:sz w:val="24"/>
        </w:rPr>
        <w:t>proporcionar</w:t>
      </w:r>
      <w:r w:rsidR="00720AE5">
        <w:rPr>
          <w:spacing w:val="-8"/>
          <w:sz w:val="24"/>
        </w:rPr>
        <w:t xml:space="preserve"> </w:t>
      </w:r>
      <w:r w:rsidR="00720AE5">
        <w:rPr>
          <w:sz w:val="24"/>
        </w:rPr>
        <w:t>información</w:t>
      </w:r>
      <w:r w:rsidR="00720AE5">
        <w:rPr>
          <w:spacing w:val="-8"/>
          <w:sz w:val="24"/>
        </w:rPr>
        <w:t xml:space="preserve"> </w:t>
      </w:r>
      <w:r w:rsidR="00720AE5">
        <w:rPr>
          <w:sz w:val="24"/>
        </w:rPr>
        <w:t>adicional</w:t>
      </w:r>
      <w:r w:rsidR="00720AE5">
        <w:rPr>
          <w:spacing w:val="-9"/>
          <w:sz w:val="24"/>
        </w:rPr>
        <w:t xml:space="preserve"> </w:t>
      </w:r>
      <w:r w:rsidR="00720AE5">
        <w:rPr>
          <w:sz w:val="24"/>
        </w:rPr>
        <w:t>sobre</w:t>
      </w:r>
      <w:r w:rsidR="00720AE5">
        <w:rPr>
          <w:spacing w:val="-9"/>
          <w:sz w:val="24"/>
        </w:rPr>
        <w:t xml:space="preserve"> </w:t>
      </w:r>
      <w:r w:rsidR="00720AE5">
        <w:rPr>
          <w:sz w:val="24"/>
        </w:rPr>
        <w:t>sus</w:t>
      </w:r>
      <w:r w:rsidR="00720AE5">
        <w:rPr>
          <w:spacing w:val="-8"/>
          <w:sz w:val="24"/>
        </w:rPr>
        <w:t xml:space="preserve"> </w:t>
      </w:r>
      <w:r w:rsidR="00720AE5">
        <w:rPr>
          <w:sz w:val="24"/>
        </w:rPr>
        <w:t>antecedentes médicos, factores de riesgo y comportamiento de</w:t>
      </w:r>
      <w:r w:rsidR="00720AE5">
        <w:rPr>
          <w:spacing w:val="-2"/>
          <w:sz w:val="24"/>
        </w:rPr>
        <w:t xml:space="preserve"> </w:t>
      </w:r>
      <w:r w:rsidR="00720AE5">
        <w:rPr>
          <w:sz w:val="24"/>
        </w:rPr>
        <w:t>salud.</w:t>
      </w:r>
    </w:p>
    <w:p w:rsidR="006D65CD" w:rsidRDefault="006D65CD" w14:paraId="093598B9" w14:textId="77777777">
      <w:pPr>
        <w:pStyle w:val="Textoindependiente"/>
        <w:rPr>
          <w:sz w:val="26"/>
        </w:rPr>
      </w:pPr>
    </w:p>
    <w:p w:rsidR="006D65CD" w:rsidRDefault="006D65CD" w14:paraId="6830B551" w14:textId="77777777">
      <w:pPr>
        <w:pStyle w:val="Textoindependiente"/>
        <w:spacing w:before="6"/>
        <w:rPr>
          <w:sz w:val="31"/>
        </w:rPr>
      </w:pPr>
    </w:p>
    <w:p w:rsidRPr="00170FCC" w:rsidR="00170FCC" w:rsidP="00170FCC" w:rsidRDefault="00170FCC" w14:paraId="3994968C" w14:textId="77777777">
      <w:pPr>
        <w:pStyle w:val="Prrafodelista"/>
        <w:numPr>
          <w:ilvl w:val="1"/>
          <w:numId w:val="11"/>
        </w:numPr>
        <w:autoSpaceDE/>
        <w:autoSpaceDN/>
        <w:spacing w:before="0" w:after="120" w:line="360" w:lineRule="auto"/>
        <w:outlineLvl w:val="1"/>
        <w:rPr>
          <w:rFonts w:cs="Calibri"/>
          <w:b/>
          <w:bCs/>
          <w:vanish/>
          <w:sz w:val="24"/>
          <w:szCs w:val="32"/>
          <w:lang w:val="es-HN" w:eastAsia="es-HN"/>
        </w:rPr>
      </w:pPr>
      <w:bookmarkStart w:name="_Toc153501321" w:id="59"/>
      <w:bookmarkStart w:name="_Toc153629263" w:id="60"/>
      <w:bookmarkStart w:name="_Toc153629333" w:id="61"/>
      <w:bookmarkStart w:name="_Toc153629403" w:id="62"/>
      <w:bookmarkStart w:name="_Toc153629470" w:id="63"/>
      <w:bookmarkStart w:name="_Toc153629537" w:id="64"/>
      <w:bookmarkStart w:name="_Toc153629604" w:id="65"/>
      <w:bookmarkEnd w:id="59"/>
      <w:bookmarkEnd w:id="60"/>
      <w:bookmarkEnd w:id="61"/>
      <w:bookmarkEnd w:id="62"/>
      <w:bookmarkEnd w:id="63"/>
      <w:bookmarkEnd w:id="64"/>
      <w:bookmarkEnd w:id="65"/>
    </w:p>
    <w:p w:rsidR="006D65CD" w:rsidP="00170FCC" w:rsidRDefault="00720AE5" w14:paraId="2FA8C289" w14:textId="526CF8E0">
      <w:pPr>
        <w:pStyle w:val="Ttulo2"/>
        <w:numPr>
          <w:ilvl w:val="2"/>
          <w:numId w:val="11"/>
        </w:numPr>
        <w:autoSpaceDE/>
        <w:autoSpaceDN/>
        <w:spacing w:after="120" w:line="360" w:lineRule="auto"/>
        <w:ind w:left="900"/>
        <w:rPr>
          <w:sz w:val="24"/>
        </w:rPr>
      </w:pPr>
      <w:bookmarkStart w:name="_Toc153629605" w:id="66"/>
      <w:r w:rsidRPr="00170FCC">
        <w:rPr>
          <w:rFonts w:cs="Calibri"/>
          <w:sz w:val="24"/>
          <w:szCs w:val="32"/>
          <w:lang w:val="es-HN" w:eastAsia="es-HN"/>
        </w:rPr>
        <w:t>FUENTES PRIMARIAS</w:t>
      </w:r>
      <w:bookmarkEnd w:id="66"/>
    </w:p>
    <w:p w:rsidR="006D65CD" w:rsidRDefault="006D65CD" w14:paraId="783BE100" w14:textId="77777777">
      <w:pPr>
        <w:pStyle w:val="Textoindependiente"/>
        <w:rPr>
          <w:sz w:val="34"/>
        </w:rPr>
      </w:pPr>
    </w:p>
    <w:p w:rsidR="006D65CD" w:rsidRDefault="00720AE5" w14:paraId="2C33B809" w14:textId="77777777">
      <w:pPr>
        <w:pStyle w:val="Textoindependiente"/>
        <w:spacing w:line="360" w:lineRule="auto"/>
        <w:ind w:left="104" w:right="120" w:firstLine="720"/>
        <w:jc w:val="both"/>
      </w:pPr>
      <w:r>
        <w:t>La</w:t>
      </w:r>
      <w:r>
        <w:rPr>
          <w:spacing w:val="-9"/>
        </w:rPr>
        <w:t xml:space="preserve"> </w:t>
      </w:r>
      <w:r>
        <w:t>fuente</w:t>
      </w:r>
      <w:r>
        <w:rPr>
          <w:spacing w:val="-8"/>
        </w:rPr>
        <w:t xml:space="preserve"> </w:t>
      </w:r>
      <w:r>
        <w:t>de</w:t>
      </w:r>
      <w:r>
        <w:rPr>
          <w:spacing w:val="-9"/>
        </w:rPr>
        <w:t xml:space="preserve"> </w:t>
      </w:r>
      <w:r>
        <w:t>información</w:t>
      </w:r>
      <w:r>
        <w:rPr>
          <w:spacing w:val="-7"/>
        </w:rPr>
        <w:t xml:space="preserve"> </w:t>
      </w:r>
      <w:r>
        <w:t>primaria</w:t>
      </w:r>
      <w:r>
        <w:rPr>
          <w:spacing w:val="-8"/>
        </w:rPr>
        <w:t xml:space="preserve"> </w:t>
      </w:r>
      <w:r>
        <w:t>más</w:t>
      </w:r>
      <w:r>
        <w:rPr>
          <w:spacing w:val="-7"/>
        </w:rPr>
        <w:t xml:space="preserve"> </w:t>
      </w:r>
      <w:r>
        <w:t>importante</w:t>
      </w:r>
      <w:r>
        <w:rPr>
          <w:spacing w:val="-7"/>
        </w:rPr>
        <w:t xml:space="preserve"> </w:t>
      </w:r>
      <w:r>
        <w:t>para</w:t>
      </w:r>
      <w:r>
        <w:rPr>
          <w:spacing w:val="-9"/>
        </w:rPr>
        <w:t xml:space="preserve"> </w:t>
      </w:r>
      <w:r>
        <w:t>el</w:t>
      </w:r>
      <w:r>
        <w:rPr>
          <w:spacing w:val="-8"/>
        </w:rPr>
        <w:t xml:space="preserve"> </w:t>
      </w:r>
      <w:r>
        <w:t>desarrollo</w:t>
      </w:r>
      <w:r>
        <w:rPr>
          <w:spacing w:val="-8"/>
        </w:rPr>
        <w:t xml:space="preserve"> </w:t>
      </w:r>
      <w:r>
        <w:t>de</w:t>
      </w:r>
      <w:r>
        <w:rPr>
          <w:spacing w:val="-8"/>
        </w:rPr>
        <w:t xml:space="preserve"> </w:t>
      </w:r>
      <w:r>
        <w:t>la</w:t>
      </w:r>
      <w:r>
        <w:rPr>
          <w:spacing w:val="-8"/>
        </w:rPr>
        <w:t xml:space="preserve"> </w:t>
      </w:r>
      <w:r>
        <w:t>investigación son los registros médicos. Estos registros contendrán información clínica detallada sobre los pacientes, incluyendo diagnósticos médicos, resultados de pruebas de laboratorio, datos demográficos y otra información relevante para la identificación del síndrome</w:t>
      </w:r>
      <w:r>
        <w:rPr>
          <w:spacing w:val="-10"/>
        </w:rPr>
        <w:t xml:space="preserve"> </w:t>
      </w:r>
      <w:r>
        <w:t>metabólico.</w:t>
      </w:r>
    </w:p>
    <w:p w:rsidR="006D65CD" w:rsidRDefault="006D65CD" w14:paraId="5727EEA2" w14:textId="77777777">
      <w:pPr>
        <w:spacing w:line="360" w:lineRule="auto"/>
        <w:jc w:val="both"/>
        <w:sectPr w:rsidR="006D65CD">
          <w:pgSz w:w="12240" w:h="15840" w:orient="portrait"/>
          <w:pgMar w:top="1220" w:right="1460" w:bottom="280" w:left="1480" w:header="720" w:footer="720" w:gutter="0"/>
          <w:cols w:space="720"/>
        </w:sectPr>
      </w:pPr>
    </w:p>
    <w:p w:rsidR="006D65CD" w:rsidP="00170FCC" w:rsidRDefault="00720AE5" w14:paraId="31FAB3FD" w14:textId="77777777">
      <w:pPr>
        <w:pStyle w:val="Ttulo2"/>
        <w:numPr>
          <w:ilvl w:val="2"/>
          <w:numId w:val="11"/>
        </w:numPr>
        <w:autoSpaceDE/>
        <w:autoSpaceDN/>
        <w:spacing w:after="120" w:line="360" w:lineRule="auto"/>
        <w:ind w:left="900"/>
        <w:rPr>
          <w:sz w:val="24"/>
        </w:rPr>
      </w:pPr>
      <w:bookmarkStart w:name="_Toc153629606" w:id="67"/>
      <w:r w:rsidRPr="00170FCC">
        <w:rPr>
          <w:rFonts w:cs="Calibri"/>
          <w:sz w:val="24"/>
          <w:szCs w:val="32"/>
          <w:lang w:val="es-HN" w:eastAsia="es-HN"/>
        </w:rPr>
        <w:t>FUENTES SECUNDARIAS</w:t>
      </w:r>
      <w:bookmarkEnd w:id="67"/>
    </w:p>
    <w:p w:rsidR="006D65CD" w:rsidRDefault="006D65CD" w14:paraId="79D7C367" w14:textId="77777777">
      <w:pPr>
        <w:pStyle w:val="Textoindependiente"/>
        <w:rPr>
          <w:sz w:val="26"/>
        </w:rPr>
      </w:pPr>
    </w:p>
    <w:p w:rsidR="006D65CD" w:rsidRDefault="006D65CD" w14:paraId="65704618" w14:textId="77777777">
      <w:pPr>
        <w:pStyle w:val="Textoindependiente"/>
        <w:spacing w:before="11"/>
        <w:rPr>
          <w:sz w:val="29"/>
        </w:rPr>
      </w:pPr>
    </w:p>
    <w:p w:rsidR="006D65CD" w:rsidRDefault="00720AE5" w14:paraId="1F3DF457" w14:textId="77777777">
      <w:pPr>
        <w:pStyle w:val="Textoindependiente"/>
        <w:spacing w:line="360" w:lineRule="auto"/>
        <w:ind w:left="104" w:right="51" w:firstLine="720"/>
      </w:pPr>
      <w:r>
        <w:t>Las fuentes de información secundarias para la elaboración de la investigación son las que nos proporcionen datos y conocimientos previamente recopilados por otros investigadores.</w:t>
      </w:r>
    </w:p>
    <w:p w:rsidR="006D65CD" w:rsidP="00AC2C7E" w:rsidRDefault="00720AE5" w14:paraId="26D37D7B" w14:textId="77777777">
      <w:pPr>
        <w:pStyle w:val="Prrafodelista"/>
        <w:numPr>
          <w:ilvl w:val="3"/>
          <w:numId w:val="1"/>
        </w:numPr>
        <w:tabs>
          <w:tab w:val="left" w:pos="576"/>
        </w:tabs>
        <w:spacing w:before="120" w:line="352" w:lineRule="auto"/>
        <w:ind w:right="370" w:hanging="360"/>
        <w:rPr>
          <w:sz w:val="24"/>
        </w:rPr>
      </w:pPr>
      <w:r>
        <w:rPr>
          <w:sz w:val="24"/>
        </w:rPr>
        <w:t>Literatura</w:t>
      </w:r>
      <w:r>
        <w:rPr>
          <w:spacing w:val="-13"/>
          <w:sz w:val="24"/>
        </w:rPr>
        <w:t xml:space="preserve"> </w:t>
      </w:r>
      <w:r>
        <w:rPr>
          <w:sz w:val="24"/>
        </w:rPr>
        <w:t>científica:</w:t>
      </w:r>
      <w:r>
        <w:rPr>
          <w:spacing w:val="-13"/>
          <w:sz w:val="24"/>
        </w:rPr>
        <w:t xml:space="preserve"> </w:t>
      </w:r>
      <w:r>
        <w:rPr>
          <w:sz w:val="24"/>
        </w:rPr>
        <w:t>Estudios</w:t>
      </w:r>
      <w:r>
        <w:rPr>
          <w:spacing w:val="-13"/>
          <w:sz w:val="24"/>
        </w:rPr>
        <w:t xml:space="preserve"> </w:t>
      </w:r>
      <w:r>
        <w:rPr>
          <w:sz w:val="24"/>
        </w:rPr>
        <w:t>científicos,</w:t>
      </w:r>
      <w:r>
        <w:rPr>
          <w:spacing w:val="-13"/>
          <w:sz w:val="24"/>
        </w:rPr>
        <w:t xml:space="preserve"> </w:t>
      </w:r>
      <w:r>
        <w:rPr>
          <w:sz w:val="24"/>
        </w:rPr>
        <w:t>revisiones</w:t>
      </w:r>
      <w:r>
        <w:rPr>
          <w:spacing w:val="-13"/>
          <w:sz w:val="24"/>
        </w:rPr>
        <w:t xml:space="preserve"> </w:t>
      </w:r>
      <w:r>
        <w:rPr>
          <w:sz w:val="24"/>
        </w:rPr>
        <w:t>bibliográficas,</w:t>
      </w:r>
      <w:r>
        <w:rPr>
          <w:spacing w:val="-13"/>
          <w:sz w:val="24"/>
        </w:rPr>
        <w:t xml:space="preserve"> </w:t>
      </w:r>
      <w:r>
        <w:rPr>
          <w:sz w:val="24"/>
        </w:rPr>
        <w:t>artículos</w:t>
      </w:r>
      <w:r>
        <w:rPr>
          <w:spacing w:val="-13"/>
          <w:sz w:val="24"/>
        </w:rPr>
        <w:t xml:space="preserve"> </w:t>
      </w:r>
      <w:r>
        <w:rPr>
          <w:sz w:val="24"/>
        </w:rPr>
        <w:t>publicados en revistas médicas y</w:t>
      </w:r>
      <w:r>
        <w:rPr>
          <w:spacing w:val="-1"/>
          <w:sz w:val="24"/>
        </w:rPr>
        <w:t xml:space="preserve"> </w:t>
      </w:r>
      <w:r>
        <w:rPr>
          <w:sz w:val="24"/>
        </w:rPr>
        <w:t>académicas</w:t>
      </w:r>
    </w:p>
    <w:p w:rsidR="006D65CD" w:rsidP="00AC2C7E" w:rsidRDefault="00720AE5" w14:paraId="1A81A34A" w14:textId="0639A6A9">
      <w:pPr>
        <w:pStyle w:val="Prrafodelista"/>
        <w:numPr>
          <w:ilvl w:val="3"/>
          <w:numId w:val="1"/>
        </w:numPr>
        <w:tabs>
          <w:tab w:val="left" w:pos="576"/>
        </w:tabs>
        <w:spacing w:before="7" w:line="355" w:lineRule="auto"/>
        <w:ind w:right="123" w:hanging="360"/>
        <w:rPr>
          <w:sz w:val="24"/>
        </w:rPr>
      </w:pPr>
      <w:r>
        <w:rPr>
          <w:sz w:val="24"/>
        </w:rPr>
        <w:t>Base de datos de investigación: Base de datos académicas como ser Google</w:t>
      </w:r>
      <w:r w:rsidR="00842FAA">
        <w:rPr>
          <w:sz w:val="24"/>
        </w:rPr>
        <w:t xml:space="preserve"> académico</w:t>
      </w:r>
      <w:r>
        <w:rPr>
          <w:sz w:val="24"/>
        </w:rPr>
        <w:t>, Scielo, base de datos de la Universidad Tecnológica Centroamericana. Universidad Nacional Autónoma de</w:t>
      </w:r>
      <w:r>
        <w:rPr>
          <w:spacing w:val="-2"/>
          <w:sz w:val="24"/>
        </w:rPr>
        <w:t xml:space="preserve"> </w:t>
      </w:r>
      <w:r>
        <w:rPr>
          <w:sz w:val="24"/>
        </w:rPr>
        <w:t>Honduras.</w:t>
      </w:r>
    </w:p>
    <w:p w:rsidR="006D65CD" w:rsidP="00AC2C7E" w:rsidRDefault="00720AE5" w14:paraId="7A620BEC" w14:textId="77777777">
      <w:pPr>
        <w:pStyle w:val="Prrafodelista"/>
        <w:numPr>
          <w:ilvl w:val="3"/>
          <w:numId w:val="1"/>
        </w:numPr>
        <w:tabs>
          <w:tab w:val="left" w:pos="576"/>
        </w:tabs>
        <w:spacing w:before="7"/>
        <w:ind w:left="575"/>
        <w:rPr>
          <w:sz w:val="24"/>
        </w:rPr>
      </w:pPr>
      <w:r>
        <w:rPr>
          <w:sz w:val="24"/>
        </w:rPr>
        <w:t>Informes de investigación de instituciones de</w:t>
      </w:r>
      <w:r>
        <w:rPr>
          <w:spacing w:val="-3"/>
          <w:sz w:val="24"/>
        </w:rPr>
        <w:t xml:space="preserve"> </w:t>
      </w:r>
      <w:r>
        <w:rPr>
          <w:sz w:val="24"/>
        </w:rPr>
        <w:t>salud.</w:t>
      </w:r>
    </w:p>
    <w:p w:rsidR="006D65CD" w:rsidP="00AC2C7E" w:rsidRDefault="00720AE5" w14:paraId="1E7045DC" w14:textId="77777777">
      <w:pPr>
        <w:pStyle w:val="Prrafodelista"/>
        <w:numPr>
          <w:ilvl w:val="3"/>
          <w:numId w:val="1"/>
        </w:numPr>
        <w:tabs>
          <w:tab w:val="left" w:pos="576"/>
        </w:tabs>
        <w:spacing w:before="138"/>
        <w:ind w:left="575"/>
        <w:rPr>
          <w:sz w:val="24"/>
        </w:rPr>
      </w:pPr>
      <w:r>
        <w:rPr>
          <w:sz w:val="24"/>
        </w:rPr>
        <w:t>Literatura de guías</w:t>
      </w:r>
      <w:r>
        <w:rPr>
          <w:spacing w:val="-1"/>
          <w:sz w:val="24"/>
        </w:rPr>
        <w:t xml:space="preserve"> </w:t>
      </w:r>
      <w:r>
        <w:rPr>
          <w:sz w:val="24"/>
        </w:rPr>
        <w:t>clínicas.</w:t>
      </w:r>
    </w:p>
    <w:p w:rsidR="006D65CD" w:rsidP="00AC2C7E" w:rsidRDefault="00720AE5" w14:paraId="5434DCC4" w14:textId="77777777">
      <w:pPr>
        <w:pStyle w:val="Prrafodelista"/>
        <w:numPr>
          <w:ilvl w:val="3"/>
          <w:numId w:val="1"/>
        </w:numPr>
        <w:tabs>
          <w:tab w:val="left" w:pos="576"/>
        </w:tabs>
        <w:spacing w:before="137"/>
        <w:ind w:left="575"/>
        <w:rPr>
          <w:sz w:val="24"/>
        </w:rPr>
      </w:pPr>
      <w:r>
        <w:rPr>
          <w:sz w:val="24"/>
        </w:rPr>
        <w:t>Datos de organizaciones de</w:t>
      </w:r>
      <w:r>
        <w:rPr>
          <w:spacing w:val="-2"/>
          <w:sz w:val="24"/>
        </w:rPr>
        <w:t xml:space="preserve"> </w:t>
      </w:r>
      <w:r>
        <w:rPr>
          <w:sz w:val="24"/>
        </w:rPr>
        <w:t>salud.</w:t>
      </w:r>
    </w:p>
    <w:p w:rsidR="006D65CD" w:rsidRDefault="006D65CD" w14:paraId="0B062EDC" w14:textId="1AE7F24B">
      <w:pPr>
        <w:rPr>
          <w:sz w:val="24"/>
        </w:rPr>
      </w:pPr>
    </w:p>
    <w:p w:rsidR="00AB05FB" w:rsidRDefault="00AB05FB" w14:paraId="4F46D7F3" w14:textId="5D4F69A4">
      <w:pPr>
        <w:rPr>
          <w:sz w:val="24"/>
        </w:rPr>
      </w:pPr>
    </w:p>
    <w:p w:rsidR="00AB05FB" w:rsidRDefault="00AB05FB" w14:paraId="4A948E4C" w14:textId="4023CBA8">
      <w:pPr>
        <w:rPr>
          <w:sz w:val="24"/>
        </w:rPr>
      </w:pPr>
    </w:p>
    <w:p w:rsidR="00AB05FB" w:rsidRDefault="00AB05FB" w14:paraId="3848C1E6" w14:textId="5A437489">
      <w:pPr>
        <w:rPr>
          <w:sz w:val="24"/>
        </w:rPr>
      </w:pPr>
    </w:p>
    <w:p w:rsidR="00AB05FB" w:rsidRDefault="00AB05FB" w14:paraId="68DA9FC2" w14:textId="262FB636">
      <w:pPr>
        <w:rPr>
          <w:sz w:val="24"/>
        </w:rPr>
      </w:pPr>
    </w:p>
    <w:p w:rsidR="00AB05FB" w:rsidRDefault="00AB05FB" w14:paraId="0F6DFC34" w14:textId="09710E6B">
      <w:pPr>
        <w:rPr>
          <w:sz w:val="24"/>
        </w:rPr>
      </w:pPr>
    </w:p>
    <w:p w:rsidR="00AB05FB" w:rsidRDefault="00AB05FB" w14:paraId="5142C2D6" w14:textId="09396CC7">
      <w:pPr>
        <w:rPr>
          <w:sz w:val="24"/>
        </w:rPr>
      </w:pPr>
    </w:p>
    <w:p w:rsidR="00AB05FB" w:rsidRDefault="00AB05FB" w14:paraId="7B0ECA62" w14:textId="0177055F">
      <w:pPr>
        <w:rPr>
          <w:sz w:val="24"/>
        </w:rPr>
      </w:pPr>
    </w:p>
    <w:p w:rsidR="00AB05FB" w:rsidRDefault="00AB05FB" w14:paraId="4E15B30D" w14:textId="3182D3A4">
      <w:pPr>
        <w:rPr>
          <w:sz w:val="24"/>
        </w:rPr>
      </w:pPr>
    </w:p>
    <w:p w:rsidR="00AB05FB" w:rsidRDefault="00AB05FB" w14:paraId="02FDF853" w14:textId="642C2F0A">
      <w:pPr>
        <w:rPr>
          <w:sz w:val="24"/>
        </w:rPr>
      </w:pPr>
    </w:p>
    <w:p w:rsidR="00AB05FB" w:rsidRDefault="00AB05FB" w14:paraId="0E1576E5" w14:textId="687ED4A7">
      <w:pPr>
        <w:rPr>
          <w:sz w:val="24"/>
        </w:rPr>
      </w:pPr>
    </w:p>
    <w:p w:rsidR="00AB05FB" w:rsidRDefault="00AB05FB" w14:paraId="64B103FA" w14:textId="75F26A94">
      <w:pPr>
        <w:rPr>
          <w:sz w:val="24"/>
        </w:rPr>
      </w:pPr>
    </w:p>
    <w:p w:rsidR="00AB05FB" w:rsidRDefault="00AB05FB" w14:paraId="6FEFAB05" w14:textId="5880D760">
      <w:pPr>
        <w:rPr>
          <w:sz w:val="24"/>
        </w:rPr>
      </w:pPr>
    </w:p>
    <w:p w:rsidR="00AB05FB" w:rsidRDefault="00AB05FB" w14:paraId="61D361C1" w14:textId="055A07D4">
      <w:pPr>
        <w:rPr>
          <w:sz w:val="24"/>
        </w:rPr>
      </w:pPr>
    </w:p>
    <w:p w:rsidR="00AB05FB" w:rsidRDefault="00AB05FB" w14:paraId="69EAF3E7" w14:textId="759BE558">
      <w:pPr>
        <w:rPr>
          <w:sz w:val="24"/>
        </w:rPr>
      </w:pPr>
    </w:p>
    <w:p w:rsidR="00AB05FB" w:rsidRDefault="00AB05FB" w14:paraId="78BA478B" w14:textId="1D5792F7">
      <w:pPr>
        <w:rPr>
          <w:sz w:val="24"/>
        </w:rPr>
      </w:pPr>
    </w:p>
    <w:p w:rsidR="00AB05FB" w:rsidRDefault="00AB05FB" w14:paraId="43ADBDC2" w14:textId="7B55A5DF">
      <w:pPr>
        <w:rPr>
          <w:sz w:val="24"/>
        </w:rPr>
      </w:pPr>
    </w:p>
    <w:p w:rsidR="00AB05FB" w:rsidRDefault="00AB05FB" w14:paraId="1FC95985" w14:textId="0A7C0063">
      <w:pPr>
        <w:rPr>
          <w:sz w:val="24"/>
        </w:rPr>
      </w:pPr>
    </w:p>
    <w:p w:rsidR="00AB05FB" w:rsidRDefault="00AB05FB" w14:paraId="52278ADD" w14:textId="52072344">
      <w:pPr>
        <w:rPr>
          <w:sz w:val="24"/>
        </w:rPr>
      </w:pPr>
    </w:p>
    <w:p w:rsidR="00AB05FB" w:rsidRDefault="00AB05FB" w14:paraId="76E0BF84" w14:textId="272026A9">
      <w:pPr>
        <w:rPr>
          <w:sz w:val="24"/>
        </w:rPr>
      </w:pPr>
    </w:p>
    <w:p w:rsidR="00AB05FB" w:rsidRDefault="00AB05FB" w14:paraId="1777F70A" w14:textId="704D05B5">
      <w:pPr>
        <w:rPr>
          <w:sz w:val="24"/>
        </w:rPr>
      </w:pPr>
    </w:p>
    <w:p w:rsidR="00AB05FB" w:rsidRDefault="00AB05FB" w14:paraId="55E0F11B" w14:textId="318E787E">
      <w:pPr>
        <w:rPr>
          <w:sz w:val="24"/>
        </w:rPr>
      </w:pPr>
    </w:p>
    <w:p w:rsidR="00AB05FB" w:rsidRDefault="00AB05FB" w14:paraId="41B151E4" w14:textId="4A9F62AE">
      <w:pPr>
        <w:rPr>
          <w:sz w:val="24"/>
        </w:rPr>
      </w:pPr>
    </w:p>
    <w:p w:rsidR="00AB05FB" w:rsidRDefault="00AB05FB" w14:paraId="5F9998A8" w14:textId="22825101">
      <w:pPr>
        <w:rPr>
          <w:sz w:val="24"/>
        </w:rPr>
      </w:pPr>
    </w:p>
    <w:p w:rsidR="00AB05FB" w:rsidRDefault="00AB05FB" w14:paraId="7C6A6362" w14:textId="1873A682">
      <w:pPr>
        <w:rPr>
          <w:sz w:val="24"/>
        </w:rPr>
      </w:pPr>
    </w:p>
    <w:p w:rsidR="00AB05FB" w:rsidRDefault="00AB05FB" w14:paraId="27C77F1A" w14:textId="2B63D2ED">
      <w:pPr>
        <w:rPr>
          <w:sz w:val="24"/>
        </w:rPr>
      </w:pPr>
    </w:p>
    <w:p w:rsidR="00AB05FB" w:rsidRDefault="00AB05FB" w14:paraId="2F9F96B4" w14:textId="1865519B">
      <w:pPr>
        <w:rPr>
          <w:sz w:val="24"/>
        </w:rPr>
      </w:pPr>
    </w:p>
    <w:p w:rsidR="00AB05FB" w:rsidRDefault="00AB05FB" w14:paraId="01F87577" w14:textId="33BEF4A7">
      <w:pPr>
        <w:rPr>
          <w:sz w:val="24"/>
        </w:rPr>
      </w:pPr>
    </w:p>
    <w:p w:rsidR="00AB05FB" w:rsidRDefault="00AB05FB" w14:paraId="3FBC7AC5" w14:textId="3CBEA8B7">
      <w:pPr>
        <w:rPr>
          <w:sz w:val="24"/>
        </w:rPr>
      </w:pPr>
    </w:p>
    <w:p w:rsidR="00AB05FB" w:rsidRDefault="00AB05FB" w14:paraId="795B4374" w14:textId="3D37A437">
      <w:pPr>
        <w:rPr>
          <w:sz w:val="24"/>
        </w:rPr>
      </w:pPr>
    </w:p>
    <w:p w:rsidR="00AB05FB" w:rsidRDefault="00AB05FB" w14:paraId="1AA39B30" w14:textId="118545AD">
      <w:pPr>
        <w:rPr>
          <w:sz w:val="24"/>
        </w:rPr>
      </w:pPr>
    </w:p>
    <w:p w:rsidR="00AB05FB" w:rsidRDefault="00AB05FB" w14:paraId="40CEAB08" w14:textId="538419B0">
      <w:pPr>
        <w:rPr>
          <w:sz w:val="24"/>
        </w:rPr>
      </w:pPr>
    </w:p>
    <w:p w:rsidR="00AB05FB" w:rsidRDefault="00AB05FB" w14:paraId="0DDA4F3B" w14:textId="0B1E3931">
      <w:pPr>
        <w:rPr>
          <w:sz w:val="24"/>
        </w:rPr>
      </w:pPr>
    </w:p>
    <w:p w:rsidR="00AB05FB" w:rsidRDefault="00AB05FB" w14:paraId="2184CD77" w14:textId="7ECB1EB3">
      <w:pPr>
        <w:rPr>
          <w:sz w:val="24"/>
        </w:rPr>
      </w:pPr>
    </w:p>
    <w:p w:rsidRPr="00AB05FB" w:rsidR="00AB05FB" w:rsidP="00AB05FB" w:rsidRDefault="00AB05FB" w14:paraId="46F898C0" w14:textId="77777777">
      <w:pPr>
        <w:pStyle w:val="Ttulo1"/>
        <w:keepNext/>
        <w:keepLines/>
        <w:autoSpaceDE/>
        <w:autoSpaceDN/>
        <w:spacing w:before="240" w:after="240" w:line="360" w:lineRule="auto"/>
        <w:ind w:left="0"/>
        <w:jc w:val="center"/>
        <w:rPr>
          <w:rFonts w:eastAsiaTheme="majorEastAsia"/>
          <w:b/>
          <w:sz w:val="28"/>
          <w:szCs w:val="28"/>
          <w:lang w:val="es-HN" w:eastAsia="es-HN"/>
        </w:rPr>
      </w:pPr>
      <w:bookmarkStart w:name="_Toc153629607" w:id="68"/>
      <w:r w:rsidRPr="00AB05FB">
        <w:rPr>
          <w:rFonts w:eastAsiaTheme="majorEastAsia"/>
          <w:b/>
          <w:sz w:val="28"/>
          <w:szCs w:val="28"/>
          <w:lang w:val="es-HN" w:eastAsia="es-HN"/>
        </w:rPr>
        <w:t>CAPÍTULO IV. RESULTADOS Y ANÁLISIS</w:t>
      </w:r>
      <w:bookmarkEnd w:id="68"/>
    </w:p>
    <w:p w:rsidR="00AB05FB" w:rsidRDefault="00AB05FB" w14:paraId="5165BC60" w14:textId="56D098B3">
      <w:pPr>
        <w:rPr>
          <w:sz w:val="24"/>
        </w:rPr>
      </w:pPr>
    </w:p>
    <w:p w:rsidR="00CA655F" w:rsidP="00CA655F" w:rsidRDefault="00CA655F" w14:paraId="64E44C61" w14:textId="1B506FCC">
      <w:pPr>
        <w:pStyle w:val="TextoPrincipal"/>
        <w:spacing w:line="360" w:lineRule="auto"/>
      </w:pPr>
      <w:r w:rsidRPr="00CA655F">
        <w:t>A continuación, se descr</w:t>
      </w:r>
      <w:r>
        <w:t>iben los resultados del estudio de investigación sobre prevalencia</w:t>
      </w:r>
      <w:r w:rsidRPr="001F37A1">
        <w:t xml:space="preserve"> de síndrome metabólico en pacientes mayores de 18 años que acuden la consulta externa de la clínica de atención médica integral CAMI</w:t>
      </w:r>
      <w:r>
        <w:t xml:space="preserve">, de Tegucigalpa, Honduras, </w:t>
      </w:r>
      <w:r w:rsidRPr="001F37A1">
        <w:t>en el periodo de agosto a diciembre del año 2023</w:t>
      </w:r>
      <w:r>
        <w:t xml:space="preserve">. </w:t>
      </w:r>
      <w:r w:rsidR="007547AF">
        <w:t xml:space="preserve">En esta capitulo se dan a conocer el análisis e interpretación de manera detallada de cada variable de investigación, en relación a la muestra de pacientes que se plantearon en el capítulo anterior. </w:t>
      </w:r>
    </w:p>
    <w:p w:rsidR="00AB05FB" w:rsidRDefault="00AB05FB" w14:paraId="1B7EE94A" w14:textId="1B3C10FB">
      <w:pPr>
        <w:rPr>
          <w:sz w:val="24"/>
          <w:lang w:val="es-HN"/>
        </w:rPr>
      </w:pPr>
    </w:p>
    <w:p w:rsidR="007547AF" w:rsidP="007547AF" w:rsidRDefault="007547AF" w14:paraId="76556930" w14:textId="34E4440A">
      <w:pPr>
        <w:pStyle w:val="Textoindependiente"/>
        <w:spacing w:line="360" w:lineRule="auto"/>
        <w:ind w:left="144" w:right="100" w:firstLine="720"/>
        <w:jc w:val="both"/>
      </w:pPr>
      <w:r>
        <w:t>El análisis de los resultados presentados en gráficas y cuadros, nos permitirá confirmar los objetivos específicos, que están relacionados a las preguntas</w:t>
      </w:r>
      <w:r w:rsidR="00AB05FB">
        <w:t xml:space="preserve"> de investigación, </w:t>
      </w:r>
      <w:r>
        <w:t xml:space="preserve">las cuales nos permitirán obtener respuesta a la gran pregunta general de nutro objetivo general: </w:t>
      </w:r>
      <w:r w:rsidRPr="0053658A">
        <w:t>¿Cuál es</w:t>
      </w:r>
      <w:r>
        <w:t xml:space="preserve"> el principal factor que la prevalece en el </w:t>
      </w:r>
      <w:r w:rsidRPr="0053658A">
        <w:t>síndrome metabólico en la población mayor de 18 años de la consulta externa de la clínica médica integral CAMI, Tegucigalpa FM, agosto a diciembre del año 2023?</w:t>
      </w:r>
    </w:p>
    <w:p w:rsidR="007547AF" w:rsidP="007547AF" w:rsidRDefault="007547AF" w14:paraId="3412FD4A" w14:textId="45E487E2">
      <w:pPr>
        <w:pStyle w:val="Textoindependiente"/>
        <w:spacing w:line="360" w:lineRule="auto"/>
        <w:ind w:left="144" w:right="100" w:firstLine="720"/>
        <w:jc w:val="both"/>
      </w:pPr>
    </w:p>
    <w:p w:rsidR="00701F9A" w:rsidP="00701F9A" w:rsidRDefault="00701F9A" w14:paraId="26867B8C" w14:textId="4638218A">
      <w:pPr>
        <w:pStyle w:val="TextoPrincipal"/>
        <w:spacing w:line="360" w:lineRule="auto"/>
      </w:pPr>
      <w:r>
        <w:t xml:space="preserve">Para recolectar los datos de análisis, se realizó revisión de los expedientes clínicos de los pacientes que asisten a las Clínica CAMI, misma que permitió la formulación de un cuestionario de preguntas, enfocadas a conocer los datos sociodemográficos y económicos de los pacientes, así como la obtención de los datos de antecedentes patológicos y análisis de los factores de riesgo que causan y aumentan la probabilidad de padecer del Síndrome Metabólico. Estos resultados se obtendrán a través de la aplicación de una encuesta estructurada que fue aplicada a 202 personas, las cuales forman parte de la muestra a los pacientes ingresados durante ese periodo.  </w:t>
      </w:r>
    </w:p>
    <w:p w:rsidRPr="00701F9A" w:rsidR="00701F9A" w:rsidP="007547AF" w:rsidRDefault="00701F9A" w14:paraId="6B3DC7E2" w14:textId="7B6E0E8E">
      <w:pPr>
        <w:pStyle w:val="Textoindependiente"/>
        <w:spacing w:line="360" w:lineRule="auto"/>
        <w:ind w:left="144" w:right="100" w:firstLine="720"/>
        <w:jc w:val="both"/>
        <w:rPr>
          <w:lang w:val="es-HN"/>
        </w:rPr>
      </w:pPr>
    </w:p>
    <w:p w:rsidRPr="007547AF" w:rsidR="007547AF" w:rsidP="00AB05FB" w:rsidRDefault="007547AF" w14:paraId="53F6EB3A" w14:textId="54F92D8D">
      <w:pPr>
        <w:pStyle w:val="TextoPrincipal"/>
        <w:spacing w:line="360" w:lineRule="auto"/>
        <w:rPr>
          <w:lang w:val="es-ES"/>
        </w:rPr>
      </w:pPr>
    </w:p>
    <w:p w:rsidR="007547AF" w:rsidP="00AB05FB" w:rsidRDefault="007547AF" w14:paraId="31D98172" w14:textId="77777777">
      <w:pPr>
        <w:pStyle w:val="TextoPrincipal"/>
        <w:spacing w:line="360" w:lineRule="auto"/>
      </w:pPr>
    </w:p>
    <w:p w:rsidR="00AB05FB" w:rsidP="00AB05FB" w:rsidRDefault="00AB05FB" w14:paraId="2AD2B8CD" w14:textId="22D32AE1">
      <w:pPr>
        <w:pStyle w:val="TextoPrincipal"/>
        <w:spacing w:line="360" w:lineRule="auto"/>
      </w:pPr>
      <w:bookmarkStart w:name="_Toc132615469" w:id="69"/>
      <w:r>
        <w:t xml:space="preserve"> </w:t>
      </w:r>
    </w:p>
    <w:p w:rsidR="00AB05FB" w:rsidP="00606B1B" w:rsidRDefault="00AB05FB" w14:paraId="4830AFD0" w14:textId="77777777">
      <w:pPr>
        <w:pStyle w:val="TextoPrincipal"/>
        <w:spacing w:line="360" w:lineRule="auto"/>
        <w:ind w:firstLine="0"/>
      </w:pPr>
    </w:p>
    <w:p w:rsidR="00AB05FB" w:rsidP="00AB05FB" w:rsidRDefault="00AB05FB" w14:paraId="3D8EE4D7" w14:textId="77777777">
      <w:pPr>
        <w:pStyle w:val="TextoPrincipal"/>
        <w:spacing w:line="360" w:lineRule="auto"/>
        <w:ind w:firstLine="0"/>
      </w:pPr>
    </w:p>
    <w:p w:rsidRPr="009A186D" w:rsidR="00AB05FB" w:rsidP="00AB05FB" w:rsidRDefault="00AB05FB" w14:paraId="2DEDDA7B" w14:textId="77777777">
      <w:pPr>
        <w:pStyle w:val="Ttulo2"/>
        <w:spacing w:line="360" w:lineRule="auto"/>
        <w:rPr>
          <w:rFonts w:cstheme="minorBidi"/>
        </w:rPr>
      </w:pPr>
      <w:bookmarkStart w:name="_Toc153629608" w:id="70"/>
      <w:bookmarkEnd w:id="69"/>
      <w:r>
        <w:rPr>
          <w:rFonts w:cstheme="minorBidi"/>
        </w:rPr>
        <w:t>4.1 SITUACIÓN ACTUAL</w:t>
      </w:r>
      <w:bookmarkEnd w:id="70"/>
      <w:r>
        <w:rPr>
          <w:rFonts w:cstheme="minorBidi"/>
        </w:rPr>
        <w:t xml:space="preserve"> </w:t>
      </w:r>
    </w:p>
    <w:p w:rsidR="00AB05FB" w:rsidP="00AB05FB" w:rsidRDefault="00AB05FB" w14:paraId="18E37A60" w14:textId="77777777">
      <w:pPr>
        <w:pStyle w:val="TextoPrincipal"/>
        <w:spacing w:line="360" w:lineRule="auto"/>
      </w:pPr>
    </w:p>
    <w:p w:rsidRPr="00EF32E8" w:rsidR="00EF32E8" w:rsidP="00EF32E8" w:rsidRDefault="00EF32E8" w14:paraId="73E9363E" w14:textId="203D2BEF">
      <w:pPr>
        <w:pStyle w:val="TextoPrincipal"/>
        <w:spacing w:line="360" w:lineRule="auto"/>
        <w:rPr>
          <w:lang w:val="es-ES"/>
        </w:rPr>
      </w:pPr>
      <w:r>
        <w:t>De acuerdo a la revisión del Expediente Clínico de los pacientes que asistente a la</w:t>
      </w:r>
      <w:r w:rsidR="00AB05FB">
        <w:t xml:space="preserve"> </w:t>
      </w:r>
      <w:r>
        <w:t>Clínica CAMI de Tegucigalpa</w:t>
      </w:r>
      <w:r w:rsidRPr="002D0E2E">
        <w:t xml:space="preserve">, Honduras, </w:t>
      </w:r>
      <w:r>
        <w:t xml:space="preserve">la situación actual puede representar preocupación en los resultados relacionas al Síndrome Metabólico, ya que </w:t>
      </w:r>
      <w:r w:rsidRPr="00EF32E8">
        <w:t xml:space="preserve">del 35% de casos en pacientes SMet, nos confirmó que las enfermedades más comunes tratadas en la clínica, se destacan afecciones como la diabetes relacionada con la hipertensión arterial, la resistencia a la insulina y enfermedades degenerativas, como la artrosis. </w:t>
      </w:r>
      <w:r>
        <w:t>Así como</w:t>
      </w:r>
      <w:r w:rsidRPr="00EF32E8">
        <w:t>, la insuficiencia venosa se ha vuelto una afección frecuente que también se aborda en esta institución médica. Los porcentajes pueden variar al aproximado de la gráfica:</w:t>
      </w:r>
    </w:p>
    <w:p w:rsidRPr="00EF32E8" w:rsidR="00EF32E8" w:rsidP="00EF32E8" w:rsidRDefault="00EF32E8" w14:paraId="54D2DF22" w14:textId="77777777">
      <w:pPr>
        <w:rPr>
          <w:sz w:val="24"/>
        </w:rPr>
      </w:pPr>
      <w:r w:rsidRPr="00EF32E8">
        <w:rPr>
          <w:noProof/>
          <w:sz w:val="24"/>
          <w:lang w:val="es-HN" w:eastAsia="es-HN"/>
        </w:rPr>
        <w:drawing>
          <wp:inline distT="0" distB="0" distL="0" distR="0" wp14:anchorId="1589672C" wp14:editId="29520E59">
            <wp:extent cx="5816600" cy="3035300"/>
            <wp:effectExtent l="0" t="0" r="12700" b="1270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Pr="00F616B4" w:rsidR="00EF32E8" w:rsidP="00EF32E8" w:rsidRDefault="0097151A" w14:paraId="38C709DF" w14:textId="0D11786C">
      <w:pPr>
        <w:rPr>
          <w:b/>
          <w:sz w:val="20"/>
          <w:szCs w:val="20"/>
        </w:rPr>
      </w:pPr>
      <w:r>
        <w:rPr>
          <w:b/>
          <w:sz w:val="20"/>
          <w:szCs w:val="20"/>
        </w:rPr>
        <w:t>Gráfica 1</w:t>
      </w:r>
      <w:r w:rsidRPr="00F616B4" w:rsidR="00EF32E8">
        <w:rPr>
          <w:b/>
          <w:sz w:val="20"/>
          <w:szCs w:val="20"/>
        </w:rPr>
        <w:t xml:space="preserve">. Casos SMet atendidos en CAMI </w:t>
      </w:r>
    </w:p>
    <w:p w:rsidR="00EF32E8" w:rsidRDefault="00EF32E8" w14:paraId="7F484828" w14:textId="40C16F98">
      <w:pPr>
        <w:rPr>
          <w:b/>
          <w:sz w:val="20"/>
          <w:szCs w:val="20"/>
        </w:rPr>
      </w:pPr>
      <w:r w:rsidRPr="00F616B4">
        <w:rPr>
          <w:b/>
          <w:sz w:val="20"/>
          <w:szCs w:val="20"/>
        </w:rPr>
        <w:t xml:space="preserve">Fuente: </w:t>
      </w:r>
      <w:r w:rsidRPr="00F616B4" w:rsidR="00920A7E">
        <w:rPr>
          <w:b/>
          <w:sz w:val="20"/>
          <w:szCs w:val="20"/>
        </w:rPr>
        <w:t xml:space="preserve">Expediente Clínico </w:t>
      </w:r>
      <w:r w:rsidRPr="00F616B4" w:rsidR="00F616B4">
        <w:rPr>
          <w:b/>
          <w:sz w:val="20"/>
          <w:szCs w:val="20"/>
        </w:rPr>
        <w:t>pacientes CAMI</w:t>
      </w:r>
    </w:p>
    <w:p w:rsidR="00F616B4" w:rsidRDefault="00F616B4" w14:paraId="57E2FCD3" w14:textId="3A0A05FE">
      <w:pPr>
        <w:rPr>
          <w:b/>
          <w:sz w:val="20"/>
          <w:szCs w:val="20"/>
        </w:rPr>
      </w:pPr>
    </w:p>
    <w:p w:rsidR="00F616B4" w:rsidRDefault="00F616B4" w14:paraId="2D94A4DC" w14:textId="3A855F9E">
      <w:pPr>
        <w:rPr>
          <w:b/>
          <w:sz w:val="20"/>
          <w:szCs w:val="20"/>
        </w:rPr>
      </w:pPr>
    </w:p>
    <w:p w:rsidRPr="00EE58E3" w:rsidR="00F616B4" w:rsidP="00F616B4" w:rsidRDefault="00F616B4" w14:paraId="2DA17EF2" w14:textId="77777777">
      <w:pPr>
        <w:pStyle w:val="Ttulo2"/>
        <w:spacing w:line="360" w:lineRule="auto"/>
        <w:rPr>
          <w:rFonts w:cstheme="minorBidi"/>
        </w:rPr>
      </w:pPr>
      <w:bookmarkStart w:name="_Toc153629609" w:id="71"/>
      <w:r>
        <w:rPr>
          <w:rFonts w:cstheme="minorBidi"/>
        </w:rPr>
        <w:t xml:space="preserve">4.2 </w:t>
      </w:r>
      <w:r w:rsidRPr="009A186D">
        <w:rPr>
          <w:rFonts w:cstheme="minorBidi"/>
        </w:rPr>
        <w:t>RECOLECCIÓN DE DATOS</w:t>
      </w:r>
      <w:bookmarkEnd w:id="71"/>
    </w:p>
    <w:p w:rsidRPr="00C12D85" w:rsidR="00A152C0" w:rsidP="139DC683" w:rsidRDefault="00A152C0" w14:paraId="26166530" w14:textId="77777777">
      <w:pPr>
        <w:spacing w:line="360" w:lineRule="auto"/>
        <w:ind w:firstLine="1134"/>
        <w:jc w:val="both"/>
        <w:rPr>
          <w:sz w:val="24"/>
          <w:szCs w:val="24"/>
          <w:lang w:val="es-HN" w:eastAsia="es-ES"/>
        </w:rPr>
      </w:pPr>
      <w:r w:rsidRPr="139DC683" w:rsidR="139DC683">
        <w:rPr>
          <w:sz w:val="24"/>
          <w:szCs w:val="24"/>
          <w:lang w:val="es-HN" w:eastAsia="es-ES"/>
        </w:rPr>
        <w:t>Los instrumentos utilizados para la recolección de datos fueron sometidos a un riguroso proceso de presentación, revisión y autorización por parte de los asesores metodológicos y temáticos de la tesis. Entre estos instrumentos, la encuesta destaca como el principal medio para obtener los resultados necesarios y abordar los objetivos planteados en la investigación.</w:t>
      </w:r>
    </w:p>
    <w:p w:rsidRPr="00C12D85" w:rsidR="00A152C0" w:rsidP="139DC683" w:rsidRDefault="00A152C0" w14:paraId="4434A3C6" w14:textId="77777777">
      <w:pPr>
        <w:spacing w:line="360" w:lineRule="auto"/>
        <w:ind w:firstLine="1134"/>
        <w:jc w:val="both"/>
        <w:rPr>
          <w:sz w:val="24"/>
          <w:szCs w:val="24"/>
          <w:lang w:val="es-HN" w:eastAsia="es-ES"/>
        </w:rPr>
      </w:pPr>
      <w:r w:rsidRPr="139DC683" w:rsidR="139DC683">
        <w:rPr>
          <w:sz w:val="24"/>
          <w:szCs w:val="24"/>
          <w:lang w:val="es-HN" w:eastAsia="es-ES"/>
        </w:rPr>
        <w:t>A través de la encuesta, se logró capturar no solo cifras numéricas, sino también información cualitativa y contextualizada sobre los hábitos y comportamientos de los pacientes encuestados. Esto permitió una comprensión más profunda de los factores de riesgo y sus implicaciones para la salud de la población estudiada.</w:t>
      </w:r>
    </w:p>
    <w:p w:rsidRPr="00C12D85" w:rsidR="00A152C0" w:rsidP="139DC683" w:rsidRDefault="00A152C0" w14:paraId="327BCBC1" w14:textId="77777777">
      <w:pPr>
        <w:spacing w:line="360" w:lineRule="auto"/>
        <w:ind w:firstLine="1134"/>
        <w:jc w:val="both"/>
        <w:rPr>
          <w:sz w:val="24"/>
          <w:szCs w:val="24"/>
          <w:lang w:val="es-HN" w:eastAsia="es-ES"/>
        </w:rPr>
      </w:pPr>
      <w:r w:rsidRPr="139DC683" w:rsidR="139DC683">
        <w:rPr>
          <w:sz w:val="24"/>
          <w:szCs w:val="24"/>
          <w:lang w:val="es-HN" w:eastAsia="es-ES"/>
        </w:rPr>
        <w:t>La muestra analizada incluyó a 341 pacientes, seleccionados con un nivel de confianza del 95% y un margen de error del 5%. Este tamaño de muestra proporcionó una representación significativa de la población objetivo, lo que aumenta la validez y la fiabilidad de los resultados obtenidos.</w:t>
      </w:r>
    </w:p>
    <w:p w:rsidRPr="00C12D85" w:rsidR="00A152C0" w:rsidP="139DC683" w:rsidRDefault="00A152C0" w14:paraId="5244895F" w14:textId="77777777">
      <w:pPr>
        <w:spacing w:line="360" w:lineRule="auto"/>
        <w:ind w:firstLine="1134"/>
        <w:jc w:val="both"/>
        <w:rPr>
          <w:sz w:val="24"/>
          <w:szCs w:val="24"/>
          <w:lang w:val="es-HN" w:eastAsia="es-ES"/>
        </w:rPr>
      </w:pPr>
      <w:r w:rsidRPr="139DC683" w:rsidR="139DC683">
        <w:rPr>
          <w:sz w:val="24"/>
          <w:szCs w:val="24"/>
          <w:lang w:val="es-HN" w:eastAsia="es-ES"/>
        </w:rPr>
        <w:t>Al analizar los datos recolectados, se pudo identificar no solo las tendencias generales en los hábitos de vida de los pacientes, sino también patrones específicos y posibles correlaciones entre diferentes variables. Esto proporcionó una visión más completa de la situación y permitió generar conclusiones y recomendaciones fundamentadas para abordar los factores de riesgo identificados y promover estilos de vida más saludables entre la población estudiada.</w:t>
      </w:r>
    </w:p>
    <w:p w:rsidRPr="00A152C0" w:rsidR="00A152C0" w:rsidP="00461E97" w:rsidRDefault="00A152C0" w14:paraId="2A56EEAF" w14:textId="77777777">
      <w:pPr>
        <w:spacing w:line="360" w:lineRule="auto"/>
        <w:ind w:firstLine="1134"/>
        <w:jc w:val="both"/>
        <w:rPr>
          <w:sz w:val="24"/>
          <w:szCs w:val="24"/>
          <w:lang w:val="es-HN" w:eastAsia="es-ES"/>
        </w:rPr>
      </w:pPr>
      <w:r w:rsidRPr="139DC683" w:rsidR="139DC683">
        <w:rPr>
          <w:sz w:val="24"/>
          <w:szCs w:val="24"/>
          <w:lang w:val="es-HN" w:eastAsia="es-ES"/>
        </w:rPr>
        <w:t>En resumen, la encuesta fue un instrumento fundamental que permitió obtener una amplia gama de datos y proporcionar un análisis detallado y contextualizado de los resultados de la investigación, lo que contribuye significativamente al avance del conocimiento en el área de estudio y a la toma de decisiones informadas en salud pública.</w:t>
      </w:r>
    </w:p>
    <w:p w:rsidRPr="00461E97" w:rsidR="00F616B4" w:rsidP="00461E97" w:rsidRDefault="00F616B4" w14:paraId="1B4E1F2D" w14:textId="1F0ECFA6">
      <w:pPr>
        <w:spacing w:line="360" w:lineRule="auto"/>
        <w:ind w:firstLine="1134"/>
        <w:jc w:val="both"/>
        <w:rPr>
          <w:sz w:val="24"/>
          <w:szCs w:val="24"/>
        </w:rPr>
      </w:pPr>
    </w:p>
    <w:p w:rsidR="00F616B4" w:rsidP="00F616B4" w:rsidRDefault="00F616B4" w14:paraId="21480179" w14:textId="4BFD3B3B">
      <w:pPr>
        <w:pStyle w:val="TextoPrincipal"/>
        <w:spacing w:line="360" w:lineRule="auto"/>
        <w:ind w:firstLine="0"/>
      </w:pPr>
    </w:p>
    <w:p w:rsidRPr="00A871DB" w:rsidR="00F616B4" w:rsidP="00E9480E" w:rsidRDefault="00F616B4" w14:paraId="6B4A08A2" w14:textId="77777777">
      <w:pPr>
        <w:pStyle w:val="Ttulo2"/>
        <w:numPr>
          <w:ilvl w:val="2"/>
          <w:numId w:val="38"/>
        </w:numPr>
        <w:autoSpaceDE/>
        <w:autoSpaceDN/>
        <w:spacing w:after="120" w:line="360" w:lineRule="auto"/>
        <w:ind w:left="1276" w:hanging="709"/>
        <w:rPr>
          <w:b w:val="0"/>
          <w:bCs w:val="0"/>
        </w:rPr>
      </w:pPr>
      <w:bookmarkStart w:name="_Toc153629610" w:id="72"/>
      <w:r w:rsidR="139DC683">
        <w:rPr>
          <w:b w:val="0"/>
          <w:bCs w:val="0"/>
        </w:rPr>
        <w:t>OBJETIVO 1 – DATOS SOCIODEMOGRÁFICOS</w:t>
      </w:r>
      <w:bookmarkEnd w:id="72"/>
    </w:p>
    <w:p w:rsidRPr="00C12D85" w:rsidR="00F14520" w:rsidP="139DC683" w:rsidRDefault="00F14520" w14:paraId="0FEE6013" w14:textId="77777777">
      <w:pPr>
        <w:spacing w:line="360" w:lineRule="auto"/>
        <w:ind w:firstLine="1134"/>
        <w:jc w:val="both"/>
        <w:rPr>
          <w:rFonts w:eastAsia="" w:eastAsiaTheme="minorEastAsia"/>
          <w:sz w:val="24"/>
          <w:szCs w:val="24"/>
          <w:lang w:val="es-HN" w:eastAsia="es-ES"/>
        </w:rPr>
      </w:pPr>
      <w:r w:rsidRPr="139DC683" w:rsidR="139DC683">
        <w:rPr>
          <w:rFonts w:eastAsia="" w:eastAsiaTheme="minorEastAsia"/>
          <w:sz w:val="24"/>
          <w:szCs w:val="24"/>
          <w:lang w:val="es-HN" w:eastAsia="es-ES"/>
        </w:rPr>
        <w:t>En esta sección, se exponen los resultados derivados de una encuesta aplicada a 341 pacientes que acudieron a consulta médica en la Clínica CAMI durante los meses de agosto a noviembre de 2023. El propósito fue recopilar datos sociodemográficos para responder a la pregunta de investigación: "¿Cuáles son las características sociodemográficas de los pacientes que asisten a consulta en la Clínica Médica Integral CAMI, ubicada en Tegucigalpa, durante el período mencionado?"</w:t>
      </w:r>
    </w:p>
    <w:p w:rsidRPr="00C12D85" w:rsidR="00F14520" w:rsidP="139DC683" w:rsidRDefault="00F14520" w14:paraId="46E86A6E" w14:textId="77777777">
      <w:pPr>
        <w:spacing w:line="360" w:lineRule="auto"/>
        <w:ind w:firstLine="1134"/>
        <w:jc w:val="both"/>
        <w:rPr>
          <w:rFonts w:eastAsia="" w:eastAsiaTheme="minorEastAsia"/>
          <w:sz w:val="24"/>
          <w:szCs w:val="24"/>
          <w:lang w:val="es-HN" w:eastAsia="es-ES"/>
        </w:rPr>
      </w:pPr>
      <w:r w:rsidRPr="139DC683" w:rsidR="139DC683">
        <w:rPr>
          <w:rFonts w:eastAsia="" w:eastAsiaTheme="minorEastAsia"/>
          <w:sz w:val="24"/>
          <w:szCs w:val="24"/>
          <w:lang w:val="es-HN" w:eastAsia="es-ES"/>
        </w:rPr>
        <w:t>Además de presentar cifras, se analizan en detalle aspectos como edad, género, nivel educativo, estado civil, ocupación y otros datos relevantes que puedan influir en el perfil demográfico de los pacientes. Este análisis permite identificar posibles tendencias y patrones en los datos, así como destacar grupos demográficos específicos que puedan requerir atención especializada.</w:t>
      </w:r>
    </w:p>
    <w:p w:rsidRPr="00C12D85" w:rsidR="00F14520" w:rsidP="139DC683" w:rsidRDefault="00F14520" w14:paraId="5D47DA45" w14:textId="77777777">
      <w:pPr>
        <w:spacing w:line="360" w:lineRule="auto"/>
        <w:ind w:firstLine="1134"/>
        <w:jc w:val="both"/>
        <w:rPr>
          <w:rFonts w:eastAsia="" w:eastAsiaTheme="minorEastAsia"/>
          <w:sz w:val="24"/>
          <w:szCs w:val="24"/>
          <w:lang w:val="es-HN" w:eastAsia="es-ES"/>
        </w:rPr>
      </w:pPr>
      <w:r w:rsidRPr="139DC683" w:rsidR="139DC683">
        <w:rPr>
          <w:rFonts w:eastAsia="" w:eastAsiaTheme="minorEastAsia"/>
          <w:sz w:val="24"/>
          <w:szCs w:val="24"/>
          <w:lang w:val="es-HN" w:eastAsia="es-ES"/>
        </w:rPr>
        <w:t>La sección también incluye interpretaciones y análisis cualitativos para contextualizar los hallazgos, discutir posibles implicaciones para la prestación de servicios de salud y sugerir recomendaciones para futuras investigaciones en el campo de la salud pública.</w:t>
      </w:r>
    </w:p>
    <w:p w:rsidRPr="002F5101" w:rsidR="00F14520" w:rsidP="139DC683" w:rsidRDefault="00F14520" w14:paraId="288D80E1" w14:textId="77777777">
      <w:pPr>
        <w:spacing w:line="360" w:lineRule="auto"/>
        <w:ind w:firstLine="1134"/>
        <w:jc w:val="both"/>
        <w:rPr>
          <w:rFonts w:eastAsia="" w:eastAsiaTheme="minorEastAsia"/>
          <w:sz w:val="24"/>
          <w:szCs w:val="24"/>
          <w:lang w:val="es-HN" w:eastAsia="es-ES"/>
        </w:rPr>
      </w:pPr>
      <w:r w:rsidRPr="139DC683" w:rsidR="139DC683">
        <w:rPr>
          <w:rFonts w:eastAsia="" w:eastAsiaTheme="minorEastAsia"/>
          <w:sz w:val="24"/>
          <w:szCs w:val="24"/>
          <w:lang w:val="es-HN" w:eastAsia="es-ES"/>
        </w:rPr>
        <w:t xml:space="preserve">En resumen, la sección de resultados va más allá de simplemente proporcionar cifras, busca ofrecer una comprensión detallada y significativa de las características sociodemográficas de los pacientes atendidos en la Clínica CAMI durante el período de estudio, con el objetivo de </w:t>
      </w:r>
      <w:r w:rsidRPr="139DC683" w:rsidR="139DC683">
        <w:rPr>
          <w:rFonts w:eastAsia="" w:eastAsiaTheme="minorEastAsia"/>
          <w:sz w:val="24"/>
          <w:szCs w:val="24"/>
          <w:lang w:val="es-HN" w:eastAsia="es-ES"/>
        </w:rPr>
        <w:t>abordar la pregunta de investigación de manera completa y precisa.</w:t>
      </w:r>
    </w:p>
    <w:p w:rsidRPr="002F5101" w:rsidR="00F616B4" w:rsidP="00F04A2A" w:rsidRDefault="00F616B4" w14:paraId="16C3A97E" w14:textId="276274F0">
      <w:pPr>
        <w:spacing w:line="360" w:lineRule="auto"/>
        <w:ind w:firstLine="1134"/>
        <w:jc w:val="both"/>
        <w:rPr>
          <w:sz w:val="24"/>
          <w:szCs w:val="24"/>
        </w:rPr>
      </w:pPr>
    </w:p>
    <w:p w:rsidR="00687F58" w:rsidP="00E9480E" w:rsidRDefault="001B4F8E" w14:paraId="072CD569" w14:textId="0EFEE53B">
      <w:pPr>
        <w:pStyle w:val="TextoPrincipal"/>
        <w:numPr>
          <w:ilvl w:val="0"/>
          <w:numId w:val="39"/>
        </w:numPr>
        <w:spacing w:line="360" w:lineRule="auto"/>
        <w:rPr/>
      </w:pPr>
      <w:r w:rsidR="139DC683">
        <w:rPr/>
        <w:t>Se solicita a los pacientes encuestados seleccionar su género</w:t>
      </w:r>
      <w:r w:rsidR="139DC683">
        <w:rPr/>
        <w:t>:</w:t>
      </w:r>
    </w:p>
    <w:p w:rsidR="0097151A" w:rsidP="139DC683" w:rsidRDefault="0097151A" w14:paraId="336403D0" w14:textId="77777777">
      <w:pPr>
        <w:pStyle w:val="TextoPrincipal"/>
        <w:spacing w:line="360" w:lineRule="auto"/>
        <w:rPr>
          <w:b w:val="1"/>
          <w:bCs w:val="1"/>
          <w:sz w:val="20"/>
          <w:szCs w:val="20"/>
        </w:rPr>
      </w:pPr>
      <w:r>
        <w:rPr>
          <w:noProof/>
        </w:rPr>
        <w:drawing>
          <wp:inline distT="0" distB="0" distL="0" distR="0" wp14:anchorId="5E070154" wp14:editId="35E19F4E">
            <wp:extent cx="4889500" cy="3105150"/>
            <wp:effectExtent l="0" t="0" r="6350" b="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Pr="0097151A" w:rsidR="0097151A" w:rsidP="139DC683" w:rsidRDefault="0097151A" w14:paraId="779BB08F" w14:textId="743120E4">
      <w:pPr>
        <w:pStyle w:val="TextoPrincipal"/>
        <w:spacing w:after="0" w:line="240" w:lineRule="auto"/>
        <w:rPr>
          <w:b w:val="1"/>
          <w:bCs w:val="1"/>
          <w:sz w:val="20"/>
          <w:szCs w:val="20"/>
        </w:rPr>
      </w:pPr>
      <w:r w:rsidRPr="139DC683" w:rsidR="139DC683">
        <w:rPr>
          <w:b w:val="1"/>
          <w:bCs w:val="1"/>
          <w:sz w:val="20"/>
          <w:szCs w:val="20"/>
        </w:rPr>
        <w:t>Gráfica 2</w:t>
      </w:r>
      <w:r w:rsidRPr="139DC683" w:rsidR="139DC683">
        <w:rPr>
          <w:b w:val="1"/>
          <w:bCs w:val="1"/>
          <w:sz w:val="20"/>
          <w:szCs w:val="20"/>
        </w:rPr>
        <w:t xml:space="preserve">. </w:t>
      </w:r>
      <w:r w:rsidRPr="139DC683" w:rsidR="139DC683">
        <w:rPr>
          <w:b w:val="1"/>
          <w:bCs w:val="1"/>
          <w:sz w:val="20"/>
          <w:szCs w:val="20"/>
        </w:rPr>
        <w:t>Género de los encuestados</w:t>
      </w:r>
    </w:p>
    <w:p w:rsidR="0097151A" w:rsidP="139DC683" w:rsidRDefault="0097151A" w14:paraId="3F2B34F7" w14:textId="482B8DEE">
      <w:pPr>
        <w:pStyle w:val="TextoPrincipal"/>
        <w:spacing w:after="0" w:line="240" w:lineRule="auto"/>
        <w:rPr>
          <w:b w:val="1"/>
          <w:bCs w:val="1"/>
          <w:sz w:val="20"/>
          <w:szCs w:val="20"/>
        </w:rPr>
      </w:pPr>
      <w:r w:rsidRPr="139DC683" w:rsidR="139DC683">
        <w:rPr>
          <w:b w:val="1"/>
          <w:bCs w:val="1"/>
          <w:sz w:val="20"/>
          <w:szCs w:val="20"/>
        </w:rPr>
        <w:t xml:space="preserve">Fuente: </w:t>
      </w:r>
      <w:r w:rsidRPr="139DC683" w:rsidR="139DC683">
        <w:rPr>
          <w:b w:val="1"/>
          <w:bCs w:val="1"/>
          <w:sz w:val="20"/>
          <w:szCs w:val="20"/>
        </w:rPr>
        <w:t>Propia</w:t>
      </w:r>
    </w:p>
    <w:p w:rsidR="0097151A" w:rsidP="139DC683" w:rsidRDefault="0097151A" w14:paraId="49F0C3E5" w14:textId="3497F944">
      <w:pPr>
        <w:pStyle w:val="TextoPrincipal"/>
        <w:spacing w:after="0" w:line="240" w:lineRule="auto"/>
        <w:rPr>
          <w:b w:val="1"/>
          <w:bCs w:val="1"/>
          <w:sz w:val="20"/>
          <w:szCs w:val="20"/>
        </w:rPr>
      </w:pPr>
    </w:p>
    <w:p w:rsidR="0097151A" w:rsidP="139DC683" w:rsidRDefault="0097151A" w14:paraId="45426DB6" w14:textId="2077A7F3">
      <w:pPr>
        <w:pStyle w:val="TextoPrincipal"/>
        <w:spacing w:after="0" w:line="240" w:lineRule="auto"/>
        <w:rPr>
          <w:b w:val="1"/>
          <w:bCs w:val="1"/>
          <w:sz w:val="20"/>
          <w:szCs w:val="20"/>
        </w:rPr>
      </w:pPr>
    </w:p>
    <w:p w:rsidR="001B4F8E" w:rsidP="139DC683" w:rsidRDefault="0097151A" w14:paraId="529059F6" w14:textId="24195D7A">
      <w:pPr>
        <w:pStyle w:val="TextoPrincipal"/>
        <w:spacing w:line="360" w:lineRule="auto"/>
        <w:rPr>
          <w:lang w:val="es-ES"/>
        </w:rPr>
      </w:pPr>
      <w:r w:rsidRPr="139DC683" w:rsidR="139DC683">
        <w:rPr>
          <w:lang w:val="es-ES"/>
        </w:rPr>
        <w:t xml:space="preserve">El resultado de la encuesta </w:t>
      </w:r>
      <w:r w:rsidRPr="139DC683" w:rsidR="139DC683">
        <w:rPr>
          <w:lang w:val="es-ES"/>
        </w:rPr>
        <w:t xml:space="preserve">muestra que el 70% de los encuestados son de género femenino, lo que indica que los resultados generales estarán compuestos por una muestra de 341 pacientes, </w:t>
      </w:r>
      <w:r w:rsidRPr="139DC683" w:rsidR="139DC683">
        <w:rPr>
          <w:lang w:val="es-ES"/>
        </w:rPr>
        <w:t>donde 7 de cada 10 son mujeres (femenino 238 / masculino 103)</w:t>
      </w:r>
    </w:p>
    <w:p w:rsidR="001B4F8E" w:rsidP="0097151A" w:rsidRDefault="001B4F8E" w14:paraId="27EC0F5A" w14:textId="2615BB60">
      <w:pPr>
        <w:pStyle w:val="TextoPrincipal"/>
        <w:spacing w:after="0" w:line="240" w:lineRule="auto"/>
      </w:pPr>
    </w:p>
    <w:p w:rsidR="001B4F8E" w:rsidP="0097151A" w:rsidRDefault="001B4F8E" w14:paraId="2AC216E3" w14:textId="72F4C11A">
      <w:pPr>
        <w:pStyle w:val="TextoPrincipal"/>
        <w:spacing w:after="0" w:line="240" w:lineRule="auto"/>
      </w:pPr>
    </w:p>
    <w:p w:rsidR="001B4F8E" w:rsidP="00E9480E" w:rsidRDefault="00ED3737" w14:paraId="3D19566F" w14:textId="33B81A4E">
      <w:pPr>
        <w:pStyle w:val="TextoPrincipal"/>
        <w:numPr>
          <w:ilvl w:val="0"/>
          <w:numId w:val="39"/>
        </w:numPr>
        <w:spacing w:line="360" w:lineRule="auto"/>
        <w:rPr/>
      </w:pPr>
      <w:r w:rsidR="139DC683">
        <w:rPr/>
        <w:t>La edad mínima fue de 18 años y la máxima de 69. La edad promedio fue de 39 años y la edad más frecuente fue 36 años. Los rangos de edad seleccionados por los pacientes fueron:</w:t>
      </w:r>
    </w:p>
    <w:p w:rsidR="00ED3737" w:rsidP="001B4F8E" w:rsidRDefault="004B2213" w14:paraId="3FDD0376" w14:textId="4FA8927D">
      <w:pPr>
        <w:pStyle w:val="TextoPrincipal"/>
        <w:spacing w:after="0" w:line="240" w:lineRule="auto"/>
        <w:ind w:firstLine="0"/>
      </w:pPr>
      <w:r>
        <w:rPr>
          <w:noProof/>
        </w:rPr>
        <w:drawing>
          <wp:inline distT="0" distB="0" distL="0" distR="0" wp14:anchorId="22158F68" wp14:editId="78E8F3FC">
            <wp:extent cx="5247861" cy="2687541"/>
            <wp:effectExtent l="0" t="0" r="10160" b="1778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Pr="0097151A" w:rsidR="00ED3737" w:rsidP="139DC683" w:rsidRDefault="00ED3737" w14:paraId="08E11C54" w14:textId="402FCD6F">
      <w:pPr>
        <w:pStyle w:val="TextoPrincipal"/>
        <w:spacing w:after="0" w:line="240" w:lineRule="auto"/>
        <w:rPr>
          <w:b w:val="1"/>
          <w:bCs w:val="1"/>
          <w:sz w:val="20"/>
          <w:szCs w:val="20"/>
        </w:rPr>
      </w:pPr>
      <w:r w:rsidRPr="139DC683" w:rsidR="139DC683">
        <w:rPr>
          <w:b w:val="1"/>
          <w:bCs w:val="1"/>
          <w:sz w:val="20"/>
          <w:szCs w:val="20"/>
        </w:rPr>
        <w:t>Gráfica 3</w:t>
      </w:r>
      <w:r w:rsidRPr="139DC683" w:rsidR="139DC683">
        <w:rPr>
          <w:b w:val="1"/>
          <w:bCs w:val="1"/>
          <w:sz w:val="20"/>
          <w:szCs w:val="20"/>
        </w:rPr>
        <w:t xml:space="preserve">. </w:t>
      </w:r>
      <w:r w:rsidRPr="139DC683" w:rsidR="139DC683">
        <w:rPr>
          <w:b w:val="1"/>
          <w:bCs w:val="1"/>
          <w:sz w:val="20"/>
          <w:szCs w:val="20"/>
        </w:rPr>
        <w:t>Edad de los pacientes</w:t>
      </w:r>
    </w:p>
    <w:p w:rsidR="00ED3737" w:rsidP="139DC683" w:rsidRDefault="00ED3737" w14:paraId="3F088966" w14:textId="77777777">
      <w:pPr>
        <w:pStyle w:val="TextoPrincipal"/>
        <w:spacing w:after="0" w:line="240" w:lineRule="auto"/>
        <w:rPr>
          <w:b w:val="1"/>
          <w:bCs w:val="1"/>
          <w:sz w:val="20"/>
          <w:szCs w:val="20"/>
        </w:rPr>
      </w:pPr>
      <w:r w:rsidRPr="139DC683" w:rsidR="139DC683">
        <w:rPr>
          <w:b w:val="1"/>
          <w:bCs w:val="1"/>
          <w:sz w:val="20"/>
          <w:szCs w:val="20"/>
        </w:rPr>
        <w:t xml:space="preserve">Fuente: </w:t>
      </w:r>
      <w:r w:rsidRPr="139DC683" w:rsidR="139DC683">
        <w:rPr>
          <w:b w:val="1"/>
          <w:bCs w:val="1"/>
          <w:sz w:val="20"/>
          <w:szCs w:val="20"/>
        </w:rPr>
        <w:t>Propia</w:t>
      </w:r>
    </w:p>
    <w:p w:rsidR="00ED3737" w:rsidP="001B4F8E" w:rsidRDefault="00ED3737" w14:paraId="785CDA90" w14:textId="2E27B73A">
      <w:pPr>
        <w:pStyle w:val="TextoPrincipal"/>
        <w:spacing w:after="0" w:line="240" w:lineRule="auto"/>
        <w:ind w:firstLine="0"/>
      </w:pPr>
    </w:p>
    <w:p w:rsidR="00ED3737" w:rsidP="00ED3737" w:rsidRDefault="00ED3737" w14:paraId="1246FA59" w14:textId="44AD047C">
      <w:pPr>
        <w:pStyle w:val="TextoPrincipal"/>
        <w:spacing w:line="360" w:lineRule="auto"/>
        <w:rPr>
          <w:lang w:val="es-ES"/>
        </w:rPr>
      </w:pPr>
      <w:r w:rsidRPr="139DC683" w:rsidR="139DC683">
        <w:rPr>
          <w:lang w:val="es-ES"/>
        </w:rPr>
        <w:t xml:space="preserve">El </w:t>
      </w:r>
      <w:r w:rsidRPr="139DC683" w:rsidR="139DC683">
        <w:rPr>
          <w:lang w:val="es-ES"/>
        </w:rPr>
        <w:t>85% de los pacientes encuestados están en una edad entre 18 y 50 años.</w:t>
      </w:r>
      <w:r w:rsidRPr="139DC683" w:rsidR="139DC683">
        <w:rPr>
          <w:lang w:val="es-ES"/>
        </w:rPr>
        <w:t xml:space="preserve"> </w:t>
      </w:r>
    </w:p>
    <w:p w:rsidRPr="002A32F9" w:rsidR="00CE350A" w:rsidP="00ED3737" w:rsidRDefault="00CE350A" w14:paraId="3C91EFC6" w14:textId="77777777">
      <w:pPr>
        <w:pStyle w:val="TextoPrincipal"/>
        <w:spacing w:line="360" w:lineRule="auto"/>
      </w:pPr>
    </w:p>
    <w:p w:rsidR="004B2213" w:rsidP="00E9480E" w:rsidRDefault="00CE350A" w14:paraId="5B470683" w14:textId="03960AC4">
      <w:pPr>
        <w:pStyle w:val="TextoPrincipal"/>
        <w:numPr>
          <w:ilvl w:val="0"/>
          <w:numId w:val="39"/>
        </w:numPr>
        <w:spacing w:line="360" w:lineRule="auto"/>
        <w:rPr/>
      </w:pPr>
      <w:r w:rsidR="139DC683">
        <w:rPr/>
        <w:t xml:space="preserve">Para determinar el nivel de estudio de los encuestados, se brindaron las 04 (cuatro) opciones principales: Ninguna, Básica (escuela y plan básico), </w:t>
      </w:r>
      <w:r w:rsidR="139DC683">
        <w:rPr/>
        <w:t>pre gra</w:t>
      </w:r>
      <w:r w:rsidR="139DC683">
        <w:rPr/>
        <w:t>do</w:t>
      </w:r>
      <w:r w:rsidR="139DC683">
        <w:rPr/>
        <w:t xml:space="preserve"> y post grado. </w:t>
      </w:r>
    </w:p>
    <w:p w:rsidR="00CE350A" w:rsidP="001B4F8E" w:rsidRDefault="004B2213" w14:paraId="598F6269" w14:textId="197DA7DC">
      <w:pPr>
        <w:pStyle w:val="TextoPrincipal"/>
        <w:spacing w:after="0" w:line="240" w:lineRule="auto"/>
        <w:ind w:firstLine="0"/>
      </w:pPr>
      <w:r>
        <w:rPr>
          <w:noProof/>
        </w:rPr>
        <w:drawing>
          <wp:inline distT="0" distB="0" distL="0" distR="0" wp14:anchorId="4BDC5732" wp14:editId="1BE4FA1E">
            <wp:extent cx="5319423" cy="2281555"/>
            <wp:effectExtent l="0" t="0" r="14605" b="4445"/>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Pr="0097151A" w:rsidR="00CE350A" w:rsidP="00CE350A" w:rsidRDefault="00CE350A" w14:paraId="0EECE9CF" w14:textId="0A83A9E9">
      <w:pPr>
        <w:pStyle w:val="TextoPrincipal"/>
        <w:spacing w:after="0" w:line="240" w:lineRule="auto"/>
      </w:pPr>
      <w:r>
        <w:rPr>
          <w:b/>
          <w:sz w:val="20"/>
          <w:szCs w:val="20"/>
        </w:rPr>
        <w:t>Gráfica 4</w:t>
      </w:r>
      <w:r w:rsidRPr="00F616B4">
        <w:rPr>
          <w:b/>
          <w:sz w:val="20"/>
          <w:szCs w:val="20"/>
        </w:rPr>
        <w:t xml:space="preserve">. </w:t>
      </w:r>
      <w:r>
        <w:rPr>
          <w:b/>
          <w:sz w:val="20"/>
          <w:szCs w:val="20"/>
        </w:rPr>
        <w:t>Nivel de Estudio</w:t>
      </w:r>
    </w:p>
    <w:p w:rsidR="00CE350A" w:rsidP="00CE350A" w:rsidRDefault="00CE350A" w14:paraId="31D25A75" w14:textId="77777777">
      <w:pPr>
        <w:pStyle w:val="TextoPrincipal"/>
        <w:spacing w:after="0" w:line="240" w:lineRule="auto"/>
        <w:rPr>
          <w:b/>
          <w:sz w:val="20"/>
          <w:szCs w:val="20"/>
        </w:rPr>
      </w:pPr>
      <w:r w:rsidRPr="00F616B4">
        <w:rPr>
          <w:b/>
          <w:sz w:val="20"/>
          <w:szCs w:val="20"/>
        </w:rPr>
        <w:t xml:space="preserve">Fuente: </w:t>
      </w:r>
      <w:r>
        <w:rPr>
          <w:b/>
          <w:sz w:val="20"/>
          <w:szCs w:val="20"/>
        </w:rPr>
        <w:t>Propia</w:t>
      </w:r>
    </w:p>
    <w:p w:rsidR="00CE350A" w:rsidP="001B4F8E" w:rsidRDefault="00CE350A" w14:paraId="011EA001" w14:textId="4E564229">
      <w:pPr>
        <w:pStyle w:val="TextoPrincipal"/>
        <w:spacing w:after="0" w:line="240" w:lineRule="auto"/>
        <w:ind w:firstLine="0"/>
      </w:pPr>
    </w:p>
    <w:p w:rsidR="00CE350A" w:rsidP="00CE350A" w:rsidRDefault="00CE350A" w14:paraId="5E3509BE" w14:textId="27A416FE">
      <w:pPr>
        <w:pStyle w:val="TextoPrincipal"/>
        <w:spacing w:line="360" w:lineRule="auto"/>
        <w:rPr>
          <w:lang w:val="es-ES"/>
        </w:rPr>
      </w:pPr>
      <w:r w:rsidRPr="00CE350A">
        <w:rPr>
          <w:lang w:val="es-ES"/>
        </w:rPr>
        <w:t>Se puede decir que el nivel de estudio de los pacientes que asiente a la Clínica CAMI, es un nivel alto, ya que de acuerdo a los resultados</w:t>
      </w:r>
      <w:r>
        <w:rPr>
          <w:lang w:val="es-ES"/>
        </w:rPr>
        <w:t xml:space="preserve"> 4/10 tienen un nivel de licenciatura y 2/10 de maestría.   El 97% de los encuestados finalizaron por lo menos el grado escolar. </w:t>
      </w:r>
    </w:p>
    <w:p w:rsidRPr="0090696C" w:rsidR="00EF6683" w:rsidP="00E9480E" w:rsidRDefault="0090696C" w14:paraId="1D3C617B" w14:textId="3B5AE869">
      <w:pPr>
        <w:pStyle w:val="TextoPrincipal"/>
        <w:numPr>
          <w:ilvl w:val="0"/>
          <w:numId w:val="39"/>
        </w:numPr>
        <w:spacing w:line="360" w:lineRule="auto"/>
      </w:pPr>
      <w:r>
        <w:t>De acuerdo a la gráfica anterior el nivel escolar de los encuestados es alto. A continuación, los resultados de la pregunta: ¿Tiene un empleo?:</w:t>
      </w:r>
    </w:p>
    <w:p w:rsidR="0090696C" w:rsidP="0090696C" w:rsidRDefault="00EF6683" w14:paraId="5B5400AC" w14:textId="675E84AC">
      <w:pPr>
        <w:pStyle w:val="TextoPrincipal"/>
        <w:spacing w:line="360" w:lineRule="auto"/>
        <w:rPr>
          <w:lang w:val="es-ES"/>
        </w:rPr>
      </w:pPr>
      <w:r>
        <w:rPr>
          <w:noProof/>
        </w:rPr>
        <w:drawing>
          <wp:inline distT="0" distB="0" distL="0" distR="0" wp14:anchorId="506A0FC7" wp14:editId="3A5C1635">
            <wp:extent cx="4572000" cy="2743200"/>
            <wp:effectExtent l="0" t="0" r="0" b="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Pr="0097151A" w:rsidR="0090696C" w:rsidP="0090696C" w:rsidRDefault="0090696C" w14:paraId="546808BE" w14:textId="5053DD55">
      <w:pPr>
        <w:pStyle w:val="TextoPrincipal"/>
        <w:spacing w:after="0" w:line="240" w:lineRule="auto"/>
      </w:pPr>
      <w:r>
        <w:rPr>
          <w:b/>
          <w:sz w:val="20"/>
          <w:szCs w:val="20"/>
        </w:rPr>
        <w:t>Gráfica 5</w:t>
      </w:r>
      <w:r w:rsidRPr="00F616B4">
        <w:rPr>
          <w:b/>
          <w:sz w:val="20"/>
          <w:szCs w:val="20"/>
        </w:rPr>
        <w:t xml:space="preserve">. </w:t>
      </w:r>
      <w:r>
        <w:rPr>
          <w:b/>
          <w:sz w:val="20"/>
          <w:szCs w:val="20"/>
        </w:rPr>
        <w:t>Consulta a los pacientes, si tienen empleo</w:t>
      </w:r>
    </w:p>
    <w:p w:rsidR="0090696C" w:rsidP="0090696C" w:rsidRDefault="0090696C" w14:paraId="3624389E" w14:textId="77777777">
      <w:pPr>
        <w:pStyle w:val="TextoPrincipal"/>
        <w:spacing w:after="0" w:line="240" w:lineRule="auto"/>
        <w:rPr>
          <w:b/>
          <w:sz w:val="20"/>
          <w:szCs w:val="20"/>
        </w:rPr>
      </w:pPr>
      <w:r w:rsidRPr="00F616B4">
        <w:rPr>
          <w:b/>
          <w:sz w:val="20"/>
          <w:szCs w:val="20"/>
        </w:rPr>
        <w:t xml:space="preserve">Fuente: </w:t>
      </w:r>
      <w:r>
        <w:rPr>
          <w:b/>
          <w:sz w:val="20"/>
          <w:szCs w:val="20"/>
        </w:rPr>
        <w:t>Propia</w:t>
      </w:r>
    </w:p>
    <w:p w:rsidR="0090696C" w:rsidP="0090696C" w:rsidRDefault="0090696C" w14:paraId="1D2F993C" w14:textId="42B55A84">
      <w:pPr>
        <w:pStyle w:val="TextoPrincipal"/>
        <w:spacing w:line="360" w:lineRule="auto"/>
        <w:ind w:firstLine="0"/>
      </w:pPr>
    </w:p>
    <w:p w:rsidR="0090696C" w:rsidP="00CE350A" w:rsidRDefault="0090696C" w14:paraId="108A86A7" w14:textId="42F132DF">
      <w:pPr>
        <w:pStyle w:val="TextoPrincipal"/>
        <w:spacing w:line="360" w:lineRule="auto"/>
      </w:pPr>
      <w:r>
        <w:t xml:space="preserve">El 73 % de los pacientes confirman tener un empleo. Este resultado está muy relacionado al alto nivel escolar que registran los pacientes de Clínica CAMI. </w:t>
      </w:r>
    </w:p>
    <w:p w:rsidR="00A16FBC" w:rsidP="00E9480E" w:rsidRDefault="00A16FBC" w14:paraId="3A395A2C" w14:textId="1C42D7CF">
      <w:pPr>
        <w:pStyle w:val="TextoPrincipal"/>
        <w:numPr>
          <w:ilvl w:val="0"/>
          <w:numId w:val="39"/>
        </w:numPr>
        <w:spacing w:line="360" w:lineRule="auto"/>
      </w:pPr>
      <w:r>
        <w:t>Selecciones su profesión u oficio:</w:t>
      </w:r>
    </w:p>
    <w:p w:rsidR="00A16FBC" w:rsidP="00A16FBC" w:rsidRDefault="00A16FBC" w14:paraId="57A952D5" w14:textId="7132410A">
      <w:pPr>
        <w:pStyle w:val="TextoPrincipal"/>
        <w:spacing w:line="360" w:lineRule="auto"/>
      </w:pPr>
      <w:r>
        <w:rPr>
          <w:noProof/>
        </w:rPr>
        <w:drawing>
          <wp:inline distT="0" distB="0" distL="0" distR="0" wp14:anchorId="5FACE54A" wp14:editId="2473713A">
            <wp:extent cx="5327015" cy="2329732"/>
            <wp:effectExtent l="0" t="0" r="6985" b="1397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Pr="0097151A" w:rsidR="005F52C1" w:rsidP="005F52C1" w:rsidRDefault="005F52C1" w14:paraId="10300A52" w14:textId="302CD7E1">
      <w:pPr>
        <w:pStyle w:val="TextoPrincipal"/>
        <w:spacing w:after="0" w:line="240" w:lineRule="auto"/>
      </w:pPr>
      <w:r>
        <w:rPr>
          <w:b/>
          <w:sz w:val="20"/>
          <w:szCs w:val="20"/>
        </w:rPr>
        <w:t>Gráfica 6</w:t>
      </w:r>
      <w:r w:rsidRPr="00F616B4">
        <w:rPr>
          <w:b/>
          <w:sz w:val="20"/>
          <w:szCs w:val="20"/>
        </w:rPr>
        <w:t xml:space="preserve">. </w:t>
      </w:r>
      <w:r>
        <w:rPr>
          <w:b/>
          <w:sz w:val="20"/>
          <w:szCs w:val="20"/>
        </w:rPr>
        <w:t>Profesión u oficio de los encuestados</w:t>
      </w:r>
    </w:p>
    <w:p w:rsidR="005F52C1" w:rsidP="005F52C1" w:rsidRDefault="005F52C1" w14:paraId="2FF61FD5" w14:textId="623C53E3">
      <w:pPr>
        <w:pStyle w:val="TextoPrincipal"/>
        <w:spacing w:after="0" w:line="240" w:lineRule="auto"/>
        <w:rPr>
          <w:b/>
          <w:sz w:val="20"/>
          <w:szCs w:val="20"/>
        </w:rPr>
      </w:pPr>
      <w:r w:rsidRPr="00F616B4">
        <w:rPr>
          <w:b/>
          <w:sz w:val="20"/>
          <w:szCs w:val="20"/>
        </w:rPr>
        <w:t xml:space="preserve">Fuente: </w:t>
      </w:r>
      <w:r>
        <w:rPr>
          <w:b/>
          <w:sz w:val="20"/>
          <w:szCs w:val="20"/>
        </w:rPr>
        <w:t>Propia</w:t>
      </w:r>
      <w:r w:rsidR="00EC5765">
        <w:rPr>
          <w:b/>
          <w:sz w:val="20"/>
          <w:szCs w:val="20"/>
        </w:rPr>
        <w:t xml:space="preserve"> </w:t>
      </w:r>
    </w:p>
    <w:p w:rsidR="005F52C1" w:rsidP="0051345B" w:rsidRDefault="005F52C1" w14:paraId="591C024D" w14:textId="77777777">
      <w:pPr>
        <w:spacing w:line="360" w:lineRule="auto"/>
        <w:ind w:firstLine="1134"/>
        <w:jc w:val="both"/>
        <w:rPr>
          <w:sz w:val="24"/>
          <w:szCs w:val="24"/>
        </w:rPr>
      </w:pPr>
    </w:p>
    <w:p w:rsidR="00EC5765" w:rsidP="0051345B" w:rsidRDefault="00EC5765" w14:paraId="171B6137" w14:textId="77777777">
      <w:pPr>
        <w:spacing w:line="360" w:lineRule="auto"/>
        <w:ind w:firstLine="1134"/>
        <w:jc w:val="both"/>
        <w:rPr>
          <w:sz w:val="24"/>
          <w:szCs w:val="24"/>
        </w:rPr>
      </w:pPr>
    </w:p>
    <w:p w:rsidR="009B20A7" w:rsidP="0051345B" w:rsidRDefault="009B20A7" w14:paraId="235E14C4" w14:textId="77777777">
      <w:pPr>
        <w:spacing w:line="360" w:lineRule="auto"/>
        <w:ind w:firstLine="1134"/>
        <w:jc w:val="both"/>
        <w:rPr>
          <w:sz w:val="24"/>
          <w:szCs w:val="24"/>
        </w:rPr>
      </w:pPr>
    </w:p>
    <w:p w:rsidR="009B20A7" w:rsidP="0051345B" w:rsidRDefault="009B20A7" w14:paraId="6240AEE4" w14:textId="77777777">
      <w:pPr>
        <w:spacing w:line="360" w:lineRule="auto"/>
        <w:ind w:firstLine="1134"/>
        <w:jc w:val="both"/>
        <w:rPr>
          <w:sz w:val="24"/>
          <w:szCs w:val="24"/>
        </w:rPr>
      </w:pPr>
    </w:p>
    <w:p w:rsidR="009B20A7" w:rsidP="0051345B" w:rsidRDefault="009B20A7" w14:paraId="31B1CE83" w14:textId="77777777">
      <w:pPr>
        <w:spacing w:line="360" w:lineRule="auto"/>
        <w:ind w:firstLine="1134"/>
        <w:jc w:val="both"/>
        <w:rPr>
          <w:sz w:val="24"/>
          <w:szCs w:val="24"/>
        </w:rPr>
      </w:pPr>
    </w:p>
    <w:p w:rsidR="009B20A7" w:rsidP="0051345B" w:rsidRDefault="009B20A7" w14:paraId="42500C7B" w14:textId="77777777">
      <w:pPr>
        <w:spacing w:line="360" w:lineRule="auto"/>
        <w:ind w:firstLine="1134"/>
        <w:jc w:val="both"/>
        <w:rPr>
          <w:sz w:val="24"/>
          <w:szCs w:val="24"/>
        </w:rPr>
      </w:pPr>
    </w:p>
    <w:p w:rsidRPr="00C12D85" w:rsidR="009B20A7" w:rsidP="139DC683" w:rsidRDefault="009B20A7" w14:paraId="40E64FDC" w14:textId="77777777">
      <w:pPr>
        <w:spacing w:line="360" w:lineRule="auto"/>
        <w:ind w:firstLine="1134"/>
        <w:jc w:val="both"/>
        <w:rPr>
          <w:sz w:val="24"/>
          <w:szCs w:val="24"/>
          <w:lang w:val="es-HN" w:eastAsia="es-ES"/>
        </w:rPr>
      </w:pPr>
      <w:bookmarkStart w:name="_Int_6wIWxdhP" w:id="1319695123"/>
      <w:r w:rsidRPr="139DC683" w:rsidR="139DC683">
        <w:rPr>
          <w:sz w:val="24"/>
          <w:szCs w:val="24"/>
          <w:lang w:val="es-HN" w:eastAsia="es-ES"/>
        </w:rPr>
        <w:t>El hecho de que la mayoría de los pacientes que acuden a la Clínica CAMI sean profesionales de la salud puede ser el resultado de una serie de factores interrelacionados que merecen ser analizados para comprender completamente esta tendencia.</w:t>
      </w:r>
      <w:bookmarkEnd w:id="1319695123"/>
      <w:r w:rsidRPr="139DC683" w:rsidR="139DC683">
        <w:rPr>
          <w:sz w:val="24"/>
          <w:szCs w:val="24"/>
          <w:lang w:val="es-HN" w:eastAsia="es-ES"/>
        </w:rPr>
        <w:t xml:space="preserve"> Aquí hay algunas posibles explicaciones:</w:t>
      </w:r>
    </w:p>
    <w:p w:rsidRPr="00C12D85" w:rsidR="009B20A7" w:rsidP="139DC683" w:rsidRDefault="009B20A7" w14:paraId="5E927ADE" w14:textId="77777777">
      <w:pPr>
        <w:pStyle w:val="Prrafodelista"/>
        <w:numPr>
          <w:ilvl w:val="0"/>
          <w:numId w:val="53"/>
        </w:numPr>
        <w:spacing w:line="360" w:lineRule="auto"/>
        <w:jc w:val="both"/>
        <w:rPr>
          <w:sz w:val="24"/>
          <w:szCs w:val="24"/>
          <w:lang w:val="es-HN" w:eastAsia="es-ES"/>
        </w:rPr>
      </w:pPr>
      <w:r w:rsidRPr="139DC683" w:rsidR="139DC683">
        <w:rPr>
          <w:sz w:val="24"/>
          <w:szCs w:val="24"/>
          <w:lang w:val="es-HN" w:eastAsia="es-ES"/>
        </w:rPr>
        <w:t>Acceso a la atención médica: Los profesionales de la salud, debido a su formación y experiencia en el campo, pueden tener un mayor conocimiento sobre la importancia de la atención médica preventiva y la detección temprana de enfermedades.</w:t>
      </w:r>
      <w:r w:rsidRPr="139DC683" w:rsidR="139DC683">
        <w:rPr>
          <w:sz w:val="24"/>
          <w:szCs w:val="24"/>
          <w:lang w:val="es-HN" w:eastAsia="es-ES"/>
        </w:rPr>
        <w:t xml:space="preserve"> Esto podría llevarlos a buscar atención médica con mayor frecuencia que otros grupos ocupacionales.</w:t>
      </w:r>
    </w:p>
    <w:p w:rsidRPr="00C12D85" w:rsidR="009B20A7" w:rsidP="139DC683" w:rsidRDefault="009B20A7" w14:paraId="34808F95" w14:textId="77777777">
      <w:pPr>
        <w:pStyle w:val="Prrafodelista"/>
        <w:numPr>
          <w:ilvl w:val="0"/>
          <w:numId w:val="53"/>
        </w:numPr>
        <w:spacing w:line="360" w:lineRule="auto"/>
        <w:jc w:val="both"/>
        <w:rPr>
          <w:sz w:val="24"/>
          <w:szCs w:val="24"/>
          <w:lang w:val="es-HN" w:eastAsia="es-ES"/>
        </w:rPr>
      </w:pPr>
      <w:r w:rsidRPr="139DC683" w:rsidR="139DC683">
        <w:rPr>
          <w:sz w:val="24"/>
          <w:szCs w:val="24"/>
          <w:lang w:val="es-HN" w:eastAsia="es-ES"/>
        </w:rPr>
        <w:t>Horarios flexibles: Los trabajadores de la salud, especialmente los médicos y enfermeros, a menudo tienen horarios laborales irregulares y largas jornadas de trabajo. Esto puede hacer que sea más conveniente para ellos buscar atención médica en una clínica que ofrezca horarios flexibles o servicios adaptados a sus necesidades.</w:t>
      </w:r>
    </w:p>
    <w:p w:rsidRPr="00C12D85" w:rsidR="009B20A7" w:rsidP="139DC683" w:rsidRDefault="009B20A7" w14:paraId="43112769" w14:textId="77777777">
      <w:pPr>
        <w:pStyle w:val="Prrafodelista"/>
        <w:numPr>
          <w:ilvl w:val="0"/>
          <w:numId w:val="53"/>
        </w:numPr>
        <w:spacing w:line="360" w:lineRule="auto"/>
        <w:jc w:val="both"/>
        <w:rPr>
          <w:sz w:val="24"/>
          <w:szCs w:val="24"/>
          <w:lang w:val="es-HN" w:eastAsia="es-ES"/>
        </w:rPr>
      </w:pPr>
      <w:r w:rsidRPr="139DC683" w:rsidR="139DC683">
        <w:rPr>
          <w:sz w:val="24"/>
          <w:szCs w:val="24"/>
          <w:lang w:val="es-HN" w:eastAsia="es-ES"/>
        </w:rPr>
        <w:t>Conciencia sobre la salud mental: Los profesionales de la salud, al estar expuestos a situaciones estresantes y emocionalmente desafiantes en su trabajo, pueden ser más conscientes de la importancia de cuidar su salud mental. Esto podría llevarlos a buscar ayuda profesional más fácilmente en comparación con otros grupos ocupacionales.</w:t>
      </w:r>
    </w:p>
    <w:p w:rsidRPr="00C12D85" w:rsidR="009B20A7" w:rsidP="139DC683" w:rsidRDefault="009B20A7" w14:paraId="0421D0A6" w14:textId="77777777">
      <w:pPr>
        <w:pStyle w:val="Prrafodelista"/>
        <w:numPr>
          <w:ilvl w:val="0"/>
          <w:numId w:val="53"/>
        </w:numPr>
        <w:spacing w:line="360" w:lineRule="auto"/>
        <w:jc w:val="both"/>
        <w:rPr>
          <w:sz w:val="24"/>
          <w:szCs w:val="24"/>
          <w:lang w:val="es-HN" w:eastAsia="es-ES"/>
        </w:rPr>
      </w:pPr>
      <w:r w:rsidRPr="139DC683" w:rsidR="139DC683">
        <w:rPr>
          <w:sz w:val="24"/>
          <w:szCs w:val="24"/>
          <w:lang w:val="es-HN" w:eastAsia="es-ES"/>
        </w:rPr>
        <w:t>Conexiones profesionales: Los profesionales de la salud pueden tener redes de contactos dentro del sistema de atención médica que les permitan acceder más fácilmente a servicios médicos especializados o de alta calidad, como los que ofrece la Clínica CAMI.</w:t>
      </w:r>
    </w:p>
    <w:p w:rsidRPr="00C12D85" w:rsidR="009B20A7" w:rsidP="139DC683" w:rsidRDefault="009B20A7" w14:paraId="204E1A31" w14:textId="77777777">
      <w:pPr>
        <w:spacing w:line="360" w:lineRule="auto"/>
        <w:ind w:firstLine="1134"/>
        <w:jc w:val="both"/>
        <w:rPr>
          <w:sz w:val="24"/>
          <w:szCs w:val="24"/>
          <w:lang w:val="es-HN" w:eastAsia="es-ES"/>
        </w:rPr>
      </w:pPr>
      <w:r w:rsidRPr="139DC683" w:rsidR="139DC683">
        <w:rPr>
          <w:sz w:val="24"/>
          <w:szCs w:val="24"/>
          <w:lang w:val="es-HN" w:eastAsia="es-ES"/>
        </w:rPr>
        <w:t>Cultura organizacional: Si la Clínica CAMI tiene una reputación sólida entre los profesionales de la salud, es posible que estos trabajadores prefieran acudir a esta institución debido a la confianza en la calidad de la atención que recibirán.</w:t>
      </w:r>
    </w:p>
    <w:p w:rsidRPr="00C12D85" w:rsidR="009B20A7" w:rsidP="139DC683" w:rsidRDefault="009B20A7" w14:paraId="6F4F91E1" w14:textId="77777777">
      <w:pPr>
        <w:spacing w:line="360" w:lineRule="auto"/>
        <w:ind w:firstLine="1134"/>
        <w:jc w:val="both"/>
        <w:rPr>
          <w:sz w:val="24"/>
          <w:szCs w:val="24"/>
          <w:lang w:val="es-HN" w:eastAsia="es-ES"/>
        </w:rPr>
      </w:pPr>
      <w:r w:rsidRPr="139DC683" w:rsidR="139DC683">
        <w:rPr>
          <w:sz w:val="24"/>
          <w:szCs w:val="24"/>
          <w:lang w:val="es-HN" w:eastAsia="es-ES"/>
        </w:rPr>
        <w:t>Falta de atención en el propio lugar de trabajo: A pesar de trabajar en el campo de la salud, es posible que los profesionales no tengan acceso o no se sientan cómodos buscando atención médica en su lugar de trabajo.</w:t>
      </w:r>
      <w:r w:rsidRPr="139DC683" w:rsidR="139DC683">
        <w:rPr>
          <w:sz w:val="24"/>
          <w:szCs w:val="24"/>
          <w:lang w:val="es-HN" w:eastAsia="es-ES"/>
        </w:rPr>
        <w:t xml:space="preserve"> En este caso, buscarían atención fuera de su entorno laboral, como en la Clínica CAMI.</w:t>
      </w:r>
    </w:p>
    <w:p w:rsidR="00A16FBC" w:rsidP="00755A8B" w:rsidRDefault="009B20A7" w14:paraId="175523AC" w14:textId="7F771A69">
      <w:pPr>
        <w:spacing w:line="360" w:lineRule="auto"/>
        <w:ind w:firstLine="1134"/>
        <w:jc w:val="both"/>
        <w:rPr>
          <w:sz w:val="24"/>
          <w:szCs w:val="24"/>
          <w:lang w:val="es-HN" w:eastAsia="es-ES"/>
        </w:rPr>
      </w:pPr>
      <w:r w:rsidRPr="139DC683" w:rsidR="139DC683">
        <w:rPr>
          <w:sz w:val="24"/>
          <w:szCs w:val="24"/>
          <w:lang w:val="es-HN" w:eastAsia="es-ES"/>
        </w:rPr>
        <w:t xml:space="preserve">En conjunto, estos factores sugieren que la prevalencia de profesionales de la salud entre los pacientes de la Clínica CAMI puede ser el resultado de una combinación de factores relacionados con la cultura profesional, la accesibilidad y la conciencia sobre la salud. Estudiar </w:t>
      </w:r>
      <w:r w:rsidRPr="139DC683" w:rsidR="139DC683">
        <w:rPr>
          <w:sz w:val="24"/>
          <w:szCs w:val="24"/>
          <w:lang w:val="es-HN" w:eastAsia="es-ES"/>
        </w:rPr>
        <w:t>esta tendencia más a fondo podría proporcionar información valiosa sobre cómo mejorar los servicios de salud para esta población específica.</w:t>
      </w:r>
    </w:p>
    <w:p w:rsidRPr="00755A8B" w:rsidR="00755A8B" w:rsidP="00755A8B" w:rsidRDefault="00755A8B" w14:paraId="1FD1CD65" w14:textId="77777777">
      <w:pPr>
        <w:spacing w:line="360" w:lineRule="auto"/>
        <w:ind w:firstLine="1134"/>
        <w:jc w:val="both"/>
        <w:rPr>
          <w:sz w:val="24"/>
          <w:szCs w:val="24"/>
          <w:lang w:val="es-HN" w:eastAsia="es-ES"/>
        </w:rPr>
      </w:pPr>
    </w:p>
    <w:p w:rsidR="00A16FBC" w:rsidP="00E9480E" w:rsidRDefault="005F52C1" w14:paraId="481AE0AA" w14:textId="40233006">
      <w:pPr>
        <w:pStyle w:val="TextoPrincipal"/>
        <w:numPr>
          <w:ilvl w:val="0"/>
          <w:numId w:val="39"/>
        </w:numPr>
        <w:spacing w:line="360" w:lineRule="auto"/>
        <w:rPr/>
      </w:pPr>
      <w:r w:rsidR="139DC683">
        <w:rPr/>
        <w:t>Tenga un empleo o no, selecciones la fuente de su ingreso</w:t>
      </w:r>
      <w:r w:rsidR="139DC683">
        <w:rPr/>
        <w:t>:</w:t>
      </w:r>
    </w:p>
    <w:p w:rsidR="00A16FBC" w:rsidP="005F52C1" w:rsidRDefault="005F52C1" w14:paraId="2A3BB8AB" w14:textId="06AE8330">
      <w:pPr>
        <w:pStyle w:val="TextoPrincipal"/>
        <w:spacing w:line="360" w:lineRule="auto"/>
        <w:ind w:firstLine="0"/>
      </w:pPr>
      <w:r>
        <w:rPr>
          <w:noProof/>
        </w:rPr>
        <w:drawing>
          <wp:inline distT="0" distB="0" distL="0" distR="0" wp14:anchorId="16923930" wp14:editId="40654E3A">
            <wp:extent cx="5502303" cy="2719346"/>
            <wp:effectExtent l="0" t="0" r="3175" b="508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Pr="0097151A" w:rsidR="005F52C1" w:rsidP="139DC683" w:rsidRDefault="005F52C1" w14:paraId="2EC6E88E" w14:textId="6B743923">
      <w:pPr>
        <w:pStyle w:val="TextoPrincipal"/>
        <w:spacing w:after="0" w:line="240" w:lineRule="auto"/>
        <w:rPr>
          <w:b w:val="1"/>
          <w:bCs w:val="1"/>
          <w:sz w:val="20"/>
          <w:szCs w:val="20"/>
        </w:rPr>
      </w:pPr>
      <w:r w:rsidRPr="139DC683" w:rsidR="139DC683">
        <w:rPr>
          <w:b w:val="1"/>
          <w:bCs w:val="1"/>
          <w:sz w:val="20"/>
          <w:szCs w:val="20"/>
        </w:rPr>
        <w:t>Gráfica 7</w:t>
      </w:r>
      <w:r w:rsidRPr="139DC683" w:rsidR="139DC683">
        <w:rPr>
          <w:b w:val="1"/>
          <w:bCs w:val="1"/>
          <w:sz w:val="20"/>
          <w:szCs w:val="20"/>
        </w:rPr>
        <w:t>.</w:t>
      </w:r>
      <w:r w:rsidRPr="139DC683" w:rsidR="139DC683">
        <w:rPr>
          <w:b w:val="1"/>
          <w:bCs w:val="1"/>
          <w:sz w:val="20"/>
          <w:szCs w:val="20"/>
        </w:rPr>
        <w:t xml:space="preserve"> Fuente de ingreso</w:t>
      </w:r>
    </w:p>
    <w:p w:rsidR="005F52C1" w:rsidP="139DC683" w:rsidRDefault="005F52C1" w14:paraId="1FD45DF7" w14:textId="77777777">
      <w:pPr>
        <w:pStyle w:val="TextoPrincipal"/>
        <w:spacing w:after="0" w:line="240" w:lineRule="auto"/>
        <w:rPr>
          <w:b w:val="1"/>
          <w:bCs w:val="1"/>
          <w:sz w:val="20"/>
          <w:szCs w:val="20"/>
        </w:rPr>
      </w:pPr>
      <w:r w:rsidRPr="139DC683" w:rsidR="139DC683">
        <w:rPr>
          <w:b w:val="1"/>
          <w:bCs w:val="1"/>
          <w:sz w:val="20"/>
          <w:szCs w:val="20"/>
        </w:rPr>
        <w:t xml:space="preserve">Fuente: </w:t>
      </w:r>
      <w:r w:rsidRPr="139DC683" w:rsidR="139DC683">
        <w:rPr>
          <w:b w:val="1"/>
          <w:bCs w:val="1"/>
          <w:sz w:val="20"/>
          <w:szCs w:val="20"/>
        </w:rPr>
        <w:t>Propia</w:t>
      </w:r>
    </w:p>
    <w:p w:rsidR="005F52C1" w:rsidP="005F52C1" w:rsidRDefault="005F52C1" w14:paraId="548C0778" w14:textId="53C1B02F">
      <w:pPr>
        <w:pStyle w:val="TextoPrincipal"/>
        <w:spacing w:line="360" w:lineRule="auto"/>
        <w:ind w:firstLine="0"/>
      </w:pPr>
    </w:p>
    <w:p w:rsidR="00131D43" w:rsidP="005F52C1" w:rsidRDefault="00131D43" w14:paraId="4890E27A" w14:textId="1AE4DE5D">
      <w:pPr>
        <w:pStyle w:val="TextoPrincipal"/>
        <w:spacing w:line="360" w:lineRule="auto"/>
        <w:ind w:firstLine="0"/>
      </w:pPr>
      <w:r w:rsidR="139DC683">
        <w:rPr/>
        <w:t xml:space="preserve">Se presenta gráfica relacionando la fuente de ingreso </w:t>
      </w:r>
      <w:r w:rsidR="139DC683">
        <w:rPr/>
        <w:t>de acuerdo al</w:t>
      </w:r>
      <w:r w:rsidR="139DC683">
        <w:rPr/>
        <w:t xml:space="preserve"> género del encuestado:</w:t>
      </w:r>
    </w:p>
    <w:p w:rsidR="00DA3819" w:rsidP="005F52C1" w:rsidRDefault="00DA3819" w14:paraId="55EC998E" w14:textId="7D87DE2E">
      <w:pPr>
        <w:pStyle w:val="TextoPrincipal"/>
        <w:spacing w:line="360" w:lineRule="auto"/>
        <w:ind w:firstLine="0"/>
      </w:pPr>
      <w:r>
        <w:rPr>
          <w:noProof/>
        </w:rPr>
        <w:drawing>
          <wp:inline distT="0" distB="0" distL="0" distR="0" wp14:anchorId="383B83AF" wp14:editId="0976E1D0">
            <wp:extent cx="5502275" cy="2425148"/>
            <wp:effectExtent l="0" t="0" r="3175" b="13335"/>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7C1B97" w:rsidP="139DC683" w:rsidRDefault="00131D43" w14:paraId="0AF71160" w14:textId="77777777">
      <w:pPr>
        <w:pStyle w:val="NormalWeb"/>
        <w:pBdr>
          <w:top w:val="single" w:color="D9D9E3" w:sz="2" w:space="0"/>
          <w:left w:val="single" w:color="D9D9E3" w:sz="2" w:space="0"/>
          <w:bottom w:val="single" w:color="D9D9E3" w:sz="2" w:space="0"/>
          <w:right w:val="single" w:color="D9D9E3" w:sz="2" w:space="0"/>
        </w:pBdr>
        <w:spacing w:before="0" w:beforeAutospacing="off" w:after="300" w:afterAutospacing="off"/>
        <w:divId w:val="655183810"/>
        <w:rPr>
          <w:b w:val="1"/>
          <w:bCs w:val="1"/>
          <w:sz w:val="20"/>
          <w:szCs w:val="20"/>
        </w:rPr>
      </w:pPr>
      <w:r w:rsidRPr="139DC683" w:rsidR="139DC683">
        <w:rPr>
          <w:b w:val="1"/>
          <w:bCs w:val="1"/>
          <w:sz w:val="20"/>
          <w:szCs w:val="20"/>
        </w:rPr>
        <w:t>Gráfica 8</w:t>
      </w:r>
      <w:r w:rsidRPr="139DC683" w:rsidR="139DC683">
        <w:rPr>
          <w:b w:val="1"/>
          <w:bCs w:val="1"/>
          <w:sz w:val="20"/>
          <w:szCs w:val="20"/>
        </w:rPr>
        <w:t>.</w:t>
      </w:r>
      <w:r w:rsidRPr="139DC683" w:rsidR="139DC683">
        <w:rPr>
          <w:b w:val="1"/>
          <w:bCs w:val="1"/>
          <w:sz w:val="20"/>
          <w:szCs w:val="20"/>
        </w:rPr>
        <w:t xml:space="preserve"> Fuente</w:t>
      </w:r>
      <w:r w:rsidRPr="139DC683" w:rsidR="139DC683">
        <w:rPr>
          <w:b w:val="1"/>
          <w:bCs w:val="1"/>
          <w:sz w:val="20"/>
          <w:szCs w:val="20"/>
        </w:rPr>
        <w:t xml:space="preserve"> de ingreso </w:t>
      </w:r>
      <w:r w:rsidRPr="139DC683" w:rsidR="139DC683">
        <w:rPr>
          <w:b w:val="1"/>
          <w:bCs w:val="1"/>
          <w:sz w:val="20"/>
          <w:szCs w:val="20"/>
        </w:rPr>
        <w:t>de acuerdo al</w:t>
      </w:r>
      <w:r w:rsidRPr="139DC683" w:rsidR="139DC683">
        <w:rPr>
          <w:b w:val="1"/>
          <w:bCs w:val="1"/>
          <w:sz w:val="20"/>
          <w:szCs w:val="20"/>
        </w:rPr>
        <w:t xml:space="preserve"> genero </w:t>
      </w:r>
    </w:p>
    <w:p w:rsidRPr="00E53DAA" w:rsidR="007C1B97" w:rsidP="00E53DAA" w:rsidRDefault="007C1B97" w14:paraId="2DFAC2A0" w14:textId="77777777">
      <w:pPr>
        <w:spacing w:before="240" w:line="360" w:lineRule="auto"/>
        <w:ind w:firstLine="1134"/>
        <w:jc w:val="both"/>
        <w:divId w:val="655183810"/>
        <w:rPr>
          <w:sz w:val="24"/>
          <w:szCs w:val="24"/>
        </w:rPr>
      </w:pPr>
    </w:p>
    <w:p w:rsidRPr="00E53DAA" w:rsidR="0060195A" w:rsidP="00E53DAA" w:rsidRDefault="0060195A" w14:paraId="5493EE5B" w14:textId="43625244">
      <w:pPr>
        <w:spacing w:before="240" w:line="360" w:lineRule="auto"/>
        <w:ind w:firstLine="1134"/>
        <w:jc w:val="both"/>
        <w:divId w:val="655183810"/>
        <w:rPr>
          <w:sz w:val="24"/>
          <w:szCs w:val="24"/>
          <w:lang w:eastAsia="es-ES"/>
        </w:rPr>
      </w:pPr>
      <w:r w:rsidRPr="00E53DAA">
        <w:rPr>
          <w:rFonts w:eastAsiaTheme="minorEastAsia"/>
          <w:sz w:val="24"/>
          <w:szCs w:val="24"/>
        </w:rPr>
        <w:t xml:space="preserve"> </w:t>
      </w:r>
      <w:r w:rsidRPr="00E53DAA">
        <w:rPr>
          <w:sz w:val="24"/>
          <w:szCs w:val="24"/>
          <w:lang w:eastAsia="es-ES"/>
        </w:rPr>
        <w:t xml:space="preserve">Los datos de la Gráfica 8, que reflejan las fuentes de ingreso según el género, muestran una relación significativa con la composición de género de la muestra, donde el 70% </w:t>
      </w:r>
      <w:r w:rsidRPr="00E53DAA">
        <w:rPr>
          <w:sz w:val="24"/>
          <w:szCs w:val="24"/>
          <w:lang w:eastAsia="es-ES"/>
        </w:rPr>
        <w:t>son mujeres. Se observa que las mujeres también predominan en las fuentes de ingreso.</w:t>
      </w:r>
    </w:p>
    <w:p w:rsidRPr="0060195A" w:rsidR="0060195A" w:rsidP="00E53DAA" w:rsidRDefault="0060195A" w14:paraId="4A2BF67E" w14:textId="77777777">
      <w:pPr>
        <w:spacing w:before="240" w:line="360" w:lineRule="auto"/>
        <w:ind w:firstLine="1134"/>
        <w:jc w:val="both"/>
        <w:divId w:val="655183810"/>
        <w:rPr>
          <w:sz w:val="24"/>
          <w:szCs w:val="24"/>
          <w:lang w:val="es-HN" w:eastAsia="es-ES"/>
        </w:rPr>
      </w:pPr>
      <w:r w:rsidRPr="0060195A">
        <w:rPr>
          <w:sz w:val="24"/>
          <w:szCs w:val="24"/>
          <w:lang w:val="es-HN" w:eastAsia="es-ES"/>
        </w:rPr>
        <w:t>Al cruzar estos datos con la Gráfica 7, se revelan patrones interesantes. Por ejemplo, el 48% de los encuestados son asalariados en empresas privadas, con una distribución desigual entre hombres y mujeres: el 35% son mujeres y el 13% son hombres. En contraste, el 30% son asalariados en empresas públicas, con un 21% de mujeres y un 9% de hombres. Además, el 12% son comerciantes y emprendedores, siendo el 8% mujeres y el 4% hombres.</w:t>
      </w:r>
    </w:p>
    <w:p w:rsidRPr="0060195A" w:rsidR="0060195A" w:rsidP="00E53DAA" w:rsidRDefault="0060195A" w14:paraId="139C2D06" w14:textId="77777777">
      <w:pPr>
        <w:spacing w:before="240" w:line="360" w:lineRule="auto"/>
        <w:ind w:firstLine="1134"/>
        <w:jc w:val="both"/>
        <w:divId w:val="655183810"/>
        <w:rPr>
          <w:sz w:val="24"/>
          <w:szCs w:val="24"/>
          <w:lang w:val="es-HN" w:eastAsia="es-ES"/>
        </w:rPr>
      </w:pPr>
      <w:r w:rsidRPr="0060195A">
        <w:rPr>
          <w:sz w:val="24"/>
          <w:szCs w:val="24"/>
          <w:lang w:val="es-HN" w:eastAsia="es-ES"/>
        </w:rPr>
        <w:t>Al profundizar en las fuentes de ingreso específicas, se observa que más mujeres reciben ingresos por remesas, mientras que más hombres registran ingresos por alquiler de casas.</w:t>
      </w:r>
    </w:p>
    <w:p w:rsidRPr="0060195A" w:rsidR="0060195A" w:rsidP="00E53DAA" w:rsidRDefault="0060195A" w14:paraId="6977EC36" w14:textId="77777777">
      <w:pPr>
        <w:spacing w:before="240" w:line="360" w:lineRule="auto"/>
        <w:ind w:firstLine="1134"/>
        <w:jc w:val="both"/>
        <w:divId w:val="655183810"/>
        <w:rPr>
          <w:sz w:val="24"/>
          <w:szCs w:val="24"/>
          <w:lang w:val="es-HN" w:eastAsia="es-ES"/>
        </w:rPr>
      </w:pPr>
      <w:r w:rsidRPr="0060195A">
        <w:rPr>
          <w:sz w:val="24"/>
          <w:szCs w:val="24"/>
          <w:lang w:val="es-HN" w:eastAsia="es-ES"/>
        </w:rPr>
        <w:t>Estos hallazgos sugieren una distribución diferencial de las fuentes de ingreso según el género, lo que puede tener implicaciones en términos de equidad de género, oportunidades económicas y acceso a recursos financieros. Estos datos proporcionan información valiosa para comprender las dinámicas socioeconómicas de la población estudiada y pueden ser útiles para informar políticas y programas dirigidos a promover la igualdad de género y el desarrollo económico inclusivo.</w:t>
      </w:r>
    </w:p>
    <w:p w:rsidRPr="00E53DAA" w:rsidR="00532FFC" w:rsidP="00E53DAA" w:rsidRDefault="00131D43" w14:paraId="7921E252" w14:textId="3664F171">
      <w:pPr>
        <w:pStyle w:val="TextoPrincipal"/>
        <w:spacing w:after="0" w:line="240" w:lineRule="auto"/>
      </w:pPr>
      <w:r>
        <w:rPr>
          <w:b/>
          <w:sz w:val="20"/>
          <w:szCs w:val="20"/>
        </w:rPr>
        <w:t xml:space="preserve"> </w:t>
      </w:r>
    </w:p>
    <w:p w:rsidR="00532FFC" w:rsidP="00E9480E" w:rsidRDefault="00532FFC" w14:paraId="5E0CD24B" w14:textId="7C40C191">
      <w:pPr>
        <w:pStyle w:val="TextoPrincipal"/>
        <w:numPr>
          <w:ilvl w:val="0"/>
          <w:numId w:val="39"/>
        </w:numPr>
        <w:spacing w:line="360" w:lineRule="auto"/>
      </w:pPr>
      <w:r>
        <w:t>Seleccione el rango de sus ingresos:</w:t>
      </w:r>
    </w:p>
    <w:p w:rsidR="00532FFC" w:rsidP="00131D43" w:rsidRDefault="00532FFC" w14:paraId="7053E889" w14:textId="6AC5141E">
      <w:pPr>
        <w:pStyle w:val="TextoPrincipal"/>
        <w:spacing w:line="360" w:lineRule="auto"/>
      </w:pPr>
      <w:r>
        <w:rPr>
          <w:noProof/>
        </w:rPr>
        <w:drawing>
          <wp:inline distT="0" distB="0" distL="0" distR="0" wp14:anchorId="641FB309" wp14:editId="1E1A7AE2">
            <wp:extent cx="4572000" cy="2743200"/>
            <wp:effectExtent l="0" t="0" r="0" b="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Pr="0097151A" w:rsidR="00532FFC" w:rsidP="00532FFC" w:rsidRDefault="00532FFC" w14:paraId="4EEA01EA" w14:textId="36004A98">
      <w:pPr>
        <w:pStyle w:val="TextoPrincipal"/>
        <w:spacing w:after="0" w:line="240" w:lineRule="auto"/>
      </w:pPr>
      <w:r>
        <w:rPr>
          <w:b/>
          <w:sz w:val="20"/>
          <w:szCs w:val="20"/>
        </w:rPr>
        <w:t>Gráfica 9</w:t>
      </w:r>
      <w:r w:rsidRPr="00F616B4">
        <w:rPr>
          <w:b/>
          <w:sz w:val="20"/>
          <w:szCs w:val="20"/>
        </w:rPr>
        <w:t>.</w:t>
      </w:r>
      <w:r>
        <w:rPr>
          <w:b/>
          <w:sz w:val="20"/>
          <w:szCs w:val="20"/>
        </w:rPr>
        <w:t xml:space="preserve"> Rango de ingreso</w:t>
      </w:r>
    </w:p>
    <w:p w:rsidR="00532FFC" w:rsidP="00532FFC" w:rsidRDefault="00532FFC" w14:paraId="02584A66" w14:textId="77777777">
      <w:pPr>
        <w:pStyle w:val="TextoPrincipal"/>
        <w:spacing w:after="0" w:line="240" w:lineRule="auto"/>
        <w:rPr>
          <w:b/>
          <w:sz w:val="20"/>
          <w:szCs w:val="20"/>
        </w:rPr>
      </w:pPr>
      <w:r w:rsidRPr="00F616B4">
        <w:rPr>
          <w:b/>
          <w:sz w:val="20"/>
          <w:szCs w:val="20"/>
        </w:rPr>
        <w:t xml:space="preserve">Fuente: </w:t>
      </w:r>
      <w:r>
        <w:rPr>
          <w:b/>
          <w:sz w:val="20"/>
          <w:szCs w:val="20"/>
        </w:rPr>
        <w:t>Propia</w:t>
      </w:r>
    </w:p>
    <w:p w:rsidR="00532FFC" w:rsidP="00532FFC" w:rsidRDefault="00532FFC" w14:paraId="62212D0A" w14:textId="443A7412">
      <w:pPr>
        <w:pStyle w:val="TextoPrincipal"/>
        <w:spacing w:line="360" w:lineRule="auto"/>
        <w:ind w:firstLine="0"/>
      </w:pPr>
    </w:p>
    <w:p w:rsidR="00532FFC" w:rsidP="00131D43" w:rsidRDefault="00532FFC" w14:paraId="427F6F64" w14:textId="165766D3">
      <w:pPr>
        <w:pStyle w:val="TextoPrincipal"/>
        <w:spacing w:line="360" w:lineRule="auto"/>
        <w:rPr>
          <w:lang w:val="es-ES"/>
        </w:rPr>
      </w:pPr>
      <w:r>
        <w:t>El</w:t>
      </w:r>
      <w:r>
        <w:rPr>
          <w:lang w:val="es-ES"/>
        </w:rPr>
        <w:t xml:space="preserve"> el 90% de los encuestados registran un ingreso superior a L10,000. Mientras que, 6 de cada 10 pacientes, tiene un ingreso entre L10,000-30,000 (32% L10-20k, 40% L21-30k, respectivamente). </w:t>
      </w:r>
      <w:r w:rsidR="00BE106E">
        <w:rPr>
          <w:lang w:val="es-ES"/>
        </w:rPr>
        <w:t xml:space="preserve"> El 21% de los pacientes superan los L31,000. Estos datos son bastantes </w:t>
      </w:r>
      <w:r w:rsidR="00BE106E">
        <w:rPr>
          <w:lang w:val="es-ES"/>
        </w:rPr>
        <w:t>congruentes con la gráfica 4 (97% supera el grado de escolaridad básica) y la gráfica de 5 (el 73% tiene un empleo).</w:t>
      </w:r>
    </w:p>
    <w:p w:rsidR="00F5461A" w:rsidP="00F5461A" w:rsidRDefault="00F5461A" w14:paraId="48DFB427" w14:textId="77777777">
      <w:pPr>
        <w:pStyle w:val="TextoPrincipal"/>
        <w:spacing w:line="360" w:lineRule="auto"/>
        <w:ind w:firstLine="0"/>
        <w:rPr>
          <w:lang w:val="es-ES"/>
        </w:rPr>
      </w:pPr>
    </w:p>
    <w:p w:rsidRPr="00CE5BE9" w:rsidR="00CE5BE9" w:rsidP="00E9480E" w:rsidRDefault="00BE106E" w14:paraId="68B1443B" w14:textId="6650B107">
      <w:pPr>
        <w:pStyle w:val="Ttulo2"/>
        <w:numPr>
          <w:ilvl w:val="2"/>
          <w:numId w:val="38"/>
        </w:numPr>
        <w:autoSpaceDE/>
        <w:autoSpaceDN/>
        <w:spacing w:after="120" w:line="360" w:lineRule="auto"/>
        <w:ind w:left="1276"/>
        <w:rPr>
          <w:b w:val="0"/>
          <w:bCs w:val="0"/>
        </w:rPr>
      </w:pPr>
      <w:bookmarkStart w:name="_Toc153629611" w:id="73"/>
      <w:r>
        <w:rPr>
          <w:b w:val="0"/>
          <w:bCs w:val="0"/>
        </w:rPr>
        <w:t>- OBJETIVO 2 ANTECEDENTES PATOLÓGICOS</w:t>
      </w:r>
      <w:bookmarkEnd w:id="73"/>
      <w:r w:rsidR="00CE5BE9">
        <w:rPr>
          <w:b w:val="0"/>
          <w:bCs w:val="0"/>
        </w:rPr>
        <w:t xml:space="preserve"> </w:t>
      </w:r>
    </w:p>
    <w:p w:rsidR="00BE106E" w:rsidP="00131D43" w:rsidRDefault="00BE106E" w14:paraId="071DFA55" w14:textId="42C04642">
      <w:pPr>
        <w:pStyle w:val="TextoPrincipal"/>
        <w:spacing w:line="360" w:lineRule="auto"/>
      </w:pPr>
      <w:r>
        <w:t>En esta sección se analiza los antecedentes y los sí</w:t>
      </w:r>
      <w:r w:rsidR="00CE5BE9">
        <w:t>ntomas de los pacientes</w:t>
      </w:r>
      <w:r>
        <w:t xml:space="preserve">, </w:t>
      </w:r>
      <w:r w:rsidRPr="00CD4C17">
        <w:t xml:space="preserve">las complicaciones asociadas con mayor frecuencia </w:t>
      </w:r>
      <w:r w:rsidR="00CE5BE9">
        <w:t>al SMet</w:t>
      </w:r>
      <w:r>
        <w:t>. Este análisis responderá la pregunta de investigación</w:t>
      </w:r>
      <w:r w:rsidR="00CE5BE9">
        <w:t>: ¿</w:t>
      </w:r>
      <w:r w:rsidRPr="00CE5BE9" w:rsidR="00CE5BE9">
        <w:t>Cuáles son los antecedentes patológicos de los pacientes que asisten a consulta en Clínica Médica Integral CAMI, Tegucigalpa FM, agosto a noviembre 2023?</w:t>
      </w:r>
      <w:r w:rsidR="00CE5BE9">
        <w:t xml:space="preserve"> </w:t>
      </w:r>
    </w:p>
    <w:p w:rsidR="00CE5BE9" w:rsidP="00131D43" w:rsidRDefault="00CE5BE9" w14:paraId="7C28E182" w14:textId="2F1FB95D">
      <w:pPr>
        <w:pStyle w:val="TextoPrincipal"/>
        <w:spacing w:line="360" w:lineRule="auto"/>
      </w:pPr>
    </w:p>
    <w:p w:rsidR="00EA5978" w:rsidP="00E9480E" w:rsidRDefault="00EA5978" w14:paraId="6F17024B" w14:textId="39F13412">
      <w:pPr>
        <w:pStyle w:val="TextoPrincipal"/>
        <w:numPr>
          <w:ilvl w:val="0"/>
          <w:numId w:val="40"/>
        </w:numPr>
        <w:spacing w:line="360" w:lineRule="auto"/>
      </w:pPr>
      <w:r>
        <w:t>De acuerdo al análisis del expediente médico, los pacientes encuestados presentaron antecedentes patológicos del SMet:</w:t>
      </w:r>
    </w:p>
    <w:p w:rsidR="00EA5978" w:rsidP="00EA5978" w:rsidRDefault="00EA5978" w14:paraId="4A9741B0" w14:textId="7296C731">
      <w:pPr>
        <w:pStyle w:val="TextoPrincipal"/>
        <w:spacing w:line="360" w:lineRule="auto"/>
      </w:pPr>
      <w:r>
        <w:rPr>
          <w:noProof/>
        </w:rPr>
        <w:drawing>
          <wp:inline distT="0" distB="0" distL="0" distR="0" wp14:anchorId="085E1EA9" wp14:editId="059772C4">
            <wp:extent cx="4518837" cy="2052084"/>
            <wp:effectExtent l="0" t="0" r="15240" b="5715"/>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Pr="0097151A" w:rsidR="00EA5978" w:rsidP="00EA5978" w:rsidRDefault="00140538" w14:paraId="3FB53249" w14:textId="0BE57D2A">
      <w:pPr>
        <w:pStyle w:val="TextoPrincipal"/>
        <w:spacing w:after="0" w:line="240" w:lineRule="auto"/>
      </w:pPr>
      <w:r>
        <w:rPr>
          <w:b/>
          <w:sz w:val="20"/>
          <w:szCs w:val="20"/>
        </w:rPr>
        <w:t>Gráfica 10</w:t>
      </w:r>
      <w:r w:rsidRPr="00F616B4" w:rsidR="00EA5978">
        <w:rPr>
          <w:b/>
          <w:sz w:val="20"/>
          <w:szCs w:val="20"/>
        </w:rPr>
        <w:t>.</w:t>
      </w:r>
      <w:r w:rsidR="00EA5978">
        <w:rPr>
          <w:b/>
          <w:sz w:val="20"/>
          <w:szCs w:val="20"/>
        </w:rPr>
        <w:t xml:space="preserve"> </w:t>
      </w:r>
      <w:r w:rsidR="00DE26D3">
        <w:rPr>
          <w:b/>
          <w:sz w:val="20"/>
          <w:szCs w:val="20"/>
        </w:rPr>
        <w:t>Antecedentes patológicos en el paciente</w:t>
      </w:r>
    </w:p>
    <w:p w:rsidR="00EA5978" w:rsidP="00497D48" w:rsidRDefault="00EA5978" w14:paraId="556C8849" w14:textId="5BB972AD">
      <w:pPr>
        <w:pStyle w:val="TextoPrincipal"/>
        <w:spacing w:after="0" w:line="240" w:lineRule="auto"/>
        <w:rPr>
          <w:b/>
          <w:sz w:val="20"/>
          <w:szCs w:val="20"/>
        </w:rPr>
      </w:pPr>
      <w:r w:rsidRPr="00F616B4">
        <w:rPr>
          <w:b/>
          <w:sz w:val="20"/>
          <w:szCs w:val="20"/>
        </w:rPr>
        <w:t xml:space="preserve">Fuente: </w:t>
      </w:r>
      <w:r>
        <w:rPr>
          <w:b/>
          <w:sz w:val="20"/>
          <w:szCs w:val="20"/>
        </w:rPr>
        <w:t>Propia</w:t>
      </w:r>
    </w:p>
    <w:p w:rsidRPr="00497D48" w:rsidR="00497D48" w:rsidP="00497D48" w:rsidRDefault="00497D48" w14:paraId="74713CF9" w14:textId="77777777">
      <w:pPr>
        <w:pStyle w:val="TextoPrincipal"/>
        <w:spacing w:after="0" w:line="240" w:lineRule="auto"/>
        <w:rPr>
          <w:b/>
          <w:sz w:val="20"/>
          <w:szCs w:val="20"/>
        </w:rPr>
      </w:pPr>
    </w:p>
    <w:tbl>
      <w:tblPr>
        <w:tblW w:w="9968" w:type="dxa"/>
        <w:tblInd w:w="-5" w:type="dxa"/>
        <w:tblCellMar>
          <w:left w:w="70" w:type="dxa"/>
          <w:right w:w="70" w:type="dxa"/>
        </w:tblCellMar>
        <w:tblLook w:val="04A0" w:firstRow="1" w:lastRow="0" w:firstColumn="1" w:lastColumn="0" w:noHBand="0" w:noVBand="1"/>
      </w:tblPr>
      <w:tblGrid>
        <w:gridCol w:w="9187"/>
        <w:gridCol w:w="781"/>
      </w:tblGrid>
      <w:tr w:rsidRPr="00497D48" w:rsidR="00497D48" w:rsidTr="00497D48" w14:paraId="169D45EA" w14:textId="77777777">
        <w:trPr>
          <w:trHeight w:val="262"/>
        </w:trPr>
        <w:tc>
          <w:tcPr>
            <w:tcW w:w="9187" w:type="dxa"/>
            <w:tcBorders>
              <w:top w:val="single" w:color="auto" w:sz="4" w:space="0"/>
              <w:left w:val="single" w:color="auto" w:sz="4" w:space="0"/>
              <w:bottom w:val="single" w:color="auto" w:sz="4" w:space="0"/>
              <w:right w:val="single" w:color="auto" w:sz="4" w:space="0"/>
            </w:tcBorders>
            <w:shd w:val="clear" w:color="000000" w:fill="BFBFBF"/>
            <w:noWrap/>
            <w:vAlign w:val="bottom"/>
            <w:hideMark/>
          </w:tcPr>
          <w:p w:rsidRPr="00497D48" w:rsidR="00497D48" w:rsidP="00497D48" w:rsidRDefault="00497D48" w14:paraId="134EFBB3" w14:textId="77777777">
            <w:pPr>
              <w:widowControl/>
              <w:autoSpaceDE/>
              <w:autoSpaceDN/>
              <w:jc w:val="center"/>
              <w:rPr>
                <w:rFonts w:ascii="Arial" w:hAnsi="Arial" w:cs="Arial"/>
                <w:color w:val="000000"/>
                <w:sz w:val="20"/>
                <w:szCs w:val="20"/>
                <w:lang w:val="es-HN" w:eastAsia="es-HN"/>
              </w:rPr>
            </w:pPr>
            <w:r w:rsidRPr="00497D48">
              <w:rPr>
                <w:rFonts w:ascii="Arial" w:hAnsi="Arial" w:cs="Arial"/>
                <w:color w:val="000000"/>
                <w:sz w:val="20"/>
                <w:szCs w:val="20"/>
                <w:lang w:val="es-HN" w:eastAsia="es-HN"/>
              </w:rPr>
              <w:t>ANTECEDENTES PATOLÓGICOS SMET.</w:t>
            </w:r>
          </w:p>
        </w:tc>
        <w:tc>
          <w:tcPr>
            <w:tcW w:w="781" w:type="dxa"/>
            <w:tcBorders>
              <w:top w:val="single" w:color="auto" w:sz="4" w:space="0"/>
              <w:left w:val="nil"/>
              <w:bottom w:val="single" w:color="auto" w:sz="4" w:space="0"/>
              <w:right w:val="single" w:color="auto" w:sz="4" w:space="0"/>
            </w:tcBorders>
            <w:shd w:val="clear" w:color="000000" w:fill="BFBFBF"/>
            <w:noWrap/>
            <w:vAlign w:val="bottom"/>
            <w:hideMark/>
          </w:tcPr>
          <w:p w:rsidRPr="00497D48" w:rsidR="00497D48" w:rsidP="00497D48" w:rsidRDefault="00497D48" w14:paraId="581AC8FC" w14:textId="77777777">
            <w:pPr>
              <w:widowControl/>
              <w:autoSpaceDE/>
              <w:autoSpaceDN/>
              <w:jc w:val="center"/>
              <w:rPr>
                <w:rFonts w:ascii="Arial" w:hAnsi="Arial" w:cs="Arial"/>
                <w:color w:val="000000"/>
                <w:sz w:val="20"/>
                <w:szCs w:val="20"/>
                <w:lang w:val="es-HN" w:eastAsia="es-HN"/>
              </w:rPr>
            </w:pPr>
            <w:r w:rsidRPr="00497D48">
              <w:rPr>
                <w:rFonts w:ascii="Arial" w:hAnsi="Arial" w:cs="Arial"/>
                <w:color w:val="000000"/>
                <w:sz w:val="20"/>
                <w:szCs w:val="20"/>
                <w:lang w:val="es-HN" w:eastAsia="es-HN"/>
              </w:rPr>
              <w:t>60%</w:t>
            </w:r>
          </w:p>
        </w:tc>
      </w:tr>
      <w:tr w:rsidRPr="00497D48" w:rsidR="00497D48" w:rsidTr="00BF2C89" w14:paraId="31EAAD2E" w14:textId="77777777">
        <w:trPr>
          <w:trHeight w:val="262"/>
        </w:trPr>
        <w:tc>
          <w:tcPr>
            <w:tcW w:w="9187" w:type="dxa"/>
            <w:tcBorders>
              <w:top w:val="nil"/>
              <w:left w:val="single" w:color="auto" w:sz="4" w:space="0"/>
              <w:bottom w:val="single" w:color="auto" w:sz="4" w:space="0"/>
              <w:right w:val="single" w:color="auto" w:sz="4" w:space="0"/>
            </w:tcBorders>
            <w:shd w:val="clear" w:color="auto" w:fill="auto"/>
            <w:noWrap/>
            <w:vAlign w:val="bottom"/>
            <w:hideMark/>
          </w:tcPr>
          <w:p w:rsidRPr="00497D48" w:rsidR="00497D48" w:rsidP="00497D48" w:rsidRDefault="00497D48" w14:paraId="6B5403D6" w14:textId="605B1BF9">
            <w:pPr>
              <w:widowControl/>
              <w:autoSpaceDE/>
              <w:autoSpaceDN/>
              <w:rPr>
                <w:rFonts w:ascii="Arial" w:hAnsi="Arial" w:cs="Arial"/>
                <w:color w:val="000000"/>
                <w:sz w:val="20"/>
                <w:szCs w:val="20"/>
                <w:lang w:val="es-HN" w:eastAsia="es-HN"/>
              </w:rPr>
            </w:pPr>
            <w:r w:rsidRPr="00497D48">
              <w:rPr>
                <w:rFonts w:ascii="Arial" w:hAnsi="Arial" w:cs="Arial"/>
                <w:color w:val="000000"/>
                <w:sz w:val="20"/>
                <w:szCs w:val="20"/>
                <w:lang w:val="es-HN" w:eastAsia="es-HN"/>
              </w:rPr>
              <w:t>Obesidad, Hipertensión arterial</w:t>
            </w:r>
          </w:p>
        </w:tc>
        <w:tc>
          <w:tcPr>
            <w:tcW w:w="781" w:type="dxa"/>
            <w:tcBorders>
              <w:top w:val="nil"/>
              <w:left w:val="nil"/>
              <w:bottom w:val="single" w:color="auto" w:sz="4" w:space="0"/>
              <w:right w:val="single" w:color="auto" w:sz="4" w:space="0"/>
            </w:tcBorders>
            <w:shd w:val="clear" w:color="auto" w:fill="auto"/>
            <w:noWrap/>
            <w:vAlign w:val="bottom"/>
            <w:hideMark/>
          </w:tcPr>
          <w:p w:rsidRPr="00497D48" w:rsidR="00497D48" w:rsidP="00497D48" w:rsidRDefault="00497D48" w14:paraId="11241FF5" w14:textId="77777777">
            <w:pPr>
              <w:widowControl/>
              <w:autoSpaceDE/>
              <w:autoSpaceDN/>
              <w:jc w:val="center"/>
              <w:rPr>
                <w:rFonts w:ascii="Arial" w:hAnsi="Arial" w:cs="Arial"/>
                <w:color w:val="000000"/>
                <w:sz w:val="20"/>
                <w:szCs w:val="20"/>
                <w:lang w:val="es-HN" w:eastAsia="es-HN"/>
              </w:rPr>
            </w:pPr>
            <w:r w:rsidRPr="00497D48">
              <w:rPr>
                <w:rFonts w:ascii="Arial" w:hAnsi="Arial" w:cs="Arial"/>
                <w:color w:val="000000"/>
                <w:sz w:val="20"/>
                <w:szCs w:val="20"/>
                <w:lang w:val="es-HN" w:eastAsia="es-HN"/>
              </w:rPr>
              <w:t>11%</w:t>
            </w:r>
          </w:p>
        </w:tc>
      </w:tr>
      <w:tr w:rsidRPr="00497D48" w:rsidR="00497D48" w:rsidTr="00BF2C89" w14:paraId="27150FA4" w14:textId="77777777">
        <w:trPr>
          <w:trHeight w:val="262"/>
        </w:trPr>
        <w:tc>
          <w:tcPr>
            <w:tcW w:w="9187" w:type="dxa"/>
            <w:tcBorders>
              <w:top w:val="nil"/>
              <w:left w:val="single" w:color="auto" w:sz="4" w:space="0"/>
              <w:bottom w:val="single" w:color="auto" w:sz="4" w:space="0"/>
              <w:right w:val="single" w:color="auto" w:sz="4" w:space="0"/>
            </w:tcBorders>
            <w:shd w:val="clear" w:color="auto" w:fill="auto"/>
            <w:noWrap/>
            <w:vAlign w:val="bottom"/>
            <w:hideMark/>
          </w:tcPr>
          <w:p w:rsidRPr="00497D48" w:rsidR="00497D48" w:rsidP="00497D48" w:rsidRDefault="00497D48" w14:paraId="65D5E9E2" w14:textId="009CB295">
            <w:pPr>
              <w:widowControl/>
              <w:autoSpaceDE/>
              <w:autoSpaceDN/>
              <w:rPr>
                <w:rFonts w:ascii="Arial" w:hAnsi="Arial" w:cs="Arial"/>
                <w:color w:val="000000"/>
                <w:sz w:val="20"/>
                <w:szCs w:val="20"/>
                <w:lang w:val="es-HN" w:eastAsia="es-HN"/>
              </w:rPr>
            </w:pPr>
            <w:r w:rsidRPr="00497D48">
              <w:rPr>
                <w:rFonts w:ascii="Arial" w:hAnsi="Arial" w:cs="Arial"/>
                <w:color w:val="000000"/>
                <w:sz w:val="20"/>
                <w:szCs w:val="20"/>
                <w:lang w:val="es-HN" w:eastAsia="es-HN"/>
              </w:rPr>
              <w:t>Hipertensión arterial</w:t>
            </w:r>
          </w:p>
        </w:tc>
        <w:tc>
          <w:tcPr>
            <w:tcW w:w="781" w:type="dxa"/>
            <w:tcBorders>
              <w:top w:val="nil"/>
              <w:left w:val="nil"/>
              <w:bottom w:val="single" w:color="auto" w:sz="4" w:space="0"/>
              <w:right w:val="single" w:color="auto" w:sz="4" w:space="0"/>
            </w:tcBorders>
            <w:shd w:val="clear" w:color="auto" w:fill="auto"/>
            <w:noWrap/>
            <w:vAlign w:val="bottom"/>
            <w:hideMark/>
          </w:tcPr>
          <w:p w:rsidRPr="00497D48" w:rsidR="00497D48" w:rsidP="00497D48" w:rsidRDefault="00497D48" w14:paraId="5A7A7631" w14:textId="77777777">
            <w:pPr>
              <w:widowControl/>
              <w:autoSpaceDE/>
              <w:autoSpaceDN/>
              <w:jc w:val="center"/>
              <w:rPr>
                <w:rFonts w:ascii="Arial" w:hAnsi="Arial" w:cs="Arial"/>
                <w:color w:val="000000"/>
                <w:sz w:val="20"/>
                <w:szCs w:val="20"/>
                <w:lang w:val="es-HN" w:eastAsia="es-HN"/>
              </w:rPr>
            </w:pPr>
            <w:r w:rsidRPr="00497D48">
              <w:rPr>
                <w:rFonts w:ascii="Arial" w:hAnsi="Arial" w:cs="Arial"/>
                <w:color w:val="000000"/>
                <w:sz w:val="20"/>
                <w:szCs w:val="20"/>
                <w:lang w:val="es-HN" w:eastAsia="es-HN"/>
              </w:rPr>
              <w:t>10%</w:t>
            </w:r>
          </w:p>
        </w:tc>
      </w:tr>
      <w:tr w:rsidRPr="00497D48" w:rsidR="00497D48" w:rsidTr="00BF2C89" w14:paraId="2853EF89" w14:textId="77777777">
        <w:trPr>
          <w:trHeight w:val="262"/>
        </w:trPr>
        <w:tc>
          <w:tcPr>
            <w:tcW w:w="9187" w:type="dxa"/>
            <w:tcBorders>
              <w:top w:val="nil"/>
              <w:left w:val="single" w:color="auto" w:sz="4" w:space="0"/>
              <w:bottom w:val="single" w:color="auto" w:sz="4" w:space="0"/>
              <w:right w:val="single" w:color="auto" w:sz="4" w:space="0"/>
            </w:tcBorders>
            <w:shd w:val="clear" w:color="auto" w:fill="auto"/>
            <w:noWrap/>
            <w:vAlign w:val="bottom"/>
            <w:hideMark/>
          </w:tcPr>
          <w:p w:rsidRPr="00497D48" w:rsidR="00497D48" w:rsidP="00497D48" w:rsidRDefault="00497D48" w14:paraId="7145E8A3" w14:textId="607A6D35">
            <w:pPr>
              <w:widowControl/>
              <w:autoSpaceDE/>
              <w:autoSpaceDN/>
              <w:rPr>
                <w:rFonts w:ascii="Arial" w:hAnsi="Arial" w:cs="Arial"/>
                <w:color w:val="000000"/>
                <w:sz w:val="20"/>
                <w:szCs w:val="20"/>
                <w:lang w:val="es-HN" w:eastAsia="es-HN"/>
              </w:rPr>
            </w:pPr>
            <w:r w:rsidRPr="00497D48">
              <w:rPr>
                <w:rFonts w:ascii="Arial" w:hAnsi="Arial" w:cs="Arial"/>
                <w:color w:val="000000"/>
                <w:sz w:val="20"/>
                <w:szCs w:val="20"/>
                <w:lang w:val="es-HN" w:eastAsia="es-HN"/>
              </w:rPr>
              <w:t>Hipertensión arterial, Hiperglucemia (glucosa alta)</w:t>
            </w:r>
          </w:p>
        </w:tc>
        <w:tc>
          <w:tcPr>
            <w:tcW w:w="781" w:type="dxa"/>
            <w:tcBorders>
              <w:top w:val="nil"/>
              <w:left w:val="nil"/>
              <w:bottom w:val="single" w:color="auto" w:sz="4" w:space="0"/>
              <w:right w:val="single" w:color="auto" w:sz="4" w:space="0"/>
            </w:tcBorders>
            <w:shd w:val="clear" w:color="auto" w:fill="auto"/>
            <w:noWrap/>
            <w:vAlign w:val="bottom"/>
            <w:hideMark/>
          </w:tcPr>
          <w:p w:rsidRPr="00497D48" w:rsidR="00497D48" w:rsidP="00497D48" w:rsidRDefault="00497D48" w14:paraId="21FAA9E1" w14:textId="77777777">
            <w:pPr>
              <w:widowControl/>
              <w:autoSpaceDE/>
              <w:autoSpaceDN/>
              <w:jc w:val="center"/>
              <w:rPr>
                <w:rFonts w:ascii="Arial" w:hAnsi="Arial" w:cs="Arial"/>
                <w:color w:val="000000"/>
                <w:sz w:val="20"/>
                <w:szCs w:val="20"/>
                <w:lang w:val="es-HN" w:eastAsia="es-HN"/>
              </w:rPr>
            </w:pPr>
            <w:r w:rsidRPr="00497D48">
              <w:rPr>
                <w:rFonts w:ascii="Arial" w:hAnsi="Arial" w:cs="Arial"/>
                <w:color w:val="000000"/>
                <w:sz w:val="20"/>
                <w:szCs w:val="20"/>
                <w:lang w:val="es-HN" w:eastAsia="es-HN"/>
              </w:rPr>
              <w:t>9%</w:t>
            </w:r>
          </w:p>
        </w:tc>
      </w:tr>
      <w:tr w:rsidRPr="00497D48" w:rsidR="00497D48" w:rsidTr="00BF2C89" w14:paraId="628714D7" w14:textId="77777777">
        <w:trPr>
          <w:trHeight w:val="262"/>
        </w:trPr>
        <w:tc>
          <w:tcPr>
            <w:tcW w:w="9187" w:type="dxa"/>
            <w:tcBorders>
              <w:top w:val="nil"/>
              <w:left w:val="single" w:color="auto" w:sz="4" w:space="0"/>
              <w:bottom w:val="single" w:color="auto" w:sz="4" w:space="0"/>
              <w:right w:val="single" w:color="auto" w:sz="4" w:space="0"/>
            </w:tcBorders>
            <w:shd w:val="clear" w:color="auto" w:fill="auto"/>
            <w:noWrap/>
            <w:vAlign w:val="bottom"/>
            <w:hideMark/>
          </w:tcPr>
          <w:p w:rsidRPr="00497D48" w:rsidR="00497D48" w:rsidP="00497D48" w:rsidRDefault="00497D48" w14:paraId="5B5D895A" w14:textId="734C266F">
            <w:pPr>
              <w:widowControl/>
              <w:autoSpaceDE/>
              <w:autoSpaceDN/>
              <w:rPr>
                <w:rFonts w:ascii="Arial" w:hAnsi="Arial" w:cs="Arial"/>
                <w:color w:val="000000"/>
                <w:sz w:val="20"/>
                <w:szCs w:val="20"/>
                <w:lang w:val="es-HN" w:eastAsia="es-HN"/>
              </w:rPr>
            </w:pPr>
            <w:r w:rsidRPr="00497D48">
              <w:rPr>
                <w:rFonts w:ascii="Arial" w:hAnsi="Arial" w:cs="Arial"/>
                <w:color w:val="000000"/>
                <w:sz w:val="20"/>
                <w:szCs w:val="20"/>
                <w:lang w:val="es-HN" w:eastAsia="es-HN"/>
              </w:rPr>
              <w:t>Hipertensión arterial, Hiperglucemia (glucosa alta), Colesterol alto</w:t>
            </w:r>
          </w:p>
        </w:tc>
        <w:tc>
          <w:tcPr>
            <w:tcW w:w="781" w:type="dxa"/>
            <w:tcBorders>
              <w:top w:val="nil"/>
              <w:left w:val="nil"/>
              <w:bottom w:val="single" w:color="auto" w:sz="4" w:space="0"/>
              <w:right w:val="single" w:color="auto" w:sz="4" w:space="0"/>
            </w:tcBorders>
            <w:shd w:val="clear" w:color="auto" w:fill="auto"/>
            <w:noWrap/>
            <w:vAlign w:val="bottom"/>
            <w:hideMark/>
          </w:tcPr>
          <w:p w:rsidRPr="00497D48" w:rsidR="00497D48" w:rsidP="00497D48" w:rsidRDefault="00497D48" w14:paraId="2E6B396F" w14:textId="77777777">
            <w:pPr>
              <w:widowControl/>
              <w:autoSpaceDE/>
              <w:autoSpaceDN/>
              <w:jc w:val="center"/>
              <w:rPr>
                <w:rFonts w:ascii="Arial" w:hAnsi="Arial" w:cs="Arial"/>
                <w:color w:val="000000"/>
                <w:sz w:val="20"/>
                <w:szCs w:val="20"/>
                <w:lang w:val="es-HN" w:eastAsia="es-HN"/>
              </w:rPr>
            </w:pPr>
            <w:r w:rsidRPr="00497D48">
              <w:rPr>
                <w:rFonts w:ascii="Arial" w:hAnsi="Arial" w:cs="Arial"/>
                <w:color w:val="000000"/>
                <w:sz w:val="20"/>
                <w:szCs w:val="20"/>
                <w:lang w:val="es-HN" w:eastAsia="es-HN"/>
              </w:rPr>
              <w:t>6%</w:t>
            </w:r>
          </w:p>
        </w:tc>
      </w:tr>
      <w:tr w:rsidRPr="00497D48" w:rsidR="00497D48" w:rsidTr="00BF2C89" w14:paraId="56403660" w14:textId="77777777">
        <w:trPr>
          <w:trHeight w:val="262"/>
        </w:trPr>
        <w:tc>
          <w:tcPr>
            <w:tcW w:w="9187" w:type="dxa"/>
            <w:tcBorders>
              <w:top w:val="nil"/>
              <w:left w:val="single" w:color="auto" w:sz="4" w:space="0"/>
              <w:bottom w:val="single" w:color="auto" w:sz="4" w:space="0"/>
              <w:right w:val="single" w:color="auto" w:sz="4" w:space="0"/>
            </w:tcBorders>
            <w:shd w:val="clear" w:color="auto" w:fill="auto"/>
            <w:noWrap/>
            <w:vAlign w:val="bottom"/>
            <w:hideMark/>
          </w:tcPr>
          <w:p w:rsidRPr="00497D48" w:rsidR="00497D48" w:rsidP="00497D48" w:rsidRDefault="00497D48" w14:paraId="2DA3CE2E" w14:textId="554F63E4">
            <w:pPr>
              <w:widowControl/>
              <w:autoSpaceDE/>
              <w:autoSpaceDN/>
              <w:rPr>
                <w:rFonts w:ascii="Arial" w:hAnsi="Arial" w:cs="Arial"/>
                <w:color w:val="000000"/>
                <w:sz w:val="20"/>
                <w:szCs w:val="20"/>
                <w:lang w:val="es-HN" w:eastAsia="es-HN"/>
              </w:rPr>
            </w:pPr>
            <w:r w:rsidRPr="00497D48">
              <w:rPr>
                <w:rFonts w:ascii="Arial" w:hAnsi="Arial" w:cs="Arial"/>
                <w:color w:val="000000"/>
                <w:sz w:val="20"/>
                <w:szCs w:val="20"/>
                <w:lang w:val="es-HN" w:eastAsia="es-HN"/>
              </w:rPr>
              <w:t>Resistencia a la insulina</w:t>
            </w:r>
          </w:p>
        </w:tc>
        <w:tc>
          <w:tcPr>
            <w:tcW w:w="781" w:type="dxa"/>
            <w:tcBorders>
              <w:top w:val="nil"/>
              <w:left w:val="nil"/>
              <w:bottom w:val="single" w:color="auto" w:sz="4" w:space="0"/>
              <w:right w:val="single" w:color="auto" w:sz="4" w:space="0"/>
            </w:tcBorders>
            <w:shd w:val="clear" w:color="auto" w:fill="auto"/>
            <w:noWrap/>
            <w:vAlign w:val="bottom"/>
            <w:hideMark/>
          </w:tcPr>
          <w:p w:rsidRPr="00497D48" w:rsidR="00497D48" w:rsidP="00497D48" w:rsidRDefault="00497D48" w14:paraId="002994DB" w14:textId="77777777">
            <w:pPr>
              <w:widowControl/>
              <w:autoSpaceDE/>
              <w:autoSpaceDN/>
              <w:jc w:val="center"/>
              <w:rPr>
                <w:rFonts w:ascii="Arial" w:hAnsi="Arial" w:cs="Arial"/>
                <w:color w:val="000000"/>
                <w:sz w:val="20"/>
                <w:szCs w:val="20"/>
                <w:lang w:val="es-HN" w:eastAsia="es-HN"/>
              </w:rPr>
            </w:pPr>
            <w:r w:rsidRPr="00497D48">
              <w:rPr>
                <w:rFonts w:ascii="Arial" w:hAnsi="Arial" w:cs="Arial"/>
                <w:color w:val="000000"/>
                <w:sz w:val="20"/>
                <w:szCs w:val="20"/>
                <w:lang w:val="es-HN" w:eastAsia="es-HN"/>
              </w:rPr>
              <w:t>6%</w:t>
            </w:r>
          </w:p>
        </w:tc>
      </w:tr>
      <w:tr w:rsidRPr="00497D48" w:rsidR="00497D48" w:rsidTr="00BF2C89" w14:paraId="28307E40" w14:textId="77777777">
        <w:trPr>
          <w:trHeight w:val="262"/>
        </w:trPr>
        <w:tc>
          <w:tcPr>
            <w:tcW w:w="9187" w:type="dxa"/>
            <w:tcBorders>
              <w:top w:val="nil"/>
              <w:left w:val="single" w:color="auto" w:sz="4" w:space="0"/>
              <w:bottom w:val="single" w:color="auto" w:sz="4" w:space="0"/>
              <w:right w:val="single" w:color="auto" w:sz="4" w:space="0"/>
            </w:tcBorders>
            <w:shd w:val="clear" w:color="auto" w:fill="auto"/>
            <w:noWrap/>
            <w:vAlign w:val="bottom"/>
            <w:hideMark/>
          </w:tcPr>
          <w:p w:rsidRPr="00497D48" w:rsidR="00497D48" w:rsidP="00497D48" w:rsidRDefault="00497D48" w14:paraId="6C73998D" w14:textId="40A184D9">
            <w:pPr>
              <w:widowControl/>
              <w:autoSpaceDE/>
              <w:autoSpaceDN/>
              <w:rPr>
                <w:rFonts w:ascii="Arial" w:hAnsi="Arial" w:cs="Arial"/>
                <w:color w:val="000000"/>
                <w:sz w:val="20"/>
                <w:szCs w:val="20"/>
                <w:lang w:val="es-HN" w:eastAsia="es-HN"/>
              </w:rPr>
            </w:pPr>
            <w:r w:rsidRPr="00497D48">
              <w:rPr>
                <w:rFonts w:ascii="Arial" w:hAnsi="Arial" w:cs="Arial"/>
                <w:color w:val="000000"/>
                <w:sz w:val="20"/>
                <w:szCs w:val="20"/>
                <w:lang w:val="es-HN" w:eastAsia="es-HN"/>
              </w:rPr>
              <w:t>Obesidad, Hipertensión arterial, Resistencia a la insulina</w:t>
            </w:r>
          </w:p>
        </w:tc>
        <w:tc>
          <w:tcPr>
            <w:tcW w:w="781" w:type="dxa"/>
            <w:tcBorders>
              <w:top w:val="nil"/>
              <w:left w:val="nil"/>
              <w:bottom w:val="single" w:color="auto" w:sz="4" w:space="0"/>
              <w:right w:val="single" w:color="auto" w:sz="4" w:space="0"/>
            </w:tcBorders>
            <w:shd w:val="clear" w:color="auto" w:fill="auto"/>
            <w:noWrap/>
            <w:vAlign w:val="bottom"/>
            <w:hideMark/>
          </w:tcPr>
          <w:p w:rsidRPr="00497D48" w:rsidR="00497D48" w:rsidP="00497D48" w:rsidRDefault="00497D48" w14:paraId="29D69575" w14:textId="77777777">
            <w:pPr>
              <w:widowControl/>
              <w:autoSpaceDE/>
              <w:autoSpaceDN/>
              <w:jc w:val="center"/>
              <w:rPr>
                <w:rFonts w:ascii="Arial" w:hAnsi="Arial" w:cs="Arial"/>
                <w:color w:val="000000"/>
                <w:sz w:val="20"/>
                <w:szCs w:val="20"/>
                <w:lang w:val="es-HN" w:eastAsia="es-HN"/>
              </w:rPr>
            </w:pPr>
            <w:r w:rsidRPr="00497D48">
              <w:rPr>
                <w:rFonts w:ascii="Arial" w:hAnsi="Arial" w:cs="Arial"/>
                <w:color w:val="000000"/>
                <w:sz w:val="20"/>
                <w:szCs w:val="20"/>
                <w:lang w:val="es-HN" w:eastAsia="es-HN"/>
              </w:rPr>
              <w:t>3%</w:t>
            </w:r>
          </w:p>
        </w:tc>
      </w:tr>
      <w:tr w:rsidRPr="00497D48" w:rsidR="00497D48" w:rsidTr="00BF2C89" w14:paraId="090EBC74" w14:textId="77777777">
        <w:trPr>
          <w:trHeight w:val="262"/>
        </w:trPr>
        <w:tc>
          <w:tcPr>
            <w:tcW w:w="9187" w:type="dxa"/>
            <w:tcBorders>
              <w:top w:val="nil"/>
              <w:left w:val="single" w:color="auto" w:sz="4" w:space="0"/>
              <w:bottom w:val="single" w:color="auto" w:sz="4" w:space="0"/>
              <w:right w:val="single" w:color="auto" w:sz="4" w:space="0"/>
            </w:tcBorders>
            <w:shd w:val="clear" w:color="auto" w:fill="auto"/>
            <w:noWrap/>
            <w:vAlign w:val="bottom"/>
            <w:hideMark/>
          </w:tcPr>
          <w:p w:rsidRPr="00497D48" w:rsidR="00497D48" w:rsidP="00497D48" w:rsidRDefault="00497D48" w14:paraId="20D78468" w14:textId="1F5ABE4D">
            <w:pPr>
              <w:widowControl/>
              <w:autoSpaceDE/>
              <w:autoSpaceDN/>
              <w:rPr>
                <w:rFonts w:ascii="Arial" w:hAnsi="Arial" w:cs="Arial"/>
                <w:color w:val="000000"/>
                <w:sz w:val="20"/>
                <w:szCs w:val="20"/>
                <w:lang w:val="es-HN" w:eastAsia="es-HN"/>
              </w:rPr>
            </w:pPr>
            <w:r w:rsidRPr="00497D48">
              <w:rPr>
                <w:rFonts w:ascii="Arial" w:hAnsi="Arial" w:cs="Arial"/>
                <w:color w:val="000000"/>
                <w:sz w:val="20"/>
                <w:szCs w:val="20"/>
                <w:lang w:val="es-HN" w:eastAsia="es-HN"/>
              </w:rPr>
              <w:t>Hipertensión arterial, Resistencia a la insulina</w:t>
            </w:r>
          </w:p>
        </w:tc>
        <w:tc>
          <w:tcPr>
            <w:tcW w:w="781" w:type="dxa"/>
            <w:tcBorders>
              <w:top w:val="nil"/>
              <w:left w:val="nil"/>
              <w:bottom w:val="single" w:color="auto" w:sz="4" w:space="0"/>
              <w:right w:val="single" w:color="auto" w:sz="4" w:space="0"/>
            </w:tcBorders>
            <w:shd w:val="clear" w:color="auto" w:fill="auto"/>
            <w:noWrap/>
            <w:vAlign w:val="bottom"/>
            <w:hideMark/>
          </w:tcPr>
          <w:p w:rsidRPr="00497D48" w:rsidR="00497D48" w:rsidP="00497D48" w:rsidRDefault="00497D48" w14:paraId="06FF3E89" w14:textId="77777777">
            <w:pPr>
              <w:widowControl/>
              <w:autoSpaceDE/>
              <w:autoSpaceDN/>
              <w:jc w:val="center"/>
              <w:rPr>
                <w:rFonts w:ascii="Arial" w:hAnsi="Arial" w:cs="Arial"/>
                <w:color w:val="000000"/>
                <w:sz w:val="20"/>
                <w:szCs w:val="20"/>
                <w:lang w:val="es-HN" w:eastAsia="es-HN"/>
              </w:rPr>
            </w:pPr>
            <w:r w:rsidRPr="00497D48">
              <w:rPr>
                <w:rFonts w:ascii="Arial" w:hAnsi="Arial" w:cs="Arial"/>
                <w:color w:val="000000"/>
                <w:sz w:val="20"/>
                <w:szCs w:val="20"/>
                <w:lang w:val="es-HN" w:eastAsia="es-HN"/>
              </w:rPr>
              <w:t>3%</w:t>
            </w:r>
          </w:p>
        </w:tc>
      </w:tr>
      <w:tr w:rsidRPr="00497D48" w:rsidR="00497D48" w:rsidTr="00BF2C89" w14:paraId="7C4A9483" w14:textId="77777777">
        <w:trPr>
          <w:trHeight w:val="262"/>
        </w:trPr>
        <w:tc>
          <w:tcPr>
            <w:tcW w:w="9187" w:type="dxa"/>
            <w:tcBorders>
              <w:top w:val="nil"/>
              <w:left w:val="single" w:color="auto" w:sz="4" w:space="0"/>
              <w:bottom w:val="single" w:color="auto" w:sz="4" w:space="0"/>
              <w:right w:val="single" w:color="auto" w:sz="4" w:space="0"/>
            </w:tcBorders>
            <w:shd w:val="clear" w:color="auto" w:fill="auto"/>
            <w:noWrap/>
            <w:vAlign w:val="bottom"/>
            <w:hideMark/>
          </w:tcPr>
          <w:p w:rsidRPr="00497D48" w:rsidR="00497D48" w:rsidP="00497D48" w:rsidRDefault="00497D48" w14:paraId="2E7C5156" w14:textId="7A019044">
            <w:pPr>
              <w:widowControl/>
              <w:autoSpaceDE/>
              <w:autoSpaceDN/>
              <w:rPr>
                <w:rFonts w:ascii="Arial" w:hAnsi="Arial" w:cs="Arial"/>
                <w:color w:val="000000"/>
                <w:sz w:val="20"/>
                <w:szCs w:val="20"/>
                <w:lang w:val="es-HN" w:eastAsia="es-HN"/>
              </w:rPr>
            </w:pPr>
            <w:r w:rsidRPr="00497D48">
              <w:rPr>
                <w:rFonts w:ascii="Arial" w:hAnsi="Arial" w:cs="Arial"/>
                <w:color w:val="000000"/>
                <w:sz w:val="20"/>
                <w:szCs w:val="20"/>
                <w:lang w:val="es-HN" w:eastAsia="es-HN"/>
              </w:rPr>
              <w:t>Obesidad, Resistencia a la insulina</w:t>
            </w:r>
          </w:p>
        </w:tc>
        <w:tc>
          <w:tcPr>
            <w:tcW w:w="781" w:type="dxa"/>
            <w:tcBorders>
              <w:top w:val="nil"/>
              <w:left w:val="nil"/>
              <w:bottom w:val="single" w:color="auto" w:sz="4" w:space="0"/>
              <w:right w:val="single" w:color="auto" w:sz="4" w:space="0"/>
            </w:tcBorders>
            <w:shd w:val="clear" w:color="auto" w:fill="auto"/>
            <w:noWrap/>
            <w:vAlign w:val="bottom"/>
            <w:hideMark/>
          </w:tcPr>
          <w:p w:rsidRPr="00497D48" w:rsidR="00497D48" w:rsidP="00497D48" w:rsidRDefault="00497D48" w14:paraId="72492CDA" w14:textId="77777777">
            <w:pPr>
              <w:widowControl/>
              <w:autoSpaceDE/>
              <w:autoSpaceDN/>
              <w:jc w:val="center"/>
              <w:rPr>
                <w:rFonts w:ascii="Arial" w:hAnsi="Arial" w:cs="Arial"/>
                <w:color w:val="000000"/>
                <w:sz w:val="20"/>
                <w:szCs w:val="20"/>
                <w:lang w:val="es-HN" w:eastAsia="es-HN"/>
              </w:rPr>
            </w:pPr>
            <w:r w:rsidRPr="00497D48">
              <w:rPr>
                <w:rFonts w:ascii="Arial" w:hAnsi="Arial" w:cs="Arial"/>
                <w:color w:val="000000"/>
                <w:sz w:val="20"/>
                <w:szCs w:val="20"/>
                <w:lang w:val="es-HN" w:eastAsia="es-HN"/>
              </w:rPr>
              <w:t>3%</w:t>
            </w:r>
          </w:p>
        </w:tc>
      </w:tr>
      <w:tr w:rsidRPr="00497D48" w:rsidR="00497D48" w:rsidTr="00BF2C89" w14:paraId="3D9FBC14" w14:textId="77777777">
        <w:trPr>
          <w:trHeight w:val="262"/>
        </w:trPr>
        <w:tc>
          <w:tcPr>
            <w:tcW w:w="9187" w:type="dxa"/>
            <w:tcBorders>
              <w:top w:val="nil"/>
              <w:left w:val="single" w:color="auto" w:sz="4" w:space="0"/>
              <w:bottom w:val="single" w:color="auto" w:sz="4" w:space="0"/>
              <w:right w:val="single" w:color="auto" w:sz="4" w:space="0"/>
            </w:tcBorders>
            <w:shd w:val="clear" w:color="auto" w:fill="auto"/>
            <w:noWrap/>
            <w:vAlign w:val="bottom"/>
            <w:hideMark/>
          </w:tcPr>
          <w:p w:rsidRPr="00497D48" w:rsidR="00497D48" w:rsidP="00497D48" w:rsidRDefault="00497D48" w14:paraId="5FD4ED75" w14:textId="1DAF17A4">
            <w:pPr>
              <w:widowControl/>
              <w:autoSpaceDE/>
              <w:autoSpaceDN/>
              <w:rPr>
                <w:rFonts w:ascii="Arial" w:hAnsi="Arial" w:cs="Arial"/>
                <w:color w:val="000000"/>
                <w:sz w:val="20"/>
                <w:szCs w:val="20"/>
                <w:lang w:val="es-HN" w:eastAsia="es-HN"/>
              </w:rPr>
            </w:pPr>
            <w:r w:rsidRPr="00497D48">
              <w:rPr>
                <w:rFonts w:ascii="Arial" w:hAnsi="Arial" w:cs="Arial"/>
                <w:color w:val="000000"/>
                <w:sz w:val="20"/>
                <w:szCs w:val="20"/>
                <w:lang w:val="es-HN" w:eastAsia="es-HN"/>
              </w:rPr>
              <w:t>Obesidad, Resistencia a la insulina, Colesterol alto</w:t>
            </w:r>
          </w:p>
        </w:tc>
        <w:tc>
          <w:tcPr>
            <w:tcW w:w="781" w:type="dxa"/>
            <w:tcBorders>
              <w:top w:val="nil"/>
              <w:left w:val="nil"/>
              <w:bottom w:val="single" w:color="auto" w:sz="4" w:space="0"/>
              <w:right w:val="single" w:color="auto" w:sz="4" w:space="0"/>
            </w:tcBorders>
            <w:shd w:val="clear" w:color="auto" w:fill="auto"/>
            <w:noWrap/>
            <w:vAlign w:val="bottom"/>
            <w:hideMark/>
          </w:tcPr>
          <w:p w:rsidRPr="00497D48" w:rsidR="00497D48" w:rsidP="00497D48" w:rsidRDefault="00497D48" w14:paraId="06A68743" w14:textId="77777777">
            <w:pPr>
              <w:widowControl/>
              <w:autoSpaceDE/>
              <w:autoSpaceDN/>
              <w:jc w:val="center"/>
              <w:rPr>
                <w:rFonts w:ascii="Arial" w:hAnsi="Arial" w:cs="Arial"/>
                <w:color w:val="000000"/>
                <w:sz w:val="20"/>
                <w:szCs w:val="20"/>
                <w:lang w:val="es-HN" w:eastAsia="es-HN"/>
              </w:rPr>
            </w:pPr>
            <w:r w:rsidRPr="00497D48">
              <w:rPr>
                <w:rFonts w:ascii="Arial" w:hAnsi="Arial" w:cs="Arial"/>
                <w:color w:val="000000"/>
                <w:sz w:val="20"/>
                <w:szCs w:val="20"/>
                <w:lang w:val="es-HN" w:eastAsia="es-HN"/>
              </w:rPr>
              <w:t>3%</w:t>
            </w:r>
          </w:p>
        </w:tc>
      </w:tr>
      <w:tr w:rsidRPr="00497D48" w:rsidR="00497D48" w:rsidTr="00BF2C89" w14:paraId="6D645398" w14:textId="77777777">
        <w:trPr>
          <w:trHeight w:val="262"/>
        </w:trPr>
        <w:tc>
          <w:tcPr>
            <w:tcW w:w="9187" w:type="dxa"/>
            <w:tcBorders>
              <w:top w:val="nil"/>
              <w:left w:val="single" w:color="auto" w:sz="4" w:space="0"/>
              <w:bottom w:val="single" w:color="auto" w:sz="4" w:space="0"/>
              <w:right w:val="single" w:color="auto" w:sz="4" w:space="0"/>
            </w:tcBorders>
            <w:shd w:val="clear" w:color="auto" w:fill="auto"/>
            <w:noWrap/>
            <w:vAlign w:val="bottom"/>
            <w:hideMark/>
          </w:tcPr>
          <w:p w:rsidRPr="00497D48" w:rsidR="00497D48" w:rsidP="00497D48" w:rsidRDefault="00497D48" w14:paraId="5DB8348F" w14:textId="2758AD6D">
            <w:pPr>
              <w:widowControl/>
              <w:autoSpaceDE/>
              <w:autoSpaceDN/>
              <w:rPr>
                <w:rFonts w:ascii="Arial" w:hAnsi="Arial" w:cs="Arial"/>
                <w:color w:val="000000"/>
                <w:sz w:val="20"/>
                <w:szCs w:val="20"/>
                <w:lang w:val="es-HN" w:eastAsia="es-HN"/>
              </w:rPr>
            </w:pPr>
            <w:r w:rsidRPr="00497D48">
              <w:rPr>
                <w:rFonts w:ascii="Arial" w:hAnsi="Arial" w:cs="Arial"/>
                <w:color w:val="000000"/>
                <w:sz w:val="20"/>
                <w:szCs w:val="20"/>
                <w:lang w:val="es-HN" w:eastAsia="es-HN"/>
              </w:rPr>
              <w:t>Obesidad, Hipertensión arterial, Hiperglucemia (glucosa alta), Colesterol alto</w:t>
            </w:r>
          </w:p>
        </w:tc>
        <w:tc>
          <w:tcPr>
            <w:tcW w:w="781" w:type="dxa"/>
            <w:tcBorders>
              <w:top w:val="nil"/>
              <w:left w:val="nil"/>
              <w:bottom w:val="single" w:color="auto" w:sz="4" w:space="0"/>
              <w:right w:val="single" w:color="auto" w:sz="4" w:space="0"/>
            </w:tcBorders>
            <w:shd w:val="clear" w:color="auto" w:fill="auto"/>
            <w:noWrap/>
            <w:vAlign w:val="bottom"/>
            <w:hideMark/>
          </w:tcPr>
          <w:p w:rsidRPr="00497D48" w:rsidR="00497D48" w:rsidP="00497D48" w:rsidRDefault="00497D48" w14:paraId="7EC52D35" w14:textId="77777777">
            <w:pPr>
              <w:widowControl/>
              <w:autoSpaceDE/>
              <w:autoSpaceDN/>
              <w:jc w:val="center"/>
              <w:rPr>
                <w:rFonts w:ascii="Arial" w:hAnsi="Arial" w:cs="Arial"/>
                <w:color w:val="000000"/>
                <w:sz w:val="20"/>
                <w:szCs w:val="20"/>
                <w:lang w:val="es-HN" w:eastAsia="es-HN"/>
              </w:rPr>
            </w:pPr>
            <w:r w:rsidRPr="00497D48">
              <w:rPr>
                <w:rFonts w:ascii="Arial" w:hAnsi="Arial" w:cs="Arial"/>
                <w:color w:val="000000"/>
                <w:sz w:val="20"/>
                <w:szCs w:val="20"/>
                <w:lang w:val="es-HN" w:eastAsia="es-HN"/>
              </w:rPr>
              <w:t>3%</w:t>
            </w:r>
          </w:p>
        </w:tc>
      </w:tr>
      <w:tr w:rsidRPr="00497D48" w:rsidR="00497D48" w:rsidTr="00A446A3" w14:paraId="64838854" w14:textId="77777777">
        <w:trPr>
          <w:trHeight w:val="262"/>
        </w:trPr>
        <w:tc>
          <w:tcPr>
            <w:tcW w:w="9187" w:type="dxa"/>
            <w:tcBorders>
              <w:top w:val="nil"/>
              <w:left w:val="single" w:color="auto" w:sz="4" w:space="0"/>
              <w:bottom w:val="single" w:color="auto" w:sz="4" w:space="0"/>
              <w:right w:val="single" w:color="auto" w:sz="4" w:space="0"/>
            </w:tcBorders>
            <w:shd w:val="clear" w:color="auto" w:fill="auto"/>
            <w:noWrap/>
            <w:vAlign w:val="bottom"/>
          </w:tcPr>
          <w:p w:rsidRPr="0036338F" w:rsidR="00497D48" w:rsidP="0036338F" w:rsidRDefault="00497D48" w14:paraId="2867BA58" w14:textId="7BE7B807"/>
        </w:tc>
        <w:tc>
          <w:tcPr>
            <w:tcW w:w="781" w:type="dxa"/>
            <w:tcBorders>
              <w:top w:val="nil"/>
              <w:left w:val="nil"/>
              <w:bottom w:val="single" w:color="auto" w:sz="4" w:space="0"/>
              <w:right w:val="single" w:color="auto" w:sz="4" w:space="0"/>
            </w:tcBorders>
            <w:shd w:val="clear" w:color="auto" w:fill="auto"/>
            <w:noWrap/>
            <w:vAlign w:val="bottom"/>
            <w:hideMark/>
          </w:tcPr>
          <w:p w:rsidRPr="00497D48" w:rsidR="00497D48" w:rsidP="00497D48" w:rsidRDefault="00497D48" w14:paraId="2E649A63" w14:textId="77777777">
            <w:pPr>
              <w:widowControl/>
              <w:autoSpaceDE/>
              <w:autoSpaceDN/>
              <w:jc w:val="center"/>
              <w:rPr>
                <w:rFonts w:ascii="Arial" w:hAnsi="Arial" w:cs="Arial"/>
                <w:color w:val="000000"/>
                <w:sz w:val="20"/>
                <w:szCs w:val="20"/>
                <w:lang w:val="es-HN" w:eastAsia="es-HN"/>
              </w:rPr>
            </w:pPr>
            <w:r w:rsidRPr="00497D48">
              <w:rPr>
                <w:rFonts w:ascii="Arial" w:hAnsi="Arial" w:cs="Arial"/>
                <w:color w:val="000000"/>
                <w:sz w:val="20"/>
                <w:szCs w:val="20"/>
                <w:lang w:val="es-HN" w:eastAsia="es-HN"/>
              </w:rPr>
              <w:t>3%</w:t>
            </w:r>
          </w:p>
        </w:tc>
      </w:tr>
    </w:tbl>
    <w:p w:rsidR="00EA5978" w:rsidP="00707226" w:rsidRDefault="00EA5978" w14:paraId="446B6FA1" w14:textId="68A64D8D">
      <w:pPr>
        <w:pStyle w:val="TextoPrincipal"/>
        <w:spacing w:line="360" w:lineRule="auto"/>
        <w:ind w:firstLine="0"/>
      </w:pPr>
    </w:p>
    <w:p w:rsidR="00A446A3" w:rsidP="00707226" w:rsidRDefault="00A446A3" w14:paraId="0FA24275" w14:textId="172FEC1E">
      <w:pPr>
        <w:pStyle w:val="TextoPrincipal"/>
        <w:spacing w:line="360" w:lineRule="auto"/>
        <w:ind w:firstLine="0"/>
      </w:pPr>
    </w:p>
    <w:p w:rsidRPr="00C12D85" w:rsidR="00C12D85" w:rsidP="139DC683" w:rsidRDefault="00C12D85" w14:paraId="2BF278E3" w14:textId="77777777">
      <w:pPr>
        <w:spacing w:line="360" w:lineRule="auto"/>
        <w:ind w:firstLine="1134"/>
        <w:jc w:val="both"/>
        <w:rPr>
          <w:sz w:val="24"/>
          <w:szCs w:val="24"/>
        </w:rPr>
      </w:pPr>
      <w:r w:rsidRPr="139DC683" w:rsidR="139DC683">
        <w:rPr>
          <w:sz w:val="24"/>
          <w:szCs w:val="24"/>
        </w:rPr>
        <w:t>Según el análisis de los expedientes médicos de los pacientes atendidos entre agosto y noviembre de 2023, que formaron parte de la muestra de investigación, se observa que el 60% de los pacientes, es decir, 6 de cada 10, presentaron antecedentes patológicos relacionados con el Síndrome Metabólico (</w:t>
      </w:r>
      <w:r w:rsidRPr="139DC683" w:rsidR="139DC683">
        <w:rPr>
          <w:sz w:val="24"/>
          <w:szCs w:val="24"/>
        </w:rPr>
        <w:t>SMet</w:t>
      </w:r>
      <w:r w:rsidRPr="139DC683" w:rsidR="139DC683">
        <w:rPr>
          <w:sz w:val="24"/>
          <w:szCs w:val="24"/>
        </w:rPr>
        <w:t>).</w:t>
      </w:r>
    </w:p>
    <w:p w:rsidRPr="00C12D85" w:rsidR="00C12D85" w:rsidP="139DC683" w:rsidRDefault="00C12D85" w14:paraId="10146C44" w14:textId="77777777">
      <w:pPr>
        <w:spacing w:line="360" w:lineRule="auto"/>
        <w:ind w:firstLine="1134"/>
        <w:jc w:val="both"/>
        <w:rPr>
          <w:sz w:val="24"/>
          <w:szCs w:val="24"/>
        </w:rPr>
      </w:pPr>
      <w:r w:rsidRPr="139DC683" w:rsidR="139DC683">
        <w:rPr>
          <w:sz w:val="24"/>
          <w:szCs w:val="24"/>
        </w:rPr>
        <w:t>Este hallazgo sugiere una alta prevalencia de este síndrome dentro de la población estudiada durante el período mencionado. El Síndrome Metabólico es un conjunto de trastornos metabólicos que aumentan el riesgo de desarrollar enfermedades cardiovasculares, diabetes tipo 2 y otras condiciones de salud graves. Por lo tanto, esta alta prevalencia resalta la importancia de la detección temprana, la prevención y el tratamiento adecuado de este síndrome en la población atendida en la clínica durante ese período.</w:t>
      </w:r>
    </w:p>
    <w:p w:rsidR="00DA5F74" w:rsidP="00C12D85" w:rsidRDefault="00C12D85" w14:paraId="152D9B66" w14:textId="3DDCCE21">
      <w:pPr>
        <w:spacing w:line="360" w:lineRule="auto"/>
        <w:ind w:firstLine="1134"/>
        <w:jc w:val="both"/>
        <w:rPr>
          <w:sz w:val="24"/>
          <w:szCs w:val="24"/>
        </w:rPr>
      </w:pPr>
      <w:r w:rsidRPr="139DC683" w:rsidR="139DC683">
        <w:rPr>
          <w:sz w:val="24"/>
          <w:szCs w:val="24"/>
        </w:rPr>
        <w:t>El análisis de estos antecedentes patológicos proporciona información valiosa para comprender el perfil de salud de los pacientes y puede servir como base para implementar intervenciones dirigidas a abordar y controlar el Síndrome Metabólico, así como para promover hábitos de vida saludables y la educación sobre la importancia de la prevención de enfermedades metabólicas en la comunidad.</w:t>
      </w:r>
    </w:p>
    <w:p w:rsidRPr="00C12D85" w:rsidR="00C12D85" w:rsidP="00C12D85" w:rsidRDefault="00C12D85" w14:paraId="5ADCA293" w14:textId="77777777">
      <w:pPr>
        <w:spacing w:line="360" w:lineRule="auto"/>
        <w:ind w:firstLine="1134"/>
        <w:jc w:val="both"/>
        <w:rPr>
          <w:sz w:val="24"/>
          <w:szCs w:val="24"/>
        </w:rPr>
      </w:pPr>
    </w:p>
    <w:p w:rsidR="0060564B" w:rsidP="00E9480E" w:rsidRDefault="0060564B" w14:paraId="24011CA6" w14:textId="10806BA4">
      <w:pPr>
        <w:pStyle w:val="TextoPrincipal"/>
        <w:numPr>
          <w:ilvl w:val="0"/>
          <w:numId w:val="40"/>
        </w:numPr>
        <w:spacing w:line="360" w:lineRule="auto"/>
      </w:pPr>
      <w:r>
        <w:t>De acuerdo al resultado de la encuesta, los pacientes encuestados comentan sobre sus familiares y la relación del SMet:</w:t>
      </w:r>
    </w:p>
    <w:p w:rsidR="0060564B" w:rsidP="00D96D19" w:rsidRDefault="006A468B" w14:paraId="2F995958" w14:textId="4E4EC4EA">
      <w:pPr>
        <w:pStyle w:val="TextoPrincipal"/>
        <w:spacing w:line="360" w:lineRule="auto"/>
        <w:ind w:firstLine="0"/>
      </w:pPr>
      <w:r>
        <w:rPr>
          <w:noProof/>
        </w:rPr>
        <w:drawing>
          <wp:inline distT="0" distB="0" distL="0" distR="0" wp14:anchorId="76DE1D17" wp14:editId="1A79CAC5">
            <wp:extent cx="5624623" cy="2551814"/>
            <wp:effectExtent l="0" t="0" r="14605" b="1270"/>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Pr="0097151A" w:rsidR="00140538" w:rsidP="00140538" w:rsidRDefault="00140538" w14:paraId="781F2E04" w14:textId="1FFFA7C4">
      <w:pPr>
        <w:pStyle w:val="TextoPrincipal"/>
        <w:spacing w:after="0" w:line="240" w:lineRule="auto"/>
      </w:pPr>
      <w:r>
        <w:rPr>
          <w:b/>
          <w:sz w:val="20"/>
          <w:szCs w:val="20"/>
        </w:rPr>
        <w:t>Gráfica 11</w:t>
      </w:r>
      <w:r w:rsidRPr="00F616B4">
        <w:rPr>
          <w:b/>
          <w:sz w:val="20"/>
          <w:szCs w:val="20"/>
        </w:rPr>
        <w:t>.</w:t>
      </w:r>
      <w:r>
        <w:rPr>
          <w:b/>
          <w:sz w:val="20"/>
          <w:szCs w:val="20"/>
        </w:rPr>
        <w:t xml:space="preserve"> Antecedentes patológicos en familiares del paciente</w:t>
      </w:r>
    </w:p>
    <w:p w:rsidR="00140538" w:rsidP="00140538" w:rsidRDefault="00140538" w14:paraId="5F354E01" w14:textId="77777777">
      <w:pPr>
        <w:pStyle w:val="TextoPrincipal"/>
        <w:spacing w:after="0" w:line="240" w:lineRule="auto"/>
        <w:rPr>
          <w:b/>
          <w:sz w:val="20"/>
          <w:szCs w:val="20"/>
        </w:rPr>
      </w:pPr>
      <w:r w:rsidRPr="00F616B4">
        <w:rPr>
          <w:b/>
          <w:sz w:val="20"/>
          <w:szCs w:val="20"/>
        </w:rPr>
        <w:t xml:space="preserve">Fuente: </w:t>
      </w:r>
      <w:r>
        <w:rPr>
          <w:b/>
          <w:sz w:val="20"/>
          <w:szCs w:val="20"/>
        </w:rPr>
        <w:t>Propia</w:t>
      </w:r>
    </w:p>
    <w:p w:rsidR="00140538" w:rsidP="00D96D19" w:rsidRDefault="00140538" w14:paraId="3EE5273D" w14:textId="77777777">
      <w:pPr>
        <w:pStyle w:val="TextoPrincipal"/>
        <w:spacing w:line="360" w:lineRule="auto"/>
        <w:ind w:firstLine="0"/>
      </w:pPr>
    </w:p>
    <w:p w:rsidR="006A468B" w:rsidP="006A468B" w:rsidRDefault="006A468B" w14:paraId="1E4A8B7B" w14:textId="5506012C">
      <w:pPr>
        <w:pStyle w:val="TextoPrincipal"/>
        <w:spacing w:line="360" w:lineRule="auto"/>
      </w:pPr>
      <w:r>
        <w:t xml:space="preserve">De acuerdo a la respuesta brindada por los encuestados, 8 de cada 10 pacientes aseveran que sus familiares presentan por lo menos 1 de los antecedentes patológicos del SMet.  </w:t>
      </w:r>
    </w:p>
    <w:p w:rsidR="00140538" w:rsidP="00140538" w:rsidRDefault="00140538" w14:paraId="3D377733" w14:textId="13E4B014">
      <w:pPr>
        <w:pStyle w:val="TextoPrincipal"/>
        <w:spacing w:line="360" w:lineRule="auto"/>
        <w:ind w:firstLine="0"/>
      </w:pPr>
    </w:p>
    <w:p w:rsidR="00140538" w:rsidP="00140538" w:rsidRDefault="00140538" w14:paraId="4743ACDB" w14:textId="77777777">
      <w:pPr>
        <w:pStyle w:val="TextoPrincipal"/>
        <w:spacing w:line="360" w:lineRule="auto"/>
        <w:ind w:firstLine="0"/>
      </w:pPr>
    </w:p>
    <w:p w:rsidRPr="00CE5BE9" w:rsidR="00140538" w:rsidP="00E9480E" w:rsidRDefault="00140538" w14:paraId="51E65588" w14:textId="6F929AFC">
      <w:pPr>
        <w:pStyle w:val="Ttulo2"/>
        <w:numPr>
          <w:ilvl w:val="2"/>
          <w:numId w:val="38"/>
        </w:numPr>
        <w:autoSpaceDE/>
        <w:autoSpaceDN/>
        <w:spacing w:after="120" w:line="360" w:lineRule="auto"/>
        <w:ind w:left="1276"/>
        <w:rPr>
          <w:b w:val="0"/>
          <w:bCs w:val="0"/>
        </w:rPr>
      </w:pPr>
      <w:bookmarkStart w:name="_Toc153629612" w:id="74"/>
      <w:r>
        <w:rPr>
          <w:b w:val="0"/>
          <w:bCs w:val="0"/>
        </w:rPr>
        <w:t>- OBJETIVO 3 -  FACTORES DE RIESGO</w:t>
      </w:r>
      <w:bookmarkEnd w:id="74"/>
      <w:r>
        <w:rPr>
          <w:b w:val="0"/>
          <w:bCs w:val="0"/>
        </w:rPr>
        <w:t xml:space="preserve"> </w:t>
      </w:r>
    </w:p>
    <w:p w:rsidR="00140538" w:rsidP="00140538" w:rsidRDefault="00140538" w14:paraId="0C6C1A3A" w14:textId="15B8666F">
      <w:pPr>
        <w:pStyle w:val="TextoPrincipal"/>
        <w:spacing w:line="360" w:lineRule="auto"/>
      </w:pPr>
      <w:r>
        <w:t>En esta sección se analiza los principales factores de riesgo</w:t>
      </w:r>
      <w:r w:rsidRPr="00CD4C17">
        <w:t xml:space="preserve"> asociadas con mayor frecuencia </w:t>
      </w:r>
      <w:r>
        <w:t xml:space="preserve">al SMet. Este análisis responderá la pregunta de investigación: </w:t>
      </w:r>
      <w:r w:rsidRPr="00140538">
        <w:t>¿Cuáles son los factores de riesgo para el desarrollo de SMet en los pacientes que asisten a consulta en Clínica Médica Integral CAMI, Tegucigalpa FM, agosto a noviembre 2023?</w:t>
      </w:r>
    </w:p>
    <w:p w:rsidR="00140538" w:rsidP="00140538" w:rsidRDefault="00140538" w14:paraId="5E3E6200" w14:textId="77777777">
      <w:pPr>
        <w:pStyle w:val="TextoPrincipal"/>
        <w:spacing w:line="360" w:lineRule="auto"/>
      </w:pPr>
    </w:p>
    <w:p w:rsidR="00140538" w:rsidP="00E9480E" w:rsidRDefault="000C6B9E" w14:paraId="04D85475" w14:textId="1DC69EA2">
      <w:pPr>
        <w:pStyle w:val="TextoPrincipal"/>
        <w:numPr>
          <w:ilvl w:val="0"/>
          <w:numId w:val="41"/>
        </w:numPr>
        <w:spacing w:line="360" w:lineRule="auto"/>
      </w:pPr>
      <w:r>
        <w:rPr>
          <w:noProof/>
        </w:rPr>
        <w:drawing>
          <wp:anchor distT="0" distB="0" distL="114300" distR="114300" simplePos="0" relativeHeight="251661312" behindDoc="1" locked="0" layoutInCell="1" allowOverlap="1" wp14:anchorId="3CFC9D09" wp14:editId="127826A4">
            <wp:simplePos x="0" y="0"/>
            <wp:positionH relativeFrom="column">
              <wp:posOffset>539750</wp:posOffset>
            </wp:positionH>
            <wp:positionV relativeFrom="paragraph">
              <wp:posOffset>335915</wp:posOffset>
            </wp:positionV>
            <wp:extent cx="5207000" cy="2311400"/>
            <wp:effectExtent l="0" t="0" r="12700" b="12700"/>
            <wp:wrapSquare wrapText="bothSides"/>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margin">
              <wp14:pctWidth>0</wp14:pctWidth>
            </wp14:sizeRelH>
            <wp14:sizeRelV relativeFrom="margin">
              <wp14:pctHeight>0</wp14:pctHeight>
            </wp14:sizeRelV>
          </wp:anchor>
        </w:drawing>
      </w:r>
      <w:r w:rsidR="00140538">
        <w:t xml:space="preserve">Consumo de Tabaco: </w:t>
      </w:r>
    </w:p>
    <w:p w:rsidR="00140538" w:rsidP="000C6B9E" w:rsidRDefault="00140538" w14:paraId="3CFB511F" w14:textId="33FD76E3">
      <w:pPr>
        <w:pStyle w:val="TextoPrincipal"/>
        <w:spacing w:line="360" w:lineRule="auto"/>
        <w:ind w:firstLine="0"/>
      </w:pPr>
    </w:p>
    <w:p w:rsidRPr="0097151A" w:rsidR="000C6B9E" w:rsidP="000C6B9E" w:rsidRDefault="000C6B9E" w14:paraId="5C29BC75" w14:textId="668E11C8">
      <w:pPr>
        <w:pStyle w:val="TextoPrincipal"/>
        <w:spacing w:after="0" w:line="240" w:lineRule="auto"/>
      </w:pPr>
      <w:r>
        <w:rPr>
          <w:b/>
          <w:sz w:val="20"/>
          <w:szCs w:val="20"/>
        </w:rPr>
        <w:t>Gráfica 12</w:t>
      </w:r>
      <w:r w:rsidRPr="00F616B4">
        <w:rPr>
          <w:b/>
          <w:sz w:val="20"/>
          <w:szCs w:val="20"/>
        </w:rPr>
        <w:t>.</w:t>
      </w:r>
      <w:r>
        <w:rPr>
          <w:b/>
          <w:sz w:val="20"/>
          <w:szCs w:val="20"/>
        </w:rPr>
        <w:t xml:space="preserve"> Rango de ingreso</w:t>
      </w:r>
    </w:p>
    <w:p w:rsidR="000C6B9E" w:rsidP="000C6B9E" w:rsidRDefault="000C6B9E" w14:paraId="482FC9C4" w14:textId="77777777">
      <w:pPr>
        <w:pStyle w:val="TextoPrincipal"/>
        <w:spacing w:after="0" w:line="240" w:lineRule="auto"/>
        <w:rPr>
          <w:b/>
          <w:sz w:val="20"/>
          <w:szCs w:val="20"/>
        </w:rPr>
      </w:pPr>
      <w:r w:rsidRPr="00F616B4">
        <w:rPr>
          <w:b/>
          <w:sz w:val="20"/>
          <w:szCs w:val="20"/>
        </w:rPr>
        <w:t xml:space="preserve">Fuente: </w:t>
      </w:r>
      <w:r>
        <w:rPr>
          <w:b/>
          <w:sz w:val="20"/>
          <w:szCs w:val="20"/>
        </w:rPr>
        <w:t>Propia</w:t>
      </w:r>
    </w:p>
    <w:p w:rsidR="000C6B9E" w:rsidP="00140538" w:rsidRDefault="000C6B9E" w14:paraId="65F752A0" w14:textId="7D08C6B4">
      <w:pPr>
        <w:pStyle w:val="TextoPrincipal"/>
        <w:spacing w:line="360" w:lineRule="auto"/>
        <w:ind w:left="1440" w:firstLine="0"/>
      </w:pPr>
    </w:p>
    <w:p w:rsidR="00140538" w:rsidP="00E9480E" w:rsidRDefault="000C6B9E" w14:paraId="139EA2F9" w14:textId="6AA97107">
      <w:pPr>
        <w:pStyle w:val="TextoPrincipal"/>
        <w:numPr>
          <w:ilvl w:val="0"/>
          <w:numId w:val="41"/>
        </w:numPr>
        <w:spacing w:line="360" w:lineRule="auto"/>
      </w:pPr>
      <w:r>
        <w:rPr>
          <w:noProof/>
        </w:rPr>
        <w:drawing>
          <wp:anchor distT="0" distB="0" distL="114300" distR="114300" simplePos="0" relativeHeight="251662336" behindDoc="1" locked="0" layoutInCell="1" allowOverlap="1" wp14:anchorId="5F60E9DE" wp14:editId="266F1DAC">
            <wp:simplePos x="0" y="0"/>
            <wp:positionH relativeFrom="column">
              <wp:posOffset>539750</wp:posOffset>
            </wp:positionH>
            <wp:positionV relativeFrom="paragraph">
              <wp:posOffset>340360</wp:posOffset>
            </wp:positionV>
            <wp:extent cx="5245100" cy="1924050"/>
            <wp:effectExtent l="0" t="0" r="12700" b="0"/>
            <wp:wrapTopAndBottom/>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margin">
              <wp14:pctWidth>0</wp14:pctWidth>
            </wp14:sizeRelH>
            <wp14:sizeRelV relativeFrom="margin">
              <wp14:pctHeight>0</wp14:pctHeight>
            </wp14:sizeRelV>
          </wp:anchor>
        </w:drawing>
      </w:r>
      <w:r>
        <w:t xml:space="preserve">Consumo de Alcohol: </w:t>
      </w:r>
    </w:p>
    <w:p w:rsidRPr="0097151A" w:rsidR="000C6B9E" w:rsidP="000C6B9E" w:rsidRDefault="000C6B9E" w14:paraId="44C51DEE" w14:textId="27093163">
      <w:pPr>
        <w:pStyle w:val="TextoPrincipal"/>
        <w:spacing w:after="0" w:line="240" w:lineRule="auto"/>
      </w:pPr>
      <w:r>
        <w:rPr>
          <w:b/>
          <w:sz w:val="20"/>
          <w:szCs w:val="20"/>
        </w:rPr>
        <w:t>Gráfica 13</w:t>
      </w:r>
      <w:r w:rsidRPr="00F616B4">
        <w:rPr>
          <w:b/>
          <w:sz w:val="20"/>
          <w:szCs w:val="20"/>
        </w:rPr>
        <w:t>.</w:t>
      </w:r>
      <w:r>
        <w:rPr>
          <w:b/>
          <w:sz w:val="20"/>
          <w:szCs w:val="20"/>
        </w:rPr>
        <w:t xml:space="preserve"> Rango de ingreso</w:t>
      </w:r>
    </w:p>
    <w:p w:rsidR="000C6B9E" w:rsidP="000C6B9E" w:rsidRDefault="000C6B9E" w14:paraId="5919F9D1" w14:textId="77777777">
      <w:pPr>
        <w:pStyle w:val="TextoPrincipal"/>
        <w:spacing w:after="0" w:line="240" w:lineRule="auto"/>
        <w:rPr>
          <w:b/>
          <w:sz w:val="20"/>
          <w:szCs w:val="20"/>
        </w:rPr>
      </w:pPr>
      <w:r w:rsidRPr="00F616B4">
        <w:rPr>
          <w:b/>
          <w:sz w:val="20"/>
          <w:szCs w:val="20"/>
        </w:rPr>
        <w:t xml:space="preserve">Fuente: </w:t>
      </w:r>
      <w:r>
        <w:rPr>
          <w:b/>
          <w:sz w:val="20"/>
          <w:szCs w:val="20"/>
        </w:rPr>
        <w:t>Propia</w:t>
      </w:r>
    </w:p>
    <w:p w:rsidR="000C6B9E" w:rsidP="00140538" w:rsidRDefault="000C6B9E" w14:paraId="6C70F71E" w14:textId="77777777">
      <w:pPr>
        <w:pStyle w:val="TextoPrincipal"/>
        <w:spacing w:line="360" w:lineRule="auto"/>
        <w:ind w:left="1440" w:firstLine="0"/>
      </w:pPr>
    </w:p>
    <w:p w:rsidR="00EA5978" w:rsidP="000C6B9E" w:rsidRDefault="00EA5978" w14:paraId="4EFA00CD" w14:textId="22A7F3DB">
      <w:pPr>
        <w:pStyle w:val="TextoPrincipal"/>
        <w:spacing w:line="360" w:lineRule="auto"/>
        <w:ind w:firstLine="0"/>
      </w:pPr>
    </w:p>
    <w:p w:rsidR="00CB61FB" w:rsidP="000C6B9E" w:rsidRDefault="00CB61FB" w14:paraId="2042D241" w14:textId="77777777">
      <w:pPr>
        <w:pStyle w:val="TextoPrincipal"/>
        <w:spacing w:line="360" w:lineRule="auto"/>
        <w:ind w:firstLine="0"/>
      </w:pPr>
    </w:p>
    <w:p w:rsidR="00EA5978" w:rsidP="00E9480E" w:rsidRDefault="000C6B9E" w14:paraId="21A187F3" w14:textId="2D5A31F4">
      <w:pPr>
        <w:pStyle w:val="TextoPrincipal"/>
        <w:numPr>
          <w:ilvl w:val="0"/>
          <w:numId w:val="41"/>
        </w:numPr>
        <w:spacing w:line="360" w:lineRule="auto"/>
      </w:pPr>
      <w:r>
        <w:t xml:space="preserve">Consumo de Alcohol: </w:t>
      </w:r>
    </w:p>
    <w:p w:rsidR="00EA5978" w:rsidP="00131D43" w:rsidRDefault="00140538" w14:paraId="29C72F07" w14:textId="2EC9FDF1">
      <w:pPr>
        <w:pStyle w:val="TextoPrincipal"/>
        <w:spacing w:line="360" w:lineRule="auto"/>
      </w:pPr>
      <w:r>
        <w:rPr>
          <w:noProof/>
        </w:rPr>
        <w:drawing>
          <wp:inline distT="0" distB="0" distL="0" distR="0" wp14:anchorId="34B067DB" wp14:editId="0FD21CE3">
            <wp:extent cx="4375150" cy="2095500"/>
            <wp:effectExtent l="0" t="0" r="6350" b="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Pr="0097151A" w:rsidR="00BF2C89" w:rsidP="00BF2C89" w:rsidRDefault="00BF2C89" w14:paraId="5B640260" w14:textId="5D37ABE3">
      <w:pPr>
        <w:pStyle w:val="TextoPrincipal"/>
        <w:spacing w:after="0" w:line="240" w:lineRule="auto"/>
      </w:pPr>
      <w:r>
        <w:rPr>
          <w:b/>
          <w:sz w:val="20"/>
          <w:szCs w:val="20"/>
        </w:rPr>
        <w:t>Gráfica 14</w:t>
      </w:r>
      <w:r w:rsidRPr="00F616B4">
        <w:rPr>
          <w:b/>
          <w:sz w:val="20"/>
          <w:szCs w:val="20"/>
        </w:rPr>
        <w:t>.</w:t>
      </w:r>
      <w:r>
        <w:rPr>
          <w:b/>
          <w:sz w:val="20"/>
          <w:szCs w:val="20"/>
        </w:rPr>
        <w:t xml:space="preserve"> Realiza ejercicio</w:t>
      </w:r>
    </w:p>
    <w:p w:rsidR="00BF2C89" w:rsidP="00BF2C89" w:rsidRDefault="00BF2C89" w14:paraId="26BC09AC" w14:textId="77777777">
      <w:pPr>
        <w:pStyle w:val="TextoPrincipal"/>
        <w:spacing w:after="0" w:line="240" w:lineRule="auto"/>
        <w:rPr>
          <w:b/>
          <w:sz w:val="20"/>
          <w:szCs w:val="20"/>
        </w:rPr>
      </w:pPr>
      <w:r w:rsidRPr="00F616B4">
        <w:rPr>
          <w:b/>
          <w:sz w:val="20"/>
          <w:szCs w:val="20"/>
        </w:rPr>
        <w:t xml:space="preserve">Fuente: </w:t>
      </w:r>
      <w:r>
        <w:rPr>
          <w:b/>
          <w:sz w:val="20"/>
          <w:szCs w:val="20"/>
        </w:rPr>
        <w:t>Propia</w:t>
      </w:r>
    </w:p>
    <w:p w:rsidR="00BF2C89" w:rsidP="00131D43" w:rsidRDefault="00BF2C89" w14:paraId="161FC20C" w14:textId="4AD9E3EE">
      <w:pPr>
        <w:pStyle w:val="TextoPrincipal"/>
        <w:spacing w:line="360" w:lineRule="auto"/>
      </w:pPr>
    </w:p>
    <w:p w:rsidR="00BF2C89" w:rsidP="00E9480E" w:rsidRDefault="006C440B" w14:paraId="2C9BDA6C" w14:textId="298F06F4">
      <w:pPr>
        <w:pStyle w:val="TextoPrincipal"/>
        <w:numPr>
          <w:ilvl w:val="0"/>
          <w:numId w:val="41"/>
        </w:numPr>
        <w:spacing w:line="360" w:lineRule="auto"/>
      </w:pPr>
      <w:r>
        <w:t>Número de horas que duerme el paciente</w:t>
      </w:r>
      <w:r w:rsidR="00BF2C89">
        <w:t xml:space="preserve">: </w:t>
      </w:r>
    </w:p>
    <w:p w:rsidR="00BF2C89" w:rsidP="00131D43" w:rsidRDefault="006C440B" w14:paraId="2409F229" w14:textId="5B107D9F">
      <w:pPr>
        <w:pStyle w:val="TextoPrincipal"/>
        <w:spacing w:line="360" w:lineRule="auto"/>
      </w:pPr>
      <w:r>
        <w:rPr>
          <w:noProof/>
        </w:rPr>
        <w:drawing>
          <wp:inline distT="0" distB="0" distL="0" distR="0" wp14:anchorId="22B02B6F" wp14:editId="0AAAFC4C">
            <wp:extent cx="4419600" cy="1866900"/>
            <wp:effectExtent l="0" t="0" r="0" b="0"/>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Pr="0097151A" w:rsidR="006C440B" w:rsidP="006C440B" w:rsidRDefault="006C440B" w14:paraId="06B77382" w14:textId="10AAD8CE">
      <w:pPr>
        <w:pStyle w:val="TextoPrincipal"/>
        <w:spacing w:after="0" w:line="240" w:lineRule="auto"/>
      </w:pPr>
      <w:r>
        <w:rPr>
          <w:b/>
          <w:sz w:val="20"/>
          <w:szCs w:val="20"/>
        </w:rPr>
        <w:t>Gráfica 15</w:t>
      </w:r>
      <w:r w:rsidRPr="00F616B4">
        <w:rPr>
          <w:b/>
          <w:sz w:val="20"/>
          <w:szCs w:val="20"/>
        </w:rPr>
        <w:t>.</w:t>
      </w:r>
      <w:r>
        <w:rPr>
          <w:b/>
          <w:sz w:val="20"/>
          <w:szCs w:val="20"/>
        </w:rPr>
        <w:t xml:space="preserve"> Número de horas que duerme el paciente</w:t>
      </w:r>
    </w:p>
    <w:p w:rsidR="006C440B" w:rsidP="006C440B" w:rsidRDefault="006C440B" w14:paraId="46D70849" w14:textId="77777777">
      <w:pPr>
        <w:pStyle w:val="TextoPrincipal"/>
        <w:spacing w:after="0" w:line="240" w:lineRule="auto"/>
        <w:rPr>
          <w:b/>
          <w:sz w:val="20"/>
          <w:szCs w:val="20"/>
        </w:rPr>
      </w:pPr>
      <w:r w:rsidRPr="00F616B4">
        <w:rPr>
          <w:b/>
          <w:sz w:val="20"/>
          <w:szCs w:val="20"/>
        </w:rPr>
        <w:t xml:space="preserve">Fuente: </w:t>
      </w:r>
      <w:r>
        <w:rPr>
          <w:b/>
          <w:sz w:val="20"/>
          <w:szCs w:val="20"/>
        </w:rPr>
        <w:t>Propia</w:t>
      </w:r>
    </w:p>
    <w:p w:rsidR="007E6B38" w:rsidP="006C440B" w:rsidRDefault="007E6B38" w14:paraId="0F9BDB34" w14:textId="77777777">
      <w:pPr>
        <w:pStyle w:val="TextoPrincipal"/>
        <w:spacing w:after="0" w:line="240" w:lineRule="auto"/>
        <w:rPr>
          <w:b/>
          <w:sz w:val="20"/>
          <w:szCs w:val="20"/>
        </w:rPr>
      </w:pPr>
    </w:p>
    <w:p w:rsidRPr="00C12D85" w:rsidR="009E343E" w:rsidP="139DC683" w:rsidRDefault="009E343E" w14:paraId="71D55084" w14:textId="77777777">
      <w:pPr>
        <w:spacing w:line="360" w:lineRule="auto"/>
        <w:ind w:firstLine="1134"/>
        <w:jc w:val="both"/>
        <w:rPr>
          <w:sz w:val="24"/>
          <w:szCs w:val="24"/>
          <w:lang w:val="es-HN" w:eastAsia="es-ES"/>
        </w:rPr>
      </w:pPr>
      <w:r w:rsidRPr="139DC683" w:rsidR="139DC683">
        <w:rPr>
          <w:sz w:val="24"/>
          <w:szCs w:val="24"/>
          <w:lang w:val="es-HN" w:eastAsia="es-ES"/>
        </w:rPr>
        <w:t>Los resultados de las encuestas revelan importantes patrones de comportamiento en los pacientes estudiados. El hecho de que el 81% de los pacientes no consuma tabaco indica una tendencia positiva hacia la salud pulmonar y la prevención de enfermedades relacionadas con el tabaquismo.</w:t>
      </w:r>
    </w:p>
    <w:p w:rsidRPr="00C12D85" w:rsidR="009E343E" w:rsidP="139DC683" w:rsidRDefault="009E343E" w14:paraId="1F7ECEF1" w14:textId="77777777">
      <w:pPr>
        <w:spacing w:line="360" w:lineRule="auto"/>
        <w:ind w:firstLine="1134"/>
        <w:jc w:val="both"/>
        <w:rPr>
          <w:sz w:val="24"/>
          <w:szCs w:val="24"/>
          <w:lang w:val="es-HN" w:eastAsia="es-ES"/>
        </w:rPr>
      </w:pPr>
      <w:r w:rsidRPr="139DC683" w:rsidR="139DC683">
        <w:rPr>
          <w:sz w:val="24"/>
          <w:szCs w:val="24"/>
          <w:lang w:val="es-HN" w:eastAsia="es-ES"/>
        </w:rPr>
        <w:t>Por otro lado, el alto porcentaje (67%) de pacientes que consumen alcohol, especialmente durante eventos sociales (61%), es una preocupación desde el punto de vista de la salud pública, ya que el consumo excesivo de alcohol puede estar asociado con una serie de problemas de salud, incluyendo trastornos hepáticos, cardiovasculares y mentales.</w:t>
      </w:r>
    </w:p>
    <w:p w:rsidRPr="00C12D85" w:rsidR="009E343E" w:rsidP="139DC683" w:rsidRDefault="009E343E" w14:paraId="5ED5B81C" w14:textId="77777777">
      <w:pPr>
        <w:spacing w:line="360" w:lineRule="auto"/>
        <w:ind w:firstLine="1134"/>
        <w:jc w:val="both"/>
        <w:rPr>
          <w:sz w:val="24"/>
          <w:szCs w:val="24"/>
          <w:lang w:val="es-HN" w:eastAsia="es-ES"/>
        </w:rPr>
      </w:pPr>
      <w:r w:rsidRPr="139DC683" w:rsidR="139DC683">
        <w:rPr>
          <w:sz w:val="24"/>
          <w:szCs w:val="24"/>
          <w:lang w:val="es-HN" w:eastAsia="es-ES"/>
        </w:rPr>
        <w:t>La baja proporción de pacientes que realizan actividad física regular (solo el 6% lo hace a diario) es preocupante, ya que la falta de ejercicio está asociada con un mayor riesgo de enfermedades crónicas como la obesidad, la diabetes y las enfermedades cardiovasculares.</w:t>
      </w:r>
    </w:p>
    <w:p w:rsidRPr="00C12D85" w:rsidR="009E343E" w:rsidP="139DC683" w:rsidRDefault="009E343E" w14:paraId="4804EBBA" w14:textId="77777777">
      <w:pPr>
        <w:spacing w:line="360" w:lineRule="auto"/>
        <w:ind w:firstLine="1134"/>
        <w:jc w:val="both"/>
        <w:rPr>
          <w:sz w:val="24"/>
          <w:szCs w:val="24"/>
          <w:lang w:val="es-HN" w:eastAsia="es-ES"/>
        </w:rPr>
      </w:pPr>
      <w:r w:rsidRPr="139DC683" w:rsidR="139DC683">
        <w:rPr>
          <w:sz w:val="24"/>
          <w:szCs w:val="24"/>
          <w:lang w:val="es-HN" w:eastAsia="es-ES"/>
        </w:rPr>
        <w:t>El hecho de que la mayoría de los pacientes (82%) duerman entre 5-7 horas, con solo el 10% durmiendo más de 7 horas, sugiere una prevalencia de privación de sueño en la población estudiada. La privación crónica de sueño puede tener efectos negativos en la salud física y mental, incluyendo la disminución de la función cognitiva, el aumento del riesgo de enfermedades crónicas y la afectación del estado de ánimo y la calidad de vida en general.</w:t>
      </w:r>
    </w:p>
    <w:p w:rsidRPr="009E343E" w:rsidR="009E343E" w:rsidP="009E343E" w:rsidRDefault="009E343E" w14:paraId="7FD42B70" w14:textId="77777777">
      <w:pPr>
        <w:spacing w:line="360" w:lineRule="auto"/>
        <w:ind w:firstLine="1134"/>
        <w:jc w:val="both"/>
        <w:rPr>
          <w:sz w:val="24"/>
          <w:szCs w:val="24"/>
          <w:lang w:val="es-HN" w:eastAsia="es-ES"/>
        </w:rPr>
      </w:pPr>
      <w:r w:rsidRPr="139DC683" w:rsidR="139DC683">
        <w:rPr>
          <w:sz w:val="24"/>
          <w:szCs w:val="24"/>
          <w:lang w:val="es-HN" w:eastAsia="es-ES"/>
        </w:rPr>
        <w:t>En conjunto, estos hallazgos resaltan la importancia de implementar intervenciones de salud pública dirigidas a promover hábitos de vida saludables, como la abstinencia de tabaco y alcohol, el aumento de la actividad física y la mejora de la calidad del sueño, con el fin de reducir el riesgo de enfermedades crónicas y mejorar el bienestar general de la población estudiada.</w:t>
      </w:r>
    </w:p>
    <w:p w:rsidR="003730A5" w:rsidP="00131D43" w:rsidRDefault="003730A5" w14:paraId="783CCD77" w14:textId="481E7D66">
      <w:pPr>
        <w:pStyle w:val="TextoPrincipal"/>
        <w:spacing w:line="360" w:lineRule="auto"/>
      </w:pPr>
    </w:p>
    <w:p w:rsidR="003730A5" w:rsidP="00E9480E" w:rsidRDefault="00265B6C" w14:paraId="5374C2AF" w14:textId="40F55802">
      <w:pPr>
        <w:pStyle w:val="TextoPrincipal"/>
        <w:numPr>
          <w:ilvl w:val="0"/>
          <w:numId w:val="41"/>
        </w:numPr>
        <w:spacing w:line="360" w:lineRule="auto"/>
        <w:rPr/>
      </w:pPr>
      <w:r w:rsidR="139DC683">
        <w:rPr/>
        <w:t xml:space="preserve">Número de horas que duerme el paciente: </w:t>
      </w:r>
    </w:p>
    <w:p w:rsidR="003730A5" w:rsidP="00131D43" w:rsidRDefault="003730A5" w14:paraId="3C82B321" w14:textId="5FEB5B74">
      <w:pPr>
        <w:pStyle w:val="TextoPrincipal"/>
        <w:spacing w:line="360" w:lineRule="auto"/>
      </w:pPr>
      <w:r>
        <w:rPr>
          <w:noProof/>
        </w:rPr>
        <w:drawing>
          <wp:inline distT="0" distB="0" distL="0" distR="0" wp14:anchorId="00ABBEEE" wp14:editId="5C9D9C31">
            <wp:extent cx="4572000" cy="2753609"/>
            <wp:effectExtent l="0" t="0" r="0" b="8890"/>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Pr="0097151A" w:rsidR="003730A5" w:rsidP="139DC683" w:rsidRDefault="003730A5" w14:paraId="7BDEB50E" w14:textId="7480BEC2">
      <w:pPr>
        <w:pStyle w:val="TextoPrincipal"/>
        <w:spacing w:after="0" w:line="240" w:lineRule="auto"/>
        <w:rPr>
          <w:b w:val="1"/>
          <w:bCs w:val="1"/>
          <w:sz w:val="20"/>
          <w:szCs w:val="20"/>
        </w:rPr>
      </w:pPr>
      <w:r w:rsidRPr="139DC683" w:rsidR="139DC683">
        <w:rPr>
          <w:b w:val="1"/>
          <w:bCs w:val="1"/>
          <w:sz w:val="20"/>
          <w:szCs w:val="20"/>
        </w:rPr>
        <w:t>Gráfica 16</w:t>
      </w:r>
      <w:r w:rsidRPr="139DC683" w:rsidR="139DC683">
        <w:rPr>
          <w:b w:val="1"/>
          <w:bCs w:val="1"/>
          <w:sz w:val="20"/>
          <w:szCs w:val="20"/>
        </w:rPr>
        <w:t>.</w:t>
      </w:r>
      <w:r w:rsidRPr="139DC683" w:rsidR="139DC683">
        <w:rPr>
          <w:b w:val="1"/>
          <w:bCs w:val="1"/>
          <w:sz w:val="20"/>
          <w:szCs w:val="20"/>
        </w:rPr>
        <w:t xml:space="preserve"> Consume comida rápida</w:t>
      </w:r>
    </w:p>
    <w:p w:rsidR="003730A5" w:rsidP="139DC683" w:rsidRDefault="003730A5" w14:paraId="29D4D259" w14:textId="77777777">
      <w:pPr>
        <w:pStyle w:val="TextoPrincipal"/>
        <w:spacing w:after="0" w:line="240" w:lineRule="auto"/>
        <w:rPr>
          <w:b w:val="1"/>
          <w:bCs w:val="1"/>
          <w:sz w:val="20"/>
          <w:szCs w:val="20"/>
        </w:rPr>
      </w:pPr>
      <w:r w:rsidRPr="139DC683" w:rsidR="139DC683">
        <w:rPr>
          <w:b w:val="1"/>
          <w:bCs w:val="1"/>
          <w:sz w:val="20"/>
          <w:szCs w:val="20"/>
        </w:rPr>
        <w:t xml:space="preserve">Fuente: </w:t>
      </w:r>
      <w:r w:rsidRPr="139DC683" w:rsidR="139DC683">
        <w:rPr>
          <w:b w:val="1"/>
          <w:bCs w:val="1"/>
          <w:sz w:val="20"/>
          <w:szCs w:val="20"/>
        </w:rPr>
        <w:t>Propia</w:t>
      </w:r>
    </w:p>
    <w:p w:rsidR="003730A5" w:rsidP="00131D43" w:rsidRDefault="003730A5" w14:paraId="63206DAB" w14:textId="2B3715C2">
      <w:pPr>
        <w:pStyle w:val="TextoPrincipal"/>
        <w:spacing w:line="360" w:lineRule="auto"/>
      </w:pPr>
    </w:p>
    <w:tbl>
      <w:tblPr>
        <w:tblW w:w="9079" w:type="dxa"/>
        <w:tblInd w:w="-5" w:type="dxa"/>
        <w:tblCellMar>
          <w:left w:w="70" w:type="dxa"/>
          <w:right w:w="70" w:type="dxa"/>
        </w:tblCellMar>
        <w:tblLook w:val="04A0" w:firstRow="1" w:lastRow="0" w:firstColumn="1" w:lastColumn="0" w:noHBand="0" w:noVBand="1"/>
      </w:tblPr>
      <w:tblGrid>
        <w:gridCol w:w="8260"/>
        <w:gridCol w:w="819"/>
      </w:tblGrid>
      <w:tr w:rsidRPr="001A270F" w:rsidR="001A270F" w:rsidTr="00265B6C" w14:paraId="1541D31B" w14:textId="77777777">
        <w:trPr>
          <w:trHeight w:val="250"/>
        </w:trPr>
        <w:tc>
          <w:tcPr>
            <w:tcW w:w="9079" w:type="dxa"/>
            <w:gridSpan w:val="2"/>
            <w:tcBorders>
              <w:top w:val="single" w:color="auto" w:sz="4" w:space="0"/>
              <w:left w:val="single" w:color="auto" w:sz="4" w:space="0"/>
              <w:bottom w:val="single" w:color="auto" w:sz="4" w:space="0"/>
              <w:right w:val="single" w:color="auto" w:sz="4" w:space="0"/>
            </w:tcBorders>
            <w:shd w:val="clear" w:color="000000" w:fill="BFBFBF"/>
            <w:noWrap/>
            <w:vAlign w:val="bottom"/>
            <w:hideMark/>
          </w:tcPr>
          <w:p w:rsidRPr="001A270F" w:rsidR="001A270F" w:rsidP="001A270F" w:rsidRDefault="001A270F" w14:paraId="26CCAE27" w14:textId="77777777">
            <w:pPr>
              <w:widowControl/>
              <w:autoSpaceDE/>
              <w:autoSpaceDN/>
              <w:jc w:val="center"/>
              <w:rPr>
                <w:rFonts w:ascii="Arial" w:hAnsi="Arial" w:cs="Arial"/>
                <w:color w:val="000000"/>
                <w:sz w:val="20"/>
                <w:szCs w:val="20"/>
                <w:lang w:val="es-HN" w:eastAsia="es-HN"/>
              </w:rPr>
            </w:pPr>
            <w:r w:rsidRPr="001A270F">
              <w:rPr>
                <w:rFonts w:ascii="Arial" w:hAnsi="Arial" w:cs="Arial"/>
                <w:color w:val="000000"/>
                <w:sz w:val="20"/>
                <w:szCs w:val="20"/>
                <w:lang w:val="es-HN" w:eastAsia="es-HN"/>
              </w:rPr>
              <w:t>RELACIONADO AL TIPO DE ALIMENTACIÓN</w:t>
            </w:r>
          </w:p>
        </w:tc>
      </w:tr>
      <w:tr w:rsidRPr="001A270F" w:rsidR="001A270F" w:rsidTr="00265B6C" w14:paraId="7732EB10" w14:textId="77777777">
        <w:trPr>
          <w:trHeight w:val="260"/>
        </w:trPr>
        <w:tc>
          <w:tcPr>
            <w:tcW w:w="8260" w:type="dxa"/>
            <w:tcBorders>
              <w:top w:val="nil"/>
              <w:left w:val="single" w:color="auto" w:sz="4" w:space="0"/>
              <w:bottom w:val="single" w:color="auto" w:sz="4" w:space="0"/>
              <w:right w:val="single" w:color="auto" w:sz="4" w:space="0"/>
            </w:tcBorders>
            <w:shd w:val="clear" w:color="D9E7FD" w:fill="D9E7FD"/>
            <w:noWrap/>
            <w:vAlign w:val="bottom"/>
            <w:hideMark/>
          </w:tcPr>
          <w:p w:rsidRPr="001A270F" w:rsidR="001A270F" w:rsidP="001A270F" w:rsidRDefault="001A270F" w14:paraId="194C6A7C" w14:textId="77777777">
            <w:pPr>
              <w:widowControl/>
              <w:autoSpaceDE/>
              <w:autoSpaceDN/>
              <w:rPr>
                <w:rFonts w:ascii="Arial" w:hAnsi="Arial" w:cs="Arial"/>
                <w:b/>
                <w:bCs/>
                <w:color w:val="000000"/>
                <w:sz w:val="20"/>
                <w:szCs w:val="20"/>
                <w:lang w:val="es-HN" w:eastAsia="es-HN"/>
              </w:rPr>
            </w:pPr>
            <w:r w:rsidRPr="001A270F">
              <w:rPr>
                <w:rFonts w:ascii="Arial" w:hAnsi="Arial" w:cs="Arial"/>
                <w:b/>
                <w:bCs/>
                <w:color w:val="000000"/>
                <w:sz w:val="20"/>
                <w:szCs w:val="20"/>
                <w:lang w:val="es-HN" w:eastAsia="es-HN"/>
              </w:rPr>
              <w:t>Grupo de alimentos</w:t>
            </w:r>
          </w:p>
        </w:tc>
        <w:tc>
          <w:tcPr>
            <w:tcW w:w="819" w:type="dxa"/>
            <w:tcBorders>
              <w:top w:val="nil"/>
              <w:left w:val="nil"/>
              <w:bottom w:val="single" w:color="auto" w:sz="4" w:space="0"/>
              <w:right w:val="single" w:color="auto" w:sz="4" w:space="0"/>
            </w:tcBorders>
            <w:shd w:val="clear" w:color="D9E7FD" w:fill="D9E7FD"/>
            <w:noWrap/>
            <w:vAlign w:val="bottom"/>
            <w:hideMark/>
          </w:tcPr>
          <w:p w:rsidRPr="001A270F" w:rsidR="001A270F" w:rsidP="001A270F" w:rsidRDefault="001A270F" w14:paraId="239DC8F4" w14:textId="77777777">
            <w:pPr>
              <w:widowControl/>
              <w:autoSpaceDE/>
              <w:autoSpaceDN/>
              <w:jc w:val="center"/>
              <w:rPr>
                <w:rFonts w:ascii="Arial" w:hAnsi="Arial" w:cs="Arial"/>
                <w:b/>
                <w:bCs/>
                <w:color w:val="000000"/>
                <w:sz w:val="20"/>
                <w:szCs w:val="20"/>
                <w:lang w:val="es-HN" w:eastAsia="es-HN"/>
              </w:rPr>
            </w:pPr>
            <w:r w:rsidRPr="001A270F">
              <w:rPr>
                <w:rFonts w:ascii="Arial" w:hAnsi="Arial" w:cs="Arial"/>
                <w:b/>
                <w:bCs/>
                <w:color w:val="000000"/>
                <w:sz w:val="20"/>
                <w:szCs w:val="20"/>
                <w:lang w:val="es-HN" w:eastAsia="es-HN"/>
              </w:rPr>
              <w:t>%</w:t>
            </w:r>
          </w:p>
        </w:tc>
      </w:tr>
      <w:tr w:rsidRPr="001A270F" w:rsidR="001A270F" w:rsidTr="00265B6C" w14:paraId="4930E56C" w14:textId="77777777">
        <w:trPr>
          <w:trHeight w:val="250"/>
        </w:trPr>
        <w:tc>
          <w:tcPr>
            <w:tcW w:w="8260" w:type="dxa"/>
            <w:tcBorders>
              <w:top w:val="nil"/>
              <w:left w:val="single" w:color="auto" w:sz="4" w:space="0"/>
              <w:bottom w:val="single" w:color="auto" w:sz="4" w:space="0"/>
              <w:right w:val="single" w:color="auto" w:sz="4" w:space="0"/>
            </w:tcBorders>
            <w:shd w:val="clear" w:color="auto" w:fill="auto"/>
            <w:noWrap/>
            <w:vAlign w:val="bottom"/>
            <w:hideMark/>
          </w:tcPr>
          <w:p w:rsidRPr="001A270F" w:rsidR="001A270F" w:rsidP="001A270F" w:rsidRDefault="001A270F" w14:paraId="7770CE61" w14:textId="77777777">
            <w:pPr>
              <w:widowControl/>
              <w:autoSpaceDE/>
              <w:autoSpaceDN/>
              <w:rPr>
                <w:rFonts w:ascii="Arial" w:hAnsi="Arial" w:cs="Arial"/>
                <w:color w:val="000000"/>
                <w:sz w:val="20"/>
                <w:szCs w:val="20"/>
                <w:lang w:val="es-HN" w:eastAsia="es-HN"/>
              </w:rPr>
            </w:pPr>
            <w:r w:rsidRPr="001A270F">
              <w:rPr>
                <w:rFonts w:ascii="Arial" w:hAnsi="Arial" w:cs="Arial"/>
                <w:color w:val="000000"/>
                <w:sz w:val="20"/>
                <w:szCs w:val="20"/>
                <w:lang w:val="es-HN" w:eastAsia="es-HN"/>
              </w:rPr>
              <w:t>Carbohidratos</w:t>
            </w:r>
          </w:p>
        </w:tc>
        <w:tc>
          <w:tcPr>
            <w:tcW w:w="819" w:type="dxa"/>
            <w:tcBorders>
              <w:top w:val="nil"/>
              <w:left w:val="nil"/>
              <w:bottom w:val="single" w:color="auto" w:sz="4" w:space="0"/>
              <w:right w:val="single" w:color="auto" w:sz="4" w:space="0"/>
            </w:tcBorders>
            <w:shd w:val="clear" w:color="auto" w:fill="auto"/>
            <w:noWrap/>
            <w:vAlign w:val="bottom"/>
            <w:hideMark/>
          </w:tcPr>
          <w:p w:rsidRPr="001A270F" w:rsidR="001A270F" w:rsidP="001A270F" w:rsidRDefault="001A270F" w14:paraId="3DAA4BF6" w14:textId="77777777">
            <w:pPr>
              <w:widowControl/>
              <w:autoSpaceDE/>
              <w:autoSpaceDN/>
              <w:jc w:val="center"/>
              <w:rPr>
                <w:rFonts w:ascii="Arial" w:hAnsi="Arial" w:cs="Arial"/>
                <w:color w:val="000000"/>
                <w:sz w:val="20"/>
                <w:szCs w:val="20"/>
                <w:lang w:val="es-HN" w:eastAsia="es-HN"/>
              </w:rPr>
            </w:pPr>
            <w:r w:rsidRPr="001A270F">
              <w:rPr>
                <w:rFonts w:ascii="Arial" w:hAnsi="Arial" w:cs="Arial"/>
                <w:color w:val="000000"/>
                <w:sz w:val="20"/>
                <w:szCs w:val="20"/>
                <w:lang w:val="es-HN" w:eastAsia="es-HN"/>
              </w:rPr>
              <w:t>15.15%</w:t>
            </w:r>
          </w:p>
        </w:tc>
      </w:tr>
      <w:tr w:rsidRPr="001A270F" w:rsidR="001A270F" w:rsidTr="00265B6C" w14:paraId="0B64454B" w14:textId="77777777">
        <w:trPr>
          <w:trHeight w:val="250"/>
        </w:trPr>
        <w:tc>
          <w:tcPr>
            <w:tcW w:w="8260" w:type="dxa"/>
            <w:tcBorders>
              <w:top w:val="nil"/>
              <w:left w:val="single" w:color="auto" w:sz="4" w:space="0"/>
              <w:bottom w:val="single" w:color="auto" w:sz="4" w:space="0"/>
              <w:right w:val="single" w:color="auto" w:sz="4" w:space="0"/>
            </w:tcBorders>
            <w:shd w:val="clear" w:color="auto" w:fill="auto"/>
            <w:noWrap/>
            <w:vAlign w:val="bottom"/>
            <w:hideMark/>
          </w:tcPr>
          <w:p w:rsidRPr="001A270F" w:rsidR="001A270F" w:rsidP="001A270F" w:rsidRDefault="001A270F" w14:paraId="73DE3DE4" w14:textId="77777777">
            <w:pPr>
              <w:widowControl/>
              <w:autoSpaceDE/>
              <w:autoSpaceDN/>
              <w:rPr>
                <w:rFonts w:ascii="Arial" w:hAnsi="Arial" w:cs="Arial"/>
                <w:color w:val="000000"/>
                <w:sz w:val="20"/>
                <w:szCs w:val="20"/>
                <w:lang w:val="es-HN" w:eastAsia="es-HN"/>
              </w:rPr>
            </w:pPr>
            <w:r w:rsidRPr="001A270F">
              <w:rPr>
                <w:rFonts w:ascii="Arial" w:hAnsi="Arial" w:cs="Arial"/>
                <w:color w:val="000000"/>
                <w:sz w:val="20"/>
                <w:szCs w:val="20"/>
                <w:lang w:val="es-HN" w:eastAsia="es-HN"/>
              </w:rPr>
              <w:t>Carbohidratos, Carnes rojas, Carnes blancas, Verduras</w:t>
            </w:r>
          </w:p>
        </w:tc>
        <w:tc>
          <w:tcPr>
            <w:tcW w:w="819" w:type="dxa"/>
            <w:tcBorders>
              <w:top w:val="nil"/>
              <w:left w:val="nil"/>
              <w:bottom w:val="single" w:color="auto" w:sz="4" w:space="0"/>
              <w:right w:val="single" w:color="auto" w:sz="4" w:space="0"/>
            </w:tcBorders>
            <w:shd w:val="clear" w:color="auto" w:fill="auto"/>
            <w:noWrap/>
            <w:vAlign w:val="bottom"/>
            <w:hideMark/>
          </w:tcPr>
          <w:p w:rsidRPr="001A270F" w:rsidR="001A270F" w:rsidP="001A270F" w:rsidRDefault="001A270F" w14:paraId="2FF955FB" w14:textId="77777777">
            <w:pPr>
              <w:widowControl/>
              <w:autoSpaceDE/>
              <w:autoSpaceDN/>
              <w:jc w:val="center"/>
              <w:rPr>
                <w:rFonts w:ascii="Arial" w:hAnsi="Arial" w:cs="Arial"/>
                <w:color w:val="000000"/>
                <w:sz w:val="20"/>
                <w:szCs w:val="20"/>
                <w:lang w:val="es-HN" w:eastAsia="es-HN"/>
              </w:rPr>
            </w:pPr>
            <w:r w:rsidRPr="001A270F">
              <w:rPr>
                <w:rFonts w:ascii="Arial" w:hAnsi="Arial" w:cs="Arial"/>
                <w:color w:val="000000"/>
                <w:sz w:val="20"/>
                <w:szCs w:val="20"/>
                <w:lang w:val="es-HN" w:eastAsia="es-HN"/>
              </w:rPr>
              <w:t>12.12%</w:t>
            </w:r>
          </w:p>
        </w:tc>
      </w:tr>
      <w:tr w:rsidRPr="001A270F" w:rsidR="001A270F" w:rsidTr="00265B6C" w14:paraId="10535107" w14:textId="77777777">
        <w:trPr>
          <w:trHeight w:val="250"/>
        </w:trPr>
        <w:tc>
          <w:tcPr>
            <w:tcW w:w="8260" w:type="dxa"/>
            <w:tcBorders>
              <w:top w:val="nil"/>
              <w:left w:val="single" w:color="auto" w:sz="4" w:space="0"/>
              <w:bottom w:val="single" w:color="auto" w:sz="4" w:space="0"/>
              <w:right w:val="single" w:color="auto" w:sz="4" w:space="0"/>
            </w:tcBorders>
            <w:shd w:val="clear" w:color="auto" w:fill="auto"/>
            <w:noWrap/>
            <w:vAlign w:val="bottom"/>
            <w:hideMark/>
          </w:tcPr>
          <w:p w:rsidRPr="001A270F" w:rsidR="001A270F" w:rsidP="001A270F" w:rsidRDefault="001A270F" w14:paraId="20C3102F" w14:textId="77777777">
            <w:pPr>
              <w:widowControl/>
              <w:autoSpaceDE/>
              <w:autoSpaceDN/>
              <w:rPr>
                <w:rFonts w:ascii="Arial" w:hAnsi="Arial" w:cs="Arial"/>
                <w:color w:val="000000"/>
                <w:sz w:val="20"/>
                <w:szCs w:val="20"/>
                <w:lang w:val="es-HN" w:eastAsia="es-HN"/>
              </w:rPr>
            </w:pPr>
            <w:r w:rsidRPr="001A270F">
              <w:rPr>
                <w:rFonts w:ascii="Arial" w:hAnsi="Arial" w:cs="Arial"/>
                <w:color w:val="000000"/>
                <w:sz w:val="20"/>
                <w:szCs w:val="20"/>
                <w:lang w:val="es-HN" w:eastAsia="es-HN"/>
              </w:rPr>
              <w:t>Carbohidratos, Carnes blancas, Verduras</w:t>
            </w:r>
          </w:p>
        </w:tc>
        <w:tc>
          <w:tcPr>
            <w:tcW w:w="819" w:type="dxa"/>
            <w:tcBorders>
              <w:top w:val="nil"/>
              <w:left w:val="nil"/>
              <w:bottom w:val="single" w:color="auto" w:sz="4" w:space="0"/>
              <w:right w:val="single" w:color="auto" w:sz="4" w:space="0"/>
            </w:tcBorders>
            <w:shd w:val="clear" w:color="auto" w:fill="auto"/>
            <w:noWrap/>
            <w:vAlign w:val="bottom"/>
            <w:hideMark/>
          </w:tcPr>
          <w:p w:rsidRPr="001A270F" w:rsidR="001A270F" w:rsidP="001A270F" w:rsidRDefault="001A270F" w14:paraId="7650AEEA" w14:textId="77777777">
            <w:pPr>
              <w:widowControl/>
              <w:autoSpaceDE/>
              <w:autoSpaceDN/>
              <w:jc w:val="center"/>
              <w:rPr>
                <w:rFonts w:ascii="Arial" w:hAnsi="Arial" w:cs="Arial"/>
                <w:color w:val="000000"/>
                <w:sz w:val="20"/>
                <w:szCs w:val="20"/>
                <w:lang w:val="es-HN" w:eastAsia="es-HN"/>
              </w:rPr>
            </w:pPr>
            <w:r w:rsidRPr="001A270F">
              <w:rPr>
                <w:rFonts w:ascii="Arial" w:hAnsi="Arial" w:cs="Arial"/>
                <w:color w:val="000000"/>
                <w:sz w:val="20"/>
                <w:szCs w:val="20"/>
                <w:lang w:val="es-HN" w:eastAsia="es-HN"/>
              </w:rPr>
              <w:t>12.12%</w:t>
            </w:r>
          </w:p>
        </w:tc>
      </w:tr>
      <w:tr w:rsidRPr="001A270F" w:rsidR="001A270F" w:rsidTr="00265B6C" w14:paraId="7D8BADFF" w14:textId="77777777">
        <w:trPr>
          <w:trHeight w:val="250"/>
        </w:trPr>
        <w:tc>
          <w:tcPr>
            <w:tcW w:w="8260" w:type="dxa"/>
            <w:tcBorders>
              <w:top w:val="nil"/>
              <w:left w:val="single" w:color="auto" w:sz="4" w:space="0"/>
              <w:bottom w:val="single" w:color="auto" w:sz="4" w:space="0"/>
              <w:right w:val="single" w:color="auto" w:sz="4" w:space="0"/>
            </w:tcBorders>
            <w:shd w:val="clear" w:color="auto" w:fill="auto"/>
            <w:noWrap/>
            <w:vAlign w:val="bottom"/>
            <w:hideMark/>
          </w:tcPr>
          <w:p w:rsidRPr="001A270F" w:rsidR="001A270F" w:rsidP="001A270F" w:rsidRDefault="001A270F" w14:paraId="6758437F" w14:textId="77777777">
            <w:pPr>
              <w:widowControl/>
              <w:autoSpaceDE/>
              <w:autoSpaceDN/>
              <w:rPr>
                <w:rFonts w:ascii="Arial" w:hAnsi="Arial" w:cs="Arial"/>
                <w:color w:val="000000"/>
                <w:sz w:val="20"/>
                <w:szCs w:val="20"/>
                <w:lang w:val="es-HN" w:eastAsia="es-HN"/>
              </w:rPr>
            </w:pPr>
            <w:r w:rsidRPr="001A270F">
              <w:rPr>
                <w:rFonts w:ascii="Arial" w:hAnsi="Arial" w:cs="Arial"/>
                <w:color w:val="000000"/>
                <w:sz w:val="20"/>
                <w:szCs w:val="20"/>
                <w:lang w:val="es-HN" w:eastAsia="es-HN"/>
              </w:rPr>
              <w:t>Carbohidratos, Carnes rojas, Verduras</w:t>
            </w:r>
          </w:p>
        </w:tc>
        <w:tc>
          <w:tcPr>
            <w:tcW w:w="819" w:type="dxa"/>
            <w:tcBorders>
              <w:top w:val="nil"/>
              <w:left w:val="nil"/>
              <w:bottom w:val="single" w:color="auto" w:sz="4" w:space="0"/>
              <w:right w:val="single" w:color="auto" w:sz="4" w:space="0"/>
            </w:tcBorders>
            <w:shd w:val="clear" w:color="auto" w:fill="auto"/>
            <w:noWrap/>
            <w:vAlign w:val="bottom"/>
            <w:hideMark/>
          </w:tcPr>
          <w:p w:rsidRPr="001A270F" w:rsidR="001A270F" w:rsidP="001A270F" w:rsidRDefault="001A270F" w14:paraId="402243B1" w14:textId="77777777">
            <w:pPr>
              <w:widowControl/>
              <w:autoSpaceDE/>
              <w:autoSpaceDN/>
              <w:jc w:val="center"/>
              <w:rPr>
                <w:rFonts w:ascii="Arial" w:hAnsi="Arial" w:cs="Arial"/>
                <w:color w:val="000000"/>
                <w:sz w:val="20"/>
                <w:szCs w:val="20"/>
                <w:lang w:val="es-HN" w:eastAsia="es-HN"/>
              </w:rPr>
            </w:pPr>
            <w:r w:rsidRPr="001A270F">
              <w:rPr>
                <w:rFonts w:ascii="Arial" w:hAnsi="Arial" w:cs="Arial"/>
                <w:color w:val="000000"/>
                <w:sz w:val="20"/>
                <w:szCs w:val="20"/>
                <w:lang w:val="es-HN" w:eastAsia="es-HN"/>
              </w:rPr>
              <w:t>9.09%</w:t>
            </w:r>
          </w:p>
        </w:tc>
      </w:tr>
      <w:tr w:rsidRPr="001A270F" w:rsidR="001A270F" w:rsidTr="00265B6C" w14:paraId="0149B6A5" w14:textId="77777777">
        <w:trPr>
          <w:trHeight w:val="250"/>
        </w:trPr>
        <w:tc>
          <w:tcPr>
            <w:tcW w:w="8260" w:type="dxa"/>
            <w:tcBorders>
              <w:top w:val="nil"/>
              <w:left w:val="single" w:color="auto" w:sz="4" w:space="0"/>
              <w:bottom w:val="single" w:color="auto" w:sz="4" w:space="0"/>
              <w:right w:val="single" w:color="auto" w:sz="4" w:space="0"/>
            </w:tcBorders>
            <w:shd w:val="clear" w:color="auto" w:fill="auto"/>
            <w:noWrap/>
            <w:vAlign w:val="bottom"/>
            <w:hideMark/>
          </w:tcPr>
          <w:p w:rsidRPr="001A270F" w:rsidR="001A270F" w:rsidP="001A270F" w:rsidRDefault="001A270F" w14:paraId="729F0186" w14:textId="77777777">
            <w:pPr>
              <w:widowControl/>
              <w:autoSpaceDE/>
              <w:autoSpaceDN/>
              <w:rPr>
                <w:rFonts w:ascii="Arial" w:hAnsi="Arial" w:cs="Arial"/>
                <w:color w:val="000000"/>
                <w:sz w:val="20"/>
                <w:szCs w:val="20"/>
                <w:lang w:val="es-HN" w:eastAsia="es-HN"/>
              </w:rPr>
            </w:pPr>
            <w:r w:rsidRPr="001A270F">
              <w:rPr>
                <w:rFonts w:ascii="Arial" w:hAnsi="Arial" w:cs="Arial"/>
                <w:color w:val="000000"/>
                <w:sz w:val="20"/>
                <w:szCs w:val="20"/>
                <w:lang w:val="es-HN" w:eastAsia="es-HN"/>
              </w:rPr>
              <w:t>Carnes rojas</w:t>
            </w:r>
          </w:p>
        </w:tc>
        <w:tc>
          <w:tcPr>
            <w:tcW w:w="819" w:type="dxa"/>
            <w:tcBorders>
              <w:top w:val="nil"/>
              <w:left w:val="nil"/>
              <w:bottom w:val="single" w:color="auto" w:sz="4" w:space="0"/>
              <w:right w:val="single" w:color="auto" w:sz="4" w:space="0"/>
            </w:tcBorders>
            <w:shd w:val="clear" w:color="auto" w:fill="auto"/>
            <w:noWrap/>
            <w:vAlign w:val="bottom"/>
            <w:hideMark/>
          </w:tcPr>
          <w:p w:rsidRPr="001A270F" w:rsidR="001A270F" w:rsidP="001A270F" w:rsidRDefault="001A270F" w14:paraId="590A757A" w14:textId="77777777">
            <w:pPr>
              <w:widowControl/>
              <w:autoSpaceDE/>
              <w:autoSpaceDN/>
              <w:jc w:val="center"/>
              <w:rPr>
                <w:rFonts w:ascii="Arial" w:hAnsi="Arial" w:cs="Arial"/>
                <w:color w:val="000000"/>
                <w:sz w:val="20"/>
                <w:szCs w:val="20"/>
                <w:lang w:val="es-HN" w:eastAsia="es-HN"/>
              </w:rPr>
            </w:pPr>
            <w:r w:rsidRPr="001A270F">
              <w:rPr>
                <w:rFonts w:ascii="Arial" w:hAnsi="Arial" w:cs="Arial"/>
                <w:color w:val="000000"/>
                <w:sz w:val="20"/>
                <w:szCs w:val="20"/>
                <w:lang w:val="es-HN" w:eastAsia="es-HN"/>
              </w:rPr>
              <w:t>9.09%</w:t>
            </w:r>
          </w:p>
        </w:tc>
      </w:tr>
      <w:tr w:rsidRPr="001A270F" w:rsidR="001A270F" w:rsidTr="00265B6C" w14:paraId="2461F39E" w14:textId="77777777">
        <w:trPr>
          <w:trHeight w:val="250"/>
        </w:trPr>
        <w:tc>
          <w:tcPr>
            <w:tcW w:w="8260" w:type="dxa"/>
            <w:tcBorders>
              <w:top w:val="nil"/>
              <w:left w:val="single" w:color="auto" w:sz="4" w:space="0"/>
              <w:bottom w:val="single" w:color="auto" w:sz="4" w:space="0"/>
              <w:right w:val="single" w:color="auto" w:sz="4" w:space="0"/>
            </w:tcBorders>
            <w:shd w:val="clear" w:color="auto" w:fill="auto"/>
            <w:noWrap/>
            <w:vAlign w:val="bottom"/>
            <w:hideMark/>
          </w:tcPr>
          <w:p w:rsidRPr="001A270F" w:rsidR="001A270F" w:rsidP="001A270F" w:rsidRDefault="001A270F" w14:paraId="03F08BF2" w14:textId="77777777">
            <w:pPr>
              <w:widowControl/>
              <w:autoSpaceDE/>
              <w:autoSpaceDN/>
              <w:rPr>
                <w:rFonts w:ascii="Arial" w:hAnsi="Arial" w:cs="Arial"/>
                <w:color w:val="000000"/>
                <w:sz w:val="20"/>
                <w:szCs w:val="20"/>
                <w:lang w:val="es-HN" w:eastAsia="es-HN"/>
              </w:rPr>
            </w:pPr>
            <w:r w:rsidRPr="001A270F">
              <w:rPr>
                <w:rFonts w:ascii="Arial" w:hAnsi="Arial" w:cs="Arial"/>
                <w:color w:val="000000"/>
                <w:sz w:val="20"/>
                <w:szCs w:val="20"/>
                <w:lang w:val="es-HN" w:eastAsia="es-HN"/>
              </w:rPr>
              <w:t>Carbohidratos, Carnes rojas</w:t>
            </w:r>
          </w:p>
        </w:tc>
        <w:tc>
          <w:tcPr>
            <w:tcW w:w="819" w:type="dxa"/>
            <w:tcBorders>
              <w:top w:val="nil"/>
              <w:left w:val="nil"/>
              <w:bottom w:val="single" w:color="auto" w:sz="4" w:space="0"/>
              <w:right w:val="single" w:color="auto" w:sz="4" w:space="0"/>
            </w:tcBorders>
            <w:shd w:val="clear" w:color="auto" w:fill="auto"/>
            <w:noWrap/>
            <w:vAlign w:val="bottom"/>
            <w:hideMark/>
          </w:tcPr>
          <w:p w:rsidRPr="001A270F" w:rsidR="001A270F" w:rsidP="001A270F" w:rsidRDefault="001A270F" w14:paraId="3E3578A4" w14:textId="77777777">
            <w:pPr>
              <w:widowControl/>
              <w:autoSpaceDE/>
              <w:autoSpaceDN/>
              <w:jc w:val="center"/>
              <w:rPr>
                <w:rFonts w:ascii="Arial" w:hAnsi="Arial" w:cs="Arial"/>
                <w:color w:val="000000"/>
                <w:sz w:val="20"/>
                <w:szCs w:val="20"/>
                <w:lang w:val="es-HN" w:eastAsia="es-HN"/>
              </w:rPr>
            </w:pPr>
            <w:r w:rsidRPr="001A270F">
              <w:rPr>
                <w:rFonts w:ascii="Arial" w:hAnsi="Arial" w:cs="Arial"/>
                <w:color w:val="000000"/>
                <w:sz w:val="20"/>
                <w:szCs w:val="20"/>
                <w:lang w:val="es-HN" w:eastAsia="es-HN"/>
              </w:rPr>
              <w:t>9.09%</w:t>
            </w:r>
          </w:p>
        </w:tc>
      </w:tr>
      <w:tr w:rsidRPr="001A270F" w:rsidR="001A270F" w:rsidTr="00265B6C" w14:paraId="0678C29D" w14:textId="77777777">
        <w:trPr>
          <w:trHeight w:val="250"/>
        </w:trPr>
        <w:tc>
          <w:tcPr>
            <w:tcW w:w="8260" w:type="dxa"/>
            <w:tcBorders>
              <w:top w:val="nil"/>
              <w:left w:val="single" w:color="auto" w:sz="4" w:space="0"/>
              <w:bottom w:val="single" w:color="auto" w:sz="4" w:space="0"/>
              <w:right w:val="single" w:color="auto" w:sz="4" w:space="0"/>
            </w:tcBorders>
            <w:shd w:val="clear" w:color="auto" w:fill="auto"/>
            <w:noWrap/>
            <w:vAlign w:val="bottom"/>
            <w:hideMark/>
          </w:tcPr>
          <w:p w:rsidRPr="001A270F" w:rsidR="001A270F" w:rsidP="001A270F" w:rsidRDefault="001A270F" w14:paraId="5CCBCC4A" w14:textId="77777777">
            <w:pPr>
              <w:widowControl/>
              <w:autoSpaceDE/>
              <w:autoSpaceDN/>
              <w:rPr>
                <w:rFonts w:ascii="Arial" w:hAnsi="Arial" w:cs="Arial"/>
                <w:color w:val="000000"/>
                <w:sz w:val="20"/>
                <w:szCs w:val="20"/>
                <w:lang w:val="es-HN" w:eastAsia="es-HN"/>
              </w:rPr>
            </w:pPr>
            <w:r w:rsidRPr="001A270F">
              <w:rPr>
                <w:rFonts w:ascii="Arial" w:hAnsi="Arial" w:cs="Arial"/>
                <w:color w:val="000000"/>
                <w:sz w:val="20"/>
                <w:szCs w:val="20"/>
                <w:lang w:val="es-HN" w:eastAsia="es-HN"/>
              </w:rPr>
              <w:t>Carbohidratos, Carnes rojas, Carnes blancas, Mariscos, Frutas colores rojos, Frutas colores verdes, Verduras</w:t>
            </w:r>
          </w:p>
        </w:tc>
        <w:tc>
          <w:tcPr>
            <w:tcW w:w="819" w:type="dxa"/>
            <w:tcBorders>
              <w:top w:val="nil"/>
              <w:left w:val="nil"/>
              <w:bottom w:val="single" w:color="auto" w:sz="4" w:space="0"/>
              <w:right w:val="single" w:color="auto" w:sz="4" w:space="0"/>
            </w:tcBorders>
            <w:shd w:val="clear" w:color="auto" w:fill="auto"/>
            <w:noWrap/>
            <w:vAlign w:val="bottom"/>
            <w:hideMark/>
          </w:tcPr>
          <w:p w:rsidRPr="001A270F" w:rsidR="001A270F" w:rsidP="001A270F" w:rsidRDefault="001A270F" w14:paraId="11690F33" w14:textId="77777777">
            <w:pPr>
              <w:widowControl/>
              <w:autoSpaceDE/>
              <w:autoSpaceDN/>
              <w:jc w:val="center"/>
              <w:rPr>
                <w:rFonts w:ascii="Arial" w:hAnsi="Arial" w:cs="Arial"/>
                <w:color w:val="000000"/>
                <w:sz w:val="20"/>
                <w:szCs w:val="20"/>
                <w:lang w:val="es-HN" w:eastAsia="es-HN"/>
              </w:rPr>
            </w:pPr>
            <w:r w:rsidRPr="001A270F">
              <w:rPr>
                <w:rFonts w:ascii="Arial" w:hAnsi="Arial" w:cs="Arial"/>
                <w:color w:val="000000"/>
                <w:sz w:val="20"/>
                <w:szCs w:val="20"/>
                <w:lang w:val="es-HN" w:eastAsia="es-HN"/>
              </w:rPr>
              <w:t>9.09%</w:t>
            </w:r>
          </w:p>
        </w:tc>
      </w:tr>
      <w:tr w:rsidRPr="001A270F" w:rsidR="001A270F" w:rsidTr="00265B6C" w14:paraId="4191E3E9" w14:textId="77777777">
        <w:trPr>
          <w:trHeight w:val="250"/>
        </w:trPr>
        <w:tc>
          <w:tcPr>
            <w:tcW w:w="8260" w:type="dxa"/>
            <w:tcBorders>
              <w:top w:val="nil"/>
              <w:left w:val="single" w:color="auto" w:sz="4" w:space="0"/>
              <w:bottom w:val="single" w:color="auto" w:sz="4" w:space="0"/>
              <w:right w:val="single" w:color="auto" w:sz="4" w:space="0"/>
            </w:tcBorders>
            <w:shd w:val="clear" w:color="auto" w:fill="auto"/>
            <w:noWrap/>
            <w:vAlign w:val="bottom"/>
            <w:hideMark/>
          </w:tcPr>
          <w:p w:rsidRPr="001A270F" w:rsidR="001A270F" w:rsidP="001A270F" w:rsidRDefault="001A270F" w14:paraId="61CEC585" w14:textId="77777777">
            <w:pPr>
              <w:widowControl/>
              <w:autoSpaceDE/>
              <w:autoSpaceDN/>
              <w:rPr>
                <w:rFonts w:ascii="Arial" w:hAnsi="Arial" w:cs="Arial"/>
                <w:color w:val="000000"/>
                <w:sz w:val="20"/>
                <w:szCs w:val="20"/>
                <w:lang w:val="es-HN" w:eastAsia="es-HN"/>
              </w:rPr>
            </w:pPr>
            <w:r w:rsidRPr="001A270F">
              <w:rPr>
                <w:rFonts w:ascii="Arial" w:hAnsi="Arial" w:cs="Arial"/>
                <w:color w:val="000000"/>
                <w:sz w:val="20"/>
                <w:szCs w:val="20"/>
                <w:lang w:val="es-HN" w:eastAsia="es-HN"/>
              </w:rPr>
              <w:t>Carnes blancas, Frutas colores rojos, Frutas colores verdes, Verduras</w:t>
            </w:r>
          </w:p>
        </w:tc>
        <w:tc>
          <w:tcPr>
            <w:tcW w:w="819" w:type="dxa"/>
            <w:tcBorders>
              <w:top w:val="nil"/>
              <w:left w:val="nil"/>
              <w:bottom w:val="single" w:color="auto" w:sz="4" w:space="0"/>
              <w:right w:val="single" w:color="auto" w:sz="4" w:space="0"/>
            </w:tcBorders>
            <w:shd w:val="clear" w:color="auto" w:fill="auto"/>
            <w:noWrap/>
            <w:vAlign w:val="bottom"/>
            <w:hideMark/>
          </w:tcPr>
          <w:p w:rsidRPr="001A270F" w:rsidR="001A270F" w:rsidP="001A270F" w:rsidRDefault="001A270F" w14:paraId="547C59E7" w14:textId="77777777">
            <w:pPr>
              <w:widowControl/>
              <w:autoSpaceDE/>
              <w:autoSpaceDN/>
              <w:jc w:val="center"/>
              <w:rPr>
                <w:rFonts w:ascii="Arial" w:hAnsi="Arial" w:cs="Arial"/>
                <w:color w:val="000000"/>
                <w:sz w:val="20"/>
                <w:szCs w:val="20"/>
                <w:lang w:val="es-HN" w:eastAsia="es-HN"/>
              </w:rPr>
            </w:pPr>
            <w:r w:rsidRPr="001A270F">
              <w:rPr>
                <w:rFonts w:ascii="Arial" w:hAnsi="Arial" w:cs="Arial"/>
                <w:color w:val="000000"/>
                <w:sz w:val="20"/>
                <w:szCs w:val="20"/>
                <w:lang w:val="es-HN" w:eastAsia="es-HN"/>
              </w:rPr>
              <w:t>6.06%</w:t>
            </w:r>
          </w:p>
        </w:tc>
      </w:tr>
      <w:tr w:rsidRPr="001A270F" w:rsidR="001A270F" w:rsidTr="00265B6C" w14:paraId="5D009A0B" w14:textId="77777777">
        <w:trPr>
          <w:trHeight w:val="250"/>
        </w:trPr>
        <w:tc>
          <w:tcPr>
            <w:tcW w:w="8260" w:type="dxa"/>
            <w:tcBorders>
              <w:top w:val="nil"/>
              <w:left w:val="single" w:color="auto" w:sz="4" w:space="0"/>
              <w:bottom w:val="single" w:color="auto" w:sz="4" w:space="0"/>
              <w:right w:val="single" w:color="auto" w:sz="4" w:space="0"/>
            </w:tcBorders>
            <w:shd w:val="clear" w:color="auto" w:fill="auto"/>
            <w:noWrap/>
            <w:vAlign w:val="bottom"/>
            <w:hideMark/>
          </w:tcPr>
          <w:p w:rsidRPr="001A270F" w:rsidR="001A270F" w:rsidP="001A270F" w:rsidRDefault="001A270F" w14:paraId="14E13831" w14:textId="77777777">
            <w:pPr>
              <w:widowControl/>
              <w:autoSpaceDE/>
              <w:autoSpaceDN/>
              <w:rPr>
                <w:rFonts w:ascii="Arial" w:hAnsi="Arial" w:cs="Arial"/>
                <w:color w:val="000000"/>
                <w:sz w:val="20"/>
                <w:szCs w:val="20"/>
                <w:lang w:val="es-HN" w:eastAsia="es-HN"/>
              </w:rPr>
            </w:pPr>
            <w:r w:rsidRPr="001A270F">
              <w:rPr>
                <w:rFonts w:ascii="Arial" w:hAnsi="Arial" w:cs="Arial"/>
                <w:color w:val="000000"/>
                <w:sz w:val="20"/>
                <w:szCs w:val="20"/>
                <w:lang w:val="es-HN" w:eastAsia="es-HN"/>
              </w:rPr>
              <w:t>Carbohidratos, Carnes blancas, Frutas colores rojos, Frutas colores verdes, Verduras</w:t>
            </w:r>
          </w:p>
        </w:tc>
        <w:tc>
          <w:tcPr>
            <w:tcW w:w="819" w:type="dxa"/>
            <w:tcBorders>
              <w:top w:val="nil"/>
              <w:left w:val="nil"/>
              <w:bottom w:val="single" w:color="auto" w:sz="4" w:space="0"/>
              <w:right w:val="single" w:color="auto" w:sz="4" w:space="0"/>
            </w:tcBorders>
            <w:shd w:val="clear" w:color="auto" w:fill="auto"/>
            <w:noWrap/>
            <w:vAlign w:val="bottom"/>
            <w:hideMark/>
          </w:tcPr>
          <w:p w:rsidRPr="001A270F" w:rsidR="001A270F" w:rsidP="001A270F" w:rsidRDefault="001A270F" w14:paraId="1F355B69" w14:textId="77777777">
            <w:pPr>
              <w:widowControl/>
              <w:autoSpaceDE/>
              <w:autoSpaceDN/>
              <w:jc w:val="center"/>
              <w:rPr>
                <w:rFonts w:ascii="Arial" w:hAnsi="Arial" w:cs="Arial"/>
                <w:color w:val="000000"/>
                <w:sz w:val="20"/>
                <w:szCs w:val="20"/>
                <w:lang w:val="es-HN" w:eastAsia="es-HN"/>
              </w:rPr>
            </w:pPr>
            <w:r w:rsidRPr="001A270F">
              <w:rPr>
                <w:rFonts w:ascii="Arial" w:hAnsi="Arial" w:cs="Arial"/>
                <w:color w:val="000000"/>
                <w:sz w:val="20"/>
                <w:szCs w:val="20"/>
                <w:lang w:val="es-HN" w:eastAsia="es-HN"/>
              </w:rPr>
              <w:t>3.03%</w:t>
            </w:r>
          </w:p>
        </w:tc>
      </w:tr>
      <w:tr w:rsidRPr="001A270F" w:rsidR="001A270F" w:rsidTr="00265B6C" w14:paraId="124396FF" w14:textId="77777777">
        <w:trPr>
          <w:trHeight w:val="250"/>
        </w:trPr>
        <w:tc>
          <w:tcPr>
            <w:tcW w:w="8260" w:type="dxa"/>
            <w:tcBorders>
              <w:top w:val="nil"/>
              <w:left w:val="single" w:color="auto" w:sz="4" w:space="0"/>
              <w:bottom w:val="single" w:color="auto" w:sz="4" w:space="0"/>
              <w:right w:val="single" w:color="auto" w:sz="4" w:space="0"/>
            </w:tcBorders>
            <w:shd w:val="clear" w:color="auto" w:fill="auto"/>
            <w:noWrap/>
            <w:vAlign w:val="bottom"/>
            <w:hideMark/>
          </w:tcPr>
          <w:p w:rsidRPr="001A270F" w:rsidR="001A270F" w:rsidP="001A270F" w:rsidRDefault="001A270F" w14:paraId="7B227C19" w14:textId="77777777">
            <w:pPr>
              <w:widowControl/>
              <w:autoSpaceDE/>
              <w:autoSpaceDN/>
              <w:rPr>
                <w:rFonts w:ascii="Arial" w:hAnsi="Arial" w:cs="Arial"/>
                <w:color w:val="000000"/>
                <w:sz w:val="20"/>
                <w:szCs w:val="20"/>
                <w:lang w:val="es-HN" w:eastAsia="es-HN"/>
              </w:rPr>
            </w:pPr>
            <w:r w:rsidRPr="001A270F">
              <w:rPr>
                <w:rFonts w:ascii="Arial" w:hAnsi="Arial" w:cs="Arial"/>
                <w:color w:val="000000"/>
                <w:sz w:val="20"/>
                <w:szCs w:val="20"/>
                <w:lang w:val="es-HN" w:eastAsia="es-HN"/>
              </w:rPr>
              <w:t>Carnes rojas, Frutas colores rojos, Verduras</w:t>
            </w:r>
          </w:p>
        </w:tc>
        <w:tc>
          <w:tcPr>
            <w:tcW w:w="819" w:type="dxa"/>
            <w:tcBorders>
              <w:top w:val="nil"/>
              <w:left w:val="nil"/>
              <w:bottom w:val="single" w:color="auto" w:sz="4" w:space="0"/>
              <w:right w:val="single" w:color="auto" w:sz="4" w:space="0"/>
            </w:tcBorders>
            <w:shd w:val="clear" w:color="auto" w:fill="auto"/>
            <w:noWrap/>
            <w:vAlign w:val="bottom"/>
            <w:hideMark/>
          </w:tcPr>
          <w:p w:rsidRPr="001A270F" w:rsidR="001A270F" w:rsidP="001A270F" w:rsidRDefault="001A270F" w14:paraId="74FFBEB2" w14:textId="77777777">
            <w:pPr>
              <w:widowControl/>
              <w:autoSpaceDE/>
              <w:autoSpaceDN/>
              <w:jc w:val="center"/>
              <w:rPr>
                <w:rFonts w:ascii="Arial" w:hAnsi="Arial" w:cs="Arial"/>
                <w:color w:val="000000"/>
                <w:sz w:val="20"/>
                <w:szCs w:val="20"/>
                <w:lang w:val="es-HN" w:eastAsia="es-HN"/>
              </w:rPr>
            </w:pPr>
            <w:r w:rsidRPr="001A270F">
              <w:rPr>
                <w:rFonts w:ascii="Arial" w:hAnsi="Arial" w:cs="Arial"/>
                <w:color w:val="000000"/>
                <w:sz w:val="20"/>
                <w:szCs w:val="20"/>
                <w:lang w:val="es-HN" w:eastAsia="es-HN"/>
              </w:rPr>
              <w:t>3.03%</w:t>
            </w:r>
          </w:p>
        </w:tc>
      </w:tr>
      <w:tr w:rsidRPr="001A270F" w:rsidR="001A270F" w:rsidTr="00265B6C" w14:paraId="0D990867" w14:textId="77777777">
        <w:trPr>
          <w:trHeight w:val="250"/>
        </w:trPr>
        <w:tc>
          <w:tcPr>
            <w:tcW w:w="8260" w:type="dxa"/>
            <w:tcBorders>
              <w:top w:val="nil"/>
              <w:left w:val="single" w:color="auto" w:sz="4" w:space="0"/>
              <w:bottom w:val="single" w:color="auto" w:sz="4" w:space="0"/>
              <w:right w:val="single" w:color="auto" w:sz="4" w:space="0"/>
            </w:tcBorders>
            <w:shd w:val="clear" w:color="auto" w:fill="auto"/>
            <w:noWrap/>
            <w:vAlign w:val="bottom"/>
            <w:hideMark/>
          </w:tcPr>
          <w:p w:rsidRPr="001A270F" w:rsidR="001A270F" w:rsidP="001A270F" w:rsidRDefault="001A270F" w14:paraId="46047081" w14:textId="77777777">
            <w:pPr>
              <w:widowControl/>
              <w:autoSpaceDE/>
              <w:autoSpaceDN/>
              <w:rPr>
                <w:rFonts w:ascii="Arial" w:hAnsi="Arial" w:cs="Arial"/>
                <w:color w:val="000000"/>
                <w:sz w:val="20"/>
                <w:szCs w:val="20"/>
                <w:lang w:val="es-HN" w:eastAsia="es-HN"/>
              </w:rPr>
            </w:pPr>
            <w:r w:rsidRPr="001A270F">
              <w:rPr>
                <w:rFonts w:ascii="Arial" w:hAnsi="Arial" w:cs="Arial"/>
                <w:color w:val="000000"/>
                <w:sz w:val="20"/>
                <w:szCs w:val="20"/>
                <w:lang w:val="es-HN" w:eastAsia="es-HN"/>
              </w:rPr>
              <w:t>Carnes rojas, Carnes blancas, Frutas colores rojos, Frutas colores verdes, Verduras</w:t>
            </w:r>
          </w:p>
        </w:tc>
        <w:tc>
          <w:tcPr>
            <w:tcW w:w="819" w:type="dxa"/>
            <w:tcBorders>
              <w:top w:val="nil"/>
              <w:left w:val="nil"/>
              <w:bottom w:val="single" w:color="auto" w:sz="4" w:space="0"/>
              <w:right w:val="single" w:color="auto" w:sz="4" w:space="0"/>
            </w:tcBorders>
            <w:shd w:val="clear" w:color="auto" w:fill="auto"/>
            <w:noWrap/>
            <w:vAlign w:val="bottom"/>
            <w:hideMark/>
          </w:tcPr>
          <w:p w:rsidRPr="001A270F" w:rsidR="001A270F" w:rsidP="001A270F" w:rsidRDefault="001A270F" w14:paraId="335CE3B9" w14:textId="77777777">
            <w:pPr>
              <w:widowControl/>
              <w:autoSpaceDE/>
              <w:autoSpaceDN/>
              <w:jc w:val="center"/>
              <w:rPr>
                <w:rFonts w:ascii="Arial" w:hAnsi="Arial" w:cs="Arial"/>
                <w:color w:val="000000"/>
                <w:sz w:val="20"/>
                <w:szCs w:val="20"/>
                <w:lang w:val="es-HN" w:eastAsia="es-HN"/>
              </w:rPr>
            </w:pPr>
            <w:r w:rsidRPr="001A270F">
              <w:rPr>
                <w:rFonts w:ascii="Arial" w:hAnsi="Arial" w:cs="Arial"/>
                <w:color w:val="000000"/>
                <w:sz w:val="20"/>
                <w:szCs w:val="20"/>
                <w:lang w:val="es-HN" w:eastAsia="es-HN"/>
              </w:rPr>
              <w:t>3.03%</w:t>
            </w:r>
          </w:p>
        </w:tc>
      </w:tr>
      <w:tr w:rsidRPr="001A270F" w:rsidR="001A270F" w:rsidTr="00265B6C" w14:paraId="3958E960" w14:textId="77777777">
        <w:trPr>
          <w:trHeight w:val="250"/>
        </w:trPr>
        <w:tc>
          <w:tcPr>
            <w:tcW w:w="8260" w:type="dxa"/>
            <w:tcBorders>
              <w:top w:val="nil"/>
              <w:left w:val="single" w:color="auto" w:sz="4" w:space="0"/>
              <w:bottom w:val="single" w:color="auto" w:sz="4" w:space="0"/>
              <w:right w:val="single" w:color="auto" w:sz="4" w:space="0"/>
            </w:tcBorders>
            <w:shd w:val="clear" w:color="auto" w:fill="auto"/>
            <w:noWrap/>
            <w:vAlign w:val="bottom"/>
            <w:hideMark/>
          </w:tcPr>
          <w:p w:rsidRPr="001A270F" w:rsidR="001A270F" w:rsidP="001A270F" w:rsidRDefault="001A270F" w14:paraId="42E402E0" w14:textId="77777777">
            <w:pPr>
              <w:widowControl/>
              <w:autoSpaceDE/>
              <w:autoSpaceDN/>
              <w:rPr>
                <w:rFonts w:ascii="Arial" w:hAnsi="Arial" w:cs="Arial"/>
                <w:color w:val="000000"/>
                <w:sz w:val="20"/>
                <w:szCs w:val="20"/>
                <w:lang w:val="es-HN" w:eastAsia="es-HN"/>
              </w:rPr>
            </w:pPr>
            <w:r w:rsidRPr="001A270F">
              <w:rPr>
                <w:rFonts w:ascii="Arial" w:hAnsi="Arial" w:cs="Arial"/>
                <w:color w:val="000000"/>
                <w:sz w:val="20"/>
                <w:szCs w:val="20"/>
                <w:lang w:val="es-HN" w:eastAsia="es-HN"/>
              </w:rPr>
              <w:t>Carbohidratos, Carnes rojas, Carnes blancas, Frutas colores verdes</w:t>
            </w:r>
          </w:p>
        </w:tc>
        <w:tc>
          <w:tcPr>
            <w:tcW w:w="819" w:type="dxa"/>
            <w:tcBorders>
              <w:top w:val="nil"/>
              <w:left w:val="nil"/>
              <w:bottom w:val="single" w:color="auto" w:sz="4" w:space="0"/>
              <w:right w:val="single" w:color="auto" w:sz="4" w:space="0"/>
            </w:tcBorders>
            <w:shd w:val="clear" w:color="auto" w:fill="auto"/>
            <w:noWrap/>
            <w:vAlign w:val="bottom"/>
            <w:hideMark/>
          </w:tcPr>
          <w:p w:rsidRPr="001A270F" w:rsidR="001A270F" w:rsidP="001A270F" w:rsidRDefault="001A270F" w14:paraId="404F32B4" w14:textId="77777777">
            <w:pPr>
              <w:widowControl/>
              <w:autoSpaceDE/>
              <w:autoSpaceDN/>
              <w:jc w:val="center"/>
              <w:rPr>
                <w:rFonts w:ascii="Arial" w:hAnsi="Arial" w:cs="Arial"/>
                <w:color w:val="000000"/>
                <w:sz w:val="20"/>
                <w:szCs w:val="20"/>
                <w:lang w:val="es-HN" w:eastAsia="es-HN"/>
              </w:rPr>
            </w:pPr>
            <w:r w:rsidRPr="001A270F">
              <w:rPr>
                <w:rFonts w:ascii="Arial" w:hAnsi="Arial" w:cs="Arial"/>
                <w:color w:val="000000"/>
                <w:sz w:val="20"/>
                <w:szCs w:val="20"/>
                <w:lang w:val="es-HN" w:eastAsia="es-HN"/>
              </w:rPr>
              <w:t>3.03%</w:t>
            </w:r>
          </w:p>
        </w:tc>
      </w:tr>
      <w:tr w:rsidRPr="001A270F" w:rsidR="001A270F" w:rsidTr="00265B6C" w14:paraId="0C624006" w14:textId="77777777">
        <w:trPr>
          <w:trHeight w:val="250"/>
        </w:trPr>
        <w:tc>
          <w:tcPr>
            <w:tcW w:w="8260" w:type="dxa"/>
            <w:tcBorders>
              <w:top w:val="nil"/>
              <w:left w:val="single" w:color="auto" w:sz="4" w:space="0"/>
              <w:bottom w:val="single" w:color="auto" w:sz="4" w:space="0"/>
              <w:right w:val="single" w:color="auto" w:sz="4" w:space="0"/>
            </w:tcBorders>
            <w:shd w:val="clear" w:color="auto" w:fill="auto"/>
            <w:noWrap/>
            <w:vAlign w:val="bottom"/>
            <w:hideMark/>
          </w:tcPr>
          <w:p w:rsidRPr="001A270F" w:rsidR="001A270F" w:rsidP="001A270F" w:rsidRDefault="001A270F" w14:paraId="22FDD461" w14:textId="77777777">
            <w:pPr>
              <w:widowControl/>
              <w:autoSpaceDE/>
              <w:autoSpaceDN/>
              <w:rPr>
                <w:rFonts w:ascii="Arial" w:hAnsi="Arial" w:cs="Arial"/>
                <w:color w:val="000000"/>
                <w:sz w:val="20"/>
                <w:szCs w:val="20"/>
                <w:lang w:val="es-HN" w:eastAsia="es-HN"/>
              </w:rPr>
            </w:pPr>
            <w:r w:rsidRPr="001A270F">
              <w:rPr>
                <w:rFonts w:ascii="Arial" w:hAnsi="Arial" w:cs="Arial"/>
                <w:color w:val="000000"/>
                <w:sz w:val="20"/>
                <w:szCs w:val="20"/>
                <w:lang w:val="es-HN" w:eastAsia="es-HN"/>
              </w:rPr>
              <w:t>Carbohidratos, Carnes rojas, Frutas colores rojos, Verduras</w:t>
            </w:r>
          </w:p>
        </w:tc>
        <w:tc>
          <w:tcPr>
            <w:tcW w:w="819" w:type="dxa"/>
            <w:tcBorders>
              <w:top w:val="nil"/>
              <w:left w:val="nil"/>
              <w:bottom w:val="single" w:color="auto" w:sz="4" w:space="0"/>
              <w:right w:val="single" w:color="auto" w:sz="4" w:space="0"/>
            </w:tcBorders>
            <w:shd w:val="clear" w:color="auto" w:fill="auto"/>
            <w:noWrap/>
            <w:vAlign w:val="bottom"/>
            <w:hideMark/>
          </w:tcPr>
          <w:p w:rsidRPr="001A270F" w:rsidR="001A270F" w:rsidP="001A270F" w:rsidRDefault="001A270F" w14:paraId="7EC9522B" w14:textId="77777777">
            <w:pPr>
              <w:widowControl/>
              <w:autoSpaceDE/>
              <w:autoSpaceDN/>
              <w:jc w:val="center"/>
              <w:rPr>
                <w:rFonts w:ascii="Arial" w:hAnsi="Arial" w:cs="Arial"/>
                <w:color w:val="000000"/>
                <w:sz w:val="20"/>
                <w:szCs w:val="20"/>
                <w:lang w:val="es-HN" w:eastAsia="es-HN"/>
              </w:rPr>
            </w:pPr>
            <w:r w:rsidRPr="001A270F">
              <w:rPr>
                <w:rFonts w:ascii="Arial" w:hAnsi="Arial" w:cs="Arial"/>
                <w:color w:val="000000"/>
                <w:sz w:val="20"/>
                <w:szCs w:val="20"/>
                <w:lang w:val="es-HN" w:eastAsia="es-HN"/>
              </w:rPr>
              <w:t>3.03%</w:t>
            </w:r>
          </w:p>
        </w:tc>
      </w:tr>
      <w:tr w:rsidRPr="001A270F" w:rsidR="001A270F" w:rsidTr="00265B6C" w14:paraId="2CB633F8" w14:textId="77777777">
        <w:trPr>
          <w:trHeight w:val="250"/>
        </w:trPr>
        <w:tc>
          <w:tcPr>
            <w:tcW w:w="8260" w:type="dxa"/>
            <w:tcBorders>
              <w:top w:val="nil"/>
              <w:left w:val="single" w:color="auto" w:sz="4" w:space="0"/>
              <w:bottom w:val="single" w:color="auto" w:sz="4" w:space="0"/>
              <w:right w:val="single" w:color="auto" w:sz="4" w:space="0"/>
            </w:tcBorders>
            <w:shd w:val="clear" w:color="auto" w:fill="auto"/>
            <w:noWrap/>
            <w:vAlign w:val="bottom"/>
            <w:hideMark/>
          </w:tcPr>
          <w:p w:rsidRPr="001A270F" w:rsidR="001A270F" w:rsidP="001A270F" w:rsidRDefault="001A270F" w14:paraId="303ED828" w14:textId="77777777">
            <w:pPr>
              <w:widowControl/>
              <w:autoSpaceDE/>
              <w:autoSpaceDN/>
              <w:rPr>
                <w:rFonts w:ascii="Arial" w:hAnsi="Arial" w:cs="Arial"/>
                <w:color w:val="000000"/>
                <w:sz w:val="20"/>
                <w:szCs w:val="20"/>
                <w:lang w:val="es-HN" w:eastAsia="es-HN"/>
              </w:rPr>
            </w:pPr>
            <w:r w:rsidRPr="001A270F">
              <w:rPr>
                <w:rFonts w:ascii="Arial" w:hAnsi="Arial" w:cs="Arial"/>
                <w:color w:val="000000"/>
                <w:sz w:val="20"/>
                <w:szCs w:val="20"/>
                <w:lang w:val="es-HN" w:eastAsia="es-HN"/>
              </w:rPr>
              <w:t>Carbohidratos, Carnes rojas, Carnes blancas, Frutas colores rojos, Verduras</w:t>
            </w:r>
          </w:p>
        </w:tc>
        <w:tc>
          <w:tcPr>
            <w:tcW w:w="819" w:type="dxa"/>
            <w:tcBorders>
              <w:top w:val="nil"/>
              <w:left w:val="nil"/>
              <w:bottom w:val="single" w:color="auto" w:sz="4" w:space="0"/>
              <w:right w:val="single" w:color="auto" w:sz="4" w:space="0"/>
            </w:tcBorders>
            <w:shd w:val="clear" w:color="auto" w:fill="auto"/>
            <w:noWrap/>
            <w:vAlign w:val="bottom"/>
            <w:hideMark/>
          </w:tcPr>
          <w:p w:rsidRPr="001A270F" w:rsidR="001A270F" w:rsidP="001A270F" w:rsidRDefault="001A270F" w14:paraId="75F75649" w14:textId="77777777">
            <w:pPr>
              <w:widowControl/>
              <w:autoSpaceDE/>
              <w:autoSpaceDN/>
              <w:jc w:val="center"/>
              <w:rPr>
                <w:rFonts w:ascii="Arial" w:hAnsi="Arial" w:cs="Arial"/>
                <w:color w:val="000000"/>
                <w:sz w:val="20"/>
                <w:szCs w:val="20"/>
                <w:lang w:val="es-HN" w:eastAsia="es-HN"/>
              </w:rPr>
            </w:pPr>
            <w:r w:rsidRPr="001A270F">
              <w:rPr>
                <w:rFonts w:ascii="Arial" w:hAnsi="Arial" w:cs="Arial"/>
                <w:color w:val="000000"/>
                <w:sz w:val="20"/>
                <w:szCs w:val="20"/>
                <w:lang w:val="es-HN" w:eastAsia="es-HN"/>
              </w:rPr>
              <w:t>3.03%</w:t>
            </w:r>
          </w:p>
        </w:tc>
      </w:tr>
    </w:tbl>
    <w:p w:rsidR="00265B6C" w:rsidP="00265B6C" w:rsidRDefault="00265B6C" w14:paraId="1F871788" w14:textId="77777777">
      <w:pPr>
        <w:pStyle w:val="TextoPrincipal"/>
        <w:spacing w:line="360" w:lineRule="auto"/>
      </w:pPr>
    </w:p>
    <w:p w:rsidR="001A270F" w:rsidP="00265B6C" w:rsidRDefault="0014412E" w14:paraId="7B4A7B41" w14:textId="2AA7D26F">
      <w:pPr>
        <w:pStyle w:val="TextoPrincipal"/>
        <w:spacing w:line="360" w:lineRule="auto"/>
      </w:pPr>
      <w:r>
        <w:t>El 91% d</w:t>
      </w:r>
      <w:r w:rsidR="00265B6C">
        <w:t xml:space="preserve">e </w:t>
      </w:r>
      <w:r>
        <w:t>los</w:t>
      </w:r>
      <w:r w:rsidR="00265B6C">
        <w:t xml:space="preserve"> paciente</w:t>
      </w:r>
      <w:r>
        <w:t>s</w:t>
      </w:r>
      <w:r w:rsidR="00265B6C">
        <w:t xml:space="preserve"> asevera consumir comida rápida.  Donde 7 de cada 10 consumen durante los fines de semana, y 2 de cada 10 lo hacen con frecuencia de 2-3 veces por </w:t>
      </w:r>
      <w:r>
        <w:t>semana. Los</w:t>
      </w:r>
      <w:r w:rsidR="00606C2A">
        <w:t xml:space="preserve"> principales grupos de </w:t>
      </w:r>
      <w:r>
        <w:t>alimentos</w:t>
      </w:r>
      <w:r w:rsidR="00606C2A">
        <w:t xml:space="preserve"> que consumen los pacientes son carbohidratos, carnes rojas </w:t>
      </w:r>
      <w:r>
        <w:t xml:space="preserve">y carnes blanca, y la combinación entre estas. Siendo las de menor consumo las verduras y frutas y mariscos. </w:t>
      </w:r>
      <w:r w:rsidR="00265B6C">
        <w:t xml:space="preserve">      </w:t>
      </w:r>
    </w:p>
    <w:p w:rsidR="00E41DC8" w:rsidP="00265B6C" w:rsidRDefault="00E41DC8" w14:paraId="0340C412" w14:textId="66AE8E8C">
      <w:pPr>
        <w:pStyle w:val="TextoPrincipal"/>
        <w:spacing w:line="360" w:lineRule="auto"/>
      </w:pPr>
    </w:p>
    <w:p w:rsidR="00E41DC8" w:rsidP="00265B6C" w:rsidRDefault="00E41DC8" w14:paraId="519F90EA" w14:textId="71873BBE">
      <w:pPr>
        <w:pStyle w:val="TextoPrincipal"/>
        <w:spacing w:line="360" w:lineRule="auto"/>
      </w:pPr>
    </w:p>
    <w:p w:rsidRPr="00CE5BE9" w:rsidR="00D2653C" w:rsidP="00E9480E" w:rsidRDefault="00D2653C" w14:paraId="072FB17C" w14:textId="507ECF4A">
      <w:pPr>
        <w:pStyle w:val="Ttulo2"/>
        <w:numPr>
          <w:ilvl w:val="2"/>
          <w:numId w:val="38"/>
        </w:numPr>
        <w:autoSpaceDE/>
        <w:autoSpaceDN/>
        <w:spacing w:after="120" w:line="360" w:lineRule="auto"/>
        <w:ind w:left="1276"/>
        <w:rPr>
          <w:b w:val="0"/>
          <w:bCs w:val="0"/>
        </w:rPr>
      </w:pPr>
      <w:bookmarkStart w:name="_Toc153629613" w:id="75"/>
      <w:r>
        <w:rPr>
          <w:b w:val="0"/>
          <w:bCs w:val="0"/>
        </w:rPr>
        <w:t xml:space="preserve">- OBJETIVO 4 -  </w:t>
      </w:r>
      <w:r w:rsidR="00337766">
        <w:rPr>
          <w:b w:val="0"/>
          <w:bCs w:val="0"/>
        </w:rPr>
        <w:t>PARÁMETROS MEDICOS</w:t>
      </w:r>
      <w:bookmarkEnd w:id="75"/>
      <w:r w:rsidR="00337766">
        <w:rPr>
          <w:b w:val="0"/>
          <w:bCs w:val="0"/>
        </w:rPr>
        <w:t xml:space="preserve"> </w:t>
      </w:r>
      <w:r>
        <w:rPr>
          <w:b w:val="0"/>
          <w:bCs w:val="0"/>
        </w:rPr>
        <w:t xml:space="preserve"> </w:t>
      </w:r>
    </w:p>
    <w:p w:rsidR="00D2653C" w:rsidP="00D2653C" w:rsidRDefault="00D2653C" w14:paraId="4BB8A375" w14:textId="6856D224">
      <w:pPr>
        <w:pStyle w:val="TextoPrincipal"/>
        <w:spacing w:line="360" w:lineRule="auto"/>
      </w:pPr>
      <w:r>
        <w:t xml:space="preserve">En esta sección se analiza los principales </w:t>
      </w:r>
      <w:r w:rsidR="00337766">
        <w:t>Parámetros médicos relacionados a padecer del</w:t>
      </w:r>
      <w:r>
        <w:t xml:space="preserve"> SMet. Este análisis responderá la pregunta de investigación: </w:t>
      </w:r>
      <w:r w:rsidRPr="00765ECF" w:rsidR="00765ECF">
        <w:t>¿Cuáles son los parámetros clínicos de SMet en los pacientes que asisten a consulta en Clínica Médica Integral CAMI, Tegucigalpa FM, agosto a noviembre 2023?</w:t>
      </w:r>
    </w:p>
    <w:p w:rsidR="001C003B" w:rsidP="00E9480E" w:rsidRDefault="001C003B" w14:paraId="5EA012D6" w14:textId="0A992746">
      <w:pPr>
        <w:pStyle w:val="TextoPrincipal"/>
        <w:numPr>
          <w:ilvl w:val="0"/>
          <w:numId w:val="42"/>
        </w:numPr>
        <w:spacing w:line="360" w:lineRule="auto"/>
      </w:pPr>
      <w:r>
        <w:t xml:space="preserve">Glucosa en ayunas: </w:t>
      </w:r>
    </w:p>
    <w:p w:rsidR="00905DC1" w:rsidP="00905DC1" w:rsidRDefault="00905DC1" w14:paraId="30846F2A" w14:textId="265FDABE">
      <w:pPr>
        <w:pStyle w:val="TextoPrincipal"/>
        <w:spacing w:line="360" w:lineRule="auto"/>
      </w:pPr>
      <w:r>
        <w:rPr>
          <w:noProof/>
        </w:rPr>
        <w:drawing>
          <wp:inline distT="0" distB="0" distL="0" distR="0" wp14:anchorId="46577E0B" wp14:editId="66E0A3DE">
            <wp:extent cx="4044950" cy="1898650"/>
            <wp:effectExtent l="0" t="0" r="12700" b="6350"/>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Pr="0097151A" w:rsidR="00905DC1" w:rsidP="00905DC1" w:rsidRDefault="00905DC1" w14:paraId="23EAA357" w14:textId="10F4BF24">
      <w:pPr>
        <w:pStyle w:val="TextoPrincipal"/>
        <w:spacing w:after="0" w:line="240" w:lineRule="auto"/>
      </w:pPr>
      <w:r>
        <w:rPr>
          <w:b/>
          <w:sz w:val="20"/>
          <w:szCs w:val="20"/>
        </w:rPr>
        <w:t>Gráfica 17</w:t>
      </w:r>
      <w:r w:rsidRPr="00F616B4">
        <w:rPr>
          <w:b/>
          <w:sz w:val="20"/>
          <w:szCs w:val="20"/>
        </w:rPr>
        <w:t>.</w:t>
      </w:r>
      <w:r>
        <w:rPr>
          <w:b/>
          <w:sz w:val="20"/>
          <w:szCs w:val="20"/>
        </w:rPr>
        <w:t xml:space="preserve"> </w:t>
      </w:r>
      <w:r w:rsidR="009B3F99">
        <w:rPr>
          <w:b/>
          <w:sz w:val="20"/>
          <w:szCs w:val="20"/>
        </w:rPr>
        <w:t>Glucosa en ayunas</w:t>
      </w:r>
    </w:p>
    <w:p w:rsidR="00905DC1" w:rsidP="00905DC1" w:rsidRDefault="00905DC1" w14:paraId="7B8917BE" w14:textId="0E3B924B">
      <w:pPr>
        <w:pStyle w:val="TextoPrincipal"/>
        <w:spacing w:after="0" w:line="240" w:lineRule="auto"/>
        <w:rPr>
          <w:b/>
          <w:sz w:val="20"/>
          <w:szCs w:val="20"/>
        </w:rPr>
      </w:pPr>
      <w:r w:rsidRPr="00F616B4">
        <w:rPr>
          <w:b/>
          <w:sz w:val="20"/>
          <w:szCs w:val="20"/>
        </w:rPr>
        <w:t xml:space="preserve">Fuente: </w:t>
      </w:r>
      <w:r>
        <w:rPr>
          <w:b/>
          <w:sz w:val="20"/>
          <w:szCs w:val="20"/>
        </w:rPr>
        <w:t>Propia</w:t>
      </w:r>
    </w:p>
    <w:p w:rsidR="00D53A44" w:rsidP="00905DC1" w:rsidRDefault="00D53A44" w14:paraId="1E680657" w14:textId="77777777">
      <w:pPr>
        <w:pStyle w:val="TextoPrincipal"/>
        <w:spacing w:after="0" w:line="240" w:lineRule="auto"/>
        <w:rPr>
          <w:b/>
          <w:sz w:val="20"/>
          <w:szCs w:val="20"/>
        </w:rPr>
      </w:pPr>
    </w:p>
    <w:p w:rsidR="001C003B" w:rsidP="00D2653C" w:rsidRDefault="001C003B" w14:paraId="65C8ACF5" w14:textId="77777777">
      <w:pPr>
        <w:pStyle w:val="TextoPrincipal"/>
        <w:spacing w:line="360" w:lineRule="auto"/>
      </w:pPr>
    </w:p>
    <w:p w:rsidR="00D53A44" w:rsidP="00E9480E" w:rsidRDefault="00D53A44" w14:paraId="0D4907D1" w14:textId="5F4A250E">
      <w:pPr>
        <w:pStyle w:val="TextoPrincipal"/>
        <w:numPr>
          <w:ilvl w:val="0"/>
          <w:numId w:val="42"/>
        </w:numPr>
        <w:spacing w:line="360" w:lineRule="auto"/>
      </w:pPr>
      <w:r w:rsidRPr="00D53A44">
        <w:t>Nivel de triglicéridos (mg/dl)</w:t>
      </w:r>
      <w:r>
        <w:t xml:space="preserve">: </w:t>
      </w:r>
    </w:p>
    <w:p w:rsidR="00C12D85" w:rsidP="00C12D85" w:rsidRDefault="00D53A44" w14:paraId="497EF161" w14:textId="77777777">
      <w:pPr>
        <w:pStyle w:val="TextoPrincipal"/>
        <w:spacing w:line="360" w:lineRule="auto"/>
      </w:pPr>
      <w:r>
        <w:rPr>
          <w:noProof/>
        </w:rPr>
        <w:drawing>
          <wp:inline distT="0" distB="0" distL="0" distR="0" wp14:anchorId="1717CFE8" wp14:editId="52FB6C57">
            <wp:extent cx="4241800" cy="1797050"/>
            <wp:effectExtent l="0" t="0" r="6350" b="12700"/>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Pr="0097151A" w:rsidR="00D53A44" w:rsidP="00C12D85" w:rsidRDefault="00D53A44" w14:paraId="6585C0A8" w14:textId="0F40F18A">
      <w:pPr>
        <w:pStyle w:val="TextoPrincipal"/>
        <w:spacing w:line="360" w:lineRule="auto"/>
      </w:pPr>
      <w:r>
        <w:rPr>
          <w:b/>
          <w:sz w:val="20"/>
          <w:szCs w:val="20"/>
        </w:rPr>
        <w:t>Gráfica 18</w:t>
      </w:r>
      <w:r w:rsidRPr="00F616B4">
        <w:rPr>
          <w:b/>
          <w:sz w:val="20"/>
          <w:szCs w:val="20"/>
        </w:rPr>
        <w:t>.</w:t>
      </w:r>
      <w:r>
        <w:rPr>
          <w:b/>
          <w:sz w:val="20"/>
          <w:szCs w:val="20"/>
        </w:rPr>
        <w:t xml:space="preserve"> Nivel de triglicéridos (mg/dl)</w:t>
      </w:r>
    </w:p>
    <w:p w:rsidR="00D53A44" w:rsidP="00D53A44" w:rsidRDefault="00D53A44" w14:paraId="573CD1BC" w14:textId="77777777">
      <w:pPr>
        <w:pStyle w:val="TextoPrincipal"/>
        <w:spacing w:after="0" w:line="240" w:lineRule="auto"/>
        <w:rPr>
          <w:b/>
          <w:sz w:val="20"/>
          <w:szCs w:val="20"/>
        </w:rPr>
      </w:pPr>
      <w:r w:rsidRPr="00F616B4">
        <w:rPr>
          <w:b/>
          <w:sz w:val="20"/>
          <w:szCs w:val="20"/>
        </w:rPr>
        <w:t xml:space="preserve">Fuente: </w:t>
      </w:r>
      <w:r>
        <w:rPr>
          <w:b/>
          <w:sz w:val="20"/>
          <w:szCs w:val="20"/>
        </w:rPr>
        <w:t>Propia</w:t>
      </w:r>
    </w:p>
    <w:p w:rsidR="00D53A44" w:rsidP="00D53A44" w:rsidRDefault="00D53A44" w14:paraId="29456022" w14:textId="38127D71">
      <w:pPr>
        <w:pStyle w:val="TextoPrincipal"/>
        <w:spacing w:line="360" w:lineRule="auto"/>
      </w:pPr>
    </w:p>
    <w:p w:rsidR="00D53A44" w:rsidP="00C12D85" w:rsidRDefault="00D53A44" w14:paraId="084B7756" w14:textId="00420D52">
      <w:pPr>
        <w:pStyle w:val="TextoPrincipal"/>
        <w:spacing w:line="360" w:lineRule="auto"/>
        <w:ind w:firstLine="0"/>
      </w:pPr>
    </w:p>
    <w:p w:rsidR="00D53A44" w:rsidP="00D53A44" w:rsidRDefault="00D53A44" w14:paraId="44548030" w14:textId="78C67BB0">
      <w:pPr>
        <w:pStyle w:val="TextoPrincipal"/>
        <w:spacing w:line="360" w:lineRule="auto"/>
      </w:pPr>
    </w:p>
    <w:p w:rsidR="00D53A44" w:rsidP="00E9480E" w:rsidRDefault="004F3F68" w14:paraId="71840F5D" w14:textId="24814CC3">
      <w:pPr>
        <w:pStyle w:val="TextoPrincipal"/>
        <w:numPr>
          <w:ilvl w:val="0"/>
          <w:numId w:val="42"/>
        </w:numPr>
        <w:spacing w:line="360" w:lineRule="auto"/>
      </w:pPr>
      <w:r>
        <w:t>Concentración HDL</w:t>
      </w:r>
      <w:r w:rsidRPr="00D53A44" w:rsidR="00276C0B">
        <w:t xml:space="preserve"> (mg/dl)</w:t>
      </w:r>
      <w:r w:rsidR="00276C0B">
        <w:t xml:space="preserve">: </w:t>
      </w:r>
    </w:p>
    <w:p w:rsidR="00741A6F" w:rsidP="00741A6F" w:rsidRDefault="00276C0B" w14:paraId="02DB14C3" w14:textId="00FD9A8A">
      <w:pPr>
        <w:pStyle w:val="TextoPrincipal"/>
        <w:spacing w:line="360" w:lineRule="auto"/>
      </w:pPr>
      <w:r>
        <w:rPr>
          <w:noProof/>
        </w:rPr>
        <w:drawing>
          <wp:inline distT="0" distB="0" distL="0" distR="0" wp14:anchorId="2B020558" wp14:editId="1A13062D">
            <wp:extent cx="4705350" cy="1797050"/>
            <wp:effectExtent l="0" t="0" r="0" b="12700"/>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Pr="0097151A" w:rsidR="00741A6F" w:rsidP="00741A6F" w:rsidRDefault="00741A6F" w14:paraId="524BE080" w14:textId="50EA2412">
      <w:pPr>
        <w:pStyle w:val="TextoPrincipal"/>
        <w:spacing w:after="0" w:line="240" w:lineRule="auto"/>
      </w:pPr>
      <w:r>
        <w:rPr>
          <w:b/>
          <w:sz w:val="20"/>
          <w:szCs w:val="20"/>
        </w:rPr>
        <w:t>Gráfica 19</w:t>
      </w:r>
      <w:r w:rsidRPr="00F616B4">
        <w:rPr>
          <w:b/>
          <w:sz w:val="20"/>
          <w:szCs w:val="20"/>
        </w:rPr>
        <w:t>.</w:t>
      </w:r>
      <w:r>
        <w:rPr>
          <w:b/>
          <w:sz w:val="20"/>
          <w:szCs w:val="20"/>
        </w:rPr>
        <w:t xml:space="preserve"> Concentración HDL (mg/dl)</w:t>
      </w:r>
    </w:p>
    <w:p w:rsidR="00741A6F" w:rsidP="00741A6F" w:rsidRDefault="00741A6F" w14:paraId="43F0772D" w14:textId="77777777">
      <w:pPr>
        <w:pStyle w:val="TextoPrincipal"/>
        <w:spacing w:after="0" w:line="240" w:lineRule="auto"/>
        <w:rPr>
          <w:b/>
          <w:sz w:val="20"/>
          <w:szCs w:val="20"/>
        </w:rPr>
      </w:pPr>
      <w:r w:rsidRPr="00F616B4">
        <w:rPr>
          <w:b/>
          <w:sz w:val="20"/>
          <w:szCs w:val="20"/>
        </w:rPr>
        <w:t xml:space="preserve">Fuente: </w:t>
      </w:r>
      <w:r>
        <w:rPr>
          <w:b/>
          <w:sz w:val="20"/>
          <w:szCs w:val="20"/>
        </w:rPr>
        <w:t>Propia</w:t>
      </w:r>
    </w:p>
    <w:p w:rsidR="004F3F68" w:rsidP="00D53A44" w:rsidRDefault="004F3F68" w14:paraId="16A8E5CE" w14:textId="25FF0390">
      <w:pPr>
        <w:pStyle w:val="TextoPrincipal"/>
        <w:spacing w:line="360" w:lineRule="auto"/>
      </w:pPr>
    </w:p>
    <w:p w:rsidR="007D691B" w:rsidP="00E9480E" w:rsidRDefault="0045521A" w14:paraId="4596E7B6" w14:textId="604F9C5A">
      <w:pPr>
        <w:pStyle w:val="TextoPrincipal"/>
        <w:numPr>
          <w:ilvl w:val="0"/>
          <w:numId w:val="42"/>
        </w:numPr>
        <w:spacing w:line="360" w:lineRule="auto"/>
      </w:pPr>
      <w:r>
        <w:t>Presión arterial mm hg:</w:t>
      </w:r>
    </w:p>
    <w:p w:rsidR="0045521A" w:rsidP="0045521A" w:rsidRDefault="007D691B" w14:paraId="0A32C7E3" w14:textId="3600179F">
      <w:pPr>
        <w:pStyle w:val="TextoPrincipal"/>
        <w:spacing w:line="360" w:lineRule="auto"/>
      </w:pPr>
      <w:r>
        <w:rPr>
          <w:noProof/>
        </w:rPr>
        <w:drawing>
          <wp:inline distT="0" distB="0" distL="0" distR="0" wp14:anchorId="46DA7B4F" wp14:editId="4E17BF63">
            <wp:extent cx="4572000" cy="2743200"/>
            <wp:effectExtent l="0" t="0" r="0" b="0"/>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Pr="0097151A" w:rsidR="0045521A" w:rsidP="0045521A" w:rsidRDefault="0045521A" w14:paraId="2F714DB3" w14:textId="09B1A3D8">
      <w:pPr>
        <w:pStyle w:val="TextoPrincipal"/>
        <w:spacing w:after="0" w:line="240" w:lineRule="auto"/>
      </w:pPr>
      <w:r>
        <w:rPr>
          <w:b/>
          <w:sz w:val="20"/>
          <w:szCs w:val="20"/>
        </w:rPr>
        <w:t>Gráfica 20</w:t>
      </w:r>
      <w:r w:rsidRPr="00F616B4">
        <w:rPr>
          <w:b/>
          <w:sz w:val="20"/>
          <w:szCs w:val="20"/>
        </w:rPr>
        <w:t>.</w:t>
      </w:r>
      <w:r>
        <w:rPr>
          <w:b/>
          <w:sz w:val="20"/>
          <w:szCs w:val="20"/>
        </w:rPr>
        <w:t xml:space="preserve"> Presión arterial (mm hg)</w:t>
      </w:r>
    </w:p>
    <w:p w:rsidR="005718CB" w:rsidP="00CB61FB" w:rsidRDefault="0045521A" w14:paraId="52638368" w14:textId="65FACD17">
      <w:pPr>
        <w:pStyle w:val="TextoPrincipal"/>
        <w:spacing w:after="0" w:line="240" w:lineRule="auto"/>
        <w:rPr>
          <w:b/>
          <w:sz w:val="20"/>
          <w:szCs w:val="20"/>
        </w:rPr>
      </w:pPr>
      <w:r w:rsidRPr="00F616B4">
        <w:rPr>
          <w:b/>
          <w:sz w:val="20"/>
          <w:szCs w:val="20"/>
        </w:rPr>
        <w:t xml:space="preserve">Fuente: </w:t>
      </w:r>
      <w:r w:rsidR="00CB61FB">
        <w:rPr>
          <w:b/>
          <w:sz w:val="20"/>
          <w:szCs w:val="20"/>
        </w:rPr>
        <w:t>Propia</w:t>
      </w:r>
    </w:p>
    <w:p w:rsidRPr="00CB61FB" w:rsidR="00CB61FB" w:rsidP="00CB61FB" w:rsidRDefault="00CB61FB" w14:paraId="619AD381" w14:textId="77777777">
      <w:pPr>
        <w:pStyle w:val="TextoPrincipal"/>
        <w:spacing w:after="0" w:line="240" w:lineRule="auto"/>
        <w:rPr>
          <w:b/>
          <w:sz w:val="20"/>
          <w:szCs w:val="20"/>
        </w:rPr>
      </w:pPr>
    </w:p>
    <w:p w:rsidR="000A5364" w:rsidP="007D691B" w:rsidRDefault="000A5364" w14:paraId="63133533" w14:textId="77777777">
      <w:pPr>
        <w:pStyle w:val="TextoPrincipal"/>
        <w:spacing w:line="360" w:lineRule="auto"/>
      </w:pPr>
    </w:p>
    <w:p w:rsidR="005718CB" w:rsidP="00E86E5D" w:rsidRDefault="005718CB" w14:paraId="428FC7C2" w14:textId="61169AB5">
      <w:pPr>
        <w:pStyle w:val="TextoPrincipal"/>
        <w:spacing w:line="360" w:lineRule="auto"/>
        <w:ind w:firstLine="0"/>
      </w:pPr>
    </w:p>
    <w:p w:rsidRPr="00E86E5D" w:rsidR="00E86E5D" w:rsidP="00E86E5D" w:rsidRDefault="00E86E5D" w14:paraId="78A5BCC4" w14:textId="77777777">
      <w:pPr>
        <w:pStyle w:val="Ttulo1"/>
        <w:keepNext/>
        <w:keepLines/>
        <w:autoSpaceDE/>
        <w:autoSpaceDN/>
        <w:spacing w:before="240" w:after="240" w:line="360" w:lineRule="auto"/>
        <w:ind w:left="0"/>
        <w:jc w:val="center"/>
        <w:rPr>
          <w:rFonts w:eastAsiaTheme="majorEastAsia"/>
          <w:b/>
          <w:sz w:val="28"/>
          <w:szCs w:val="28"/>
          <w:lang w:val="es-HN" w:eastAsia="es-HN"/>
        </w:rPr>
      </w:pPr>
      <w:bookmarkStart w:name="_Toc153629614" w:id="76"/>
      <w:r w:rsidRPr="00E86E5D">
        <w:rPr>
          <w:rFonts w:eastAsiaTheme="majorEastAsia"/>
          <w:b/>
          <w:sz w:val="28"/>
          <w:szCs w:val="28"/>
          <w:lang w:val="es-HN" w:eastAsia="es-HN"/>
        </w:rPr>
        <w:t>CAPÍTULO V. CONCLUSIONES Y RECOMENDACIONES</w:t>
      </w:r>
      <w:bookmarkEnd w:id="76"/>
    </w:p>
    <w:p w:rsidR="00E86E5D" w:rsidP="00E86E5D" w:rsidRDefault="0055003D" w14:paraId="786C6EB0" w14:textId="086177BD">
      <w:pPr>
        <w:pStyle w:val="TextoPrincipal"/>
        <w:spacing w:line="360" w:lineRule="auto"/>
        <w:ind w:firstLine="0"/>
        <w:rPr>
          <w:lang w:val="es-ES"/>
        </w:rPr>
      </w:pPr>
      <w:r>
        <w:rPr>
          <w:lang w:val="es-ES"/>
        </w:rPr>
        <w:t xml:space="preserve">Se concluye que las principales causas del aumento del síndrome metabólico en pacientes mayores a 18 años, que asisten a la clínica de atención medica integral CAMI, se debe a los factores de riesgo a los que está expuesto el paciente. Estos factores de riesgo se encuentran integrados a los hábitos de estilo de vida de los pacientes, que aumentan cuando el paciente consume tabaco, alcohol, no realiza ejercicio, mantiene una dieta poco saludable y consume alimentos de alto contenido en carbohidratos. </w:t>
      </w:r>
    </w:p>
    <w:p w:rsidR="0055003D" w:rsidP="00E86E5D" w:rsidRDefault="0055003D" w14:paraId="1E3B396C" w14:textId="77777777">
      <w:pPr>
        <w:pStyle w:val="TextoPrincipal"/>
        <w:spacing w:line="360" w:lineRule="auto"/>
        <w:ind w:firstLine="0"/>
        <w:rPr>
          <w:lang w:val="es-ES"/>
        </w:rPr>
      </w:pPr>
    </w:p>
    <w:p w:rsidRPr="00E86E5D" w:rsidR="00E86E5D" w:rsidP="00E9480E" w:rsidRDefault="00E86E5D" w14:paraId="206A5F23" w14:textId="77777777">
      <w:pPr>
        <w:pStyle w:val="Prrafodelista"/>
        <w:numPr>
          <w:ilvl w:val="0"/>
          <w:numId w:val="43"/>
        </w:numPr>
        <w:autoSpaceDE/>
        <w:autoSpaceDN/>
        <w:spacing w:before="0" w:after="120" w:line="360" w:lineRule="auto"/>
        <w:outlineLvl w:val="1"/>
        <w:rPr>
          <w:b/>
          <w:bCs/>
          <w:vanish/>
          <w:sz w:val="28"/>
          <w:szCs w:val="28"/>
        </w:rPr>
      </w:pPr>
      <w:bookmarkStart w:name="_Toc153501332" w:id="77"/>
      <w:bookmarkStart w:name="_Toc153629274" w:id="78"/>
      <w:bookmarkStart w:name="_Toc153629344" w:id="79"/>
      <w:bookmarkStart w:name="_Toc153629414" w:id="80"/>
      <w:bookmarkStart w:name="_Toc153629481" w:id="81"/>
      <w:bookmarkStart w:name="_Toc153629548" w:id="82"/>
      <w:bookmarkStart w:name="_Toc153629615" w:id="83"/>
      <w:bookmarkEnd w:id="77"/>
      <w:bookmarkEnd w:id="78"/>
      <w:bookmarkEnd w:id="79"/>
      <w:bookmarkEnd w:id="80"/>
      <w:bookmarkEnd w:id="81"/>
      <w:bookmarkEnd w:id="82"/>
      <w:bookmarkEnd w:id="83"/>
    </w:p>
    <w:p w:rsidRPr="00E86E5D" w:rsidR="00E86E5D" w:rsidP="00E9480E" w:rsidRDefault="00E86E5D" w14:paraId="7A79C473" w14:textId="77777777">
      <w:pPr>
        <w:pStyle w:val="Prrafodelista"/>
        <w:numPr>
          <w:ilvl w:val="0"/>
          <w:numId w:val="43"/>
        </w:numPr>
        <w:autoSpaceDE/>
        <w:autoSpaceDN/>
        <w:spacing w:before="0" w:after="120" w:line="360" w:lineRule="auto"/>
        <w:outlineLvl w:val="1"/>
        <w:rPr>
          <w:b/>
          <w:bCs/>
          <w:vanish/>
          <w:sz w:val="28"/>
          <w:szCs w:val="28"/>
        </w:rPr>
      </w:pPr>
      <w:bookmarkStart w:name="_Toc153501333" w:id="84"/>
      <w:bookmarkStart w:name="_Toc153629275" w:id="85"/>
      <w:bookmarkStart w:name="_Toc153629345" w:id="86"/>
      <w:bookmarkStart w:name="_Toc153629415" w:id="87"/>
      <w:bookmarkStart w:name="_Toc153629482" w:id="88"/>
      <w:bookmarkStart w:name="_Toc153629549" w:id="89"/>
      <w:bookmarkStart w:name="_Toc153629616" w:id="90"/>
      <w:bookmarkEnd w:id="84"/>
      <w:bookmarkEnd w:id="85"/>
      <w:bookmarkEnd w:id="86"/>
      <w:bookmarkEnd w:id="87"/>
      <w:bookmarkEnd w:id="88"/>
      <w:bookmarkEnd w:id="89"/>
      <w:bookmarkEnd w:id="90"/>
    </w:p>
    <w:p w:rsidRPr="00E86E5D" w:rsidR="00E86E5D" w:rsidP="00E9480E" w:rsidRDefault="00E86E5D" w14:paraId="39D4E93F" w14:textId="77777777">
      <w:pPr>
        <w:pStyle w:val="Prrafodelista"/>
        <w:numPr>
          <w:ilvl w:val="0"/>
          <w:numId w:val="43"/>
        </w:numPr>
        <w:autoSpaceDE/>
        <w:autoSpaceDN/>
        <w:spacing w:before="0" w:after="120" w:line="360" w:lineRule="auto"/>
        <w:outlineLvl w:val="1"/>
        <w:rPr>
          <w:b/>
          <w:bCs/>
          <w:vanish/>
          <w:sz w:val="28"/>
          <w:szCs w:val="28"/>
        </w:rPr>
      </w:pPr>
      <w:bookmarkStart w:name="_Toc153501334" w:id="91"/>
      <w:bookmarkStart w:name="_Toc153629276" w:id="92"/>
      <w:bookmarkStart w:name="_Toc153629346" w:id="93"/>
      <w:bookmarkStart w:name="_Toc153629416" w:id="94"/>
      <w:bookmarkStart w:name="_Toc153629483" w:id="95"/>
      <w:bookmarkStart w:name="_Toc153629550" w:id="96"/>
      <w:bookmarkStart w:name="_Toc153629617" w:id="97"/>
      <w:bookmarkEnd w:id="91"/>
      <w:bookmarkEnd w:id="92"/>
      <w:bookmarkEnd w:id="93"/>
      <w:bookmarkEnd w:id="94"/>
      <w:bookmarkEnd w:id="95"/>
      <w:bookmarkEnd w:id="96"/>
      <w:bookmarkEnd w:id="97"/>
    </w:p>
    <w:p w:rsidRPr="00E86E5D" w:rsidR="00E86E5D" w:rsidP="00E9480E" w:rsidRDefault="00E86E5D" w14:paraId="2F6DAFC1" w14:textId="77777777">
      <w:pPr>
        <w:pStyle w:val="Prrafodelista"/>
        <w:numPr>
          <w:ilvl w:val="0"/>
          <w:numId w:val="43"/>
        </w:numPr>
        <w:autoSpaceDE/>
        <w:autoSpaceDN/>
        <w:spacing w:before="0" w:after="120" w:line="360" w:lineRule="auto"/>
        <w:outlineLvl w:val="1"/>
        <w:rPr>
          <w:b/>
          <w:bCs/>
          <w:vanish/>
          <w:sz w:val="28"/>
          <w:szCs w:val="28"/>
        </w:rPr>
      </w:pPr>
      <w:bookmarkStart w:name="_Toc153501335" w:id="98"/>
      <w:bookmarkStart w:name="_Toc153629277" w:id="99"/>
      <w:bookmarkStart w:name="_Toc153629347" w:id="100"/>
      <w:bookmarkStart w:name="_Toc153629417" w:id="101"/>
      <w:bookmarkStart w:name="_Toc153629484" w:id="102"/>
      <w:bookmarkStart w:name="_Toc153629551" w:id="103"/>
      <w:bookmarkStart w:name="_Toc153629618" w:id="104"/>
      <w:bookmarkEnd w:id="98"/>
      <w:bookmarkEnd w:id="99"/>
      <w:bookmarkEnd w:id="100"/>
      <w:bookmarkEnd w:id="101"/>
      <w:bookmarkEnd w:id="102"/>
      <w:bookmarkEnd w:id="103"/>
      <w:bookmarkEnd w:id="104"/>
    </w:p>
    <w:p w:rsidRPr="00640979" w:rsidR="00E86E5D" w:rsidP="00E9480E" w:rsidRDefault="00E86E5D" w14:paraId="7C707E43" w14:textId="5C872633">
      <w:pPr>
        <w:pStyle w:val="Ttulo2"/>
        <w:numPr>
          <w:ilvl w:val="1"/>
          <w:numId w:val="43"/>
        </w:numPr>
        <w:autoSpaceDE/>
        <w:autoSpaceDN/>
        <w:spacing w:after="120" w:line="360" w:lineRule="auto"/>
      </w:pPr>
      <w:r>
        <w:t xml:space="preserve">    </w:t>
      </w:r>
      <w:bookmarkStart w:name="_Toc153629619" w:id="105"/>
      <w:r w:rsidRPr="00640979">
        <w:t>CONCLUSIONES</w:t>
      </w:r>
      <w:bookmarkEnd w:id="105"/>
    </w:p>
    <w:p w:rsidR="00E86E5D" w:rsidP="00E9480E" w:rsidRDefault="00EC0D4C" w14:paraId="456E2CA7" w14:textId="25C66A73">
      <w:pPr>
        <w:pStyle w:val="TextoPrincipal"/>
        <w:numPr>
          <w:ilvl w:val="0"/>
          <w:numId w:val="44"/>
        </w:numPr>
        <w:spacing w:line="360" w:lineRule="auto"/>
        <w:rPr>
          <w:lang w:val="es-ES"/>
        </w:rPr>
      </w:pPr>
      <w:r>
        <w:rPr>
          <w:lang w:val="es-ES"/>
        </w:rPr>
        <w:t xml:space="preserve">Se realizó una encuesta a </w:t>
      </w:r>
      <w:r w:rsidR="00B31256">
        <w:rPr>
          <w:lang w:val="es-ES"/>
        </w:rPr>
        <w:t>341 pacientes que asistieron a consultas durante el periodo de agosto a noviembre del 2023. De acuerdo a las respuestas de brindadas por los encuestados, el 70% (238), 7 de cada 10, son de género femenino. La edad promedio de los encuestados es de 39 años, y la edad más frecuente entre los pacientes que completaron la encuesta es de 36 años. El 41% de los pacientes tiene un</w:t>
      </w:r>
      <w:r w:rsidR="007462FF">
        <w:rPr>
          <w:lang w:val="es-ES"/>
        </w:rPr>
        <w:t>a edad entre 18-30 años, y el 44</w:t>
      </w:r>
      <w:r w:rsidR="00B31256">
        <w:rPr>
          <w:lang w:val="es-ES"/>
        </w:rPr>
        <w:t xml:space="preserve">%, entre 31-50 años; 8 de cada 10 registraron una edad mayor de 18 años e igual o menor a 50 años. </w:t>
      </w:r>
      <w:r w:rsidR="007462FF">
        <w:rPr>
          <w:lang w:val="es-ES"/>
        </w:rPr>
        <w:t xml:space="preserve">El nivel de estudio de los encuestados corresponde a haber comenzado el plan básico y terminado su grado de </w:t>
      </w:r>
      <w:r w:rsidR="007462FF">
        <w:rPr>
          <w:lang w:val="es-ES"/>
        </w:rPr>
        <w:t xml:space="preserve">licenciatura. El 73% confirmaron tener un empleo; mientras que los principales tipos de trabajo son Doctor (a), Enfermero (a), Ingeniero (a) y Licenciados (as). 5 de cada 10 encuestados es asalariado de empresa privada y 3 de cada 10, asalariados de empresa pública. Al cruzar los datos de fuente de ingresos con el tipo de género, concluimos que las mujeres tienen más acceso a un tipo de empleo. El 72% de los encuestados tiene un nivel de ingresos entre L. 10,000-30,000; el 21% registran salarios mayores a L31,000. </w:t>
      </w:r>
    </w:p>
    <w:p w:rsidR="007462FF" w:rsidP="00E9480E" w:rsidRDefault="00711571" w14:paraId="47EE8F99" w14:textId="21D61B79">
      <w:pPr>
        <w:pStyle w:val="TextoPrincipal"/>
        <w:numPr>
          <w:ilvl w:val="0"/>
          <w:numId w:val="44"/>
        </w:numPr>
        <w:spacing w:line="360" w:lineRule="auto"/>
        <w:rPr>
          <w:lang w:val="es-ES"/>
        </w:rPr>
      </w:pPr>
      <w:r>
        <w:rPr>
          <w:lang w:val="es-ES"/>
        </w:rPr>
        <w:t xml:space="preserve">De acuerdo al expediente de los encuestados el 60% registran antecedentes patológicos del síndrome </w:t>
      </w:r>
      <w:r w:rsidR="00E93DD9">
        <w:rPr>
          <w:lang w:val="es-ES"/>
        </w:rPr>
        <w:t xml:space="preserve">metabólico. Los principales antecedentes que presentan los pacientes, son la obesidad, hipertensión arterial, glucosa alta y resistencia a la insulina. De los 341 pacientes, el 85% (289), aseguran que sus familiares padecen por lo menos un síntoma patológico del síndrome metabólico.  </w:t>
      </w:r>
    </w:p>
    <w:p w:rsidR="0081755A" w:rsidP="00CB61FB" w:rsidRDefault="0081755A" w14:paraId="4AC08D9E" w14:textId="16BE807A">
      <w:pPr>
        <w:pStyle w:val="TextoPrincipal"/>
        <w:numPr>
          <w:ilvl w:val="0"/>
          <w:numId w:val="44"/>
        </w:numPr>
        <w:spacing w:line="360" w:lineRule="auto"/>
      </w:pPr>
      <w:r>
        <w:t>Los principales factores de riesgo están ligados a los hábitos que tiene los y las pacientes encuestados.</w:t>
      </w:r>
      <w:r w:rsidR="00E93DD9">
        <w:t xml:space="preserve"> </w:t>
      </w:r>
      <w:r>
        <w:t>El 81% no fuman</w:t>
      </w:r>
      <w:r w:rsidR="00E93DD9">
        <w:t xml:space="preserve">; </w:t>
      </w:r>
      <w:r>
        <w:t>sin embargo, que</w:t>
      </w:r>
      <w:r w:rsidR="00E93DD9">
        <w:t xml:space="preserve"> el 67% sí consume alcohol, </w:t>
      </w:r>
      <w:r>
        <w:t xml:space="preserve">el 61% cuando asiste a un evento y un 6% de forma frecuente los fines de semana. El hábito de hacer ejercicio es poco frecuente en los pacientes, tal es el caso que, </w:t>
      </w:r>
      <w:r w:rsidR="00E93DD9">
        <w:t xml:space="preserve">únicamente 6 de cada 100 pacientes lo hacen a diario, mientras que, 2 de cada 10 no hacen ejercicio; y 4 de cada 10 lo hacen muy pocas veces. </w:t>
      </w:r>
      <w:r>
        <w:t>El 82</w:t>
      </w:r>
      <w:r w:rsidR="00E93DD9">
        <w:t>% de los pacientes</w:t>
      </w:r>
      <w:r>
        <w:t xml:space="preserve"> duermen menos de 5-7 horas</w:t>
      </w:r>
      <w:r w:rsidR="00E93DD9">
        <w:t xml:space="preserve">, </w:t>
      </w:r>
      <w:r>
        <w:t>registrando</w:t>
      </w:r>
      <w:r w:rsidR="00E93DD9">
        <w:t xml:space="preserve"> 1 de 10 pacientes con registros de dormir más de 7 horas. </w:t>
      </w:r>
      <w:r w:rsidR="005E3BE0">
        <w:t xml:space="preserve">El 91 por ciento de los pacientes asevera consumir comidas rápidas y para la mayoría, los principales grupos de alimento que más consumen son carbohidratos, carnes rojas y carnes blancas, con menor consumo de frutas y vegetales. </w:t>
      </w:r>
    </w:p>
    <w:p w:rsidRPr="00714246" w:rsidR="00FE17AC" w:rsidP="139DC683" w:rsidRDefault="00FE17AC" w14:paraId="51F88890" w14:textId="77777777">
      <w:pPr>
        <w:pStyle w:val="TextoPrincipal"/>
        <w:spacing w:line="360" w:lineRule="auto"/>
        <w:ind w:firstLine="0"/>
        <w:rPr>
          <w:lang w:val="es-ES"/>
        </w:rPr>
      </w:pPr>
      <w:r w:rsidRPr="139DC683" w:rsidR="139DC683">
        <w:rPr>
          <w:highlight w:val="yellow"/>
          <w:lang w:val="es-ES"/>
        </w:rPr>
        <w:t xml:space="preserve">  </w:t>
      </w:r>
      <w:r w:rsidRPr="139DC683" w:rsidR="139DC683">
        <w:rPr>
          <w:lang w:val="es-ES"/>
        </w:rPr>
        <w:t>Confirmamos hipótesis alternativa (Hi) El factor de riesgo representa la mayor prevalencia en el síndrome metabólico en los pacientes mayores de 18 años que asistente a clínicas CAMI ya que ellos refieren tener antecedentes familiares, malos hábitos como consumo de alcohol, sedentarismo refiriendo poco o nada de ejercicio físico.</w:t>
      </w:r>
    </w:p>
    <w:p w:rsidR="00FE17AC" w:rsidP="139DC683" w:rsidRDefault="00FE17AC" w14:paraId="469BD4CE" w14:textId="77777777">
      <w:pPr>
        <w:pStyle w:val="TextoPrincipal"/>
        <w:spacing w:line="360" w:lineRule="auto"/>
        <w:ind w:firstLine="0"/>
      </w:pPr>
      <w:r w:rsidRPr="139DC683" w:rsidR="139DC683">
        <w:rPr>
          <w:lang w:val="es-ES"/>
        </w:rPr>
        <w:t xml:space="preserve">Confirmamos hipótesis alternativa (Ha) </w:t>
      </w:r>
      <w:r w:rsidR="139DC683">
        <w:rPr/>
        <w:t>Ha: Los malos hábitos alimenticios representa la mayor prevalencia en el síndrome metabólico en los pacientes mayores de 18 años que asistente a clínicas CAMI</w:t>
      </w:r>
      <w:r w:rsidR="139DC683">
        <w:rPr/>
        <w:t xml:space="preserve"> ya que los pacientes encuestados refieren consumir alimentos de alto contenido en carbohidratos, carnes rojas, carnes blancas y poca ingesta de frutas, verduras y vegetales. </w:t>
      </w:r>
    </w:p>
    <w:p w:rsidRPr="00BE1724" w:rsidR="00FE17AC" w:rsidP="139DC683" w:rsidRDefault="00FE17AC" w14:paraId="633FAA2A" w14:textId="77777777">
      <w:pPr>
        <w:pStyle w:val="TextoPrincipal"/>
        <w:spacing w:line="360" w:lineRule="auto"/>
        <w:ind w:firstLine="0"/>
      </w:pPr>
      <w:r w:rsidR="139DC683">
        <w:rPr/>
        <w:t xml:space="preserve">No se confirma hipótesis nula (Ho) </w:t>
      </w:r>
      <w:r w:rsidRPr="139DC683" w:rsidR="139DC683">
        <w:rPr>
          <w:lang w:val="es-ES"/>
        </w:rPr>
        <w:t>H0: El factor riesgo no representa la mayor prevalencia en el síndrome metabólico en los pacientes mayores de 18 años que asistente a clínicas CAMI</w:t>
      </w:r>
    </w:p>
    <w:p w:rsidR="0081755A" w:rsidP="0081755A" w:rsidRDefault="0081755A" w14:paraId="725E96CB" w14:textId="77777777">
      <w:pPr>
        <w:pStyle w:val="TextoPrincipal"/>
        <w:spacing w:line="360" w:lineRule="auto"/>
        <w:ind w:left="360" w:firstLine="0"/>
      </w:pPr>
    </w:p>
    <w:p w:rsidR="00E93DD9" w:rsidP="00E9480E" w:rsidRDefault="005E3BE0" w14:paraId="2DE8C328" w14:textId="7C903083">
      <w:pPr>
        <w:pStyle w:val="TextoPrincipal"/>
        <w:numPr>
          <w:ilvl w:val="0"/>
          <w:numId w:val="44"/>
        </w:numPr>
        <w:spacing w:line="360" w:lineRule="auto"/>
        <w:rPr>
          <w:lang w:val="es-ES"/>
        </w:rPr>
      </w:pPr>
      <w:r>
        <w:rPr>
          <w:lang w:val="es-ES"/>
        </w:rPr>
        <w:t>Al revisar los resultados del expediente clínico, se registró que, en el examen de glucosa en ayuna, el 45% el resultado fue de 80-90 mg/dl</w:t>
      </w:r>
      <w:r w:rsidR="00DE3740">
        <w:rPr>
          <w:lang w:val="es-ES"/>
        </w:rPr>
        <w:t xml:space="preserve"> (normal),</w:t>
      </w:r>
      <w:r>
        <w:rPr>
          <w:lang w:val="es-ES"/>
        </w:rPr>
        <w:t xml:space="preserve"> mientras que el 55% de 90/150 mg/dl</w:t>
      </w:r>
      <w:r w:rsidR="00DE3740">
        <w:rPr>
          <w:lang w:val="es-ES"/>
        </w:rPr>
        <w:t xml:space="preserve"> (alta); este resultado muestra una tendencia de glucosa alta. Los exámenes de triglicéridos indican </w:t>
      </w:r>
      <w:r w:rsidR="001634AA">
        <w:rPr>
          <w:lang w:val="es-ES"/>
        </w:rPr>
        <w:t>que una gran parte de los pacientes registran un rango saludable; sin embargo, 1 de cada 10 presenta un análisis alto. Respecto al análisis en sangre de la concentración DHL, el 52% presentan resultados óptimos, el 45% normal y el 3% altos; en este examen los resultados son los deseables. Al revisar los resultados de la presión arterial, el 61% de los pacientes registran la presión arterial alta; representando este examen el de mayor preocupación dentro de los parámetros médicos. En general, en la mayoría de los exámenes hay una tendencia negativa de los resultados en los pacientes, siendo este un factor importante para determinar sugerencias y propuestas por parte de las clínicas de aten</w:t>
      </w:r>
      <w:r w:rsidR="00FB165C">
        <w:rPr>
          <w:lang w:val="es-ES"/>
        </w:rPr>
        <w:t xml:space="preserve">ción medica integral CAMI a sus pacientes, para mejorar sus condiciones de salud, en cuanto a la prevención y tratamiento correctos de los antecedentes patológicos por síndrome metabólico. </w:t>
      </w:r>
      <w:r w:rsidR="001634AA">
        <w:rPr>
          <w:lang w:val="es-ES"/>
        </w:rPr>
        <w:t xml:space="preserve"> </w:t>
      </w:r>
    </w:p>
    <w:p w:rsidR="00CB61FB" w:rsidP="00E86E5D" w:rsidRDefault="00CB61FB" w14:paraId="0DF7DBD6" w14:textId="593D1A0C">
      <w:pPr>
        <w:pStyle w:val="TextoPrincipal"/>
        <w:spacing w:line="360" w:lineRule="auto"/>
        <w:ind w:firstLine="0"/>
        <w:rPr>
          <w:lang w:val="es-ES"/>
        </w:rPr>
      </w:pPr>
    </w:p>
    <w:p w:rsidRPr="000A5364" w:rsidR="00FB165C" w:rsidP="00E9480E" w:rsidRDefault="00E86E5D" w14:paraId="225F06BD" w14:textId="23BE3B3C">
      <w:pPr>
        <w:pStyle w:val="Ttulo2"/>
        <w:numPr>
          <w:ilvl w:val="1"/>
          <w:numId w:val="43"/>
        </w:numPr>
        <w:autoSpaceDE/>
        <w:autoSpaceDN/>
        <w:spacing w:after="120" w:line="360" w:lineRule="auto"/>
      </w:pPr>
      <w:r>
        <w:t xml:space="preserve">  </w:t>
      </w:r>
      <w:bookmarkStart w:name="_Toc474331203" w:id="106"/>
      <w:bookmarkStart w:name="_Toc474331406" w:id="107"/>
      <w:bookmarkStart w:name="_Toc132615477" w:id="108"/>
      <w:r>
        <w:t xml:space="preserve">  </w:t>
      </w:r>
      <w:bookmarkStart w:name="_Toc153629620" w:id="109"/>
      <w:r w:rsidRPr="00346C5C">
        <w:t>RECOMENDACIONES</w:t>
      </w:r>
      <w:bookmarkEnd w:id="106"/>
      <w:bookmarkEnd w:id="107"/>
      <w:bookmarkEnd w:id="108"/>
      <w:bookmarkEnd w:id="109"/>
    </w:p>
    <w:p w:rsidR="00DE6FC8" w:rsidP="00E9480E" w:rsidRDefault="008A13BC" w14:paraId="0DD31B25" w14:textId="77777777">
      <w:pPr>
        <w:pStyle w:val="TextoPrincipal"/>
        <w:numPr>
          <w:ilvl w:val="0"/>
          <w:numId w:val="45"/>
        </w:numPr>
        <w:spacing w:line="360" w:lineRule="auto"/>
        <w:rPr>
          <w:lang w:val="es-ES"/>
        </w:rPr>
      </w:pPr>
      <w:r>
        <w:rPr>
          <w:lang w:val="es-ES"/>
        </w:rPr>
        <w:t xml:space="preserve">Se recomienda </w:t>
      </w:r>
      <w:r w:rsidR="00DE6FC8">
        <w:rPr>
          <w:lang w:val="es-ES"/>
        </w:rPr>
        <w:t>a la Clínica de Atención Medica Integral CAMI, la</w:t>
      </w:r>
      <w:r>
        <w:rPr>
          <w:lang w:val="es-ES"/>
        </w:rPr>
        <w:t xml:space="preserve"> creación de una campaña </w:t>
      </w:r>
      <w:r w:rsidR="00DE6FC8">
        <w:rPr>
          <w:lang w:val="es-ES"/>
        </w:rPr>
        <w:t xml:space="preserve">para </w:t>
      </w:r>
      <w:r>
        <w:rPr>
          <w:lang w:val="es-ES"/>
        </w:rPr>
        <w:t>e</w:t>
      </w:r>
      <w:r w:rsidR="00DE6FC8">
        <w:rPr>
          <w:lang w:val="es-ES"/>
        </w:rPr>
        <w:t>l</w:t>
      </w:r>
      <w:r>
        <w:rPr>
          <w:lang w:val="es-ES"/>
        </w:rPr>
        <w:t xml:space="preserve"> control y prevención del Síndrome Metabólico</w:t>
      </w:r>
      <w:r w:rsidR="0055003D">
        <w:rPr>
          <w:lang w:val="es-ES"/>
        </w:rPr>
        <w:t xml:space="preserve">, implementada en 4 fases. </w:t>
      </w:r>
    </w:p>
    <w:p w:rsidRPr="008A13BC" w:rsidR="008A13BC" w:rsidP="00DE6FC8" w:rsidRDefault="008A13BC" w14:paraId="4E7BAACB" w14:textId="4704CD41">
      <w:pPr>
        <w:pStyle w:val="TextoPrincipal"/>
        <w:spacing w:line="360" w:lineRule="auto"/>
        <w:ind w:left="360" w:firstLine="0"/>
        <w:rPr>
          <w:lang w:val="es-ES"/>
        </w:rPr>
      </w:pPr>
      <w:r>
        <w:rPr>
          <w:lang w:val="es-ES"/>
        </w:rPr>
        <w:t xml:space="preserve">Fase 1: </w:t>
      </w:r>
      <w:r w:rsidRPr="00C242EA" w:rsidR="00C242EA">
        <w:rPr>
          <w:b/>
          <w:lang w:val="es-ES"/>
        </w:rPr>
        <w:t>“Mujer</w:t>
      </w:r>
      <w:r w:rsidR="000A1BB3">
        <w:rPr>
          <w:b/>
          <w:lang w:val="es-ES"/>
        </w:rPr>
        <w:t xml:space="preserve"> Autentica</w:t>
      </w:r>
      <w:r w:rsidRPr="00C242EA" w:rsidR="00C242EA">
        <w:rPr>
          <w:b/>
          <w:lang w:val="es-ES"/>
        </w:rPr>
        <w:t>”</w:t>
      </w:r>
      <w:r w:rsidR="00C242EA">
        <w:rPr>
          <w:lang w:val="es-ES"/>
        </w:rPr>
        <w:t xml:space="preserve"> </w:t>
      </w:r>
      <w:r w:rsidR="00FB165C">
        <w:rPr>
          <w:lang w:val="es-ES"/>
        </w:rPr>
        <w:t xml:space="preserve">Tomando en </w:t>
      </w:r>
      <w:r w:rsidR="00234F89">
        <w:rPr>
          <w:lang w:val="es-ES"/>
        </w:rPr>
        <w:t>cuenta que</w:t>
      </w:r>
      <w:r w:rsidR="00FB165C">
        <w:rPr>
          <w:lang w:val="es-ES"/>
        </w:rPr>
        <w:t xml:space="preserve"> la mayoría de nuestros pacientes son de género femenino</w:t>
      </w:r>
      <w:r w:rsidR="00234F89">
        <w:rPr>
          <w:lang w:val="es-ES"/>
        </w:rPr>
        <w:t xml:space="preserve"> y que</w:t>
      </w:r>
      <w:r w:rsidR="00DE6FC8">
        <w:rPr>
          <w:lang w:val="es-ES"/>
        </w:rPr>
        <w:t xml:space="preserve"> son de visita frecuente en </w:t>
      </w:r>
      <w:r w:rsidR="00234F89">
        <w:rPr>
          <w:lang w:val="es-ES"/>
        </w:rPr>
        <w:t>CAMI, n</w:t>
      </w:r>
      <w:r w:rsidR="00FB165C">
        <w:rPr>
          <w:lang w:val="es-ES"/>
        </w:rPr>
        <w:t xml:space="preserve">uestra propuesta comienza con una invitación a una jornada </w:t>
      </w:r>
      <w:r w:rsidR="00234F89">
        <w:rPr>
          <w:lang w:val="es-ES"/>
        </w:rPr>
        <w:t>de socialización sobre la prevención y control del Síndrome Metabólico</w:t>
      </w:r>
      <w:r>
        <w:rPr>
          <w:lang w:val="es-ES"/>
        </w:rPr>
        <w:t xml:space="preserve">. </w:t>
      </w:r>
      <w:r w:rsidR="00234F89">
        <w:rPr>
          <w:lang w:val="es-ES"/>
        </w:rPr>
        <w:t xml:space="preserve">Esta jornada puede dar inicio, de forma estratégica, el 25 de enero del 2024, </w:t>
      </w:r>
      <w:r>
        <w:rPr>
          <w:lang w:val="es-ES"/>
        </w:rPr>
        <w:t>dando</w:t>
      </w:r>
      <w:r w:rsidR="00234F89">
        <w:rPr>
          <w:lang w:val="es-ES"/>
        </w:rPr>
        <w:t xml:space="preserve"> un valor trascendental en el día de la mujer hondureña.  Dad</w:t>
      </w:r>
      <w:r>
        <w:rPr>
          <w:lang w:val="es-ES"/>
        </w:rPr>
        <w:t>o que es la mujer</w:t>
      </w:r>
      <w:r w:rsidR="00234F89">
        <w:rPr>
          <w:lang w:val="es-ES"/>
        </w:rPr>
        <w:t>, a quien la estadística registra como la más afectada con estos síntomas patológicos</w:t>
      </w:r>
      <w:r>
        <w:rPr>
          <w:lang w:val="es-ES"/>
        </w:rPr>
        <w:t>, se sugiere implementar actividades educativas en forma de consejerías para mujeres.</w:t>
      </w:r>
    </w:p>
    <w:p w:rsidR="008A13BC" w:rsidP="008A13BC" w:rsidRDefault="008A13BC" w14:paraId="27241DA2" w14:textId="7FB4119F">
      <w:pPr>
        <w:pStyle w:val="TextoPrincipal"/>
        <w:spacing w:line="360" w:lineRule="auto"/>
        <w:rPr>
          <w:lang w:val="es-ES"/>
        </w:rPr>
      </w:pPr>
    </w:p>
    <w:p w:rsidR="008A13BC" w:rsidP="00E9480E" w:rsidRDefault="008A13BC" w14:paraId="35D82699" w14:textId="779C1879">
      <w:pPr>
        <w:pStyle w:val="TextoPrincipal"/>
        <w:numPr>
          <w:ilvl w:val="0"/>
          <w:numId w:val="45"/>
        </w:numPr>
        <w:spacing w:line="360" w:lineRule="auto"/>
        <w:rPr>
          <w:lang w:val="es-ES"/>
        </w:rPr>
      </w:pPr>
      <w:r>
        <w:rPr>
          <w:lang w:val="es-ES"/>
        </w:rPr>
        <w:t>Fase 2</w:t>
      </w:r>
      <w:r w:rsidR="00C242EA">
        <w:rPr>
          <w:lang w:val="es-ES"/>
        </w:rPr>
        <w:t>: “</w:t>
      </w:r>
      <w:r w:rsidRPr="00C242EA" w:rsidR="00C242EA">
        <w:rPr>
          <w:b/>
          <w:lang w:val="es-ES"/>
        </w:rPr>
        <w:t>Cuidando mi Familia”</w:t>
      </w:r>
      <w:r w:rsidR="00C242EA">
        <w:rPr>
          <w:lang w:val="es-ES"/>
        </w:rPr>
        <w:t xml:space="preserve"> Jornada informativa sobre los principales cuidados a tomar en cuenta para prevenir el desarrollo del Síndrome Metabólico. Esta jornada se implementaría sobre todo el mes de mayo, aprovechando que el segundo domingo de mayo es el día de la madre, y el 15 de mayo es el día internacional de la familia. La jornada informativa, consta de un modelo híbrido de contenido digital publicado en los medios digitales de clínica CAMI, y material físico colocado en un stand a la entrada de la recepción de la clínica. </w:t>
      </w:r>
    </w:p>
    <w:p w:rsidR="00C242EA" w:rsidP="00C242EA" w:rsidRDefault="00C242EA" w14:paraId="3A63C63B" w14:textId="20B88B0B">
      <w:pPr>
        <w:pStyle w:val="TextoPrincipal"/>
        <w:spacing w:line="360" w:lineRule="auto"/>
        <w:rPr>
          <w:lang w:val="es-ES"/>
        </w:rPr>
      </w:pPr>
    </w:p>
    <w:p w:rsidR="00C242EA" w:rsidP="00E9480E" w:rsidRDefault="00C242EA" w14:paraId="62BAF505" w14:textId="1A3852C0">
      <w:pPr>
        <w:pStyle w:val="TextoPrincipal"/>
        <w:numPr>
          <w:ilvl w:val="0"/>
          <w:numId w:val="45"/>
        </w:numPr>
        <w:spacing w:line="360" w:lineRule="auto"/>
        <w:rPr>
          <w:lang w:val="es-ES"/>
        </w:rPr>
      </w:pPr>
      <w:r>
        <w:rPr>
          <w:lang w:val="es-ES"/>
        </w:rPr>
        <w:t xml:space="preserve">Fase 3: </w:t>
      </w:r>
      <w:r w:rsidRPr="006C0823">
        <w:rPr>
          <w:b/>
          <w:lang w:val="es-ES"/>
        </w:rPr>
        <w:t xml:space="preserve">“Mis hábitos </w:t>
      </w:r>
      <w:r w:rsidRPr="006C0823" w:rsidR="001E77FC">
        <w:rPr>
          <w:b/>
          <w:lang w:val="es-ES"/>
        </w:rPr>
        <w:t xml:space="preserve">de estilo </w:t>
      </w:r>
      <w:r w:rsidRPr="006C0823">
        <w:rPr>
          <w:b/>
          <w:lang w:val="es-ES"/>
        </w:rPr>
        <w:t xml:space="preserve">de </w:t>
      </w:r>
      <w:r w:rsidRPr="006C0823" w:rsidR="006C0823">
        <w:rPr>
          <w:b/>
          <w:lang w:val="es-ES"/>
        </w:rPr>
        <w:t>vida”</w:t>
      </w:r>
      <w:r w:rsidR="006C0823">
        <w:rPr>
          <w:lang w:val="es-ES"/>
        </w:rPr>
        <w:t xml:space="preserve"> Impartición de un taller sobre cómo cuidar los hábitos de estilo de vida, a través de la comida saludable, buen ejercicio y evitar consumo de tabaco y alcohol.  Este taller sería impartido a clientes que padecen del síndrome metabólico y a personal médico de clínicas CAMI.  Se calendariza para el mes de septiembre. </w:t>
      </w:r>
    </w:p>
    <w:p w:rsidR="006C0823" w:rsidP="006C0823" w:rsidRDefault="006C0823" w14:paraId="7DCB55CE" w14:textId="7CA7B9AA">
      <w:pPr>
        <w:pStyle w:val="TextoPrincipal"/>
        <w:spacing w:line="360" w:lineRule="auto"/>
        <w:rPr>
          <w:lang w:val="es-ES"/>
        </w:rPr>
      </w:pPr>
    </w:p>
    <w:p w:rsidRPr="000A5364" w:rsidR="002046B9" w:rsidP="00E9480E" w:rsidRDefault="006C0823" w14:paraId="0EFF1C1D" w14:textId="37A97F60">
      <w:pPr>
        <w:pStyle w:val="TextoPrincipal"/>
        <w:numPr>
          <w:ilvl w:val="0"/>
          <w:numId w:val="45"/>
        </w:numPr>
        <w:spacing w:line="360" w:lineRule="auto"/>
        <w:rPr>
          <w:lang w:val="es-ES"/>
        </w:rPr>
      </w:pPr>
      <w:r>
        <w:rPr>
          <w:lang w:val="es-ES"/>
        </w:rPr>
        <w:t xml:space="preserve">En los meses previos clínicas CAMI ha tomado un papel de repercusión por ser promotor de la prevención y mejores cuidados para controlar las patologías del síndrome metabólico, por lo que, se sugiere cerrar con una </w:t>
      </w:r>
      <w:r w:rsidRPr="00FC2E83" w:rsidR="00FC2E83">
        <w:rPr>
          <w:b/>
          <w:lang w:val="es-ES"/>
        </w:rPr>
        <w:t>“Feria de Salud”</w:t>
      </w:r>
      <w:r>
        <w:rPr>
          <w:lang w:val="es-ES"/>
        </w:rPr>
        <w:t xml:space="preserve"> abierta a pacientes, en la que se realizan toma de exámenes de análisis de glucosa, HDL, presión arterial y otros relacionados. Se sugiere que sea realice en el mes de noviembre, que es el mes de la diabetes.  Esta campaña tiene como fin concientizar, y promover la importancia de los cuidados de salud, para evitar la obesidad. Se invitaría a los pacientes a unirse a una de las diferentes Maratones que se realizan en el país en el mes del diabético. </w:t>
      </w:r>
    </w:p>
    <w:p w:rsidRPr="00470B56" w:rsidR="00470B56" w:rsidP="00470B56" w:rsidRDefault="00470B56" w14:paraId="769212D4" w14:textId="77777777">
      <w:pPr>
        <w:pStyle w:val="Ttulo1"/>
        <w:keepNext/>
        <w:keepLines/>
        <w:autoSpaceDE/>
        <w:autoSpaceDN/>
        <w:spacing w:before="240" w:after="240" w:line="360" w:lineRule="auto"/>
        <w:ind w:left="0"/>
        <w:jc w:val="center"/>
        <w:rPr>
          <w:rFonts w:eastAsiaTheme="majorEastAsia"/>
          <w:b/>
          <w:sz w:val="28"/>
          <w:szCs w:val="28"/>
          <w:lang w:val="es-HN" w:eastAsia="es-HN"/>
        </w:rPr>
      </w:pPr>
      <w:bookmarkStart w:name="_Toc132615478" w:id="110"/>
      <w:bookmarkStart w:name="_Toc153629621" w:id="111"/>
      <w:r w:rsidRPr="00470B56">
        <w:rPr>
          <w:rFonts w:eastAsiaTheme="majorEastAsia"/>
          <w:b/>
          <w:sz w:val="28"/>
          <w:szCs w:val="28"/>
          <w:lang w:val="es-HN" w:eastAsia="es-HN"/>
        </w:rPr>
        <w:t>CAPÍTULO VI. APLICABILIDAD</w:t>
      </w:r>
      <w:bookmarkEnd w:id="110"/>
      <w:bookmarkEnd w:id="111"/>
    </w:p>
    <w:p w:rsidRPr="00470B56" w:rsidR="00470B56" w:rsidP="00E9480E" w:rsidRDefault="00470B56" w14:paraId="7D106EEC" w14:textId="77777777">
      <w:pPr>
        <w:pStyle w:val="Prrafodelista"/>
        <w:numPr>
          <w:ilvl w:val="0"/>
          <w:numId w:val="46"/>
        </w:numPr>
        <w:autoSpaceDE/>
        <w:autoSpaceDN/>
        <w:spacing w:before="0" w:after="120" w:line="360" w:lineRule="auto"/>
        <w:outlineLvl w:val="1"/>
        <w:rPr>
          <w:rFonts w:cstheme="minorBidi"/>
          <w:b/>
          <w:bCs/>
          <w:vanish/>
          <w:sz w:val="28"/>
          <w:szCs w:val="28"/>
        </w:rPr>
      </w:pPr>
      <w:bookmarkStart w:name="_Toc130288113" w:id="112"/>
      <w:bookmarkStart w:name="_Toc132615479" w:id="113"/>
      <w:bookmarkStart w:name="_Toc153629281" w:id="114"/>
      <w:bookmarkStart w:name="_Toc153629351" w:id="115"/>
      <w:bookmarkStart w:name="_Toc153629421" w:id="116"/>
      <w:bookmarkStart w:name="_Toc153629488" w:id="117"/>
      <w:bookmarkStart w:name="_Toc153629555" w:id="118"/>
      <w:bookmarkStart w:name="_Toc153629622" w:id="119"/>
      <w:bookmarkStart w:name="_Toc132615480" w:id="120"/>
      <w:bookmarkEnd w:id="112"/>
      <w:bookmarkEnd w:id="113"/>
      <w:bookmarkEnd w:id="114"/>
      <w:bookmarkEnd w:id="115"/>
      <w:bookmarkEnd w:id="116"/>
      <w:bookmarkEnd w:id="117"/>
      <w:bookmarkEnd w:id="118"/>
      <w:bookmarkEnd w:id="119"/>
    </w:p>
    <w:p w:rsidRPr="00470B56" w:rsidR="00470B56" w:rsidP="00E9480E" w:rsidRDefault="00470B56" w14:paraId="0E091762" w14:textId="77777777">
      <w:pPr>
        <w:pStyle w:val="Prrafodelista"/>
        <w:numPr>
          <w:ilvl w:val="0"/>
          <w:numId w:val="46"/>
        </w:numPr>
        <w:autoSpaceDE/>
        <w:autoSpaceDN/>
        <w:spacing w:before="0" w:after="120" w:line="360" w:lineRule="auto"/>
        <w:outlineLvl w:val="1"/>
        <w:rPr>
          <w:rFonts w:cstheme="minorBidi"/>
          <w:b/>
          <w:bCs/>
          <w:vanish/>
          <w:sz w:val="28"/>
          <w:szCs w:val="28"/>
        </w:rPr>
      </w:pPr>
      <w:bookmarkStart w:name="_Toc153629282" w:id="121"/>
      <w:bookmarkStart w:name="_Toc153629352" w:id="122"/>
      <w:bookmarkStart w:name="_Toc153629422" w:id="123"/>
      <w:bookmarkStart w:name="_Toc153629489" w:id="124"/>
      <w:bookmarkStart w:name="_Toc153629556" w:id="125"/>
      <w:bookmarkStart w:name="_Toc153629623" w:id="126"/>
      <w:bookmarkEnd w:id="121"/>
      <w:bookmarkEnd w:id="122"/>
      <w:bookmarkEnd w:id="123"/>
      <w:bookmarkEnd w:id="124"/>
      <w:bookmarkEnd w:id="125"/>
      <w:bookmarkEnd w:id="126"/>
    </w:p>
    <w:p w:rsidRPr="00470B56" w:rsidR="00470B56" w:rsidP="00E9480E" w:rsidRDefault="00470B56" w14:paraId="6B903761" w14:textId="77777777">
      <w:pPr>
        <w:pStyle w:val="Prrafodelista"/>
        <w:numPr>
          <w:ilvl w:val="0"/>
          <w:numId w:val="46"/>
        </w:numPr>
        <w:autoSpaceDE/>
        <w:autoSpaceDN/>
        <w:spacing w:before="0" w:after="120" w:line="360" w:lineRule="auto"/>
        <w:outlineLvl w:val="1"/>
        <w:rPr>
          <w:rFonts w:cstheme="minorBidi"/>
          <w:b/>
          <w:bCs/>
          <w:vanish/>
          <w:sz w:val="28"/>
          <w:szCs w:val="28"/>
        </w:rPr>
      </w:pPr>
      <w:bookmarkStart w:name="_Toc153629283" w:id="127"/>
      <w:bookmarkStart w:name="_Toc153629353" w:id="128"/>
      <w:bookmarkStart w:name="_Toc153629423" w:id="129"/>
      <w:bookmarkStart w:name="_Toc153629490" w:id="130"/>
      <w:bookmarkStart w:name="_Toc153629557" w:id="131"/>
      <w:bookmarkStart w:name="_Toc153629624" w:id="132"/>
      <w:bookmarkEnd w:id="127"/>
      <w:bookmarkEnd w:id="128"/>
      <w:bookmarkEnd w:id="129"/>
      <w:bookmarkEnd w:id="130"/>
      <w:bookmarkEnd w:id="131"/>
      <w:bookmarkEnd w:id="132"/>
    </w:p>
    <w:p w:rsidRPr="00470B56" w:rsidR="00470B56" w:rsidP="00E9480E" w:rsidRDefault="00470B56" w14:paraId="7F03038A" w14:textId="77777777">
      <w:pPr>
        <w:pStyle w:val="Prrafodelista"/>
        <w:numPr>
          <w:ilvl w:val="0"/>
          <w:numId w:val="46"/>
        </w:numPr>
        <w:autoSpaceDE/>
        <w:autoSpaceDN/>
        <w:spacing w:before="0" w:after="120" w:line="360" w:lineRule="auto"/>
        <w:outlineLvl w:val="1"/>
        <w:rPr>
          <w:rFonts w:cstheme="minorBidi"/>
          <w:b/>
          <w:bCs/>
          <w:vanish/>
          <w:sz w:val="28"/>
          <w:szCs w:val="28"/>
        </w:rPr>
      </w:pPr>
      <w:bookmarkStart w:name="_Toc153629284" w:id="133"/>
      <w:bookmarkStart w:name="_Toc153629354" w:id="134"/>
      <w:bookmarkStart w:name="_Toc153629424" w:id="135"/>
      <w:bookmarkStart w:name="_Toc153629491" w:id="136"/>
      <w:bookmarkStart w:name="_Toc153629558" w:id="137"/>
      <w:bookmarkStart w:name="_Toc153629625" w:id="138"/>
      <w:bookmarkEnd w:id="133"/>
      <w:bookmarkEnd w:id="134"/>
      <w:bookmarkEnd w:id="135"/>
      <w:bookmarkEnd w:id="136"/>
      <w:bookmarkEnd w:id="137"/>
      <w:bookmarkEnd w:id="138"/>
    </w:p>
    <w:p w:rsidRPr="00470B56" w:rsidR="00470B56" w:rsidP="00E9480E" w:rsidRDefault="00470B56" w14:paraId="2262CC96" w14:textId="77777777">
      <w:pPr>
        <w:pStyle w:val="Prrafodelista"/>
        <w:numPr>
          <w:ilvl w:val="0"/>
          <w:numId w:val="46"/>
        </w:numPr>
        <w:autoSpaceDE/>
        <w:autoSpaceDN/>
        <w:spacing w:before="0" w:after="120" w:line="360" w:lineRule="auto"/>
        <w:outlineLvl w:val="1"/>
        <w:rPr>
          <w:rFonts w:cstheme="minorBidi"/>
          <w:b/>
          <w:bCs/>
          <w:vanish/>
          <w:sz w:val="28"/>
          <w:szCs w:val="28"/>
        </w:rPr>
      </w:pPr>
      <w:bookmarkStart w:name="_Toc153629285" w:id="139"/>
      <w:bookmarkStart w:name="_Toc153629355" w:id="140"/>
      <w:bookmarkStart w:name="_Toc153629425" w:id="141"/>
      <w:bookmarkStart w:name="_Toc153629492" w:id="142"/>
      <w:bookmarkStart w:name="_Toc153629559" w:id="143"/>
      <w:bookmarkStart w:name="_Toc153629626" w:id="144"/>
      <w:bookmarkEnd w:id="139"/>
      <w:bookmarkEnd w:id="140"/>
      <w:bookmarkEnd w:id="141"/>
      <w:bookmarkEnd w:id="142"/>
      <w:bookmarkEnd w:id="143"/>
      <w:bookmarkEnd w:id="144"/>
    </w:p>
    <w:bookmarkEnd w:id="120"/>
    <w:p w:rsidRPr="00240CB5" w:rsidR="00470B56" w:rsidP="00240CB5" w:rsidRDefault="00D669BE" w14:paraId="7BE1BC7C" w14:textId="415B5FB4">
      <w:pPr>
        <w:rPr>
          <w:b/>
          <w:sz w:val="24"/>
        </w:rPr>
      </w:pPr>
      <w:r w:rsidRPr="00240CB5">
        <w:rPr>
          <w:b/>
          <w:sz w:val="24"/>
        </w:rPr>
        <w:t xml:space="preserve">DISEÑO DE UN PLAN EDUCATIVO DE CAMPAÑAS Y FERIAS DE SALUD PARA LA PREVENCIÓN Y CONTROL DEL SÍNDROME METABÓLICO EN LOS PACIENTES QUE </w:t>
      </w:r>
      <w:r w:rsidRPr="00240CB5" w:rsidR="003B7409">
        <w:rPr>
          <w:b/>
          <w:sz w:val="24"/>
        </w:rPr>
        <w:t>ASISTEN</w:t>
      </w:r>
      <w:r w:rsidRPr="00240CB5">
        <w:rPr>
          <w:b/>
          <w:sz w:val="24"/>
        </w:rPr>
        <w:t xml:space="preserve"> A LA CLINICA DE ATENCIÓN MEDICA INTEGRAL (CAMI). </w:t>
      </w:r>
    </w:p>
    <w:p w:rsidRPr="00470B56" w:rsidR="00D669BE" w:rsidP="00D669BE" w:rsidRDefault="00D669BE" w14:paraId="46151650" w14:textId="77777777">
      <w:pPr>
        <w:pStyle w:val="Ttulo2"/>
        <w:autoSpaceDE/>
        <w:autoSpaceDN/>
        <w:spacing w:after="120" w:line="360" w:lineRule="auto"/>
        <w:ind w:left="0"/>
        <w:rPr>
          <w:rFonts w:cstheme="minorBidi"/>
        </w:rPr>
      </w:pPr>
    </w:p>
    <w:p w:rsidRPr="00CA08AA" w:rsidR="00CA08AA" w:rsidP="00E9480E" w:rsidRDefault="00470B56" w14:paraId="6B59A5A2" w14:textId="0A84E491">
      <w:pPr>
        <w:pStyle w:val="Ttulo2"/>
        <w:numPr>
          <w:ilvl w:val="1"/>
          <w:numId w:val="46"/>
        </w:numPr>
        <w:autoSpaceDE/>
        <w:autoSpaceDN/>
        <w:spacing w:after="120" w:line="360" w:lineRule="auto"/>
        <w:rPr>
          <w:lang w:val="es-HN"/>
        </w:rPr>
      </w:pPr>
      <w:bookmarkStart w:name="_Toc132615481" w:id="145"/>
      <w:r>
        <w:rPr>
          <w:lang w:val="es-HN"/>
        </w:rPr>
        <w:t xml:space="preserve">  </w:t>
      </w:r>
      <w:bookmarkStart w:name="_Toc153629627" w:id="146"/>
      <w:r>
        <w:rPr>
          <w:lang w:val="es-HN"/>
        </w:rPr>
        <w:t>JUSTIFICACIÓN</w:t>
      </w:r>
      <w:bookmarkEnd w:id="146"/>
      <w:r>
        <w:rPr>
          <w:lang w:val="es-HN"/>
        </w:rPr>
        <w:t xml:space="preserve"> </w:t>
      </w:r>
      <w:bookmarkEnd w:id="145"/>
    </w:p>
    <w:p w:rsidR="00D46BE6" w:rsidP="00470B56" w:rsidRDefault="00CA08AA" w14:paraId="34F389B1" w14:textId="438F34B9">
      <w:pPr>
        <w:pStyle w:val="TextoPrincipal"/>
        <w:spacing w:line="360" w:lineRule="auto"/>
      </w:pPr>
      <w:r>
        <w:t xml:space="preserve">En este capítulo se desarrollará la propuesta de un diseño de campaña institucional de salud, aplicada a través de feria de salud programadas, para atender el presente aumento de pacientes con </w:t>
      </w:r>
      <w:r w:rsidR="00076F6B">
        <w:t>diagnóstico</w:t>
      </w:r>
      <w:r>
        <w:t xml:space="preserve"> de síndrome metabólico que asisten a consulta a la clínica de atención medica integral CAMI.</w:t>
      </w:r>
      <w:r w:rsidR="00D46BE6">
        <w:t xml:space="preserve"> </w:t>
      </w:r>
    </w:p>
    <w:p w:rsidR="00935F9D" w:rsidP="0098679D" w:rsidRDefault="0036227A" w14:paraId="261201D6" w14:textId="2367EBDB">
      <w:pPr>
        <w:pStyle w:val="TextoPrincipal"/>
        <w:spacing w:line="360" w:lineRule="auto"/>
      </w:pPr>
      <w:r>
        <w:t>El objetivo es integrar</w:t>
      </w:r>
      <w:r w:rsidR="00D46BE6">
        <w:t xml:space="preserve"> un plan de diseño educativo, </w:t>
      </w:r>
      <w:r w:rsidR="00CA08AA">
        <w:t xml:space="preserve">que favorezca la </w:t>
      </w:r>
      <w:r w:rsidR="00D46BE6">
        <w:t>concientización y fortalezca</w:t>
      </w:r>
      <w:r w:rsidR="0098679D">
        <w:t xml:space="preserve"> la educación de salud, </w:t>
      </w:r>
      <w:r w:rsidR="00D46BE6">
        <w:t xml:space="preserve">para vivir una vida más sana. Así como realizar acciones que promuevan la salud integral de los pacientes, en temas relacionados a los hábitos cotidianos que se convierten en factores de riesgo </w:t>
      </w:r>
      <w:r w:rsidR="0098679D">
        <w:t xml:space="preserve">y </w:t>
      </w:r>
      <w:r w:rsidR="00D46BE6">
        <w:t xml:space="preserve">aumentan la probabilidad de </w:t>
      </w:r>
      <w:r w:rsidR="0098679D">
        <w:t>adquirir</w:t>
      </w:r>
      <w:r w:rsidR="00D46BE6">
        <w:t xml:space="preserve"> los síntomas patológicos </w:t>
      </w:r>
      <w:r w:rsidR="0098679D">
        <w:t>Smet. El diagnostico se puede prevenir o controlar</w:t>
      </w:r>
      <w:r w:rsidR="00D46BE6">
        <w:t xml:space="preserve">, si el paciente </w:t>
      </w:r>
      <w:r w:rsidR="0098679D">
        <w:t>adopta</w:t>
      </w:r>
      <w:r w:rsidR="00D46BE6">
        <w:t xml:space="preserve"> una vida activa de ejercicio</w:t>
      </w:r>
      <w:r w:rsidR="0098679D">
        <w:t xml:space="preserve">, buena alimentación, dieta balanceada y </w:t>
      </w:r>
      <w:r w:rsidR="00D46BE6">
        <w:t>evitar el consumo de tacaco y alcohol</w:t>
      </w:r>
      <w:r w:rsidR="0098679D">
        <w:t>.</w:t>
      </w:r>
    </w:p>
    <w:p w:rsidR="00935F9D" w:rsidP="00935F9D" w:rsidRDefault="000B68EE" w14:paraId="3E729149" w14:textId="34605E87">
      <w:pPr>
        <w:pStyle w:val="TextoPrincipal"/>
        <w:spacing w:line="360" w:lineRule="auto"/>
      </w:pPr>
      <w:r>
        <w:t xml:space="preserve">Las Feria de Salud en CAMI representa una estrategia muy importante para promover y favorecer a la ciudadanía del Distrito Central, Francisco Morazán, específicamente dirigido al </w:t>
      </w:r>
      <w:r>
        <w:t xml:space="preserve">paciente de la clínica CAMI. </w:t>
      </w:r>
    </w:p>
    <w:p w:rsidR="00FC2E83" w:rsidP="00935F9D" w:rsidRDefault="00FC2E83" w14:paraId="192C1302" w14:textId="77777777">
      <w:pPr>
        <w:pStyle w:val="TextoPrincipal"/>
        <w:spacing w:line="360" w:lineRule="auto"/>
      </w:pPr>
    </w:p>
    <w:p w:rsidRPr="007A01EE" w:rsidR="00470B56" w:rsidP="00E9480E" w:rsidRDefault="00470B56" w14:paraId="624D0F40" w14:textId="6FF0CAEF">
      <w:pPr>
        <w:pStyle w:val="Ttulo2"/>
        <w:numPr>
          <w:ilvl w:val="1"/>
          <w:numId w:val="46"/>
        </w:numPr>
        <w:autoSpaceDE/>
        <w:autoSpaceDN/>
        <w:spacing w:after="120" w:line="360" w:lineRule="auto"/>
        <w:rPr>
          <w:lang w:val="es-HN"/>
        </w:rPr>
      </w:pPr>
      <w:bookmarkStart w:name="_Toc132615482" w:id="147"/>
      <w:r>
        <w:rPr>
          <w:lang w:val="es-HN"/>
        </w:rPr>
        <w:t xml:space="preserve">  </w:t>
      </w:r>
      <w:bookmarkStart w:name="_Toc153629628" w:id="148"/>
      <w:r>
        <w:rPr>
          <w:lang w:val="es-HN"/>
        </w:rPr>
        <w:t>ALCANCE DE LA PROPUESTA</w:t>
      </w:r>
      <w:bookmarkEnd w:id="147"/>
      <w:bookmarkEnd w:id="148"/>
    </w:p>
    <w:p w:rsidR="000B68EE" w:rsidP="00935F9D" w:rsidRDefault="000B68EE" w14:paraId="357E9B69" w14:textId="77777777">
      <w:pPr>
        <w:pStyle w:val="TextoPrincipal"/>
        <w:spacing w:line="360" w:lineRule="auto"/>
      </w:pPr>
      <w:r>
        <w:t>Objetivo de la Propuesta:</w:t>
      </w:r>
    </w:p>
    <w:p w:rsidR="00935F9D" w:rsidP="00935F9D" w:rsidRDefault="000B68EE" w14:paraId="4B4FD3DD" w14:textId="4F56D55A">
      <w:pPr>
        <w:pStyle w:val="TextoPrincipal"/>
        <w:spacing w:line="360" w:lineRule="auto"/>
      </w:pPr>
      <w:r>
        <w:t xml:space="preserve">Diseñar un plan de salud para prevención y control del Síndrome Metabólico, para los pacientes de la clínica de atención medica integral CAMI. </w:t>
      </w:r>
    </w:p>
    <w:p w:rsidR="000B68EE" w:rsidP="00935F9D" w:rsidRDefault="000B68EE" w14:paraId="5143B908" w14:textId="3577289A">
      <w:pPr>
        <w:pStyle w:val="TextoPrincipal"/>
        <w:spacing w:line="360" w:lineRule="auto"/>
      </w:pPr>
      <w:r>
        <w:t>Objetivos Específicos:</w:t>
      </w:r>
    </w:p>
    <w:p w:rsidR="000B68EE" w:rsidP="00E9480E" w:rsidRDefault="000B68EE" w14:paraId="3AA3DAD2" w14:textId="5F6AB99A">
      <w:pPr>
        <w:pStyle w:val="TextoPrincipal"/>
        <w:numPr>
          <w:ilvl w:val="0"/>
          <w:numId w:val="48"/>
        </w:numPr>
        <w:spacing w:line="360" w:lineRule="auto"/>
      </w:pPr>
      <w:r>
        <w:t xml:space="preserve">Realizar una planificación estratégica que integre la Dirección y el personal asistencial de la clínica CAMI y los patrocinadores de las campañas y feria de salud. </w:t>
      </w:r>
    </w:p>
    <w:p w:rsidR="000B68EE" w:rsidP="00E9480E" w:rsidRDefault="000B68EE" w14:paraId="1C5F299B" w14:textId="38DEE539">
      <w:pPr>
        <w:pStyle w:val="TextoPrincipal"/>
        <w:numPr>
          <w:ilvl w:val="0"/>
          <w:numId w:val="48"/>
        </w:numPr>
        <w:spacing w:line="360" w:lineRule="auto"/>
      </w:pPr>
      <w:r>
        <w:t xml:space="preserve">Desarrollar talleres impartidos por expertos del área de salud, que contribuyan al plan de prevención y control del Smet., y cumplan con los lineamientos de la SESAL. </w:t>
      </w:r>
    </w:p>
    <w:p w:rsidR="000B68EE" w:rsidP="00E9480E" w:rsidRDefault="000B68EE" w14:paraId="092694A6" w14:textId="48645D5B">
      <w:pPr>
        <w:pStyle w:val="TextoPrincipal"/>
        <w:numPr>
          <w:ilvl w:val="0"/>
          <w:numId w:val="48"/>
        </w:numPr>
        <w:spacing w:line="360" w:lineRule="auto"/>
      </w:pPr>
      <w:r>
        <w:t xml:space="preserve">Crear un formato que recolecte datos demográficos, síntomas patológicos del paciente y familiares, y parámetros médicos, que sirva para dar seguimiento clínico a los pacientes. </w:t>
      </w:r>
    </w:p>
    <w:p w:rsidR="002046B9" w:rsidP="00935F9D" w:rsidRDefault="002046B9" w14:paraId="7CC87CAF" w14:textId="77777777">
      <w:pPr>
        <w:pStyle w:val="TextoPrincipal"/>
        <w:spacing w:line="360" w:lineRule="auto"/>
      </w:pPr>
    </w:p>
    <w:p w:rsidRPr="007A01EE" w:rsidR="00470B56" w:rsidP="00E9480E" w:rsidRDefault="00470B56" w14:paraId="0C6B62B1" w14:textId="15E454A0">
      <w:pPr>
        <w:pStyle w:val="Ttulo2"/>
        <w:numPr>
          <w:ilvl w:val="1"/>
          <w:numId w:val="46"/>
        </w:numPr>
        <w:autoSpaceDE/>
        <w:autoSpaceDN/>
        <w:spacing w:after="120" w:line="360" w:lineRule="auto"/>
        <w:rPr>
          <w:lang w:val="es-HN"/>
        </w:rPr>
      </w:pPr>
      <w:bookmarkStart w:name="_Toc132615483" w:id="149"/>
      <w:r>
        <w:rPr>
          <w:lang w:val="es-HN"/>
        </w:rPr>
        <w:t xml:space="preserve">  </w:t>
      </w:r>
      <w:bookmarkStart w:name="_Toc153629629" w:id="150"/>
      <w:r>
        <w:rPr>
          <w:lang w:val="es-HN"/>
        </w:rPr>
        <w:t>DESCRIPCIÓN Y DESARROLLO</w:t>
      </w:r>
      <w:bookmarkEnd w:id="149"/>
      <w:bookmarkEnd w:id="150"/>
    </w:p>
    <w:p w:rsidRPr="00A871DB" w:rsidR="00470B56" w:rsidP="00E9480E" w:rsidRDefault="00470B56" w14:paraId="0EB5DDE5" w14:textId="77777777">
      <w:pPr>
        <w:pStyle w:val="Ttulo2"/>
        <w:numPr>
          <w:ilvl w:val="2"/>
          <w:numId w:val="46"/>
        </w:numPr>
        <w:autoSpaceDE/>
        <w:autoSpaceDN/>
        <w:spacing w:after="120" w:line="360" w:lineRule="auto"/>
        <w:ind w:left="1296"/>
        <w:rPr>
          <w:b w:val="0"/>
          <w:bCs w:val="0"/>
          <w:lang w:val="es-HN"/>
        </w:rPr>
      </w:pPr>
      <w:bookmarkStart w:name="_Toc132615484" w:id="151"/>
      <w:bookmarkStart w:name="_Toc153629630" w:id="152"/>
      <w:r w:rsidRPr="00A871DB">
        <w:rPr>
          <w:b w:val="0"/>
          <w:bCs w:val="0"/>
          <w:lang w:val="es-HN"/>
        </w:rPr>
        <w:t>DESCRIPCIÓN</w:t>
      </w:r>
      <w:bookmarkEnd w:id="151"/>
      <w:bookmarkEnd w:id="152"/>
    </w:p>
    <w:p w:rsidRPr="00C12D85" w:rsidR="00DA039A" w:rsidP="139DC683" w:rsidRDefault="00DA039A" w14:paraId="77737207" w14:textId="5E09CA1F">
      <w:pPr>
        <w:spacing w:line="360" w:lineRule="auto"/>
        <w:ind w:firstLine="1134"/>
        <w:jc w:val="both"/>
        <w:rPr>
          <w:sz w:val="24"/>
          <w:szCs w:val="24"/>
          <w:lang w:val="es-HN" w:eastAsia="es-ES"/>
        </w:rPr>
      </w:pPr>
      <w:bookmarkStart w:name="_Int_Z3SpgVae" w:id="1370641872"/>
      <w:r w:rsidRPr="139DC683" w:rsidR="139DC683">
        <w:rPr>
          <w:sz w:val="24"/>
          <w:szCs w:val="24"/>
          <w:lang w:val="es-HN" w:eastAsia="es-ES"/>
        </w:rPr>
        <w:t>El diseño y la implementación de un plan educativo de salud para pacientes, como el que se propone para la Clínica Médica Integral CAMI, no solo tiene un impacto directo en la salud y el bienestar de los pacientes, sino que también puede contribuir significativamente a la mejora de la gestión de los servicios de salud en varios aspectos clave.</w:t>
      </w:r>
      <w:bookmarkEnd w:id="1370641872"/>
      <w:r w:rsidRPr="139DC683" w:rsidR="139DC683">
        <w:rPr>
          <w:sz w:val="24"/>
          <w:szCs w:val="24"/>
          <w:lang w:val="es-HN" w:eastAsia="es-ES"/>
        </w:rPr>
        <w:t xml:space="preserve"> </w:t>
      </w:r>
    </w:p>
    <w:p w:rsidRPr="00C12D85" w:rsidR="008F7302" w:rsidP="139DC683" w:rsidRDefault="008F7302" w14:paraId="4FEF0A6B" w14:textId="77777777">
      <w:pPr>
        <w:spacing w:line="360" w:lineRule="auto"/>
        <w:ind w:firstLine="1134"/>
        <w:jc w:val="both"/>
        <w:rPr>
          <w:sz w:val="24"/>
          <w:szCs w:val="24"/>
          <w:lang w:val="es-HN" w:eastAsia="es-ES"/>
        </w:rPr>
      </w:pPr>
    </w:p>
    <w:p w:rsidRPr="00C12D85" w:rsidR="00DA039A" w:rsidP="139DC683" w:rsidRDefault="00DA039A" w14:paraId="22EA806A" w14:textId="77777777">
      <w:pPr>
        <w:pStyle w:val="Prrafodelista"/>
        <w:numPr>
          <w:ilvl w:val="0"/>
          <w:numId w:val="55"/>
        </w:numPr>
        <w:spacing w:line="360" w:lineRule="auto"/>
        <w:jc w:val="both"/>
        <w:rPr>
          <w:sz w:val="24"/>
          <w:szCs w:val="24"/>
          <w:lang w:val="es-HN" w:eastAsia="es-ES"/>
        </w:rPr>
      </w:pPr>
      <w:r w:rsidRPr="139DC683" w:rsidR="139DC683">
        <w:rPr>
          <w:sz w:val="24"/>
          <w:szCs w:val="24"/>
          <w:lang w:val="es-HN" w:eastAsia="es-ES"/>
        </w:rPr>
        <w:t xml:space="preserve">Mejora de la adherencia al tratamiento y autocuidado: Al proporcionar educación y recursos adecuados durante las campañas y ferias de salud, se puede fomentar una mayor comprensión por parte de los pacientes sobre su condición de salud y la importancia de seguir el tratamiento y practicar el autocuidado. Esto puede llevar a una mejor adherencia al tratamiento, </w:t>
      </w:r>
      <w:r w:rsidRPr="139DC683" w:rsidR="139DC683">
        <w:rPr>
          <w:sz w:val="24"/>
          <w:szCs w:val="24"/>
          <w:lang w:val="es-HN" w:eastAsia="es-ES"/>
        </w:rPr>
        <w:t>reduciendo así las tasas de reingreso hospitalario y mejorando los resultados de salud a largo plazo.</w:t>
      </w:r>
    </w:p>
    <w:p w:rsidRPr="00C12D85" w:rsidR="00DA039A" w:rsidP="139DC683" w:rsidRDefault="00DA039A" w14:paraId="194D1E61" w14:textId="77777777">
      <w:pPr>
        <w:pStyle w:val="Prrafodelista"/>
        <w:numPr>
          <w:ilvl w:val="0"/>
          <w:numId w:val="55"/>
        </w:numPr>
        <w:spacing w:line="360" w:lineRule="auto"/>
        <w:jc w:val="both"/>
        <w:rPr>
          <w:sz w:val="24"/>
          <w:szCs w:val="24"/>
          <w:lang w:val="es-HN" w:eastAsia="es-ES"/>
        </w:rPr>
      </w:pPr>
      <w:r w:rsidRPr="139DC683" w:rsidR="139DC683">
        <w:rPr>
          <w:sz w:val="24"/>
          <w:szCs w:val="24"/>
          <w:lang w:val="es-HN" w:eastAsia="es-ES"/>
        </w:rPr>
        <w:t>Prevención y manejo de enfermedades crónicas: La educación en salud puede ayudar a los pacientes a comprender los factores de riesgo asociados con enfermedades crónicas como el síndrome metabólico, así como a adoptar hábitos de vida más saludables para prevenir su desarrollo o controlar su progresión. Esto puede resultar en una reducción de la carga de enfermedad crónica en la población atendida por la clínica, aliviando así la presión sobre los recursos de atención médica.</w:t>
      </w:r>
    </w:p>
    <w:p w:rsidRPr="00C12D85" w:rsidR="00DA039A" w:rsidP="139DC683" w:rsidRDefault="00DA039A" w14:paraId="3E9327BC" w14:textId="77777777">
      <w:pPr>
        <w:pStyle w:val="Prrafodelista"/>
        <w:numPr>
          <w:ilvl w:val="0"/>
          <w:numId w:val="55"/>
        </w:numPr>
        <w:spacing w:line="360" w:lineRule="auto"/>
        <w:jc w:val="both"/>
        <w:rPr>
          <w:sz w:val="24"/>
          <w:szCs w:val="24"/>
          <w:lang w:val="es-HN" w:eastAsia="es-ES"/>
        </w:rPr>
      </w:pPr>
      <w:r w:rsidRPr="139DC683" w:rsidR="139DC683">
        <w:rPr>
          <w:sz w:val="24"/>
          <w:szCs w:val="24"/>
          <w:lang w:val="es-HN" w:eastAsia="es-ES"/>
        </w:rPr>
        <w:t>Reducción de costos de atención médica: Al promover la prevención y el manejo temprano de enfermedades, se pueden reducir los costos asociados con tratamientos médicos complejos y hospitalizaciones prolongadas. Esto puede contribuir a la eficiencia en la gestión de los recursos financieros de la clínica, permitiendo una asignación más efectiva de los fondos disponibles.</w:t>
      </w:r>
    </w:p>
    <w:p w:rsidRPr="00C12D85" w:rsidR="00DA039A" w:rsidP="139DC683" w:rsidRDefault="00DA039A" w14:paraId="2E682F7D" w14:textId="77777777">
      <w:pPr>
        <w:pStyle w:val="Prrafodelista"/>
        <w:numPr>
          <w:ilvl w:val="0"/>
          <w:numId w:val="55"/>
        </w:numPr>
        <w:spacing w:line="360" w:lineRule="auto"/>
        <w:jc w:val="both"/>
        <w:rPr>
          <w:sz w:val="24"/>
          <w:szCs w:val="24"/>
          <w:lang w:val="es-HN" w:eastAsia="es-ES"/>
        </w:rPr>
      </w:pPr>
      <w:r w:rsidRPr="139DC683" w:rsidR="139DC683">
        <w:rPr>
          <w:sz w:val="24"/>
          <w:szCs w:val="24"/>
          <w:lang w:val="es-HN" w:eastAsia="es-ES"/>
        </w:rPr>
        <w:t>Mejora en la satisfacción del paciente: La provisión de educación en salud puede empoderar a los pacientes al brindarles las herramientas y el conocimiento necesarios para tomar decisiones informadas sobre su salud. Esto puede resultar en una mayor satisfacción del paciente con los servicios de la clínica, mejorando así su reputación y fortaleciendo las relaciones con la comunidad.</w:t>
      </w:r>
    </w:p>
    <w:p w:rsidRPr="00C12D85" w:rsidR="00DA039A" w:rsidP="139DC683" w:rsidRDefault="00DA039A" w14:paraId="6DF2A03B" w14:textId="77777777">
      <w:pPr>
        <w:pStyle w:val="Prrafodelista"/>
        <w:numPr>
          <w:ilvl w:val="0"/>
          <w:numId w:val="55"/>
        </w:numPr>
        <w:spacing w:line="360" w:lineRule="auto"/>
        <w:jc w:val="both"/>
        <w:rPr>
          <w:sz w:val="24"/>
          <w:szCs w:val="24"/>
          <w:lang w:val="es-HN" w:eastAsia="es-ES"/>
        </w:rPr>
      </w:pPr>
      <w:r w:rsidRPr="139DC683" w:rsidR="139DC683">
        <w:rPr>
          <w:sz w:val="24"/>
          <w:szCs w:val="24"/>
          <w:lang w:val="es-HN" w:eastAsia="es-ES"/>
        </w:rPr>
        <w:t>Recopilación de datos y evaluación de resultados: La implementación de campañas y ferias de salud proporciona una oportunidad para recopilar datos sobre la efectividad de las intervenciones educativas y el impacto en la salud de los pacientes. Estos datos pueden ser utilizados para evaluar la eficacia del plan educativo de salud y realizar ajustes o mejoras continuas en el futuro.</w:t>
      </w:r>
    </w:p>
    <w:p w:rsidRPr="00C12D85" w:rsidR="008F7302" w:rsidP="139DC683" w:rsidRDefault="008F7302" w14:paraId="4981FFFA" w14:textId="77777777">
      <w:pPr>
        <w:pStyle w:val="Prrafodelista"/>
        <w:spacing w:line="360" w:lineRule="auto"/>
        <w:ind w:left="1854" w:firstLine="0"/>
        <w:jc w:val="both"/>
        <w:rPr>
          <w:sz w:val="24"/>
          <w:szCs w:val="24"/>
          <w:lang w:val="es-HN" w:eastAsia="es-ES"/>
        </w:rPr>
      </w:pPr>
    </w:p>
    <w:p w:rsidR="00DA039A" w:rsidP="008F7302" w:rsidRDefault="00DA039A" w14:paraId="60D02FFE" w14:textId="304785DF">
      <w:pPr>
        <w:spacing w:line="360" w:lineRule="auto"/>
        <w:ind w:firstLine="1134"/>
        <w:jc w:val="both"/>
        <w:rPr>
          <w:sz w:val="24"/>
          <w:szCs w:val="24"/>
          <w:lang w:val="es-HN" w:eastAsia="es-ES"/>
        </w:rPr>
      </w:pPr>
      <w:r w:rsidRPr="139DC683" w:rsidR="139DC683">
        <w:rPr>
          <w:sz w:val="24"/>
          <w:szCs w:val="24"/>
          <w:lang w:val="es-HN" w:eastAsia="es-ES"/>
        </w:rPr>
        <w:t>En resumen, un plan educativo de salud bien diseñado y ejecutado no solo beneficia directamente a los pacientes al mejorar su conocimiento y comportamientos de salud, sino que también puede tener un impacto positivo en la gestión de los servicios de salud al mejorar la eficiencia, reducir costos y aumentar la satisfacción del paciente</w:t>
      </w:r>
      <w:r w:rsidRPr="139DC683" w:rsidR="139DC683">
        <w:rPr>
          <w:sz w:val="24"/>
          <w:szCs w:val="24"/>
          <w:lang w:val="es-HN" w:eastAsia="es-ES"/>
        </w:rPr>
        <w:t>.</w:t>
      </w:r>
    </w:p>
    <w:p w:rsidRPr="008F7302" w:rsidR="00C12D85" w:rsidP="008F7302" w:rsidRDefault="00C12D85" w14:paraId="42E7801F" w14:textId="77777777">
      <w:pPr>
        <w:spacing w:line="360" w:lineRule="auto"/>
        <w:ind w:firstLine="1134"/>
        <w:jc w:val="both"/>
        <w:rPr>
          <w:sz w:val="24"/>
          <w:szCs w:val="24"/>
          <w:lang w:val="es-HN" w:eastAsia="es-ES"/>
        </w:rPr>
      </w:pPr>
    </w:p>
    <w:p w:rsidRPr="00A871DB" w:rsidR="00470B56" w:rsidP="00E9480E" w:rsidRDefault="00470B56" w14:paraId="2B8C965C" w14:textId="77777777">
      <w:pPr>
        <w:pStyle w:val="Ttulo2"/>
        <w:numPr>
          <w:ilvl w:val="2"/>
          <w:numId w:val="46"/>
        </w:numPr>
        <w:autoSpaceDE/>
        <w:autoSpaceDN/>
        <w:spacing w:after="120" w:line="360" w:lineRule="auto"/>
        <w:ind w:left="1296"/>
        <w:rPr>
          <w:b w:val="0"/>
          <w:bCs w:val="0"/>
          <w:lang w:val="es-HN"/>
        </w:rPr>
      </w:pPr>
      <w:bookmarkStart w:name="_Toc132615485" w:id="153"/>
      <w:bookmarkStart w:name="_Toc153629631" w:id="154"/>
      <w:r w:rsidRPr="139DC683" w:rsidR="139DC683">
        <w:rPr>
          <w:b w:val="0"/>
          <w:bCs w:val="0"/>
          <w:lang w:val="es-HN"/>
        </w:rPr>
        <w:t>DESARROLLO</w:t>
      </w:r>
      <w:bookmarkEnd w:id="153"/>
      <w:bookmarkEnd w:id="154"/>
    </w:p>
    <w:p w:rsidR="000260B1" w:rsidP="00470B56" w:rsidRDefault="00FC2E83" w14:paraId="67CDFBD1" w14:textId="77777777">
      <w:pPr>
        <w:pStyle w:val="TextoPrincipal"/>
        <w:spacing w:line="360" w:lineRule="auto"/>
      </w:pPr>
      <w:r w:rsidR="139DC683">
        <w:rPr/>
        <w:t xml:space="preserve">Durante </w:t>
      </w:r>
      <w:r w:rsidR="139DC683">
        <w:rPr/>
        <w:t>el año 2024</w:t>
      </w:r>
      <w:r w:rsidR="139DC683">
        <w:rPr/>
        <w:t xml:space="preserve"> </w:t>
      </w:r>
      <w:r w:rsidR="139DC683">
        <w:rPr/>
        <w:t>se realizarán diferentes campañas de salud relacionados a concientizar, prevenir y tener control sobre el Síndrome Metabólico, sus casusas y sus cuidados. La planificación estratégica estructura actividades antes, durante y después de la feria de Salud.</w:t>
      </w:r>
    </w:p>
    <w:p w:rsidRPr="000260B1" w:rsidR="000260B1" w:rsidP="139DC683" w:rsidRDefault="000260B1" w14:paraId="4CBB2100" w14:textId="499E25F6">
      <w:pPr>
        <w:pStyle w:val="TextoPrincipal"/>
        <w:spacing w:line="360" w:lineRule="auto"/>
        <w:rPr>
          <w:b w:val="1"/>
          <w:bCs w:val="1"/>
        </w:rPr>
      </w:pPr>
      <w:r w:rsidRPr="139DC683" w:rsidR="139DC683">
        <w:rPr>
          <w:b w:val="1"/>
          <w:bCs w:val="1"/>
        </w:rPr>
        <w:t>Proceso de Planificación Previo a la Feria de Salud 2024</w:t>
      </w:r>
      <w:r w:rsidRPr="139DC683" w:rsidR="139DC683">
        <w:rPr>
          <w:b w:val="1"/>
          <w:bCs w:val="1"/>
        </w:rPr>
        <w:t xml:space="preserve"> </w:t>
      </w:r>
      <w:r w:rsidRPr="139DC683" w:rsidR="139DC683">
        <w:rPr>
          <w:b w:val="1"/>
          <w:bCs w:val="1"/>
        </w:rPr>
        <w:t>(antes)</w:t>
      </w:r>
    </w:p>
    <w:p w:rsidR="002046B9" w:rsidP="00470B56" w:rsidRDefault="002046B9" w14:paraId="01741F51" w14:textId="096D301F">
      <w:pPr>
        <w:pStyle w:val="TextoPrincipal"/>
        <w:spacing w:line="360" w:lineRule="auto"/>
      </w:pPr>
      <w:r w:rsidR="139DC683">
        <w:rPr/>
        <w:t>Planificación Estratégica:</w:t>
      </w:r>
      <w:r w:rsidR="139DC683">
        <w:rPr/>
        <w:t xml:space="preserve"> Esta planificación nos permite alcanzar nuestro objetivo a través de un proceso sistemático de planes. Para lograr dicho éxito, se tomará en cuenta los siguientes factores:</w:t>
      </w:r>
    </w:p>
    <w:p w:rsidR="002046B9" w:rsidP="00E9480E" w:rsidRDefault="002046B9" w14:paraId="311C56ED" w14:textId="4D8510C4">
      <w:pPr>
        <w:pStyle w:val="TextoPrincipal"/>
        <w:numPr>
          <w:ilvl w:val="0"/>
          <w:numId w:val="47"/>
        </w:numPr>
        <w:spacing w:line="360" w:lineRule="auto"/>
        <w:rPr/>
      </w:pPr>
      <w:r w:rsidRPr="139DC683" w:rsidR="139DC683">
        <w:rPr>
          <w:b w:val="1"/>
          <w:bCs w:val="1"/>
        </w:rPr>
        <w:t>Nivel Gerencial:</w:t>
      </w:r>
      <w:r w:rsidR="139DC683">
        <w:rPr/>
        <w:t xml:space="preserve"> es imprescindible la participación del personal asistencial, y sobre todo el apoyo, aprobación y retroalimentación de la Directiva y Gerencia de la clínica CAMI</w:t>
      </w:r>
      <w:r w:rsidR="139DC683">
        <w:rPr/>
        <w:t xml:space="preserve">. </w:t>
      </w:r>
    </w:p>
    <w:p w:rsidR="002046B9" w:rsidP="00E9480E" w:rsidRDefault="000260B1" w14:paraId="3CDBDBC6" w14:textId="304BB52C">
      <w:pPr>
        <w:pStyle w:val="TextoPrincipal"/>
        <w:numPr>
          <w:ilvl w:val="0"/>
          <w:numId w:val="47"/>
        </w:numPr>
        <w:spacing w:line="360" w:lineRule="auto"/>
        <w:rPr/>
      </w:pPr>
      <w:r w:rsidRPr="139DC683" w:rsidR="139DC683">
        <w:rPr>
          <w:b w:val="1"/>
          <w:bCs w:val="1"/>
        </w:rPr>
        <w:t>Presupuesto e Incentivos</w:t>
      </w:r>
      <w:r w:rsidRPr="139DC683" w:rsidR="139DC683">
        <w:rPr>
          <w:b w:val="1"/>
          <w:bCs w:val="1"/>
        </w:rPr>
        <w:t>:</w:t>
      </w:r>
      <w:r w:rsidR="139DC683">
        <w:rPr/>
        <w:t xml:space="preserve"> </w:t>
      </w:r>
      <w:r w:rsidR="139DC683">
        <w:rPr/>
        <w:t>La clínica CAMI cuenta en su POA financiero con una partida conta</w:t>
      </w:r>
      <w:r w:rsidR="139DC683">
        <w:rPr/>
        <w:t xml:space="preserve">ble para realizar actividades, campañas y </w:t>
      </w:r>
      <w:r w:rsidR="139DC683">
        <w:rPr/>
        <w:t xml:space="preserve">ferias </w:t>
      </w:r>
      <w:r w:rsidR="139DC683">
        <w:rPr/>
        <w:t>de salud</w:t>
      </w:r>
      <w:r w:rsidR="139DC683">
        <w:rPr/>
        <w:t>.</w:t>
      </w:r>
    </w:p>
    <w:p w:rsidR="009F183D" w:rsidP="00E9480E" w:rsidRDefault="009F183D" w14:paraId="57232B82" w14:textId="7E7FA610">
      <w:pPr>
        <w:pStyle w:val="TextoPrincipal"/>
        <w:numPr>
          <w:ilvl w:val="0"/>
          <w:numId w:val="47"/>
        </w:numPr>
        <w:spacing w:line="360" w:lineRule="auto"/>
        <w:rPr/>
      </w:pPr>
      <w:r w:rsidRPr="139DC683" w:rsidR="139DC683">
        <w:rPr>
          <w:b w:val="1"/>
          <w:bCs w:val="1"/>
        </w:rPr>
        <w:t>Patrocinadores:</w:t>
      </w:r>
      <w:r w:rsidR="139DC683">
        <w:rPr/>
        <w:t xml:space="preserve"> </w:t>
      </w:r>
      <w:r w:rsidR="139DC683">
        <w:rPr/>
        <w:t xml:space="preserve">Establecer alianzas estratégicas con empresas que, a través de sus áreas de responsabilidad social y fundaciones, patrocinan e integran eventos en el mes de la diabetes (listado confidencial CAMI). </w:t>
      </w:r>
    </w:p>
    <w:p w:rsidR="00A40004" w:rsidP="00E9480E" w:rsidRDefault="00A40004" w14:paraId="0212BFB5" w14:textId="550978CC">
      <w:pPr>
        <w:pStyle w:val="TextoPrincipal"/>
        <w:numPr>
          <w:ilvl w:val="0"/>
          <w:numId w:val="47"/>
        </w:numPr>
        <w:spacing w:line="360" w:lineRule="auto"/>
        <w:rPr/>
      </w:pPr>
      <w:r w:rsidRPr="139DC683" w:rsidR="139DC683">
        <w:rPr>
          <w:b w:val="1"/>
          <w:bCs w:val="1"/>
        </w:rPr>
        <w:t>Marketing:</w:t>
      </w:r>
      <w:r w:rsidR="139DC683">
        <w:rPr/>
        <w:t xml:space="preserve"> se manejará una buena campaña de comunicación a través de medios digitales y tradicionales. Se elegirán nombres amigables y llamativos, que contribuyan con la campaña o feria de salud, y resuene con la cultura de la clínica CAMI. </w:t>
      </w:r>
    </w:p>
    <w:p w:rsidR="00A40004" w:rsidP="00E9480E" w:rsidRDefault="00A40004" w14:paraId="1D02E0E4" w14:textId="4B270046">
      <w:pPr>
        <w:pStyle w:val="TextoPrincipal"/>
        <w:numPr>
          <w:ilvl w:val="0"/>
          <w:numId w:val="47"/>
        </w:numPr>
        <w:spacing w:line="360" w:lineRule="auto"/>
        <w:rPr/>
      </w:pPr>
      <w:r w:rsidRPr="139DC683" w:rsidR="139DC683">
        <w:rPr>
          <w:b w:val="1"/>
          <w:bCs w:val="1"/>
        </w:rPr>
        <w:t>Formatos:</w:t>
      </w:r>
      <w:r w:rsidR="139DC683">
        <w:rPr/>
        <w:t xml:space="preserve"> actualmente clínica CAMI ya cuenta con formatos institucionales, </w:t>
      </w:r>
      <w:r w:rsidR="139DC683">
        <w:rPr/>
        <w:t>brochure</w:t>
      </w:r>
      <w:r w:rsidR="139DC683">
        <w:rPr/>
        <w:t xml:space="preserve"> y material de la SESAL, relacionado al tema del Síndrome Metabólico; únicamente se debe adaptar fechas y artes de la campaña o Feria. Se presenta un formato como valor agregado de nuestro proyecto, que servirá para recolectar los datos más importantes del paciente, y de esta manera dar seguimiento </w:t>
      </w:r>
      <w:r w:rsidR="139DC683">
        <w:rPr/>
        <w:t xml:space="preserve">a sus síntomas y tratamientos.  </w:t>
      </w:r>
    </w:p>
    <w:p w:rsidR="000A1BB3" w:rsidP="000A1BB3" w:rsidRDefault="000A1BB3" w14:paraId="32425998" w14:textId="008DC40B">
      <w:pPr>
        <w:pStyle w:val="TextoPrincipal"/>
        <w:spacing w:line="360" w:lineRule="auto"/>
        <w:ind w:left="1440" w:firstLine="0"/>
      </w:pPr>
    </w:p>
    <w:p w:rsidR="000A1BB3" w:rsidP="000A1BB3" w:rsidRDefault="000A1BB3" w14:paraId="2D024822" w14:textId="58ACDA87">
      <w:pPr>
        <w:pStyle w:val="TextoPrincipal"/>
        <w:spacing w:line="360" w:lineRule="auto"/>
        <w:rPr>
          <w:b/>
        </w:rPr>
      </w:pPr>
      <w:r>
        <w:rPr>
          <w:b/>
        </w:rPr>
        <w:t>Campañas de concientización (previo a feria de Salud)</w:t>
      </w:r>
    </w:p>
    <w:p w:rsidRPr="000260B1" w:rsidR="0022492A" w:rsidP="000A1BB3" w:rsidRDefault="00483A1F" w14:paraId="7FB3F810" w14:textId="46BA27F0">
      <w:pPr>
        <w:pStyle w:val="TextoPrincipal"/>
        <w:spacing w:line="360" w:lineRule="auto"/>
        <w:rPr>
          <w:b/>
        </w:rPr>
      </w:pPr>
      <w:r>
        <w:rPr>
          <w:noProof/>
        </w:rPr>
        <mc:AlternateContent>
          <mc:Choice Requires="wps">
            <w:drawing>
              <wp:anchor distT="45720" distB="45720" distL="114300" distR="114300" simplePos="0" relativeHeight="251665408" behindDoc="0" locked="0" layoutInCell="1" allowOverlap="1" wp14:anchorId="1C3C5B42" wp14:editId="4567890B">
                <wp:simplePos x="0" y="0"/>
                <wp:positionH relativeFrom="column">
                  <wp:posOffset>2806065</wp:posOffset>
                </wp:positionH>
                <wp:positionV relativeFrom="paragraph">
                  <wp:posOffset>33655</wp:posOffset>
                </wp:positionV>
                <wp:extent cx="3550285" cy="2200275"/>
                <wp:effectExtent l="0" t="0" r="12065" b="2857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50285" cy="2200275"/>
                        </a:xfrm>
                        <a:prstGeom prst="rect">
                          <a:avLst/>
                        </a:prstGeom>
                        <a:ln>
                          <a:solidFill>
                            <a:schemeClr val="accent5">
                              <a:lumMod val="60000"/>
                              <a:lumOff val="40000"/>
                            </a:schemeClr>
                          </a:solidFill>
                          <a:prstDash val="sysDot"/>
                          <a:headEnd/>
                          <a:tailEnd/>
                        </a:ln>
                      </wps:spPr>
                      <wps:style>
                        <a:lnRef idx="2">
                          <a:schemeClr val="accent1"/>
                        </a:lnRef>
                        <a:fillRef idx="1">
                          <a:schemeClr val="lt1"/>
                        </a:fillRef>
                        <a:effectRef idx="0">
                          <a:schemeClr val="accent1"/>
                        </a:effectRef>
                        <a:fontRef idx="minor">
                          <a:schemeClr val="dk1"/>
                        </a:fontRef>
                      </wps:style>
                      <wps:txbx>
                        <w:txbxContent>
                          <w:p w:rsidR="00FE17AC" w:rsidP="00E9480E" w:rsidRDefault="00FE17AC" w14:paraId="3A83BDEF" w14:textId="77777777">
                            <w:pPr>
                              <w:pStyle w:val="TextoPrincipal"/>
                              <w:numPr>
                                <w:ilvl w:val="0"/>
                                <w:numId w:val="49"/>
                              </w:numPr>
                              <w:spacing w:line="360" w:lineRule="auto"/>
                            </w:pPr>
                            <w:r>
                              <w:t xml:space="preserve">Enero: Consejería </w:t>
                            </w:r>
                            <w:r w:rsidRPr="00451E01">
                              <w:rPr>
                                <w:b/>
                              </w:rPr>
                              <w:t>“Mujer Autentica”</w:t>
                            </w:r>
                            <w:r>
                              <w:t xml:space="preserve"> Aprovechando el día de la mujer hondureña- 25 de enero</w:t>
                            </w:r>
                          </w:p>
                          <w:p w:rsidR="00FE17AC" w:rsidP="00E9480E" w:rsidRDefault="00FE17AC" w14:paraId="6B1A4400" w14:textId="5D3CDBBF">
                            <w:pPr>
                              <w:pStyle w:val="TextoPrincipal"/>
                              <w:numPr>
                                <w:ilvl w:val="0"/>
                                <w:numId w:val="49"/>
                              </w:numPr>
                              <w:spacing w:line="360" w:lineRule="auto"/>
                            </w:pPr>
                            <w:r>
                              <w:t xml:space="preserve">Mayo: </w:t>
                            </w:r>
                            <w:r w:rsidRPr="000A1BB3">
                              <w:rPr>
                                <w:b/>
                              </w:rPr>
                              <w:t>“Cuidando mi familia”</w:t>
                            </w:r>
                            <w:r>
                              <w:t xml:space="preserve"> aprovechando el mes de la madre, y el día de la familia – 15 de mayo</w:t>
                            </w:r>
                          </w:p>
                          <w:p w:rsidR="00FE17AC" w:rsidP="00E9480E" w:rsidRDefault="00FE17AC" w14:paraId="69AFAD75" w14:textId="77777777">
                            <w:pPr>
                              <w:pStyle w:val="TextoPrincipal"/>
                              <w:numPr>
                                <w:ilvl w:val="0"/>
                                <w:numId w:val="49"/>
                              </w:numPr>
                              <w:spacing w:line="360" w:lineRule="auto"/>
                            </w:pPr>
                            <w:r>
                              <w:t xml:space="preserve">Septiembre: Taller </w:t>
                            </w:r>
                            <w:r w:rsidRPr="00451E01">
                              <w:rPr>
                                <w:b/>
                              </w:rPr>
                              <w:t>“Mis Hábitos de Estilo de Vida”</w:t>
                            </w:r>
                            <w:r>
                              <w:t xml:space="preserve"> – Semana 2 de septiembre</w:t>
                            </w:r>
                          </w:p>
                          <w:p w:rsidRPr="00483A1F" w:rsidR="00FE17AC" w:rsidRDefault="00FE17AC" w14:paraId="28764A5A" w14:textId="4466E59E">
                            <w:pPr>
                              <w:rPr>
                                <w:lang w:val="es-HN"/>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6E40B765">
              <v:shapetype id="_x0000_t202" coordsize="21600,21600" o:spt="202" path="m,l,21600r21600,l21600,xe" w14:anchorId="1C3C5B42">
                <v:stroke joinstyle="miter"/>
                <v:path gradientshapeok="t" o:connecttype="rect"/>
              </v:shapetype>
              <v:shape id="Cuadro de texto 2" style="position:absolute;left:0;text-align:left;margin-left:220.95pt;margin-top:2.65pt;width:279.55pt;height:173.2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spid="_x0000_s1026" fillcolor="white [3201]" strokecolor="#92cddc [1944]" strokeweight="2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">
                <v:stroke dashstyle="1 1"/>
                <v:textbox>
                  <w:txbxContent>
                    <w:p w:rsidR="00FE17AC" w:rsidP="00E9480E" w:rsidRDefault="00FE17AC" w14:paraId="74F5D234" w14:textId="77777777">
                      <w:pPr>
                        <w:pStyle w:val="TextoPrincipal"/>
                        <w:numPr>
                          <w:ilvl w:val="0"/>
                          <w:numId w:val="49"/>
                        </w:numPr>
                        <w:spacing w:line="360" w:lineRule="auto"/>
                      </w:pPr>
                      <w:r>
                        <w:t xml:space="preserve">Enero: Consejería </w:t>
                      </w:r>
                      <w:r w:rsidRPr="00451E01">
                        <w:rPr>
                          <w:b/>
                        </w:rPr>
                        <w:t>“Mujer Autentica”</w:t>
                      </w:r>
                      <w:r>
                        <w:t xml:space="preserve"> Aprovechando el día de la mujer hondureña- 25 de enero</w:t>
                      </w:r>
                    </w:p>
                    <w:p w:rsidR="00FE17AC" w:rsidP="00E9480E" w:rsidRDefault="00FE17AC" w14:paraId="3089E36E" w14:textId="5D3CDBBF">
                      <w:pPr>
                        <w:pStyle w:val="TextoPrincipal"/>
                        <w:numPr>
                          <w:ilvl w:val="0"/>
                          <w:numId w:val="49"/>
                        </w:numPr>
                        <w:spacing w:line="360" w:lineRule="auto"/>
                      </w:pPr>
                      <w:r>
                        <w:t xml:space="preserve">Mayo: </w:t>
                      </w:r>
                      <w:r w:rsidRPr="000A1BB3">
                        <w:rPr>
                          <w:b/>
                        </w:rPr>
                        <w:t>“Cuidando mi familia”</w:t>
                      </w:r>
                      <w:r>
                        <w:t xml:space="preserve"> aprovechando el mes de la madre, y el día de la familia – 15 de mayo</w:t>
                      </w:r>
                    </w:p>
                    <w:p w:rsidR="00FE17AC" w:rsidP="00E9480E" w:rsidRDefault="00FE17AC" w14:paraId="636A9DCF" w14:textId="77777777">
                      <w:pPr>
                        <w:pStyle w:val="TextoPrincipal"/>
                        <w:numPr>
                          <w:ilvl w:val="0"/>
                          <w:numId w:val="49"/>
                        </w:numPr>
                        <w:spacing w:line="360" w:lineRule="auto"/>
                      </w:pPr>
                      <w:r>
                        <w:t xml:space="preserve">Septiembre: Taller </w:t>
                      </w:r>
                      <w:r w:rsidRPr="00451E01">
                        <w:rPr>
                          <w:b/>
                        </w:rPr>
                        <w:t>“Mis Hábitos de Estilo de Vida”</w:t>
                      </w:r>
                      <w:r>
                        <w:t xml:space="preserve"> – Semana 2 de septiembre</w:t>
                      </w:r>
                    </w:p>
                    <w:p w:rsidRPr="00483A1F" w:rsidR="00FE17AC" w:rsidRDefault="00FE17AC" w14:paraId="672A6659" w14:textId="4466E59E">
                      <w:pPr>
                        <w:rPr>
                          <w:lang w:val="es-HN"/>
                        </w:rPr>
                      </w:pPr>
                    </w:p>
                  </w:txbxContent>
                </v:textbox>
                <w10:wrap type="square"/>
              </v:shape>
            </w:pict>
          </mc:Fallback>
        </mc:AlternateContent>
      </w:r>
      <w:r>
        <w:rPr>
          <w:b/>
          <w:noProof/>
        </w:rPr>
        <w:drawing>
          <wp:anchor distT="0" distB="0" distL="114300" distR="114300" simplePos="0" relativeHeight="251663360" behindDoc="0" locked="0" layoutInCell="1" allowOverlap="1" wp14:anchorId="51B419CE" wp14:editId="0D04D28A">
            <wp:simplePos x="0" y="0"/>
            <wp:positionH relativeFrom="column">
              <wp:posOffset>-132715</wp:posOffset>
            </wp:positionH>
            <wp:positionV relativeFrom="paragraph">
              <wp:posOffset>222885</wp:posOffset>
            </wp:positionV>
            <wp:extent cx="2755265" cy="1967865"/>
            <wp:effectExtent l="0" t="0" r="6985" b="0"/>
            <wp:wrapThrough wrapText="bothSides">
              <wp:wrapPolygon edited="0">
                <wp:start x="0" y="0"/>
                <wp:lineTo x="0" y="21328"/>
                <wp:lineTo x="21505" y="21328"/>
                <wp:lineTo x="21505" y="0"/>
                <wp:lineTo x="0" y="0"/>
              </wp:wrapPolygon>
            </wp:wrapThrough>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Campañas de Salud.jpg"/>
                    <pic:cNvPicPr/>
                  </pic:nvPicPr>
                  <pic:blipFill>
                    <a:blip r:embed="rId41">
                      <a:extLst>
                        <a:ext uri="{28A0092B-C50C-407E-A947-70E740481C1C}">
                          <a14:useLocalDpi xmlns:a14="http://schemas.microsoft.com/office/drawing/2010/main" val="0"/>
                        </a:ext>
                      </a:extLst>
                    </a:blip>
                    <a:stretch>
                      <a:fillRect/>
                    </a:stretch>
                  </pic:blipFill>
                  <pic:spPr>
                    <a:xfrm>
                      <a:off x="0" y="0"/>
                      <a:ext cx="2755265" cy="1967865"/>
                    </a:xfrm>
                    <a:prstGeom prst="rect">
                      <a:avLst/>
                    </a:prstGeom>
                  </pic:spPr>
                </pic:pic>
              </a:graphicData>
            </a:graphic>
            <wp14:sizeRelH relativeFrom="margin">
              <wp14:pctWidth>0</wp14:pctWidth>
            </wp14:sizeRelH>
            <wp14:sizeRelV relativeFrom="margin">
              <wp14:pctHeight>0</wp14:pctHeight>
            </wp14:sizeRelV>
          </wp:anchor>
        </w:drawing>
      </w:r>
    </w:p>
    <w:p w:rsidR="00483A1F" w:rsidP="00A616F7" w:rsidRDefault="00483A1F" w14:paraId="47DB9223" w14:textId="33509A27">
      <w:pPr>
        <w:pStyle w:val="TextoPrincipal"/>
        <w:spacing w:line="360" w:lineRule="auto"/>
      </w:pPr>
    </w:p>
    <w:p w:rsidR="00483A1F" w:rsidP="00A616F7" w:rsidRDefault="00483A1F" w14:paraId="3636A488" w14:textId="6952D17E">
      <w:pPr>
        <w:pStyle w:val="TextoPrincipal"/>
        <w:spacing w:line="360" w:lineRule="auto"/>
      </w:pPr>
    </w:p>
    <w:p w:rsidR="00483A1F" w:rsidP="00483A1F" w:rsidRDefault="00483A1F" w14:paraId="4772E44A" w14:textId="56651375">
      <w:pPr>
        <w:pStyle w:val="TextoPrincipal"/>
        <w:spacing w:line="360" w:lineRule="auto"/>
      </w:pPr>
      <w:r>
        <w:t xml:space="preserve">Los pacientes serán orientados sobre los buenos hábitos que favorecen el cuidado de su salud, y como estos, les ayudaran a cuidar a sus familias y seres queridos. Cada campaña tendrá una retroalimentación con el equipo de trabajo de la clínica CAMI. </w:t>
      </w:r>
    </w:p>
    <w:p w:rsidR="00483A1F" w:rsidP="00A616F7" w:rsidRDefault="00483A1F" w14:paraId="293BB1AE" w14:textId="721C310E">
      <w:pPr>
        <w:pStyle w:val="TextoPrincipal"/>
        <w:spacing w:line="360" w:lineRule="auto"/>
      </w:pPr>
    </w:p>
    <w:p w:rsidR="00483A1F" w:rsidP="00483A1F" w:rsidRDefault="00483A1F" w14:paraId="691E6A83" w14:textId="1CD57B52">
      <w:pPr>
        <w:pStyle w:val="TextoPrincipal"/>
        <w:spacing w:line="360" w:lineRule="auto"/>
        <w:ind w:firstLine="0"/>
      </w:pPr>
    </w:p>
    <w:p w:rsidR="00A616F7" w:rsidP="00A616F7" w:rsidRDefault="00A616F7" w14:paraId="596EDFA5" w14:textId="6D56F3EA">
      <w:pPr>
        <w:pStyle w:val="TextoPrincipal"/>
        <w:spacing w:line="360" w:lineRule="auto"/>
        <w:rPr>
          <w:b/>
        </w:rPr>
      </w:pPr>
      <w:r>
        <w:rPr>
          <w:b/>
        </w:rPr>
        <w:t>Feria de Salud para Prevención y Control de Síndrome Metabólico 2024</w:t>
      </w:r>
      <w:r w:rsidRPr="000260B1">
        <w:rPr>
          <w:b/>
        </w:rPr>
        <w:t xml:space="preserve"> </w:t>
      </w:r>
      <w:r>
        <w:rPr>
          <w:b/>
        </w:rPr>
        <w:t>(durante)</w:t>
      </w:r>
    </w:p>
    <w:p w:rsidRPr="000260B1" w:rsidR="00F17F92" w:rsidP="00A616F7" w:rsidRDefault="00F17F92" w14:paraId="470B6B99" w14:textId="1A8670DA">
      <w:pPr>
        <w:pStyle w:val="TextoPrincipal"/>
        <w:spacing w:line="360" w:lineRule="auto"/>
        <w:rPr>
          <w:b/>
        </w:rPr>
      </w:pPr>
      <w:r>
        <w:rPr>
          <w:noProof/>
        </w:rPr>
        <w:drawing>
          <wp:anchor distT="0" distB="0" distL="114300" distR="114300" simplePos="0" relativeHeight="251666432" behindDoc="0" locked="0" layoutInCell="1" allowOverlap="1" wp14:anchorId="3006454A" wp14:editId="7F5956C1">
            <wp:simplePos x="0" y="0"/>
            <wp:positionH relativeFrom="column">
              <wp:posOffset>276225</wp:posOffset>
            </wp:positionH>
            <wp:positionV relativeFrom="paragraph">
              <wp:posOffset>303595</wp:posOffset>
            </wp:positionV>
            <wp:extent cx="5189855" cy="2594610"/>
            <wp:effectExtent l="0" t="0" r="0" b="0"/>
            <wp:wrapTopAndBottom/>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Campañas de Salud 2.jpg"/>
                    <pic:cNvPicPr/>
                  </pic:nvPicPr>
                  <pic:blipFill>
                    <a:blip r:embed="rId42">
                      <a:extLst>
                        <a:ext uri="{28A0092B-C50C-407E-A947-70E740481C1C}">
                          <a14:useLocalDpi xmlns:a14="http://schemas.microsoft.com/office/drawing/2010/main" val="0"/>
                        </a:ext>
                      </a:extLst>
                    </a:blip>
                    <a:stretch>
                      <a:fillRect/>
                    </a:stretch>
                  </pic:blipFill>
                  <pic:spPr>
                    <a:xfrm>
                      <a:off x="0" y="0"/>
                      <a:ext cx="5189855" cy="2594610"/>
                    </a:xfrm>
                    <a:prstGeom prst="rect">
                      <a:avLst/>
                    </a:prstGeom>
                  </pic:spPr>
                </pic:pic>
              </a:graphicData>
            </a:graphic>
            <wp14:sizeRelH relativeFrom="margin">
              <wp14:pctWidth>0</wp14:pctWidth>
            </wp14:sizeRelH>
            <wp14:sizeRelV relativeFrom="margin">
              <wp14:pctHeight>0</wp14:pctHeight>
            </wp14:sizeRelV>
          </wp:anchor>
        </w:drawing>
      </w:r>
      <w:r>
        <w:rPr>
          <w:b/>
        </w:rPr>
        <w:t xml:space="preserve">Pacientes esperados: </w:t>
      </w:r>
      <w:r w:rsidRPr="00F17F92">
        <w:t>500 personas</w:t>
      </w:r>
    </w:p>
    <w:p w:rsidR="00483A1F" w:rsidP="00483A1F" w:rsidRDefault="00483A1F" w14:paraId="70E7454F" w14:textId="77777777">
      <w:pPr>
        <w:pStyle w:val="TextoPrincipal"/>
        <w:spacing w:line="360" w:lineRule="auto"/>
      </w:pPr>
    </w:p>
    <w:p w:rsidR="008C061C" w:rsidP="008C061C" w:rsidRDefault="00483A1F" w14:paraId="13E62AF0" w14:textId="34DB5F8C">
      <w:pPr>
        <w:pStyle w:val="TextoPrincipal"/>
        <w:spacing w:line="360" w:lineRule="auto"/>
      </w:pPr>
      <w:r>
        <w:t xml:space="preserve">El mes de la diabetes es una oportunidad para crear conciencia sobre </w:t>
      </w:r>
      <w:r w:rsidRPr="00483A1F">
        <w:t xml:space="preserve">el impacto de la diabetes en la salud de las personas. </w:t>
      </w:r>
      <w:r>
        <w:t>En clínica CAMI se busca</w:t>
      </w:r>
      <w:r w:rsidRPr="00483A1F">
        <w:t xml:space="preserve"> destacar las oportunidades que existen para fortalecer la prevención, el </w:t>
      </w:r>
      <w:r w:rsidR="008C061C">
        <w:t xml:space="preserve">diagnóstico y el tratamiento del Síndrome Metabólico, </w:t>
      </w:r>
      <w:r w:rsidR="008C061C">
        <w:t xml:space="preserve">para lograr este objetivo, el evento se </w:t>
      </w:r>
      <w:r w:rsidR="00C71C9D">
        <w:t>desarrollara tomando en cuenta el siguiente proc</w:t>
      </w:r>
      <w:r w:rsidR="008C061C">
        <w:t>eso:</w:t>
      </w:r>
    </w:p>
    <w:p w:rsidR="008C061C" w:rsidP="00E9480E" w:rsidRDefault="008C061C" w14:paraId="568196A3" w14:textId="25D3D80B">
      <w:pPr>
        <w:pStyle w:val="TextoPrincipal"/>
        <w:numPr>
          <w:ilvl w:val="0"/>
          <w:numId w:val="50"/>
        </w:numPr>
        <w:spacing w:line="360" w:lineRule="auto"/>
      </w:pPr>
      <w:r>
        <w:t>Reunión con el equipo médico previo a la apertura del evento</w:t>
      </w:r>
    </w:p>
    <w:p w:rsidR="008C061C" w:rsidP="00E9480E" w:rsidRDefault="008C061C" w14:paraId="3F1A0783" w14:textId="06383AD0">
      <w:pPr>
        <w:pStyle w:val="TextoPrincipal"/>
        <w:numPr>
          <w:ilvl w:val="0"/>
          <w:numId w:val="50"/>
        </w:numPr>
        <w:spacing w:line="360" w:lineRule="auto"/>
      </w:pPr>
      <w:r>
        <w:t>Revisión de la logística en el lugar (carpa, material, formatos y equipo médico)</w:t>
      </w:r>
    </w:p>
    <w:p w:rsidR="008C061C" w:rsidP="00E9480E" w:rsidRDefault="008C061C" w14:paraId="50B63090" w14:textId="77777777">
      <w:pPr>
        <w:pStyle w:val="TextoPrincipal"/>
        <w:numPr>
          <w:ilvl w:val="0"/>
          <w:numId w:val="50"/>
        </w:numPr>
        <w:spacing w:line="360" w:lineRule="auto"/>
      </w:pPr>
      <w:r>
        <w:t>Cada doctor o enfermera deberá contar con el stand, herramientas de parámetros médicos y formato de recolección de datos</w:t>
      </w:r>
    </w:p>
    <w:p w:rsidR="008C061C" w:rsidP="00E9480E" w:rsidRDefault="008C061C" w14:paraId="3CEFA79C" w14:textId="50FDDE8B">
      <w:pPr>
        <w:pStyle w:val="TextoPrincipal"/>
        <w:numPr>
          <w:ilvl w:val="0"/>
          <w:numId w:val="50"/>
        </w:numPr>
        <w:spacing w:line="360" w:lineRule="auto"/>
      </w:pPr>
      <w:r>
        <w:t>Bienvenida a los pacientes</w:t>
      </w:r>
    </w:p>
    <w:p w:rsidR="008C061C" w:rsidP="00E9480E" w:rsidRDefault="008C061C" w14:paraId="364F504A" w14:textId="1E436755">
      <w:pPr>
        <w:pStyle w:val="TextoPrincipal"/>
        <w:numPr>
          <w:ilvl w:val="0"/>
          <w:numId w:val="50"/>
        </w:numPr>
        <w:spacing w:line="360" w:lineRule="auto"/>
      </w:pPr>
      <w:r>
        <w:t>Se entrevista al paciente sobre sus síntomas patológicos y los de su familia</w:t>
      </w:r>
    </w:p>
    <w:p w:rsidR="008C061C" w:rsidP="00E9480E" w:rsidRDefault="008C061C" w14:paraId="1ADFFC40" w14:textId="3802A496">
      <w:pPr>
        <w:pStyle w:val="TextoPrincipal"/>
        <w:numPr>
          <w:ilvl w:val="0"/>
          <w:numId w:val="50"/>
        </w:numPr>
        <w:spacing w:line="360" w:lineRule="auto"/>
      </w:pPr>
      <w:r>
        <w:t xml:space="preserve">Se realizan los exámenes médicos </w:t>
      </w:r>
    </w:p>
    <w:p w:rsidR="008C061C" w:rsidP="00E9480E" w:rsidRDefault="008C061C" w14:paraId="430F2015" w14:textId="0656BAF7">
      <w:pPr>
        <w:pStyle w:val="TextoPrincipal"/>
        <w:numPr>
          <w:ilvl w:val="0"/>
          <w:numId w:val="50"/>
        </w:numPr>
        <w:spacing w:line="360" w:lineRule="auto"/>
      </w:pPr>
      <w:r>
        <w:t xml:space="preserve">Se completa los resultados médicos y laboratoriales en el formato de expediente medico </w:t>
      </w:r>
    </w:p>
    <w:p w:rsidR="008C061C" w:rsidP="00E9480E" w:rsidRDefault="008C061C" w14:paraId="25ADB2C5" w14:textId="73429F71">
      <w:pPr>
        <w:pStyle w:val="TextoPrincipal"/>
        <w:numPr>
          <w:ilvl w:val="0"/>
          <w:numId w:val="50"/>
        </w:numPr>
        <w:spacing w:line="360" w:lineRule="auto"/>
      </w:pPr>
      <w:r>
        <w:t>Se dan instrucciones y recomendaciones al paciente</w:t>
      </w:r>
    </w:p>
    <w:p w:rsidR="008C061C" w:rsidP="00E9480E" w:rsidRDefault="008C061C" w14:paraId="5DEBA657" w14:textId="20AF8863">
      <w:pPr>
        <w:pStyle w:val="TextoPrincipal"/>
        <w:numPr>
          <w:ilvl w:val="0"/>
          <w:numId w:val="50"/>
        </w:numPr>
        <w:spacing w:line="360" w:lineRule="auto"/>
      </w:pPr>
      <w:r>
        <w:t xml:space="preserve">Se invita a estar pendiente de una llamada o un mensaje para agendar seguimiento (de acuerdo a los resultados clínicos y laboratoriales). </w:t>
      </w:r>
    </w:p>
    <w:p w:rsidR="008C061C" w:rsidP="008C061C" w:rsidRDefault="008C061C" w14:paraId="090FF4F7" w14:textId="443567A5">
      <w:pPr>
        <w:pStyle w:val="TextoPrincipal"/>
        <w:spacing w:line="360" w:lineRule="auto"/>
      </w:pPr>
    </w:p>
    <w:p w:rsidR="008C061C" w:rsidP="008C061C" w:rsidRDefault="008C061C" w14:paraId="4FD5FC75" w14:textId="5F42F456">
      <w:pPr>
        <w:pStyle w:val="TextoPrincipal"/>
        <w:spacing w:line="360" w:lineRule="auto"/>
      </w:pPr>
    </w:p>
    <w:p w:rsidRPr="000260B1" w:rsidR="008C061C" w:rsidP="008C061C" w:rsidRDefault="008C061C" w14:paraId="0D01BF39" w14:textId="39264846">
      <w:pPr>
        <w:pStyle w:val="TextoPrincipal"/>
        <w:spacing w:line="360" w:lineRule="auto"/>
        <w:rPr>
          <w:b/>
        </w:rPr>
      </w:pPr>
      <w:r>
        <w:rPr>
          <w:b/>
        </w:rPr>
        <w:t>Feria de Salud para Prevención y Control de Síndrome Metabólico 2024</w:t>
      </w:r>
      <w:r w:rsidRPr="000260B1">
        <w:rPr>
          <w:b/>
        </w:rPr>
        <w:t xml:space="preserve"> </w:t>
      </w:r>
      <w:r w:rsidR="00F17F92">
        <w:rPr>
          <w:b/>
        </w:rPr>
        <w:t>(después</w:t>
      </w:r>
      <w:r>
        <w:rPr>
          <w:b/>
        </w:rPr>
        <w:t>)</w:t>
      </w:r>
    </w:p>
    <w:p w:rsidR="008C061C" w:rsidP="008C061C" w:rsidRDefault="008C061C" w14:paraId="09246A4B" w14:textId="4274F53D">
      <w:pPr>
        <w:pStyle w:val="TextoPrincipal"/>
        <w:spacing w:line="360" w:lineRule="auto"/>
      </w:pPr>
      <w:r>
        <w:t xml:space="preserve">En clínicas CAMI nos interesa la salud de nuestros pacientes. Para nosotros es importante brindar un seguimiento posterior a la consulta que sirva para recomendar, instruir o recetar </w:t>
      </w:r>
      <w:r w:rsidR="000A5364">
        <w:t xml:space="preserve">un tratamiento </w:t>
      </w:r>
      <w:r>
        <w:t>(autorización clínica)</w:t>
      </w:r>
      <w:r w:rsidR="000A5364">
        <w:t>. Este seguimiento se llevará a cabo a través de su médico asignado de cabecera o especialista, mediante:</w:t>
      </w:r>
    </w:p>
    <w:p w:rsidR="000A5364" w:rsidP="00E9480E" w:rsidRDefault="000A5364" w14:paraId="1BF0FBEE" w14:textId="1414F9C0">
      <w:pPr>
        <w:pStyle w:val="TextoPrincipal"/>
        <w:numPr>
          <w:ilvl w:val="0"/>
          <w:numId w:val="51"/>
        </w:numPr>
        <w:spacing w:line="360" w:lineRule="auto"/>
      </w:pPr>
      <w:r>
        <w:t>Llamada personalizada por el equipo asistencial</w:t>
      </w:r>
    </w:p>
    <w:p w:rsidR="000A5364" w:rsidP="00E9480E" w:rsidRDefault="000A5364" w14:paraId="03BDECE2" w14:textId="711F5E76">
      <w:pPr>
        <w:pStyle w:val="TextoPrincipal"/>
        <w:numPr>
          <w:ilvl w:val="0"/>
          <w:numId w:val="51"/>
        </w:numPr>
        <w:spacing w:line="360" w:lineRule="auto"/>
      </w:pPr>
      <w:r>
        <w:t>WhatsApp del medio de la clínica o el seguro del paciente</w:t>
      </w:r>
    </w:p>
    <w:p w:rsidR="002046B9" w:rsidP="00513A12" w:rsidRDefault="002046B9" w14:paraId="42EAD6DB" w14:textId="65052FC7">
      <w:pPr>
        <w:pStyle w:val="TextoPrincipal"/>
        <w:spacing w:line="360" w:lineRule="auto"/>
        <w:ind w:firstLine="0"/>
      </w:pPr>
    </w:p>
    <w:p w:rsidRPr="007A01EE" w:rsidR="00470B56" w:rsidP="00E9480E" w:rsidRDefault="00470B56" w14:paraId="4E2CD7FA" w14:textId="6628A831">
      <w:pPr>
        <w:pStyle w:val="Ttulo2"/>
        <w:numPr>
          <w:ilvl w:val="1"/>
          <w:numId w:val="46"/>
        </w:numPr>
        <w:autoSpaceDE/>
        <w:autoSpaceDN/>
        <w:spacing w:after="120" w:line="360" w:lineRule="auto"/>
        <w:rPr>
          <w:lang w:val="es-HN"/>
        </w:rPr>
      </w:pPr>
      <w:bookmarkStart w:name="_Toc132615486" w:id="155"/>
      <w:r>
        <w:rPr>
          <w:lang w:val="es-HN"/>
        </w:rPr>
        <w:t xml:space="preserve">  </w:t>
      </w:r>
      <w:bookmarkStart w:name="_Toc153629632" w:id="156"/>
      <w:r>
        <w:rPr>
          <w:lang w:val="es-HN"/>
        </w:rPr>
        <w:t>MEDIDAS DE CONTROL</w:t>
      </w:r>
      <w:bookmarkEnd w:id="155"/>
      <w:bookmarkEnd w:id="156"/>
    </w:p>
    <w:p w:rsidR="00470B56" w:rsidP="00470B56" w:rsidRDefault="00513A12" w14:paraId="2966709B" w14:textId="156BD633">
      <w:pPr>
        <w:pStyle w:val="TextoPrincipal"/>
        <w:spacing w:line="360" w:lineRule="auto"/>
      </w:pPr>
      <w:r>
        <w:t>La clínica CAMI no cuenta con un formato es propio para identificar síntomas patológicos del Síndrome Metabólico. Se presenta formato sugerido donde se llevará el control de los síntomas a pacientes. Este formato es digital y físico:</w:t>
      </w:r>
    </w:p>
    <w:p w:rsidR="00513A12" w:rsidP="00470B56" w:rsidRDefault="00513A12" w14:paraId="78BA8EB7" w14:textId="748C5799">
      <w:pPr>
        <w:pStyle w:val="TextoPrincipal"/>
        <w:spacing w:line="360" w:lineRule="auto"/>
      </w:pPr>
      <w:r w:rsidRPr="00513A12">
        <w:rPr>
          <w:noProof/>
        </w:rPr>
        <w:drawing>
          <wp:inline distT="0" distB="0" distL="0" distR="0" wp14:anchorId="52FFE832" wp14:editId="245553D8">
            <wp:extent cx="3546281" cy="4047975"/>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3554376" cy="4057215"/>
                    </a:xfrm>
                    <a:prstGeom prst="rect">
                      <a:avLst/>
                    </a:prstGeom>
                  </pic:spPr>
                </pic:pic>
              </a:graphicData>
            </a:graphic>
          </wp:inline>
        </w:drawing>
      </w:r>
    </w:p>
    <w:p w:rsidR="00513A12" w:rsidP="00470B56" w:rsidRDefault="00513A12" w14:paraId="470976E0" w14:textId="1306C98D">
      <w:pPr>
        <w:pStyle w:val="TextoPrincipal"/>
        <w:spacing w:line="360" w:lineRule="auto"/>
      </w:pPr>
    </w:p>
    <w:p w:rsidR="00513A12" w:rsidP="00470B56" w:rsidRDefault="00513A12" w14:paraId="066EDB0D" w14:textId="77777777">
      <w:pPr>
        <w:pStyle w:val="TextoPrincipal"/>
        <w:spacing w:line="360" w:lineRule="auto"/>
      </w:pPr>
    </w:p>
    <w:p w:rsidRPr="007A01EE" w:rsidR="00470B56" w:rsidP="00E9480E" w:rsidRDefault="00470B56" w14:paraId="59FABB88" w14:textId="07EDBE1E">
      <w:pPr>
        <w:pStyle w:val="Ttulo2"/>
        <w:numPr>
          <w:ilvl w:val="1"/>
          <w:numId w:val="46"/>
        </w:numPr>
        <w:autoSpaceDE/>
        <w:autoSpaceDN/>
        <w:spacing w:after="120" w:line="360" w:lineRule="auto"/>
        <w:rPr>
          <w:lang w:val="es-HN"/>
        </w:rPr>
      </w:pPr>
      <w:bookmarkStart w:name="_Toc132615487" w:id="157"/>
      <w:r>
        <w:rPr>
          <w:lang w:val="es-HN"/>
        </w:rPr>
        <w:t xml:space="preserve">  </w:t>
      </w:r>
      <w:bookmarkStart w:name="_Toc153629633" w:id="158"/>
      <w:r>
        <w:rPr>
          <w:lang w:val="es-HN"/>
        </w:rPr>
        <w:t>CRONOGRAMA DE IMPLEMENTACIÓN Y PRESUPUESTO</w:t>
      </w:r>
      <w:bookmarkEnd w:id="157"/>
      <w:bookmarkEnd w:id="158"/>
    </w:p>
    <w:p w:rsidR="00451E01" w:rsidP="000A5364" w:rsidRDefault="00076F6B" w14:paraId="1B44AE32" w14:textId="38ED4C1C">
      <w:pPr>
        <w:pStyle w:val="TextoPrincipal"/>
        <w:spacing w:line="360" w:lineRule="auto"/>
      </w:pPr>
      <w:r>
        <w:t>Proceso sistemático del Plan Educativo de prevención y control del Síndrome Metabólico:</w:t>
      </w:r>
    </w:p>
    <w:p w:rsidR="00076F6B" w:rsidP="000A5364" w:rsidRDefault="0041472F" w14:paraId="197ADAC9" w14:textId="6F0E4760">
      <w:pPr>
        <w:pStyle w:val="TextoPrincipal"/>
        <w:spacing w:line="360" w:lineRule="auto"/>
      </w:pPr>
      <w:r>
        <w:rPr>
          <w:noProof/>
        </w:rPr>
        <mc:AlternateContent>
          <mc:Choice Requires="wps">
            <w:drawing>
              <wp:anchor distT="45720" distB="45720" distL="114300" distR="114300" simplePos="0" relativeHeight="251675648" behindDoc="0" locked="0" layoutInCell="1" allowOverlap="1" wp14:anchorId="3F025E15" wp14:editId="2E977341">
                <wp:simplePos x="0" y="0"/>
                <wp:positionH relativeFrom="column">
                  <wp:posOffset>4279900</wp:posOffset>
                </wp:positionH>
                <wp:positionV relativeFrom="paragraph">
                  <wp:posOffset>1591310</wp:posOffset>
                </wp:positionV>
                <wp:extent cx="1206500" cy="1404620"/>
                <wp:effectExtent l="0" t="0" r="12700" b="16510"/>
                <wp:wrapNone/>
                <wp:docPr id="4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0" cy="1404620"/>
                        </a:xfrm>
                        <a:prstGeom prst="rect">
                          <a:avLst/>
                        </a:prstGeom>
                        <a:solidFill>
                          <a:srgbClr val="FFFFFF"/>
                        </a:solidFill>
                        <a:ln w="9525">
                          <a:solidFill>
                            <a:srgbClr val="000000"/>
                          </a:solidFill>
                          <a:miter lim="800000"/>
                          <a:headEnd/>
                          <a:tailEnd/>
                        </a:ln>
                      </wps:spPr>
                      <wps:txbx>
                        <w:txbxContent>
                          <w:p w:rsidRPr="0041472F" w:rsidR="00FE17AC" w:rsidRDefault="00FE17AC" w14:paraId="6FF4BBD5" w14:textId="6DFDF65C">
                            <w:pPr>
                              <w:rPr>
                                <w:lang w:val="es-MX"/>
                              </w:rPr>
                            </w:pPr>
                            <w:r>
                              <w:rPr>
                                <w:lang w:val="es-MX"/>
                              </w:rPr>
                              <w:t>Noviembre: Mes de la Diabetes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50AF131A">
              <v:shape id="_x0000_s1027" style="position:absolute;left:0;text-align:left;margin-left:337pt;margin-top:125.3pt;width:95pt;height:110.6pt;z-index:2516756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" w14:anchorId="3F025E15">
                <v:textbox style="mso-fit-shape-to-text:t">
                  <w:txbxContent>
                    <w:p w:rsidRPr="0041472F" w:rsidR="00FE17AC" w:rsidRDefault="00FE17AC" w14:paraId="5BD8C439" w14:textId="6DFDF65C">
                      <w:pPr>
                        <w:rPr>
                          <w:lang w:val="es-MX"/>
                        </w:rPr>
                      </w:pPr>
                      <w:r>
                        <w:rPr>
                          <w:lang w:val="es-MX"/>
                        </w:rPr>
                        <w:t>Noviembre: Mes de la Diabetes</w:t>
                      </w:r>
                    </w:p>
                  </w:txbxContent>
                </v:textbox>
              </v:shape>
            </w:pict>
          </mc:Fallback>
        </mc:AlternateContent>
      </w:r>
      <w:r>
        <w:rPr>
          <w:noProof/>
        </w:rPr>
        <mc:AlternateContent>
          <mc:Choice Requires="wps">
            <w:drawing>
              <wp:anchor distT="0" distB="0" distL="114300" distR="114300" simplePos="0" relativeHeight="251670528" behindDoc="0" locked="0" layoutInCell="1" allowOverlap="1" wp14:anchorId="5B57AA07" wp14:editId="74C3E20F">
                <wp:simplePos x="0" y="0"/>
                <wp:positionH relativeFrom="column">
                  <wp:posOffset>4279900</wp:posOffset>
                </wp:positionH>
                <wp:positionV relativeFrom="paragraph">
                  <wp:posOffset>1781810</wp:posOffset>
                </wp:positionV>
                <wp:extent cx="273050" cy="120650"/>
                <wp:effectExtent l="0" t="0" r="0" b="0"/>
                <wp:wrapNone/>
                <wp:docPr id="41" name="Flecha derecha 41"/>
                <wp:cNvGraphicFramePr/>
                <a:graphic xmlns:a="http://schemas.openxmlformats.org/drawingml/2006/main">
                  <a:graphicData uri="http://schemas.microsoft.com/office/word/2010/wordprocessingShape">
                    <wps:wsp>
                      <wps:cNvSpPr/>
                      <wps:spPr>
                        <a:xfrm>
                          <a:off x="0" y="0"/>
                          <a:ext cx="273050" cy="120650"/>
                        </a:xfrm>
                        <a:prstGeom prst="rightArrow">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w14:anchorId="3D70E0F5">
              <v:shapetype id="_x0000_t13" coordsize="21600,21600" o:spt="13" adj="16200,5400" path="m@0,l@0@1,0@1,0@2@0@2@0,21600,21600,10800xe" w14:anchorId="5B354060">
                <v:stroke joinstyle="miter"/>
                <v:formulas>
                  <v:f eqn="val #0"/>
                  <v:f eqn="val #1"/>
                  <v:f eqn="sum height 0 #1"/>
                  <v:f eqn="sum 10800 0 #1"/>
                  <v:f eqn="sum width 0 #0"/>
                  <v:f eqn="prod @4 @3 10800"/>
                  <v:f eqn="sum width 0 @5"/>
                </v:formulas>
                <v:path textboxrect="0,@1,@6,@2" o:connecttype="custom" o:connectlocs="@0,0;0,10800;@0,21600;21600,10800" o:connectangles="270,180,90,0"/>
                <v:handles>
                  <v:h position="#0,#1" xrange="0,21600" yrange="0,10800"/>
                </v:handles>
              </v:shapetype>
              <v:shape id="Flecha derecha 41" style="position:absolute;margin-left:337pt;margin-top:140.3pt;width:21.5pt;height: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d8d8d8 [2732]" stroked="f" strokeweight="2pt" type="#_x0000_t13" adj="168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"/>
            </w:pict>
          </mc:Fallback>
        </mc:AlternateContent>
      </w:r>
      <w:r>
        <w:rPr>
          <w:noProof/>
        </w:rPr>
        <mc:AlternateContent>
          <mc:Choice Requires="wps">
            <w:drawing>
              <wp:anchor distT="0" distB="0" distL="114300" distR="114300" simplePos="0" relativeHeight="251672576" behindDoc="0" locked="0" layoutInCell="1" allowOverlap="1" wp14:anchorId="0096F895" wp14:editId="50536611">
                <wp:simplePos x="0" y="0"/>
                <wp:positionH relativeFrom="column">
                  <wp:posOffset>2806700</wp:posOffset>
                </wp:positionH>
                <wp:positionV relativeFrom="paragraph">
                  <wp:posOffset>1781810</wp:posOffset>
                </wp:positionV>
                <wp:extent cx="298450" cy="139700"/>
                <wp:effectExtent l="0" t="0" r="6350" b="0"/>
                <wp:wrapNone/>
                <wp:docPr id="42" name="Flecha derecha 42"/>
                <wp:cNvGraphicFramePr/>
                <a:graphic xmlns:a="http://schemas.openxmlformats.org/drawingml/2006/main">
                  <a:graphicData uri="http://schemas.microsoft.com/office/word/2010/wordprocessingShape">
                    <wps:wsp>
                      <wps:cNvSpPr/>
                      <wps:spPr>
                        <a:xfrm>
                          <a:off x="0" y="0"/>
                          <a:ext cx="298450" cy="139700"/>
                        </a:xfrm>
                        <a:prstGeom prst="rightArrow">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w14:anchorId="5CC392B5">
              <v:shape id="Flecha derecha 42" style="position:absolute;margin-left:221pt;margin-top:140.3pt;width:23.5pt;height:1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d8d8d8 [2732]" stroked="f" strokeweight="2pt" type="#_x0000_t13" adj="16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" w14:anchorId="14D8E900"/>
            </w:pict>
          </mc:Fallback>
        </mc:AlternateContent>
      </w:r>
      <w:r>
        <w:rPr>
          <w:noProof/>
        </w:rPr>
        <mc:AlternateContent>
          <mc:Choice Requires="wps">
            <w:drawing>
              <wp:anchor distT="0" distB="0" distL="114300" distR="114300" simplePos="0" relativeHeight="251668480" behindDoc="0" locked="0" layoutInCell="1" allowOverlap="1" wp14:anchorId="35DA656F" wp14:editId="6E570658">
                <wp:simplePos x="0" y="0"/>
                <wp:positionH relativeFrom="column">
                  <wp:posOffset>1403350</wp:posOffset>
                </wp:positionH>
                <wp:positionV relativeFrom="paragraph">
                  <wp:posOffset>1781810</wp:posOffset>
                </wp:positionV>
                <wp:extent cx="273050" cy="133350"/>
                <wp:effectExtent l="0" t="0" r="0" b="0"/>
                <wp:wrapNone/>
                <wp:docPr id="40" name="Flecha derecha 40"/>
                <wp:cNvGraphicFramePr/>
                <a:graphic xmlns:a="http://schemas.openxmlformats.org/drawingml/2006/main">
                  <a:graphicData uri="http://schemas.microsoft.com/office/word/2010/wordprocessingShape">
                    <wps:wsp>
                      <wps:cNvSpPr/>
                      <wps:spPr>
                        <a:xfrm>
                          <a:off x="0" y="0"/>
                          <a:ext cx="273050" cy="133350"/>
                        </a:xfrm>
                        <a:prstGeom prst="rightArrow">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w14:anchorId="186F6AE1">
              <v:shape id="Flecha derecha 40" style="position:absolute;margin-left:110.5pt;margin-top:140.3pt;width:21.5pt;height:1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d8d8d8 [2732]" stroked="f" strokeweight="2pt" type="#_x0000_t13" adj="163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" w14:anchorId="35358D93"/>
            </w:pict>
          </mc:Fallback>
        </mc:AlternateContent>
      </w:r>
      <w:r>
        <w:rPr>
          <w:noProof/>
        </w:rPr>
        <mc:AlternateContent>
          <mc:Choice Requires="wps">
            <w:drawing>
              <wp:anchor distT="0" distB="0" distL="114300" distR="114300" simplePos="0" relativeHeight="251673600" behindDoc="0" locked="0" layoutInCell="1" allowOverlap="1" wp14:anchorId="25D4F2B5" wp14:editId="42D13D1E">
                <wp:simplePos x="0" y="0"/>
                <wp:positionH relativeFrom="column">
                  <wp:posOffset>4730750</wp:posOffset>
                </wp:positionH>
                <wp:positionV relativeFrom="paragraph">
                  <wp:posOffset>1330960</wp:posOffset>
                </wp:positionV>
                <wp:extent cx="273050" cy="349250"/>
                <wp:effectExtent l="0" t="0" r="0" b="0"/>
                <wp:wrapNone/>
                <wp:docPr id="44" name="Flecha arriba 44"/>
                <wp:cNvGraphicFramePr/>
                <a:graphic xmlns:a="http://schemas.openxmlformats.org/drawingml/2006/main">
                  <a:graphicData uri="http://schemas.microsoft.com/office/word/2010/wordprocessingShape">
                    <wps:wsp>
                      <wps:cNvSpPr/>
                      <wps:spPr>
                        <a:xfrm>
                          <a:off x="0" y="0"/>
                          <a:ext cx="273050" cy="349250"/>
                        </a:xfrm>
                        <a:prstGeom prst="upArrow">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w14:anchorId="3345219F">
              <v:shapetype id="_x0000_t68" coordsize="21600,21600" o:spt="68" adj="5400,5400" path="m0@0l@1@0@1,21600@2,21600@2@0,21600@0,10800,xe" w14:anchorId="20E1A595">
                <v:stroke joinstyle="miter"/>
                <v:formulas>
                  <v:f eqn="val #0"/>
                  <v:f eqn="val #1"/>
                  <v:f eqn="sum 21600 0 #1"/>
                  <v:f eqn="prod #0 #1 10800"/>
                  <v:f eqn="sum #0 0 @3"/>
                </v:formulas>
                <v:path textboxrect="@1,@4,@2,21600" o:connecttype="custom" o:connectlocs="10800,0;0,@0;10800,21600;21600,@0" o:connectangles="270,180,90,0"/>
                <v:handles>
                  <v:h position="#1,#0" xrange="0,10800" yrange="0,21600"/>
                </v:handles>
              </v:shapetype>
              <v:shape id="Flecha arriba 44" style="position:absolute;margin-left:372.5pt;margin-top:104.8pt;width:21.5pt;height:2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d8d8d8 [2732]" stroked="f" strokeweight="2pt" type="#_x0000_t68" adj="84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"/>
            </w:pict>
          </mc:Fallback>
        </mc:AlternateContent>
      </w:r>
      <w:r w:rsidR="005C0302">
        <w:rPr>
          <w:noProof/>
        </w:rPr>
        <mc:AlternateContent>
          <mc:Choice Requires="wps">
            <w:drawing>
              <wp:anchor distT="0" distB="0" distL="114300" distR="114300" simplePos="0" relativeHeight="251667456" behindDoc="0" locked="0" layoutInCell="1" allowOverlap="1" wp14:anchorId="37DEC06D" wp14:editId="56E4FF63">
                <wp:simplePos x="0" y="0"/>
                <wp:positionH relativeFrom="column">
                  <wp:posOffset>914400</wp:posOffset>
                </wp:positionH>
                <wp:positionV relativeFrom="paragraph">
                  <wp:posOffset>1381760</wp:posOffset>
                </wp:positionV>
                <wp:extent cx="107950" cy="266700"/>
                <wp:effectExtent l="0" t="0" r="6350" b="0"/>
                <wp:wrapNone/>
                <wp:docPr id="38" name="Flecha abajo 38"/>
                <wp:cNvGraphicFramePr/>
                <a:graphic xmlns:a="http://schemas.openxmlformats.org/drawingml/2006/main">
                  <a:graphicData uri="http://schemas.microsoft.com/office/word/2010/wordprocessingShape">
                    <wps:wsp>
                      <wps:cNvSpPr/>
                      <wps:spPr>
                        <a:xfrm>
                          <a:off x="0" y="0"/>
                          <a:ext cx="107950" cy="266700"/>
                        </a:xfrm>
                        <a:prstGeom prst="downArrow">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w14:anchorId="1767729B">
              <v:shapetype id="_x0000_t67" coordsize="21600,21600" o:spt="67" adj="16200,5400" path="m0@0l@1@0@1,0@2,0@2@0,21600@0,10800,21600xe" w14:anchorId="05C3AE18">
                <v:stroke joinstyle="miter"/>
                <v:formulas>
                  <v:f eqn="val #0"/>
                  <v:f eqn="val #1"/>
                  <v:f eqn="sum height 0 #1"/>
                  <v:f eqn="sum 10800 0 #1"/>
                  <v:f eqn="sum width 0 #0"/>
                  <v:f eqn="prod @4 @3 10800"/>
                  <v:f eqn="sum width 0 @5"/>
                </v:formulas>
                <v:path textboxrect="@1,0,@2,@6" o:connecttype="custom" o:connectlocs="10800,0;0,@0;10800,21600;21600,@0" o:connectangles="270,180,90,0"/>
                <v:handles>
                  <v:h position="#1,#0" xrange="0,10800" yrange="0,21600"/>
                </v:handles>
              </v:shapetype>
              <v:shape id="Flecha abajo 38" style="position:absolute;margin-left:1in;margin-top:108.8pt;width:8.5pt;height:21pt;z-index:251667456;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d8d8d8 [2732]" stroked="f" strokeweight="2pt" type="#_x0000_t67" adj="172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"/>
            </w:pict>
          </mc:Fallback>
        </mc:AlternateContent>
      </w:r>
      <w:r w:rsidR="00076F6B">
        <w:rPr>
          <w:noProof/>
        </w:rPr>
        <w:drawing>
          <wp:inline distT="0" distB="0" distL="0" distR="0" wp14:anchorId="1D1A77D7" wp14:editId="2D11D019">
            <wp:extent cx="4997450" cy="2127250"/>
            <wp:effectExtent l="0" t="0" r="0" b="0"/>
            <wp:docPr id="28" name="Diagrama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rsidR="005C0302" w:rsidP="000A5364" w:rsidRDefault="005C0302" w14:paraId="1D9EF694" w14:textId="0903BA49">
      <w:pPr>
        <w:pStyle w:val="TextoPrincipal"/>
        <w:spacing w:line="360" w:lineRule="auto"/>
      </w:pPr>
    </w:p>
    <w:p w:rsidR="005C0302" w:rsidP="000A5364" w:rsidRDefault="005C0302" w14:paraId="4ADFE758" w14:textId="4EFBCACA">
      <w:pPr>
        <w:pStyle w:val="TextoPrincipal"/>
        <w:spacing w:line="360" w:lineRule="auto"/>
      </w:pPr>
    </w:p>
    <w:p w:rsidR="005C0302" w:rsidP="000A5364" w:rsidRDefault="005C0302" w14:paraId="3FEA0AE8" w14:textId="0009CC83">
      <w:pPr>
        <w:pStyle w:val="TextoPrincipal"/>
        <w:spacing w:line="360" w:lineRule="auto"/>
      </w:pPr>
    </w:p>
    <w:p w:rsidR="0041472F" w:rsidP="0041472F" w:rsidRDefault="0041472F" w14:paraId="12F75B7D" w14:textId="2F1BF91A">
      <w:pPr>
        <w:pStyle w:val="TextoPrincipal"/>
        <w:spacing w:line="360" w:lineRule="auto"/>
      </w:pPr>
      <w:r>
        <w:t>Presupuesto CAMI para implementar el plan educativo de salud sobre la prevención y control del Síndrome Metabólico:</w:t>
      </w:r>
    </w:p>
    <w:tbl>
      <w:tblPr>
        <w:tblStyle w:val="Tablaconcuadrcula"/>
        <w:tblW w:w="0" w:type="auto"/>
        <w:tblLook w:val="04A0" w:firstRow="1" w:lastRow="0" w:firstColumn="1" w:lastColumn="0" w:noHBand="0" w:noVBand="1"/>
      </w:tblPr>
      <w:tblGrid>
        <w:gridCol w:w="1933"/>
        <w:gridCol w:w="1326"/>
        <w:gridCol w:w="1506"/>
        <w:gridCol w:w="1601"/>
        <w:gridCol w:w="1451"/>
        <w:gridCol w:w="1473"/>
      </w:tblGrid>
      <w:tr w:rsidRPr="000A5364" w:rsidR="00F17F92" w:rsidTr="00F17F92" w14:paraId="5D6F757F" w14:textId="77777777">
        <w:tc>
          <w:tcPr>
            <w:tcW w:w="1991" w:type="dxa"/>
            <w:shd w:val="clear" w:color="auto" w:fill="C6D9F1" w:themeFill="text2" w:themeFillTint="33"/>
            <w:vAlign w:val="center"/>
          </w:tcPr>
          <w:p w:rsidRPr="000A5364" w:rsidR="00F17F92" w:rsidP="00E40C26" w:rsidRDefault="00F17F92" w14:paraId="5B88A2A2" w14:textId="6E37B950">
            <w:pPr>
              <w:pStyle w:val="TextoPrincipal"/>
              <w:spacing w:line="360" w:lineRule="auto"/>
              <w:ind w:firstLine="0"/>
              <w:jc w:val="center"/>
              <w:rPr>
                <w:sz w:val="18"/>
                <w:szCs w:val="20"/>
              </w:rPr>
            </w:pPr>
            <w:r w:rsidRPr="000A5364">
              <w:rPr>
                <w:sz w:val="18"/>
                <w:szCs w:val="20"/>
              </w:rPr>
              <w:t>CAMPAÑA O FERIA</w:t>
            </w:r>
          </w:p>
        </w:tc>
        <w:tc>
          <w:tcPr>
            <w:tcW w:w="1337" w:type="dxa"/>
            <w:shd w:val="clear" w:color="auto" w:fill="C6D9F1" w:themeFill="text2" w:themeFillTint="33"/>
            <w:vAlign w:val="center"/>
          </w:tcPr>
          <w:p w:rsidRPr="000A5364" w:rsidR="00F17F92" w:rsidP="00E40C26" w:rsidRDefault="00F17F92" w14:paraId="23D3FED0" w14:textId="5A08EF50">
            <w:pPr>
              <w:pStyle w:val="TextoPrincipal"/>
              <w:spacing w:line="360" w:lineRule="auto"/>
              <w:ind w:firstLine="0"/>
              <w:jc w:val="center"/>
              <w:rPr>
                <w:sz w:val="18"/>
                <w:szCs w:val="20"/>
              </w:rPr>
            </w:pPr>
            <w:r w:rsidRPr="000A5364">
              <w:rPr>
                <w:sz w:val="18"/>
                <w:szCs w:val="20"/>
              </w:rPr>
              <w:t>CONCEPTO</w:t>
            </w:r>
          </w:p>
        </w:tc>
        <w:tc>
          <w:tcPr>
            <w:tcW w:w="1321" w:type="dxa"/>
            <w:shd w:val="clear" w:color="auto" w:fill="C6D9F1" w:themeFill="text2" w:themeFillTint="33"/>
            <w:vAlign w:val="center"/>
          </w:tcPr>
          <w:p w:rsidRPr="000A5364" w:rsidR="00F17F92" w:rsidP="00F17F92" w:rsidRDefault="00F17F92" w14:paraId="512015AB" w14:textId="545F9EDA">
            <w:pPr>
              <w:pStyle w:val="TextoPrincipal"/>
              <w:spacing w:line="360" w:lineRule="auto"/>
              <w:ind w:firstLine="0"/>
              <w:jc w:val="center"/>
              <w:rPr>
                <w:sz w:val="18"/>
                <w:szCs w:val="20"/>
              </w:rPr>
            </w:pPr>
            <w:r>
              <w:rPr>
                <w:sz w:val="18"/>
                <w:szCs w:val="20"/>
              </w:rPr>
              <w:t>PACIENTE</w:t>
            </w:r>
          </w:p>
        </w:tc>
        <w:tc>
          <w:tcPr>
            <w:tcW w:w="1631" w:type="dxa"/>
            <w:shd w:val="clear" w:color="auto" w:fill="C6D9F1" w:themeFill="text2" w:themeFillTint="33"/>
            <w:vAlign w:val="center"/>
          </w:tcPr>
          <w:p w:rsidRPr="000A5364" w:rsidR="00F17F92" w:rsidP="00E40C26" w:rsidRDefault="00F17F92" w14:paraId="16E342DD" w14:textId="72416080">
            <w:pPr>
              <w:pStyle w:val="TextoPrincipal"/>
              <w:spacing w:line="360" w:lineRule="auto"/>
              <w:ind w:firstLine="0"/>
              <w:jc w:val="center"/>
              <w:rPr>
                <w:sz w:val="18"/>
                <w:szCs w:val="20"/>
              </w:rPr>
            </w:pPr>
            <w:r w:rsidRPr="000A5364">
              <w:rPr>
                <w:sz w:val="18"/>
                <w:szCs w:val="20"/>
              </w:rPr>
              <w:t>INVERSIÓN  DIRECTO</w:t>
            </w:r>
          </w:p>
        </w:tc>
        <w:tc>
          <w:tcPr>
            <w:tcW w:w="1490" w:type="dxa"/>
            <w:shd w:val="clear" w:color="auto" w:fill="C6D9F1" w:themeFill="text2" w:themeFillTint="33"/>
            <w:vAlign w:val="center"/>
          </w:tcPr>
          <w:p w:rsidRPr="000A5364" w:rsidR="00F17F92" w:rsidP="00E40C26" w:rsidRDefault="00F17F92" w14:paraId="2788CED6" w14:textId="545F57E2">
            <w:pPr>
              <w:pStyle w:val="TextoPrincipal"/>
              <w:spacing w:line="360" w:lineRule="auto"/>
              <w:ind w:firstLine="0"/>
              <w:jc w:val="center"/>
              <w:rPr>
                <w:sz w:val="18"/>
                <w:szCs w:val="20"/>
              </w:rPr>
            </w:pPr>
            <w:r w:rsidRPr="000A5364">
              <w:rPr>
                <w:sz w:val="18"/>
                <w:szCs w:val="20"/>
              </w:rPr>
              <w:t>OTROS COSTOS</w:t>
            </w:r>
          </w:p>
        </w:tc>
        <w:tc>
          <w:tcPr>
            <w:tcW w:w="1520" w:type="dxa"/>
            <w:shd w:val="clear" w:color="auto" w:fill="C6D9F1" w:themeFill="text2" w:themeFillTint="33"/>
            <w:vAlign w:val="center"/>
          </w:tcPr>
          <w:p w:rsidRPr="000A5364" w:rsidR="00F17F92" w:rsidP="00E40C26" w:rsidRDefault="00F17F92" w14:paraId="4673A436" w14:textId="77E7DC82">
            <w:pPr>
              <w:pStyle w:val="TextoPrincipal"/>
              <w:spacing w:line="360" w:lineRule="auto"/>
              <w:ind w:firstLine="0"/>
              <w:jc w:val="center"/>
              <w:rPr>
                <w:sz w:val="18"/>
                <w:szCs w:val="20"/>
              </w:rPr>
            </w:pPr>
            <w:r w:rsidRPr="000A5364">
              <w:rPr>
                <w:sz w:val="18"/>
                <w:szCs w:val="20"/>
              </w:rPr>
              <w:t>COSTO TOTAL</w:t>
            </w:r>
          </w:p>
        </w:tc>
      </w:tr>
      <w:tr w:rsidRPr="000A5364" w:rsidR="00F17F92" w:rsidTr="00F17F92" w14:paraId="11AB3FC6" w14:textId="77777777">
        <w:tc>
          <w:tcPr>
            <w:tcW w:w="1991" w:type="dxa"/>
          </w:tcPr>
          <w:p w:rsidRPr="000A5364" w:rsidR="00F17F92" w:rsidP="00E40C26" w:rsidRDefault="00F17F92" w14:paraId="17FB66BA" w14:textId="70895195">
            <w:pPr>
              <w:pStyle w:val="TextoPrincipal"/>
              <w:spacing w:line="360" w:lineRule="auto"/>
              <w:ind w:firstLine="0"/>
              <w:rPr>
                <w:sz w:val="18"/>
                <w:szCs w:val="20"/>
              </w:rPr>
            </w:pPr>
            <w:r w:rsidRPr="000A5364">
              <w:rPr>
                <w:sz w:val="18"/>
                <w:szCs w:val="20"/>
              </w:rPr>
              <w:t xml:space="preserve"> “Mujer Autentica”</w:t>
            </w:r>
          </w:p>
        </w:tc>
        <w:tc>
          <w:tcPr>
            <w:tcW w:w="1337" w:type="dxa"/>
          </w:tcPr>
          <w:p w:rsidRPr="000A5364" w:rsidR="00F17F92" w:rsidP="00E40C26" w:rsidRDefault="00F17F92" w14:paraId="22A09C07" w14:textId="16DE7DB5">
            <w:pPr>
              <w:pStyle w:val="TextoPrincipal"/>
              <w:spacing w:line="360" w:lineRule="auto"/>
              <w:ind w:firstLine="0"/>
              <w:rPr>
                <w:sz w:val="18"/>
                <w:szCs w:val="20"/>
              </w:rPr>
            </w:pPr>
            <w:r w:rsidRPr="000A5364">
              <w:rPr>
                <w:sz w:val="18"/>
                <w:szCs w:val="20"/>
              </w:rPr>
              <w:t>Consejería</w:t>
            </w:r>
          </w:p>
        </w:tc>
        <w:tc>
          <w:tcPr>
            <w:tcW w:w="1321" w:type="dxa"/>
          </w:tcPr>
          <w:p w:rsidRPr="000A5364" w:rsidR="00F17F92" w:rsidP="00E40C26" w:rsidRDefault="00F17F92" w14:paraId="3EBB7409" w14:textId="06C21A51">
            <w:pPr>
              <w:pStyle w:val="TextoPrincipal"/>
              <w:spacing w:line="360" w:lineRule="auto"/>
              <w:ind w:firstLine="0"/>
              <w:rPr>
                <w:sz w:val="18"/>
                <w:szCs w:val="20"/>
              </w:rPr>
            </w:pPr>
            <w:r>
              <w:rPr>
                <w:sz w:val="18"/>
                <w:szCs w:val="20"/>
              </w:rPr>
              <w:t>Mujer</w:t>
            </w:r>
          </w:p>
        </w:tc>
        <w:tc>
          <w:tcPr>
            <w:tcW w:w="1631" w:type="dxa"/>
          </w:tcPr>
          <w:p w:rsidRPr="000A5364" w:rsidR="00F17F92" w:rsidP="00E40C26" w:rsidRDefault="00F17F92" w14:paraId="068E83B3" w14:textId="56EC3509">
            <w:pPr>
              <w:pStyle w:val="TextoPrincipal"/>
              <w:spacing w:line="360" w:lineRule="auto"/>
              <w:ind w:firstLine="0"/>
              <w:rPr>
                <w:sz w:val="18"/>
                <w:szCs w:val="20"/>
              </w:rPr>
            </w:pPr>
            <w:r w:rsidRPr="000A5364">
              <w:rPr>
                <w:sz w:val="18"/>
                <w:szCs w:val="20"/>
              </w:rPr>
              <w:t>L. 11,000</w:t>
            </w:r>
          </w:p>
        </w:tc>
        <w:tc>
          <w:tcPr>
            <w:tcW w:w="1490" w:type="dxa"/>
          </w:tcPr>
          <w:p w:rsidRPr="000A5364" w:rsidR="00F17F92" w:rsidP="00E40C26" w:rsidRDefault="00F17F92" w14:paraId="245F24A0" w14:textId="77777777">
            <w:pPr>
              <w:pStyle w:val="TextoPrincipal"/>
              <w:spacing w:line="360" w:lineRule="auto"/>
              <w:ind w:firstLine="0"/>
              <w:rPr>
                <w:sz w:val="18"/>
                <w:szCs w:val="20"/>
              </w:rPr>
            </w:pPr>
          </w:p>
        </w:tc>
        <w:tc>
          <w:tcPr>
            <w:tcW w:w="1520" w:type="dxa"/>
          </w:tcPr>
          <w:p w:rsidRPr="000A5364" w:rsidR="00F17F92" w:rsidP="00E40C26" w:rsidRDefault="00F17F92" w14:paraId="710CC33F" w14:textId="50C4799F">
            <w:pPr>
              <w:pStyle w:val="TextoPrincipal"/>
              <w:spacing w:line="360" w:lineRule="auto"/>
              <w:ind w:firstLine="0"/>
              <w:rPr>
                <w:sz w:val="18"/>
                <w:szCs w:val="20"/>
              </w:rPr>
            </w:pPr>
            <w:r w:rsidRPr="000A5364">
              <w:rPr>
                <w:sz w:val="18"/>
                <w:szCs w:val="20"/>
              </w:rPr>
              <w:t>L. 11,000</w:t>
            </w:r>
          </w:p>
        </w:tc>
      </w:tr>
      <w:tr w:rsidRPr="000A5364" w:rsidR="00F17F92" w:rsidTr="00F17F92" w14:paraId="00AC11C2" w14:textId="77777777">
        <w:tc>
          <w:tcPr>
            <w:tcW w:w="1991" w:type="dxa"/>
          </w:tcPr>
          <w:p w:rsidRPr="000A5364" w:rsidR="00F17F92" w:rsidP="00E40C26" w:rsidRDefault="00F17F92" w14:paraId="71BA5A61" w14:textId="1B104F05">
            <w:pPr>
              <w:pStyle w:val="TextoPrincipal"/>
              <w:spacing w:line="360" w:lineRule="auto"/>
              <w:ind w:firstLine="0"/>
              <w:rPr>
                <w:sz w:val="18"/>
                <w:szCs w:val="20"/>
              </w:rPr>
            </w:pPr>
            <w:r w:rsidRPr="000A5364">
              <w:rPr>
                <w:sz w:val="18"/>
                <w:szCs w:val="20"/>
              </w:rPr>
              <w:t>“Cuidando mi familia”</w:t>
            </w:r>
          </w:p>
        </w:tc>
        <w:tc>
          <w:tcPr>
            <w:tcW w:w="1337" w:type="dxa"/>
          </w:tcPr>
          <w:p w:rsidRPr="000A5364" w:rsidR="00F17F92" w:rsidP="00E40C26" w:rsidRDefault="00F17F92" w14:paraId="152A3812" w14:textId="254FE67E">
            <w:pPr>
              <w:pStyle w:val="TextoPrincipal"/>
              <w:spacing w:line="360" w:lineRule="auto"/>
              <w:ind w:firstLine="0"/>
              <w:rPr>
                <w:sz w:val="18"/>
                <w:szCs w:val="20"/>
              </w:rPr>
            </w:pPr>
            <w:r w:rsidRPr="000A5364">
              <w:rPr>
                <w:sz w:val="18"/>
                <w:szCs w:val="20"/>
              </w:rPr>
              <w:t>Jornada informativa</w:t>
            </w:r>
          </w:p>
        </w:tc>
        <w:tc>
          <w:tcPr>
            <w:tcW w:w="1321" w:type="dxa"/>
          </w:tcPr>
          <w:p w:rsidRPr="000A5364" w:rsidR="00F17F92" w:rsidP="00E40C26" w:rsidRDefault="00F17F92" w14:paraId="3A58F8F8" w14:textId="15FEF36F">
            <w:pPr>
              <w:pStyle w:val="TextoPrincipal"/>
              <w:spacing w:line="360" w:lineRule="auto"/>
              <w:ind w:firstLine="0"/>
              <w:rPr>
                <w:sz w:val="18"/>
                <w:szCs w:val="20"/>
              </w:rPr>
            </w:pPr>
            <w:r>
              <w:rPr>
                <w:sz w:val="18"/>
                <w:szCs w:val="20"/>
              </w:rPr>
              <w:t>Abierto</w:t>
            </w:r>
          </w:p>
        </w:tc>
        <w:tc>
          <w:tcPr>
            <w:tcW w:w="1631" w:type="dxa"/>
          </w:tcPr>
          <w:p w:rsidRPr="000A5364" w:rsidR="00F17F92" w:rsidP="00E40C26" w:rsidRDefault="00F17F92" w14:paraId="0FB5D5B2" w14:textId="385F47F9">
            <w:pPr>
              <w:pStyle w:val="TextoPrincipal"/>
              <w:spacing w:line="360" w:lineRule="auto"/>
              <w:ind w:firstLine="0"/>
              <w:rPr>
                <w:sz w:val="18"/>
                <w:szCs w:val="20"/>
              </w:rPr>
            </w:pPr>
            <w:r w:rsidRPr="000A5364">
              <w:rPr>
                <w:sz w:val="18"/>
                <w:szCs w:val="20"/>
              </w:rPr>
              <w:t>L. 6,000</w:t>
            </w:r>
          </w:p>
        </w:tc>
        <w:tc>
          <w:tcPr>
            <w:tcW w:w="1490" w:type="dxa"/>
          </w:tcPr>
          <w:p w:rsidRPr="000A5364" w:rsidR="00F17F92" w:rsidP="00E40C26" w:rsidRDefault="00F17F92" w14:paraId="4DD3C842" w14:textId="77777777">
            <w:pPr>
              <w:pStyle w:val="TextoPrincipal"/>
              <w:spacing w:line="360" w:lineRule="auto"/>
              <w:ind w:firstLine="0"/>
              <w:rPr>
                <w:sz w:val="18"/>
                <w:szCs w:val="20"/>
              </w:rPr>
            </w:pPr>
          </w:p>
        </w:tc>
        <w:tc>
          <w:tcPr>
            <w:tcW w:w="1520" w:type="dxa"/>
          </w:tcPr>
          <w:p w:rsidRPr="000A5364" w:rsidR="00F17F92" w:rsidP="00E40C26" w:rsidRDefault="00F17F92" w14:paraId="50B66777" w14:textId="1C7AAEAB">
            <w:pPr>
              <w:pStyle w:val="TextoPrincipal"/>
              <w:spacing w:line="360" w:lineRule="auto"/>
              <w:ind w:firstLine="0"/>
              <w:rPr>
                <w:sz w:val="18"/>
                <w:szCs w:val="20"/>
              </w:rPr>
            </w:pPr>
            <w:r w:rsidRPr="000A5364">
              <w:rPr>
                <w:sz w:val="18"/>
                <w:szCs w:val="20"/>
              </w:rPr>
              <w:t>L. 6,000</w:t>
            </w:r>
          </w:p>
        </w:tc>
      </w:tr>
      <w:tr w:rsidRPr="000A5364" w:rsidR="00F17F92" w:rsidTr="00F17F92" w14:paraId="0FC6D1E3" w14:textId="77777777">
        <w:tc>
          <w:tcPr>
            <w:tcW w:w="1991" w:type="dxa"/>
          </w:tcPr>
          <w:p w:rsidRPr="000A5364" w:rsidR="00F17F92" w:rsidP="00E40C26" w:rsidRDefault="00F17F92" w14:paraId="6431E490" w14:textId="13781953">
            <w:pPr>
              <w:pStyle w:val="TextoPrincipal"/>
              <w:spacing w:line="360" w:lineRule="auto"/>
              <w:ind w:firstLine="0"/>
              <w:rPr>
                <w:sz w:val="18"/>
                <w:szCs w:val="20"/>
              </w:rPr>
            </w:pPr>
            <w:r w:rsidRPr="000A5364">
              <w:rPr>
                <w:sz w:val="18"/>
                <w:szCs w:val="20"/>
              </w:rPr>
              <w:t>“Mis Hábitos de Estilo de Vida”</w:t>
            </w:r>
          </w:p>
        </w:tc>
        <w:tc>
          <w:tcPr>
            <w:tcW w:w="1337" w:type="dxa"/>
          </w:tcPr>
          <w:p w:rsidRPr="000A5364" w:rsidR="00F17F92" w:rsidP="00E40C26" w:rsidRDefault="00F17F92" w14:paraId="691A6524" w14:textId="0755FBE0">
            <w:pPr>
              <w:pStyle w:val="TextoPrincipal"/>
              <w:spacing w:line="360" w:lineRule="auto"/>
              <w:ind w:firstLine="0"/>
              <w:rPr>
                <w:sz w:val="18"/>
                <w:szCs w:val="20"/>
              </w:rPr>
            </w:pPr>
            <w:r w:rsidRPr="000A5364">
              <w:rPr>
                <w:sz w:val="18"/>
                <w:szCs w:val="20"/>
              </w:rPr>
              <w:t>Taller</w:t>
            </w:r>
          </w:p>
        </w:tc>
        <w:tc>
          <w:tcPr>
            <w:tcW w:w="1321" w:type="dxa"/>
          </w:tcPr>
          <w:p w:rsidRPr="000A5364" w:rsidR="00F17F92" w:rsidP="00E40C26" w:rsidRDefault="00F17F92" w14:paraId="6DF48630" w14:textId="792D8C5F">
            <w:pPr>
              <w:pStyle w:val="TextoPrincipal"/>
              <w:spacing w:line="360" w:lineRule="auto"/>
              <w:ind w:firstLine="0"/>
              <w:rPr>
                <w:sz w:val="18"/>
                <w:szCs w:val="20"/>
              </w:rPr>
            </w:pPr>
            <w:r>
              <w:rPr>
                <w:sz w:val="18"/>
                <w:szCs w:val="20"/>
              </w:rPr>
              <w:t>Limitado</w:t>
            </w:r>
          </w:p>
        </w:tc>
        <w:tc>
          <w:tcPr>
            <w:tcW w:w="1631" w:type="dxa"/>
          </w:tcPr>
          <w:p w:rsidRPr="000A5364" w:rsidR="00F17F92" w:rsidP="00E40C26" w:rsidRDefault="00F17F92" w14:paraId="34A712E9" w14:textId="02540FF3">
            <w:pPr>
              <w:pStyle w:val="TextoPrincipal"/>
              <w:spacing w:line="360" w:lineRule="auto"/>
              <w:ind w:firstLine="0"/>
              <w:rPr>
                <w:sz w:val="18"/>
                <w:szCs w:val="20"/>
              </w:rPr>
            </w:pPr>
            <w:r w:rsidRPr="000A5364">
              <w:rPr>
                <w:sz w:val="18"/>
                <w:szCs w:val="20"/>
              </w:rPr>
              <w:t>L. 61, 000</w:t>
            </w:r>
          </w:p>
        </w:tc>
        <w:tc>
          <w:tcPr>
            <w:tcW w:w="1490" w:type="dxa"/>
          </w:tcPr>
          <w:p w:rsidRPr="000A5364" w:rsidR="00F17F92" w:rsidP="00E40C26" w:rsidRDefault="00F17F92" w14:paraId="088D3FA7" w14:textId="77777777">
            <w:pPr>
              <w:pStyle w:val="TextoPrincipal"/>
              <w:spacing w:line="360" w:lineRule="auto"/>
              <w:ind w:firstLine="0"/>
              <w:rPr>
                <w:sz w:val="18"/>
                <w:szCs w:val="20"/>
              </w:rPr>
            </w:pPr>
          </w:p>
        </w:tc>
        <w:tc>
          <w:tcPr>
            <w:tcW w:w="1520" w:type="dxa"/>
          </w:tcPr>
          <w:p w:rsidRPr="000A5364" w:rsidR="00F17F92" w:rsidP="00E40C26" w:rsidRDefault="00F17F92" w14:paraId="2DCF9654" w14:textId="298B8ACC">
            <w:pPr>
              <w:pStyle w:val="TextoPrincipal"/>
              <w:spacing w:line="360" w:lineRule="auto"/>
              <w:ind w:firstLine="0"/>
              <w:rPr>
                <w:sz w:val="18"/>
                <w:szCs w:val="20"/>
              </w:rPr>
            </w:pPr>
            <w:r w:rsidRPr="000A5364">
              <w:rPr>
                <w:sz w:val="18"/>
                <w:szCs w:val="20"/>
              </w:rPr>
              <w:t>L. 61, 000</w:t>
            </w:r>
          </w:p>
        </w:tc>
      </w:tr>
      <w:tr w:rsidRPr="000A5364" w:rsidR="00F17F92" w:rsidTr="00F17F92" w14:paraId="348C4CBB" w14:textId="77777777">
        <w:trPr>
          <w:trHeight w:val="929"/>
        </w:trPr>
        <w:tc>
          <w:tcPr>
            <w:tcW w:w="1991" w:type="dxa"/>
          </w:tcPr>
          <w:p w:rsidRPr="000A5364" w:rsidR="00F17F92" w:rsidP="00E40C26" w:rsidRDefault="00F17F92" w14:paraId="7830B044" w14:textId="7B9D599F">
            <w:pPr>
              <w:pStyle w:val="TextoPrincipal"/>
              <w:spacing w:line="360" w:lineRule="auto"/>
              <w:ind w:firstLine="0"/>
              <w:rPr>
                <w:sz w:val="18"/>
                <w:szCs w:val="20"/>
              </w:rPr>
            </w:pPr>
            <w:r w:rsidRPr="000A5364">
              <w:rPr>
                <w:sz w:val="18"/>
                <w:szCs w:val="20"/>
              </w:rPr>
              <w:t>“Feria de Salud para prevención y control del Síndrome Metabólico”</w:t>
            </w:r>
          </w:p>
        </w:tc>
        <w:tc>
          <w:tcPr>
            <w:tcW w:w="1337" w:type="dxa"/>
          </w:tcPr>
          <w:p w:rsidRPr="000A5364" w:rsidR="00F17F92" w:rsidP="00E40C26" w:rsidRDefault="00F17F92" w14:paraId="7EE71A4F" w14:textId="54C21A1A">
            <w:pPr>
              <w:pStyle w:val="TextoPrincipal"/>
              <w:spacing w:line="360" w:lineRule="auto"/>
              <w:ind w:firstLine="0"/>
              <w:rPr>
                <w:sz w:val="18"/>
                <w:szCs w:val="20"/>
              </w:rPr>
            </w:pPr>
            <w:r w:rsidRPr="000A5364">
              <w:rPr>
                <w:sz w:val="18"/>
                <w:szCs w:val="20"/>
              </w:rPr>
              <w:t>Feria</w:t>
            </w:r>
          </w:p>
        </w:tc>
        <w:tc>
          <w:tcPr>
            <w:tcW w:w="1321" w:type="dxa"/>
          </w:tcPr>
          <w:p w:rsidR="00F17F92" w:rsidP="00E40C26" w:rsidRDefault="00F17F92" w14:paraId="41EF75D4" w14:textId="18E82190">
            <w:pPr>
              <w:pStyle w:val="TextoPrincipal"/>
              <w:spacing w:line="360" w:lineRule="auto"/>
              <w:ind w:firstLine="0"/>
              <w:rPr>
                <w:sz w:val="18"/>
                <w:szCs w:val="20"/>
              </w:rPr>
            </w:pPr>
            <w:r>
              <w:rPr>
                <w:sz w:val="18"/>
                <w:szCs w:val="20"/>
              </w:rPr>
              <w:t>Abierto/exclusivo</w:t>
            </w:r>
          </w:p>
        </w:tc>
        <w:tc>
          <w:tcPr>
            <w:tcW w:w="1631" w:type="dxa"/>
          </w:tcPr>
          <w:p w:rsidRPr="000A5364" w:rsidR="00F17F92" w:rsidP="00E40C26" w:rsidRDefault="0041472F" w14:paraId="02E9416A" w14:textId="1A496E05">
            <w:pPr>
              <w:pStyle w:val="TextoPrincipal"/>
              <w:spacing w:line="360" w:lineRule="auto"/>
              <w:ind w:firstLine="0"/>
              <w:rPr>
                <w:sz w:val="18"/>
                <w:szCs w:val="20"/>
              </w:rPr>
            </w:pPr>
            <w:r>
              <w:rPr>
                <w:sz w:val="18"/>
                <w:szCs w:val="20"/>
              </w:rPr>
              <w:t>L. 210</w:t>
            </w:r>
            <w:r w:rsidRPr="000A5364" w:rsidR="00F17F92">
              <w:rPr>
                <w:sz w:val="18"/>
                <w:szCs w:val="20"/>
              </w:rPr>
              <w:t>,000</w:t>
            </w:r>
          </w:p>
        </w:tc>
        <w:tc>
          <w:tcPr>
            <w:tcW w:w="1490" w:type="dxa"/>
          </w:tcPr>
          <w:p w:rsidRPr="000A5364" w:rsidR="00F17F92" w:rsidP="00E40C26" w:rsidRDefault="00F17F92" w14:paraId="497F2499" w14:textId="36ADB346">
            <w:pPr>
              <w:pStyle w:val="TextoPrincipal"/>
              <w:spacing w:line="360" w:lineRule="auto"/>
              <w:ind w:firstLine="0"/>
              <w:rPr>
                <w:sz w:val="18"/>
                <w:szCs w:val="20"/>
              </w:rPr>
            </w:pPr>
            <w:r w:rsidRPr="000A5364">
              <w:rPr>
                <w:sz w:val="18"/>
                <w:szCs w:val="20"/>
              </w:rPr>
              <w:t>L. 5,000</w:t>
            </w:r>
          </w:p>
        </w:tc>
        <w:tc>
          <w:tcPr>
            <w:tcW w:w="1520" w:type="dxa"/>
          </w:tcPr>
          <w:p w:rsidRPr="000A5364" w:rsidR="00F17F92" w:rsidP="00E40C26" w:rsidRDefault="00F17F92" w14:paraId="2DABD80E" w14:textId="7149A982">
            <w:pPr>
              <w:pStyle w:val="TextoPrincipal"/>
              <w:spacing w:line="360" w:lineRule="auto"/>
              <w:ind w:firstLine="0"/>
              <w:rPr>
                <w:sz w:val="18"/>
                <w:szCs w:val="20"/>
              </w:rPr>
            </w:pPr>
            <w:r w:rsidRPr="000A5364">
              <w:rPr>
                <w:sz w:val="18"/>
                <w:szCs w:val="20"/>
              </w:rPr>
              <w:t>L. 215,000</w:t>
            </w:r>
          </w:p>
        </w:tc>
      </w:tr>
      <w:tr w:rsidRPr="000A5364" w:rsidR="00F17F92" w:rsidTr="00F17F92" w14:paraId="3FC7B50A" w14:textId="77777777">
        <w:tc>
          <w:tcPr>
            <w:tcW w:w="1991" w:type="dxa"/>
          </w:tcPr>
          <w:p w:rsidRPr="000A5364" w:rsidR="00F17F92" w:rsidP="00E40C26" w:rsidRDefault="00DB6A6E" w14:paraId="661A0262" w14:textId="1D8E7F47">
            <w:pPr>
              <w:pStyle w:val="TextoPrincipal"/>
              <w:spacing w:line="360" w:lineRule="auto"/>
              <w:ind w:firstLine="0"/>
              <w:rPr>
                <w:b/>
                <w:sz w:val="18"/>
                <w:szCs w:val="20"/>
              </w:rPr>
            </w:pPr>
            <w:r>
              <w:rPr>
                <w:b/>
                <w:sz w:val="18"/>
                <w:szCs w:val="20"/>
              </w:rPr>
              <w:t>Total</w:t>
            </w:r>
          </w:p>
        </w:tc>
        <w:tc>
          <w:tcPr>
            <w:tcW w:w="1337" w:type="dxa"/>
          </w:tcPr>
          <w:p w:rsidRPr="000A5364" w:rsidR="00F17F92" w:rsidP="00E40C26" w:rsidRDefault="00F17F92" w14:paraId="0EDA4ED5" w14:textId="77777777">
            <w:pPr>
              <w:pStyle w:val="TextoPrincipal"/>
              <w:spacing w:line="360" w:lineRule="auto"/>
              <w:ind w:firstLine="0"/>
              <w:rPr>
                <w:sz w:val="18"/>
                <w:szCs w:val="20"/>
              </w:rPr>
            </w:pPr>
          </w:p>
        </w:tc>
        <w:tc>
          <w:tcPr>
            <w:tcW w:w="1321" w:type="dxa"/>
          </w:tcPr>
          <w:p w:rsidRPr="000A5364" w:rsidR="00F17F92" w:rsidP="00E40C26" w:rsidRDefault="00F17F92" w14:paraId="73B680AB" w14:textId="77777777">
            <w:pPr>
              <w:pStyle w:val="TextoPrincipal"/>
              <w:spacing w:line="360" w:lineRule="auto"/>
              <w:ind w:firstLine="0"/>
              <w:rPr>
                <w:sz w:val="18"/>
                <w:szCs w:val="20"/>
              </w:rPr>
            </w:pPr>
          </w:p>
        </w:tc>
        <w:tc>
          <w:tcPr>
            <w:tcW w:w="1631" w:type="dxa"/>
          </w:tcPr>
          <w:p w:rsidRPr="000A5364" w:rsidR="00F17F92" w:rsidP="00E40C26" w:rsidRDefault="00F17F92" w14:paraId="680F0410" w14:textId="1A882314">
            <w:pPr>
              <w:pStyle w:val="TextoPrincipal"/>
              <w:spacing w:line="360" w:lineRule="auto"/>
              <w:ind w:firstLine="0"/>
              <w:rPr>
                <w:sz w:val="18"/>
                <w:szCs w:val="20"/>
              </w:rPr>
            </w:pPr>
          </w:p>
        </w:tc>
        <w:tc>
          <w:tcPr>
            <w:tcW w:w="1490" w:type="dxa"/>
          </w:tcPr>
          <w:p w:rsidRPr="000A5364" w:rsidR="00F17F92" w:rsidP="00E40C26" w:rsidRDefault="00F17F92" w14:paraId="231BCCFB" w14:textId="77777777">
            <w:pPr>
              <w:pStyle w:val="TextoPrincipal"/>
              <w:spacing w:line="360" w:lineRule="auto"/>
              <w:ind w:firstLine="0"/>
              <w:rPr>
                <w:sz w:val="18"/>
                <w:szCs w:val="20"/>
              </w:rPr>
            </w:pPr>
          </w:p>
        </w:tc>
        <w:tc>
          <w:tcPr>
            <w:tcW w:w="1520" w:type="dxa"/>
            <w:shd w:val="clear" w:color="auto" w:fill="BFBFBF" w:themeFill="background1" w:themeFillShade="BF"/>
          </w:tcPr>
          <w:p w:rsidRPr="000A5364" w:rsidR="00F17F92" w:rsidP="00E40C26" w:rsidRDefault="00F17F92" w14:paraId="7C9373A0" w14:textId="44174B98">
            <w:pPr>
              <w:pStyle w:val="TextoPrincipal"/>
              <w:spacing w:line="360" w:lineRule="auto"/>
              <w:ind w:firstLine="0"/>
              <w:rPr>
                <w:sz w:val="18"/>
                <w:szCs w:val="20"/>
              </w:rPr>
            </w:pPr>
            <w:r w:rsidRPr="000A5364">
              <w:rPr>
                <w:sz w:val="18"/>
                <w:szCs w:val="20"/>
              </w:rPr>
              <w:t>L. 293,000</w:t>
            </w:r>
          </w:p>
        </w:tc>
      </w:tr>
    </w:tbl>
    <w:p w:rsidR="00F17F92" w:rsidP="00F17F92" w:rsidRDefault="00F17F92" w14:paraId="195B6AEB" w14:textId="65D6375F">
      <w:pPr>
        <w:pStyle w:val="TextoPrincipal"/>
        <w:spacing w:line="360" w:lineRule="auto"/>
        <w:ind w:firstLine="0"/>
      </w:pPr>
    </w:p>
    <w:p w:rsidR="00513A12" w:rsidP="00F17F92" w:rsidRDefault="00513A12" w14:paraId="66171372" w14:textId="3BB5A809">
      <w:pPr>
        <w:pStyle w:val="TextoPrincipal"/>
        <w:spacing w:line="360" w:lineRule="auto"/>
        <w:ind w:firstLine="0"/>
      </w:pPr>
    </w:p>
    <w:p w:rsidR="00513A12" w:rsidP="00F17F92" w:rsidRDefault="00513A12" w14:paraId="42FC3D82" w14:textId="61D06EB4">
      <w:pPr>
        <w:pStyle w:val="TextoPrincipal"/>
        <w:spacing w:line="360" w:lineRule="auto"/>
        <w:ind w:firstLine="0"/>
      </w:pPr>
    </w:p>
    <w:p w:rsidR="00513A12" w:rsidP="00F17F92" w:rsidRDefault="00513A12" w14:paraId="1433DE5D" w14:textId="7EB57878">
      <w:pPr>
        <w:pStyle w:val="TextoPrincipal"/>
        <w:spacing w:line="360" w:lineRule="auto"/>
        <w:ind w:firstLine="0"/>
      </w:pPr>
    </w:p>
    <w:p w:rsidR="00DB6A6E" w:rsidP="00F17F92" w:rsidRDefault="00DB6A6E" w14:paraId="12DB7DD8" w14:textId="77777777">
      <w:pPr>
        <w:pStyle w:val="TextoPrincipal"/>
        <w:spacing w:line="360" w:lineRule="auto"/>
        <w:ind w:firstLine="0"/>
      </w:pPr>
    </w:p>
    <w:p w:rsidRPr="007A01EE" w:rsidR="00470B56" w:rsidP="00E9480E" w:rsidRDefault="00470B56" w14:paraId="2B410B49" w14:textId="7EED2A16">
      <w:pPr>
        <w:pStyle w:val="Ttulo2"/>
        <w:numPr>
          <w:ilvl w:val="1"/>
          <w:numId w:val="46"/>
        </w:numPr>
        <w:autoSpaceDE/>
        <w:autoSpaceDN/>
        <w:spacing w:after="120" w:line="360" w:lineRule="auto"/>
        <w:rPr>
          <w:lang w:val="es-HN"/>
        </w:rPr>
      </w:pPr>
      <w:bookmarkStart w:name="_Toc132615488" w:id="159"/>
      <w:r>
        <w:rPr>
          <w:lang w:val="es-HN"/>
        </w:rPr>
        <w:t xml:space="preserve">  </w:t>
      </w:r>
      <w:bookmarkStart w:name="_Toc153629634" w:id="160"/>
      <w:r>
        <w:rPr>
          <w:lang w:val="es-HN"/>
        </w:rPr>
        <w:t>CONCORDANCIA DE LOS SEGMENTOS DE LA TESIS CON LA PROPUESTA</w:t>
      </w:r>
      <w:bookmarkEnd w:id="159"/>
      <w:bookmarkEnd w:id="160"/>
    </w:p>
    <w:p w:rsidR="00470B56" w:rsidP="00451E01" w:rsidRDefault="00451E01" w14:paraId="2879134B" w14:textId="43EFD9EE">
      <w:pPr>
        <w:pStyle w:val="TextoPrincipal"/>
        <w:spacing w:line="360" w:lineRule="auto"/>
      </w:pPr>
      <w:r>
        <w:t xml:space="preserve">En la presente sección se muestra la con concordancia de nuestra tesis, que integra segmentos desde el titulo hasta la propuesta final del proyecto. </w:t>
      </w:r>
    </w:p>
    <w:p w:rsidR="00451E01" w:rsidP="00451E01" w:rsidRDefault="00451E01" w14:paraId="6388455E" w14:textId="7DDA130B">
      <w:pPr>
        <w:pStyle w:val="TextoPrincipal"/>
        <w:spacing w:line="360" w:lineRule="auto"/>
      </w:pPr>
    </w:p>
    <w:tbl>
      <w:tblPr>
        <w:tblStyle w:val="Tablaconcuadrcula"/>
        <w:tblW w:w="9776" w:type="dxa"/>
        <w:tblLayout w:type="fixed"/>
        <w:tblLook w:val="04A0" w:firstRow="1" w:lastRow="0" w:firstColumn="1" w:lastColumn="0" w:noHBand="0" w:noVBand="1"/>
      </w:tblPr>
      <w:tblGrid>
        <w:gridCol w:w="891"/>
        <w:gridCol w:w="979"/>
        <w:gridCol w:w="1115"/>
        <w:gridCol w:w="1121"/>
        <w:gridCol w:w="980"/>
        <w:gridCol w:w="730"/>
        <w:gridCol w:w="763"/>
        <w:gridCol w:w="1213"/>
        <w:gridCol w:w="850"/>
        <w:gridCol w:w="1134"/>
      </w:tblGrid>
      <w:tr w:rsidRPr="00DD1D5A" w:rsidR="00B11AA2" w:rsidTr="00DD1D5A" w14:paraId="46FFCF4E" w14:textId="77777777">
        <w:tc>
          <w:tcPr>
            <w:tcW w:w="2985" w:type="dxa"/>
            <w:gridSpan w:val="3"/>
            <w:shd w:val="clear" w:color="auto" w:fill="C6D9F1" w:themeFill="text2" w:themeFillTint="33"/>
          </w:tcPr>
          <w:p w:rsidRPr="00DD1D5A" w:rsidR="000A5364" w:rsidP="000A5364" w:rsidRDefault="000A5364" w14:paraId="2E48698B" w14:textId="7BCC126D">
            <w:pPr>
              <w:pStyle w:val="TextoPrincipal"/>
              <w:spacing w:line="360" w:lineRule="auto"/>
              <w:ind w:firstLine="0"/>
              <w:jc w:val="center"/>
              <w:rPr>
                <w:b/>
                <w:sz w:val="14"/>
                <w:szCs w:val="14"/>
              </w:rPr>
            </w:pPr>
            <w:r w:rsidRPr="00DD1D5A">
              <w:rPr>
                <w:b/>
                <w:sz w:val="14"/>
                <w:szCs w:val="14"/>
              </w:rPr>
              <w:t>CAPÍTULO 1</w:t>
            </w:r>
          </w:p>
        </w:tc>
        <w:tc>
          <w:tcPr>
            <w:tcW w:w="1121" w:type="dxa"/>
            <w:shd w:val="clear" w:color="auto" w:fill="C6D9F1" w:themeFill="text2" w:themeFillTint="33"/>
          </w:tcPr>
          <w:p w:rsidRPr="00DD1D5A" w:rsidR="000A5364" w:rsidP="000A5364" w:rsidRDefault="000A5364" w14:paraId="2B05C8C6" w14:textId="31992E91">
            <w:pPr>
              <w:pStyle w:val="TextoPrincipal"/>
              <w:spacing w:line="360" w:lineRule="auto"/>
              <w:ind w:firstLine="0"/>
              <w:jc w:val="center"/>
              <w:rPr>
                <w:b/>
                <w:sz w:val="14"/>
                <w:szCs w:val="14"/>
              </w:rPr>
            </w:pPr>
            <w:r w:rsidRPr="00DD1D5A">
              <w:rPr>
                <w:b/>
                <w:sz w:val="14"/>
                <w:szCs w:val="14"/>
              </w:rPr>
              <w:t>CAPÍTULO II</w:t>
            </w:r>
          </w:p>
        </w:tc>
        <w:tc>
          <w:tcPr>
            <w:tcW w:w="2473" w:type="dxa"/>
            <w:gridSpan w:val="3"/>
            <w:shd w:val="clear" w:color="auto" w:fill="C6D9F1" w:themeFill="text2" w:themeFillTint="33"/>
          </w:tcPr>
          <w:p w:rsidRPr="00DD1D5A" w:rsidR="000A5364" w:rsidP="000A5364" w:rsidRDefault="000A5364" w14:paraId="213F5FB1" w14:textId="72C76C55">
            <w:pPr>
              <w:pStyle w:val="TextoPrincipal"/>
              <w:spacing w:line="360" w:lineRule="auto"/>
              <w:ind w:firstLine="0"/>
              <w:jc w:val="center"/>
              <w:rPr>
                <w:b/>
                <w:sz w:val="14"/>
                <w:szCs w:val="14"/>
              </w:rPr>
            </w:pPr>
            <w:r w:rsidRPr="00DD1D5A">
              <w:rPr>
                <w:b/>
                <w:sz w:val="14"/>
                <w:szCs w:val="14"/>
              </w:rPr>
              <w:t>CAPÍTULO III</w:t>
            </w:r>
          </w:p>
        </w:tc>
        <w:tc>
          <w:tcPr>
            <w:tcW w:w="1213" w:type="dxa"/>
            <w:shd w:val="clear" w:color="auto" w:fill="C6D9F1" w:themeFill="text2" w:themeFillTint="33"/>
          </w:tcPr>
          <w:p w:rsidRPr="00DD1D5A" w:rsidR="000A5364" w:rsidP="000A5364" w:rsidRDefault="000A5364" w14:paraId="1746D2E2" w14:textId="7D112C27">
            <w:pPr>
              <w:pStyle w:val="TextoPrincipal"/>
              <w:spacing w:line="360" w:lineRule="auto"/>
              <w:ind w:firstLine="0"/>
              <w:jc w:val="center"/>
              <w:rPr>
                <w:b/>
                <w:sz w:val="14"/>
                <w:szCs w:val="14"/>
              </w:rPr>
            </w:pPr>
            <w:r w:rsidRPr="00DD1D5A">
              <w:rPr>
                <w:b/>
                <w:sz w:val="14"/>
                <w:szCs w:val="14"/>
              </w:rPr>
              <w:t>CAPÍTULO V</w:t>
            </w:r>
          </w:p>
        </w:tc>
        <w:tc>
          <w:tcPr>
            <w:tcW w:w="1984" w:type="dxa"/>
            <w:gridSpan w:val="2"/>
            <w:shd w:val="clear" w:color="auto" w:fill="C6D9F1" w:themeFill="text2" w:themeFillTint="33"/>
          </w:tcPr>
          <w:p w:rsidRPr="00DD1D5A" w:rsidR="000A5364" w:rsidP="000A5364" w:rsidRDefault="000A5364" w14:paraId="245AB5DE" w14:textId="5463BF38">
            <w:pPr>
              <w:pStyle w:val="TextoPrincipal"/>
              <w:spacing w:line="360" w:lineRule="auto"/>
              <w:ind w:firstLine="0"/>
              <w:jc w:val="center"/>
              <w:rPr>
                <w:b/>
                <w:sz w:val="14"/>
                <w:szCs w:val="14"/>
              </w:rPr>
            </w:pPr>
            <w:r w:rsidRPr="00DD1D5A">
              <w:rPr>
                <w:b/>
                <w:sz w:val="14"/>
                <w:szCs w:val="14"/>
              </w:rPr>
              <w:t>CAPÍTULO VI</w:t>
            </w:r>
          </w:p>
        </w:tc>
      </w:tr>
      <w:tr w:rsidRPr="00DD1D5A" w:rsidR="00DD1D5A" w:rsidTr="00DD1D5A" w14:paraId="6E9C5DCC" w14:textId="08CA6AF3">
        <w:tc>
          <w:tcPr>
            <w:tcW w:w="891" w:type="dxa"/>
            <w:shd w:val="clear" w:color="auto" w:fill="D9D9D9" w:themeFill="background1" w:themeFillShade="D9"/>
          </w:tcPr>
          <w:p w:rsidRPr="00DD1D5A" w:rsidR="000A5364" w:rsidP="00451E01" w:rsidRDefault="000A5364" w14:paraId="3C38EFEA" w14:textId="5A2F017F">
            <w:pPr>
              <w:pStyle w:val="TextoPrincipal"/>
              <w:spacing w:line="360" w:lineRule="auto"/>
              <w:ind w:firstLine="0"/>
              <w:rPr>
                <w:b/>
                <w:sz w:val="14"/>
                <w:szCs w:val="14"/>
              </w:rPr>
            </w:pPr>
            <w:r w:rsidRPr="00DD1D5A">
              <w:rPr>
                <w:b/>
                <w:sz w:val="14"/>
                <w:szCs w:val="14"/>
              </w:rPr>
              <w:t>Título de investigación</w:t>
            </w:r>
          </w:p>
        </w:tc>
        <w:tc>
          <w:tcPr>
            <w:tcW w:w="979" w:type="dxa"/>
            <w:shd w:val="clear" w:color="auto" w:fill="D9D9D9" w:themeFill="background1" w:themeFillShade="D9"/>
          </w:tcPr>
          <w:p w:rsidRPr="00DD1D5A" w:rsidR="000A5364" w:rsidP="00451E01" w:rsidRDefault="000A5364" w14:paraId="6F58A8B7" w14:textId="2D883D01">
            <w:pPr>
              <w:pStyle w:val="TextoPrincipal"/>
              <w:spacing w:line="360" w:lineRule="auto"/>
              <w:ind w:firstLine="0"/>
              <w:rPr>
                <w:b/>
                <w:sz w:val="14"/>
                <w:szCs w:val="14"/>
              </w:rPr>
            </w:pPr>
            <w:r w:rsidRPr="00DD1D5A">
              <w:rPr>
                <w:b/>
                <w:sz w:val="14"/>
                <w:szCs w:val="14"/>
              </w:rPr>
              <w:t>Objetivo General</w:t>
            </w:r>
          </w:p>
        </w:tc>
        <w:tc>
          <w:tcPr>
            <w:tcW w:w="1115" w:type="dxa"/>
            <w:shd w:val="clear" w:color="auto" w:fill="D9D9D9" w:themeFill="background1" w:themeFillShade="D9"/>
          </w:tcPr>
          <w:p w:rsidRPr="00DD1D5A" w:rsidR="000A5364" w:rsidP="00451E01" w:rsidRDefault="000A5364" w14:paraId="374D63FA" w14:textId="2ACF77C5">
            <w:pPr>
              <w:pStyle w:val="TextoPrincipal"/>
              <w:spacing w:line="360" w:lineRule="auto"/>
              <w:ind w:firstLine="0"/>
              <w:rPr>
                <w:b/>
                <w:sz w:val="14"/>
                <w:szCs w:val="14"/>
              </w:rPr>
            </w:pPr>
            <w:r w:rsidRPr="00DD1D5A">
              <w:rPr>
                <w:b/>
                <w:sz w:val="14"/>
                <w:szCs w:val="14"/>
              </w:rPr>
              <w:t>Objetivos Específicos</w:t>
            </w:r>
          </w:p>
        </w:tc>
        <w:tc>
          <w:tcPr>
            <w:tcW w:w="1121" w:type="dxa"/>
            <w:shd w:val="clear" w:color="auto" w:fill="D9D9D9" w:themeFill="background1" w:themeFillShade="D9"/>
          </w:tcPr>
          <w:p w:rsidRPr="00DD1D5A" w:rsidR="000A5364" w:rsidP="00451E01" w:rsidRDefault="000A5364" w14:paraId="2F012C16" w14:textId="0E4D732C">
            <w:pPr>
              <w:pStyle w:val="TextoPrincipal"/>
              <w:spacing w:line="360" w:lineRule="auto"/>
              <w:ind w:firstLine="0"/>
              <w:rPr>
                <w:b/>
                <w:sz w:val="14"/>
                <w:szCs w:val="14"/>
              </w:rPr>
            </w:pPr>
            <w:r w:rsidRPr="00DD1D5A">
              <w:rPr>
                <w:b/>
                <w:sz w:val="14"/>
                <w:szCs w:val="14"/>
              </w:rPr>
              <w:t>Teorías de Sustento</w:t>
            </w:r>
          </w:p>
        </w:tc>
        <w:tc>
          <w:tcPr>
            <w:tcW w:w="980" w:type="dxa"/>
            <w:shd w:val="clear" w:color="auto" w:fill="D9D9D9" w:themeFill="background1" w:themeFillShade="D9"/>
          </w:tcPr>
          <w:p w:rsidRPr="00DD1D5A" w:rsidR="000A5364" w:rsidP="00451E01" w:rsidRDefault="000A5364" w14:paraId="5B051FA8" w14:textId="794C6DB4">
            <w:pPr>
              <w:pStyle w:val="TextoPrincipal"/>
              <w:spacing w:line="360" w:lineRule="auto"/>
              <w:ind w:firstLine="0"/>
              <w:rPr>
                <w:b/>
                <w:sz w:val="14"/>
                <w:szCs w:val="14"/>
              </w:rPr>
            </w:pPr>
            <w:r w:rsidRPr="00DD1D5A">
              <w:rPr>
                <w:b/>
                <w:sz w:val="14"/>
                <w:szCs w:val="14"/>
              </w:rPr>
              <w:t>Variables</w:t>
            </w:r>
          </w:p>
        </w:tc>
        <w:tc>
          <w:tcPr>
            <w:tcW w:w="730" w:type="dxa"/>
            <w:shd w:val="clear" w:color="auto" w:fill="D9D9D9" w:themeFill="background1" w:themeFillShade="D9"/>
          </w:tcPr>
          <w:p w:rsidRPr="00DD1D5A" w:rsidR="000A5364" w:rsidP="00451E01" w:rsidRDefault="000A5364" w14:paraId="0007C065" w14:textId="6DF3E596">
            <w:pPr>
              <w:pStyle w:val="TextoPrincipal"/>
              <w:spacing w:line="360" w:lineRule="auto"/>
              <w:ind w:firstLine="0"/>
              <w:rPr>
                <w:b/>
                <w:sz w:val="14"/>
                <w:szCs w:val="14"/>
              </w:rPr>
            </w:pPr>
            <w:r w:rsidRPr="00DD1D5A">
              <w:rPr>
                <w:b/>
                <w:sz w:val="14"/>
                <w:szCs w:val="14"/>
              </w:rPr>
              <w:t>Población</w:t>
            </w:r>
          </w:p>
        </w:tc>
        <w:tc>
          <w:tcPr>
            <w:tcW w:w="763" w:type="dxa"/>
            <w:shd w:val="clear" w:color="auto" w:fill="D9D9D9" w:themeFill="background1" w:themeFillShade="D9"/>
          </w:tcPr>
          <w:p w:rsidRPr="00DD1D5A" w:rsidR="000A5364" w:rsidP="00451E01" w:rsidRDefault="000A5364" w14:paraId="77AED4D9" w14:textId="480B7DBC">
            <w:pPr>
              <w:pStyle w:val="TextoPrincipal"/>
              <w:spacing w:line="360" w:lineRule="auto"/>
              <w:ind w:firstLine="0"/>
              <w:rPr>
                <w:b/>
                <w:sz w:val="14"/>
                <w:szCs w:val="14"/>
              </w:rPr>
            </w:pPr>
            <w:r w:rsidRPr="00DD1D5A">
              <w:rPr>
                <w:b/>
                <w:sz w:val="14"/>
                <w:szCs w:val="14"/>
              </w:rPr>
              <w:t>Técnicas</w:t>
            </w:r>
          </w:p>
        </w:tc>
        <w:tc>
          <w:tcPr>
            <w:tcW w:w="1213" w:type="dxa"/>
            <w:shd w:val="clear" w:color="auto" w:fill="D9D9D9" w:themeFill="background1" w:themeFillShade="D9"/>
          </w:tcPr>
          <w:p w:rsidRPr="00DD1D5A" w:rsidR="000A5364" w:rsidP="00451E01" w:rsidRDefault="000A5364" w14:paraId="7ECDC1A6" w14:textId="4293CEAA">
            <w:pPr>
              <w:pStyle w:val="TextoPrincipal"/>
              <w:spacing w:line="360" w:lineRule="auto"/>
              <w:ind w:firstLine="0"/>
              <w:rPr>
                <w:b/>
                <w:sz w:val="14"/>
                <w:szCs w:val="14"/>
              </w:rPr>
            </w:pPr>
            <w:r w:rsidRPr="00DD1D5A">
              <w:rPr>
                <w:b/>
                <w:sz w:val="14"/>
                <w:szCs w:val="14"/>
              </w:rPr>
              <w:t>Conclusiones</w:t>
            </w:r>
          </w:p>
        </w:tc>
        <w:tc>
          <w:tcPr>
            <w:tcW w:w="850" w:type="dxa"/>
            <w:shd w:val="clear" w:color="auto" w:fill="D9D9D9" w:themeFill="background1" w:themeFillShade="D9"/>
          </w:tcPr>
          <w:p w:rsidRPr="00DD1D5A" w:rsidR="000A5364" w:rsidP="00451E01" w:rsidRDefault="000A5364" w14:paraId="00ED9CD7" w14:textId="7DE2F086">
            <w:pPr>
              <w:pStyle w:val="TextoPrincipal"/>
              <w:spacing w:line="360" w:lineRule="auto"/>
              <w:ind w:firstLine="0"/>
              <w:rPr>
                <w:b/>
                <w:sz w:val="14"/>
                <w:szCs w:val="14"/>
              </w:rPr>
            </w:pPr>
            <w:r w:rsidRPr="00DD1D5A">
              <w:rPr>
                <w:b/>
                <w:sz w:val="14"/>
                <w:szCs w:val="14"/>
              </w:rPr>
              <w:t>Nombre de la propuesta</w:t>
            </w:r>
          </w:p>
        </w:tc>
        <w:tc>
          <w:tcPr>
            <w:tcW w:w="1134" w:type="dxa"/>
            <w:shd w:val="clear" w:color="auto" w:fill="D9D9D9" w:themeFill="background1" w:themeFillShade="D9"/>
          </w:tcPr>
          <w:p w:rsidRPr="00DD1D5A" w:rsidR="000A5364" w:rsidP="00451E01" w:rsidRDefault="000A5364" w14:paraId="5875A18D" w14:textId="74EC5983">
            <w:pPr>
              <w:pStyle w:val="TextoPrincipal"/>
              <w:spacing w:line="360" w:lineRule="auto"/>
              <w:ind w:firstLine="0"/>
              <w:rPr>
                <w:b/>
                <w:sz w:val="14"/>
                <w:szCs w:val="14"/>
              </w:rPr>
            </w:pPr>
            <w:r w:rsidRPr="00DD1D5A">
              <w:rPr>
                <w:b/>
                <w:sz w:val="14"/>
                <w:szCs w:val="14"/>
              </w:rPr>
              <w:t>Objetivos de la propuesta</w:t>
            </w:r>
          </w:p>
        </w:tc>
      </w:tr>
      <w:tr w:rsidRPr="00DD1D5A" w:rsidR="00DD1D5A" w:rsidTr="00DD1D5A" w14:paraId="70D2684F" w14:textId="33C37DAF">
        <w:tc>
          <w:tcPr>
            <w:tcW w:w="891" w:type="dxa"/>
            <w:vMerge w:val="restart"/>
          </w:tcPr>
          <w:p w:rsidRPr="00DD1D5A" w:rsidR="00DD1D5A" w:rsidP="008746A2" w:rsidRDefault="00DD1D5A" w14:paraId="70859129" w14:textId="77777777">
            <w:pPr>
              <w:pStyle w:val="Ttulo4"/>
              <w:spacing w:before="214"/>
              <w:ind w:left="0"/>
              <w:rPr>
                <w:sz w:val="14"/>
                <w:szCs w:val="14"/>
              </w:rPr>
            </w:pPr>
            <w:r w:rsidRPr="00DD1D5A">
              <w:rPr>
                <w:sz w:val="14"/>
                <w:szCs w:val="14"/>
              </w:rPr>
              <w:t xml:space="preserve">Prevalencia del síndrome metabólico en pacientes mayores de 18 años de la consulta </w:t>
            </w:r>
            <w:r w:rsidRPr="00DD1D5A">
              <w:rPr>
                <w:sz w:val="14"/>
                <w:szCs w:val="14"/>
              </w:rPr>
              <w:t xml:space="preserve">externa de la clínica </w:t>
            </w:r>
            <w:r w:rsidRPr="00DD1D5A">
              <w:rPr>
                <w:spacing w:val="-3"/>
                <w:sz w:val="14"/>
                <w:szCs w:val="14"/>
              </w:rPr>
              <w:t xml:space="preserve">médica </w:t>
            </w:r>
            <w:r w:rsidRPr="00DD1D5A">
              <w:rPr>
                <w:sz w:val="14"/>
                <w:szCs w:val="14"/>
              </w:rPr>
              <w:t>de atención integral CAMI en el periodo de agosto a noviembre del año 2023</w:t>
            </w:r>
          </w:p>
          <w:p w:rsidRPr="00DD1D5A" w:rsidR="00DD1D5A" w:rsidP="008746A2" w:rsidRDefault="00DD1D5A" w14:paraId="7FC75F48" w14:textId="77777777">
            <w:pPr>
              <w:pStyle w:val="TextoPrincipal"/>
              <w:spacing w:line="360" w:lineRule="auto"/>
              <w:ind w:firstLine="0"/>
              <w:rPr>
                <w:sz w:val="14"/>
                <w:szCs w:val="14"/>
              </w:rPr>
            </w:pPr>
          </w:p>
        </w:tc>
        <w:tc>
          <w:tcPr>
            <w:tcW w:w="979" w:type="dxa"/>
            <w:vMerge w:val="restart"/>
          </w:tcPr>
          <w:p w:rsidRPr="00DD1D5A" w:rsidR="00DD1D5A" w:rsidP="008746A2" w:rsidRDefault="00DD1D5A" w14:paraId="1E9F36E2" w14:textId="6A4133EA">
            <w:pPr>
              <w:pStyle w:val="TextoPrincipal"/>
              <w:spacing w:line="360" w:lineRule="auto"/>
              <w:ind w:firstLine="0"/>
              <w:rPr>
                <w:sz w:val="14"/>
                <w:szCs w:val="14"/>
              </w:rPr>
            </w:pPr>
            <w:r w:rsidRPr="00DD1D5A">
              <w:rPr>
                <w:sz w:val="14"/>
                <w:szCs w:val="14"/>
              </w:rPr>
              <w:t xml:space="preserve">Identificar el principal factor de riesgo del diagnóstico de SMet y diseñar un plan </w:t>
            </w:r>
            <w:r w:rsidRPr="00DD1D5A">
              <w:rPr>
                <w:sz w:val="14"/>
                <w:szCs w:val="14"/>
              </w:rPr>
              <w:t>educativo de prevención que contribuya a reducir los casos desde su origen. A través de campañas de concientización y ferias de salud, que incentiven el cuidado de la salud física y mental, de los pacientes que asisten a la Clínica de Atención Medica Integral (CAMI).</w:t>
            </w:r>
          </w:p>
        </w:tc>
        <w:tc>
          <w:tcPr>
            <w:tcW w:w="1115" w:type="dxa"/>
          </w:tcPr>
          <w:p w:rsidRPr="00DD1D5A" w:rsidR="00DD1D5A" w:rsidP="00B11AA2" w:rsidRDefault="00DD1D5A" w14:paraId="5D093AF7" w14:textId="46FB43E3">
            <w:pPr>
              <w:tabs>
                <w:tab w:val="left" w:pos="976"/>
              </w:tabs>
              <w:spacing w:line="352" w:lineRule="auto"/>
              <w:ind w:right="243"/>
              <w:rPr>
                <w:color w:val="000000" w:themeColor="text1"/>
                <w:sz w:val="14"/>
                <w:szCs w:val="14"/>
              </w:rPr>
            </w:pPr>
            <w:r w:rsidRPr="00DD1D5A">
              <w:rPr>
                <w:color w:val="000000" w:themeColor="text1"/>
                <w:sz w:val="14"/>
                <w:szCs w:val="14"/>
              </w:rPr>
              <w:t>Describir</w:t>
            </w:r>
            <w:r w:rsidRPr="00DD1D5A">
              <w:rPr>
                <w:color w:val="000000" w:themeColor="text1"/>
                <w:spacing w:val="-15"/>
                <w:sz w:val="14"/>
                <w:szCs w:val="14"/>
              </w:rPr>
              <w:t xml:space="preserve"> </w:t>
            </w:r>
            <w:r w:rsidRPr="00DD1D5A">
              <w:rPr>
                <w:color w:val="000000" w:themeColor="text1"/>
                <w:sz w:val="14"/>
                <w:szCs w:val="14"/>
              </w:rPr>
              <w:t>las</w:t>
            </w:r>
            <w:r w:rsidRPr="00DD1D5A">
              <w:rPr>
                <w:color w:val="000000" w:themeColor="text1"/>
                <w:spacing w:val="-15"/>
                <w:sz w:val="14"/>
                <w:szCs w:val="14"/>
              </w:rPr>
              <w:t xml:space="preserve"> </w:t>
            </w:r>
            <w:r w:rsidRPr="00DD1D5A">
              <w:rPr>
                <w:color w:val="000000" w:themeColor="text1"/>
                <w:sz w:val="14"/>
                <w:szCs w:val="14"/>
              </w:rPr>
              <w:t>características</w:t>
            </w:r>
            <w:r w:rsidRPr="00DD1D5A">
              <w:rPr>
                <w:color w:val="000000" w:themeColor="text1"/>
                <w:spacing w:val="-15"/>
                <w:sz w:val="14"/>
                <w:szCs w:val="14"/>
              </w:rPr>
              <w:t xml:space="preserve"> </w:t>
            </w:r>
            <w:r w:rsidRPr="00DD1D5A">
              <w:rPr>
                <w:color w:val="000000" w:themeColor="text1"/>
                <w:sz w:val="14"/>
                <w:szCs w:val="14"/>
              </w:rPr>
              <w:t>socio-demográficas</w:t>
            </w:r>
            <w:r w:rsidRPr="00DD1D5A">
              <w:rPr>
                <w:color w:val="000000" w:themeColor="text1"/>
                <w:spacing w:val="-15"/>
                <w:sz w:val="14"/>
                <w:szCs w:val="14"/>
              </w:rPr>
              <w:t xml:space="preserve"> </w:t>
            </w:r>
            <w:r w:rsidRPr="00DD1D5A">
              <w:rPr>
                <w:color w:val="000000" w:themeColor="text1"/>
                <w:sz w:val="14"/>
                <w:szCs w:val="14"/>
              </w:rPr>
              <w:t>de</w:t>
            </w:r>
            <w:r w:rsidRPr="00DD1D5A">
              <w:rPr>
                <w:color w:val="000000" w:themeColor="text1"/>
                <w:spacing w:val="-14"/>
                <w:sz w:val="14"/>
                <w:szCs w:val="14"/>
              </w:rPr>
              <w:t xml:space="preserve"> </w:t>
            </w:r>
            <w:r w:rsidRPr="00DD1D5A">
              <w:rPr>
                <w:color w:val="000000" w:themeColor="text1"/>
                <w:sz w:val="14"/>
                <w:szCs w:val="14"/>
              </w:rPr>
              <w:t>los</w:t>
            </w:r>
            <w:r w:rsidRPr="00DD1D5A">
              <w:rPr>
                <w:color w:val="000000" w:themeColor="text1"/>
                <w:spacing w:val="-15"/>
                <w:sz w:val="14"/>
                <w:szCs w:val="14"/>
              </w:rPr>
              <w:t xml:space="preserve"> </w:t>
            </w:r>
            <w:r w:rsidRPr="00DD1D5A">
              <w:rPr>
                <w:color w:val="000000" w:themeColor="text1"/>
                <w:sz w:val="14"/>
                <w:szCs w:val="14"/>
              </w:rPr>
              <w:t>pacientes</w:t>
            </w:r>
            <w:r w:rsidRPr="00DD1D5A">
              <w:rPr>
                <w:color w:val="000000" w:themeColor="text1"/>
                <w:spacing w:val="-15"/>
                <w:sz w:val="14"/>
                <w:szCs w:val="14"/>
              </w:rPr>
              <w:t xml:space="preserve"> </w:t>
            </w:r>
            <w:r w:rsidRPr="00DD1D5A">
              <w:rPr>
                <w:color w:val="000000" w:themeColor="text1"/>
                <w:sz w:val="14"/>
                <w:szCs w:val="14"/>
              </w:rPr>
              <w:t>que</w:t>
            </w:r>
            <w:r w:rsidRPr="00DD1D5A">
              <w:rPr>
                <w:color w:val="000000" w:themeColor="text1"/>
                <w:spacing w:val="-15"/>
                <w:sz w:val="14"/>
                <w:szCs w:val="14"/>
              </w:rPr>
              <w:t xml:space="preserve"> </w:t>
            </w:r>
            <w:r w:rsidRPr="00DD1D5A">
              <w:rPr>
                <w:color w:val="000000" w:themeColor="text1"/>
                <w:sz w:val="14"/>
                <w:szCs w:val="14"/>
              </w:rPr>
              <w:t>asisten</w:t>
            </w:r>
            <w:r w:rsidRPr="00DD1D5A">
              <w:rPr>
                <w:color w:val="000000" w:themeColor="text1"/>
                <w:spacing w:val="-15"/>
                <w:sz w:val="14"/>
                <w:szCs w:val="14"/>
              </w:rPr>
              <w:t xml:space="preserve"> </w:t>
            </w:r>
            <w:r w:rsidRPr="00DD1D5A">
              <w:rPr>
                <w:color w:val="000000" w:themeColor="text1"/>
                <w:sz w:val="14"/>
                <w:szCs w:val="14"/>
              </w:rPr>
              <w:t>a</w:t>
            </w:r>
            <w:r w:rsidRPr="00DD1D5A">
              <w:rPr>
                <w:color w:val="000000" w:themeColor="text1"/>
                <w:spacing w:val="-14"/>
                <w:sz w:val="14"/>
                <w:szCs w:val="14"/>
              </w:rPr>
              <w:t xml:space="preserve"> </w:t>
            </w:r>
            <w:r w:rsidRPr="00DD1D5A">
              <w:rPr>
                <w:color w:val="000000" w:themeColor="text1"/>
                <w:sz w:val="14"/>
                <w:szCs w:val="14"/>
              </w:rPr>
              <w:t xml:space="preserve">consulta en Clínica Médica Integral CAMI, con el fin de obtener la clasificación de los principales indicadores que inciden en la enfermedad. </w:t>
            </w:r>
          </w:p>
        </w:tc>
        <w:tc>
          <w:tcPr>
            <w:tcW w:w="1121" w:type="dxa"/>
            <w:vAlign w:val="center"/>
          </w:tcPr>
          <w:p w:rsidRPr="00DD1D5A" w:rsidR="00DD1D5A" w:rsidP="00DD1D5A" w:rsidRDefault="00DD1D5A" w14:paraId="544F6DDF" w14:textId="77777777">
            <w:pPr>
              <w:pStyle w:val="Textoindependiente"/>
              <w:spacing w:before="120" w:line="360" w:lineRule="auto"/>
              <w:ind w:left="144" w:right="216"/>
              <w:jc w:val="center"/>
              <w:rPr>
                <w:b/>
                <w:sz w:val="14"/>
                <w:szCs w:val="14"/>
              </w:rPr>
            </w:pPr>
            <w:r w:rsidRPr="00DD1D5A">
              <w:rPr>
                <w:b/>
                <w:sz w:val="14"/>
                <w:szCs w:val="14"/>
              </w:rPr>
              <w:t>Teoría según la Organización Mundial de Salud (OMS)</w:t>
            </w:r>
          </w:p>
          <w:p w:rsidRPr="00DD1D5A" w:rsidR="00DD1D5A" w:rsidP="00DD1D5A" w:rsidRDefault="00DD1D5A" w14:paraId="01122F92" w14:textId="77777777">
            <w:pPr>
              <w:pStyle w:val="Textoindependiente"/>
              <w:spacing w:before="120" w:line="360" w:lineRule="auto"/>
              <w:ind w:left="144" w:right="216"/>
              <w:jc w:val="center"/>
              <w:rPr>
                <w:b/>
                <w:sz w:val="14"/>
                <w:szCs w:val="14"/>
              </w:rPr>
            </w:pPr>
          </w:p>
          <w:p w:rsidRPr="00DD1D5A" w:rsidR="00DD1D5A" w:rsidP="00DD1D5A" w:rsidRDefault="00DD1D5A" w14:paraId="6D7FA8EE" w14:textId="0636D83C">
            <w:pPr>
              <w:pStyle w:val="Textoindependiente"/>
              <w:spacing w:before="120" w:line="360" w:lineRule="auto"/>
              <w:ind w:left="144" w:right="216"/>
              <w:jc w:val="center"/>
              <w:rPr>
                <w:b/>
                <w:sz w:val="14"/>
                <w:szCs w:val="14"/>
              </w:rPr>
            </w:pPr>
            <w:r w:rsidRPr="00DD1D5A">
              <w:rPr>
                <w:b/>
                <w:sz w:val="14"/>
                <w:szCs w:val="14"/>
              </w:rPr>
              <w:t>Teoría: cuidado humanizado de la enfermería – Jean Watson</w:t>
            </w:r>
          </w:p>
          <w:p w:rsidRPr="00DD1D5A" w:rsidR="00DD1D5A" w:rsidP="00DD1D5A" w:rsidRDefault="00DD1D5A" w14:paraId="4627FEC8" w14:textId="77777777">
            <w:pPr>
              <w:pStyle w:val="TextoPrincipal"/>
              <w:spacing w:line="360" w:lineRule="auto"/>
              <w:ind w:firstLine="0"/>
              <w:jc w:val="center"/>
              <w:rPr>
                <w:sz w:val="14"/>
                <w:szCs w:val="14"/>
                <w:lang w:val="es-ES"/>
              </w:rPr>
            </w:pPr>
          </w:p>
        </w:tc>
        <w:tc>
          <w:tcPr>
            <w:tcW w:w="980" w:type="dxa"/>
            <w:vAlign w:val="center"/>
          </w:tcPr>
          <w:p w:rsidRPr="00DD1D5A" w:rsidR="00DD1D5A" w:rsidP="00DD1D5A" w:rsidRDefault="00DD1D5A" w14:paraId="07660B76" w14:textId="54113B60">
            <w:pPr>
              <w:pStyle w:val="TextoPrincipal"/>
              <w:spacing w:line="360" w:lineRule="auto"/>
              <w:ind w:firstLine="0"/>
              <w:jc w:val="center"/>
              <w:rPr>
                <w:sz w:val="14"/>
                <w:szCs w:val="14"/>
              </w:rPr>
            </w:pPr>
            <w:r w:rsidRPr="00DD1D5A">
              <w:rPr>
                <w:sz w:val="14"/>
                <w:szCs w:val="14"/>
              </w:rPr>
              <w:t>Socio-demográfico</w:t>
            </w:r>
          </w:p>
        </w:tc>
        <w:tc>
          <w:tcPr>
            <w:tcW w:w="730" w:type="dxa"/>
            <w:vAlign w:val="center"/>
          </w:tcPr>
          <w:p w:rsidRPr="00DD1D5A" w:rsidR="00DD1D5A" w:rsidP="00DD1D5A" w:rsidRDefault="00DD1D5A" w14:paraId="15C6B5EB" w14:textId="0DB4773D">
            <w:pPr>
              <w:pStyle w:val="TextoPrincipal"/>
              <w:spacing w:line="360" w:lineRule="auto"/>
              <w:ind w:firstLine="0"/>
              <w:jc w:val="center"/>
              <w:rPr>
                <w:sz w:val="14"/>
                <w:szCs w:val="14"/>
              </w:rPr>
            </w:pPr>
            <w:r w:rsidRPr="00DD1D5A">
              <w:rPr>
                <w:sz w:val="14"/>
                <w:szCs w:val="14"/>
              </w:rPr>
              <w:t>341 pacientes</w:t>
            </w:r>
          </w:p>
        </w:tc>
        <w:tc>
          <w:tcPr>
            <w:tcW w:w="763" w:type="dxa"/>
            <w:vAlign w:val="center"/>
          </w:tcPr>
          <w:p w:rsidRPr="00DD1D5A" w:rsidR="00DD1D5A" w:rsidP="00DD1D5A" w:rsidRDefault="00DD1D5A" w14:paraId="72071CA2" w14:textId="1BAF4C01">
            <w:pPr>
              <w:pStyle w:val="TextoPrincipal"/>
              <w:spacing w:line="360" w:lineRule="auto"/>
              <w:ind w:firstLine="0"/>
              <w:jc w:val="center"/>
              <w:rPr>
                <w:sz w:val="14"/>
                <w:szCs w:val="14"/>
              </w:rPr>
            </w:pPr>
            <w:r w:rsidRPr="00DD1D5A">
              <w:rPr>
                <w:sz w:val="14"/>
                <w:szCs w:val="14"/>
              </w:rPr>
              <w:t>Encuesta y Expediente clínico</w:t>
            </w:r>
          </w:p>
        </w:tc>
        <w:tc>
          <w:tcPr>
            <w:tcW w:w="1213" w:type="dxa"/>
            <w:vAlign w:val="center"/>
          </w:tcPr>
          <w:p w:rsidRPr="00DD1D5A" w:rsidR="00DD1D5A" w:rsidP="00DD1D5A" w:rsidRDefault="00DD1D5A" w14:paraId="0EA1FC18" w14:textId="3DFA706F">
            <w:pPr>
              <w:pStyle w:val="TextoPrincipal"/>
              <w:spacing w:line="360" w:lineRule="auto"/>
              <w:ind w:firstLine="0"/>
              <w:jc w:val="center"/>
              <w:rPr>
                <w:sz w:val="14"/>
                <w:szCs w:val="14"/>
              </w:rPr>
            </w:pPr>
            <w:r w:rsidRPr="00DD1D5A">
              <w:rPr>
                <w:sz w:val="14"/>
                <w:szCs w:val="14"/>
              </w:rPr>
              <w:t xml:space="preserve">De acuerdo a las respuestas de brindadas por los encuestados, el 70% (238), 7 de cada 10, son de género femenino. La edad </w:t>
            </w:r>
            <w:r w:rsidRPr="00DD1D5A">
              <w:rPr>
                <w:sz w:val="14"/>
                <w:szCs w:val="14"/>
              </w:rPr>
              <w:t xml:space="preserve">promedio de los encuestados es de 39 años, y la edad más frecuente entre los pacientes que completaron la encuesta es de 36 años. El 41% de los pacientes tiene una edad entre 18-30 años, y el 44%, entre 31-50 años; 8 de cada 10 registraron una edad mayor de 18 años e igual o menor a 50 años. El nivel de estudio de los encuestados corresponde a haber comenzado el plan básico y terminado su grado de licenciatura. El 73% confirmaron tener un empleo; mientras que los principales tipos de trabajo son Doctor (a), Enfermero (a), Ingeniero (a) y Licenciados (as). 5 de cada 10 encuestados es asalariado de empresa privada y 3 de cada 10, asalariados de empresa pública. Al cruzar los datos de fuente de ingresos con el tipo de género, concluimos que las mujeres tienen más acceso a un tipo de empleo. El 72% de los encuestados tiene un nivel de ingresos entre L. 10,000-30,000; el </w:t>
            </w:r>
            <w:r w:rsidRPr="00DD1D5A">
              <w:rPr>
                <w:sz w:val="14"/>
                <w:szCs w:val="14"/>
              </w:rPr>
              <w:t>21% registran salarios mayores a L31,000.</w:t>
            </w:r>
          </w:p>
        </w:tc>
        <w:tc>
          <w:tcPr>
            <w:tcW w:w="850" w:type="dxa"/>
            <w:vMerge w:val="restart"/>
            <w:vAlign w:val="center"/>
          </w:tcPr>
          <w:p w:rsidRPr="00DD1D5A" w:rsidR="00DD1D5A" w:rsidP="00DD1D5A" w:rsidRDefault="00DD1D5A" w14:paraId="2E8DF243" w14:textId="1EE25215">
            <w:pPr>
              <w:pStyle w:val="TextoPrincipal"/>
              <w:spacing w:line="360" w:lineRule="auto"/>
              <w:ind w:firstLine="0"/>
              <w:jc w:val="center"/>
              <w:rPr>
                <w:sz w:val="14"/>
                <w:szCs w:val="14"/>
              </w:rPr>
            </w:pPr>
            <w:r w:rsidRPr="00DD1D5A">
              <w:rPr>
                <w:sz w:val="14"/>
                <w:szCs w:val="14"/>
              </w:rPr>
              <w:t xml:space="preserve">DISEÑO DE UN PLAN EDUCATIVO DE CAMPAÑAS Y FERIAS </w:t>
            </w:r>
            <w:r w:rsidRPr="00DD1D5A">
              <w:rPr>
                <w:sz w:val="14"/>
                <w:szCs w:val="14"/>
              </w:rPr>
              <w:t>DE SALUD PARA LA PREVENCIÓN Y CONTROL DEL SÍNDROME METABÓLICO EN LOS PACIENTES QUE ASISTENTEN A LA CLINICA DE ATENCIÓN MEDICA INTEGRAL (CAMI).</w:t>
            </w:r>
          </w:p>
        </w:tc>
        <w:tc>
          <w:tcPr>
            <w:tcW w:w="1134" w:type="dxa"/>
            <w:vMerge w:val="restart"/>
            <w:vAlign w:val="center"/>
          </w:tcPr>
          <w:p w:rsidRPr="00DD1D5A" w:rsidR="00DD1D5A" w:rsidP="00DD1D5A" w:rsidRDefault="00DD1D5A" w14:paraId="6DB965C8" w14:textId="682DBEB7">
            <w:pPr>
              <w:pStyle w:val="TextoPrincipal"/>
              <w:spacing w:line="360" w:lineRule="auto"/>
              <w:ind w:firstLine="0"/>
              <w:jc w:val="center"/>
              <w:rPr>
                <w:sz w:val="14"/>
                <w:szCs w:val="14"/>
              </w:rPr>
            </w:pPr>
            <w:r w:rsidRPr="00DD1D5A">
              <w:rPr>
                <w:sz w:val="14"/>
                <w:szCs w:val="14"/>
              </w:rPr>
              <w:t xml:space="preserve">Diseñar un plan de salud para prevención y control del Síndrome Metabólico, para los pacientes de la </w:t>
            </w:r>
            <w:r w:rsidRPr="00DD1D5A">
              <w:rPr>
                <w:sz w:val="14"/>
                <w:szCs w:val="14"/>
              </w:rPr>
              <w:t>clínica de atención medica integral CAMI.</w:t>
            </w:r>
          </w:p>
        </w:tc>
      </w:tr>
      <w:tr w:rsidRPr="00DD1D5A" w:rsidR="00DD1D5A" w:rsidTr="00DD1D5A" w14:paraId="0F5B8F72" w14:textId="7C82A73C">
        <w:tc>
          <w:tcPr>
            <w:tcW w:w="891" w:type="dxa"/>
            <w:vMerge/>
          </w:tcPr>
          <w:p w:rsidRPr="00DD1D5A" w:rsidR="00DD1D5A" w:rsidP="008746A2" w:rsidRDefault="00DD1D5A" w14:paraId="52F8929D" w14:textId="77777777">
            <w:pPr>
              <w:pStyle w:val="TextoPrincipal"/>
              <w:spacing w:line="360" w:lineRule="auto"/>
              <w:ind w:firstLine="0"/>
              <w:rPr>
                <w:sz w:val="14"/>
                <w:szCs w:val="14"/>
              </w:rPr>
            </w:pPr>
          </w:p>
        </w:tc>
        <w:tc>
          <w:tcPr>
            <w:tcW w:w="979" w:type="dxa"/>
            <w:vMerge/>
          </w:tcPr>
          <w:p w:rsidRPr="00DD1D5A" w:rsidR="00DD1D5A" w:rsidP="008746A2" w:rsidRDefault="00DD1D5A" w14:paraId="251D6AE0" w14:textId="77777777">
            <w:pPr>
              <w:pStyle w:val="TextoPrincipal"/>
              <w:spacing w:line="360" w:lineRule="auto"/>
              <w:ind w:firstLine="0"/>
              <w:rPr>
                <w:sz w:val="14"/>
                <w:szCs w:val="14"/>
              </w:rPr>
            </w:pPr>
          </w:p>
        </w:tc>
        <w:tc>
          <w:tcPr>
            <w:tcW w:w="1115" w:type="dxa"/>
          </w:tcPr>
          <w:p w:rsidRPr="00DD1D5A" w:rsidR="00DD1D5A" w:rsidP="00B11AA2" w:rsidRDefault="00DD1D5A" w14:paraId="3B8DBD0A" w14:textId="293E3EBF">
            <w:pPr>
              <w:pStyle w:val="TextoPrincipal"/>
              <w:spacing w:line="360" w:lineRule="auto"/>
              <w:ind w:firstLine="0"/>
              <w:rPr>
                <w:sz w:val="14"/>
                <w:szCs w:val="14"/>
              </w:rPr>
            </w:pPr>
            <w:r w:rsidRPr="00DD1D5A">
              <w:rPr>
                <w:sz w:val="14"/>
                <w:szCs w:val="14"/>
              </w:rPr>
              <w:t>Identificar los antecedentes patológicos del Smet en los pacientes y sus familiares, que asisten a consulta en Clínica Médica Integral CAMI, Tegucigalpa FM, agosto a noviembre 2023.</w:t>
            </w:r>
          </w:p>
          <w:p w:rsidRPr="00DD1D5A" w:rsidR="00DD1D5A" w:rsidP="00B11AA2" w:rsidRDefault="00DD1D5A" w14:paraId="7499E50B" w14:textId="2212853A">
            <w:pPr>
              <w:pStyle w:val="TextoPrincipal"/>
              <w:spacing w:line="360" w:lineRule="auto"/>
              <w:ind w:left="360" w:firstLine="0"/>
              <w:rPr>
                <w:sz w:val="14"/>
                <w:szCs w:val="14"/>
              </w:rPr>
            </w:pPr>
          </w:p>
        </w:tc>
        <w:tc>
          <w:tcPr>
            <w:tcW w:w="1121" w:type="dxa"/>
            <w:vMerge w:val="restart"/>
            <w:vAlign w:val="center"/>
          </w:tcPr>
          <w:p w:rsidR="00DD1D5A" w:rsidP="00DD1D5A" w:rsidRDefault="00DD1D5A" w14:paraId="4069517C" w14:textId="77777777">
            <w:pPr>
              <w:pStyle w:val="Textoindependiente"/>
              <w:spacing w:before="120" w:line="360" w:lineRule="auto"/>
              <w:ind w:left="144" w:right="216"/>
              <w:jc w:val="center"/>
              <w:rPr>
                <w:b/>
                <w:sz w:val="14"/>
                <w:szCs w:val="14"/>
              </w:rPr>
            </w:pPr>
          </w:p>
          <w:p w:rsidR="00DD1D5A" w:rsidP="00DD1D5A" w:rsidRDefault="00DD1D5A" w14:paraId="602F5EDF" w14:textId="77777777">
            <w:pPr>
              <w:pStyle w:val="Textoindependiente"/>
              <w:spacing w:before="120" w:line="360" w:lineRule="auto"/>
              <w:ind w:left="144" w:right="216"/>
              <w:jc w:val="center"/>
              <w:rPr>
                <w:b/>
                <w:sz w:val="14"/>
                <w:szCs w:val="14"/>
              </w:rPr>
            </w:pPr>
          </w:p>
          <w:p w:rsidR="00DD1D5A" w:rsidP="00DD1D5A" w:rsidRDefault="00DD1D5A" w14:paraId="7AC486AE" w14:textId="77777777">
            <w:pPr>
              <w:pStyle w:val="Textoindependiente"/>
              <w:spacing w:before="120" w:line="360" w:lineRule="auto"/>
              <w:ind w:left="144" w:right="216"/>
              <w:jc w:val="center"/>
              <w:rPr>
                <w:b/>
                <w:sz w:val="14"/>
                <w:szCs w:val="14"/>
              </w:rPr>
            </w:pPr>
          </w:p>
          <w:p w:rsidR="00DD1D5A" w:rsidP="00DD1D5A" w:rsidRDefault="00DD1D5A" w14:paraId="39C937C7" w14:textId="77777777">
            <w:pPr>
              <w:pStyle w:val="Textoindependiente"/>
              <w:spacing w:before="120" w:line="360" w:lineRule="auto"/>
              <w:ind w:left="144" w:right="216"/>
              <w:jc w:val="center"/>
              <w:rPr>
                <w:b/>
                <w:sz w:val="14"/>
                <w:szCs w:val="14"/>
              </w:rPr>
            </w:pPr>
          </w:p>
          <w:p w:rsidR="00DD1D5A" w:rsidP="00DD1D5A" w:rsidRDefault="00DD1D5A" w14:paraId="41A0D854" w14:textId="77777777">
            <w:pPr>
              <w:pStyle w:val="Textoindependiente"/>
              <w:spacing w:before="120" w:line="360" w:lineRule="auto"/>
              <w:ind w:left="144" w:right="216"/>
              <w:jc w:val="center"/>
              <w:rPr>
                <w:b/>
                <w:sz w:val="14"/>
                <w:szCs w:val="14"/>
              </w:rPr>
            </w:pPr>
          </w:p>
          <w:p w:rsidR="00DD1D5A" w:rsidP="00DD1D5A" w:rsidRDefault="00DD1D5A" w14:paraId="2A8B67C8" w14:textId="77777777">
            <w:pPr>
              <w:pStyle w:val="Textoindependiente"/>
              <w:spacing w:before="120" w:line="360" w:lineRule="auto"/>
              <w:ind w:left="144" w:right="216"/>
              <w:jc w:val="center"/>
              <w:rPr>
                <w:b/>
                <w:sz w:val="14"/>
                <w:szCs w:val="14"/>
              </w:rPr>
            </w:pPr>
          </w:p>
          <w:p w:rsidR="00DD1D5A" w:rsidP="00DD1D5A" w:rsidRDefault="00DD1D5A" w14:paraId="7DF79E39" w14:textId="77777777">
            <w:pPr>
              <w:pStyle w:val="Textoindependiente"/>
              <w:spacing w:before="120" w:line="360" w:lineRule="auto"/>
              <w:ind w:left="144" w:right="216"/>
              <w:jc w:val="center"/>
              <w:rPr>
                <w:b/>
                <w:sz w:val="14"/>
                <w:szCs w:val="14"/>
              </w:rPr>
            </w:pPr>
          </w:p>
          <w:p w:rsidR="00DD1D5A" w:rsidP="00DD1D5A" w:rsidRDefault="00DD1D5A" w14:paraId="3C313C2B" w14:textId="77777777">
            <w:pPr>
              <w:pStyle w:val="Textoindependiente"/>
              <w:spacing w:before="120" w:line="360" w:lineRule="auto"/>
              <w:ind w:left="144" w:right="216"/>
              <w:jc w:val="center"/>
              <w:rPr>
                <w:b/>
                <w:sz w:val="14"/>
                <w:szCs w:val="14"/>
              </w:rPr>
            </w:pPr>
          </w:p>
          <w:p w:rsidR="00DD1D5A" w:rsidP="00DD1D5A" w:rsidRDefault="00DD1D5A" w14:paraId="2FCC294E" w14:textId="77777777">
            <w:pPr>
              <w:pStyle w:val="Textoindependiente"/>
              <w:spacing w:before="120" w:line="360" w:lineRule="auto"/>
              <w:ind w:left="144" w:right="216"/>
              <w:jc w:val="center"/>
              <w:rPr>
                <w:b/>
                <w:sz w:val="14"/>
                <w:szCs w:val="14"/>
              </w:rPr>
            </w:pPr>
          </w:p>
          <w:p w:rsidR="00DD1D5A" w:rsidP="00DD1D5A" w:rsidRDefault="00DD1D5A" w14:paraId="6F220D7E" w14:textId="77777777">
            <w:pPr>
              <w:pStyle w:val="Textoindependiente"/>
              <w:spacing w:before="120" w:line="360" w:lineRule="auto"/>
              <w:ind w:left="144" w:right="216"/>
              <w:jc w:val="center"/>
              <w:rPr>
                <w:b/>
                <w:sz w:val="14"/>
                <w:szCs w:val="14"/>
              </w:rPr>
            </w:pPr>
          </w:p>
          <w:p w:rsidRPr="00DD1D5A" w:rsidR="00DD1D5A" w:rsidP="00DD1D5A" w:rsidRDefault="00DD1D5A" w14:paraId="37EF4F2F" w14:textId="4659691B">
            <w:pPr>
              <w:pStyle w:val="Textoindependiente"/>
              <w:spacing w:before="120" w:line="360" w:lineRule="auto"/>
              <w:ind w:left="144" w:right="216"/>
              <w:jc w:val="center"/>
              <w:rPr>
                <w:b/>
                <w:sz w:val="14"/>
                <w:szCs w:val="14"/>
              </w:rPr>
            </w:pPr>
            <w:r w:rsidRPr="00DD1D5A">
              <w:rPr>
                <w:b/>
                <w:sz w:val="14"/>
                <w:szCs w:val="14"/>
              </w:rPr>
              <w:t>Teoría de Síndrome X – Gerald Reaven</w:t>
            </w:r>
          </w:p>
          <w:p w:rsidRPr="00DD1D5A" w:rsidR="00DD1D5A" w:rsidP="00DD1D5A" w:rsidRDefault="00DD1D5A" w14:paraId="4EF4D6C0" w14:textId="77777777">
            <w:pPr>
              <w:pStyle w:val="TextoPrincipal"/>
              <w:spacing w:line="360" w:lineRule="auto"/>
              <w:ind w:firstLine="0"/>
              <w:jc w:val="center"/>
              <w:rPr>
                <w:sz w:val="14"/>
                <w:szCs w:val="14"/>
              </w:rPr>
            </w:pPr>
          </w:p>
        </w:tc>
        <w:tc>
          <w:tcPr>
            <w:tcW w:w="980" w:type="dxa"/>
            <w:vAlign w:val="center"/>
          </w:tcPr>
          <w:p w:rsidRPr="00DD1D5A" w:rsidR="00DD1D5A" w:rsidP="00DD1D5A" w:rsidRDefault="00DD1D5A" w14:paraId="21DF520D" w14:textId="35FECBC1">
            <w:pPr>
              <w:pStyle w:val="TextoPrincipal"/>
              <w:spacing w:line="360" w:lineRule="auto"/>
              <w:ind w:firstLine="0"/>
              <w:jc w:val="center"/>
              <w:rPr>
                <w:sz w:val="14"/>
                <w:szCs w:val="14"/>
              </w:rPr>
            </w:pPr>
            <w:r w:rsidRPr="00DD1D5A">
              <w:rPr>
                <w:sz w:val="14"/>
                <w:szCs w:val="14"/>
              </w:rPr>
              <w:t>Antecedentes patológicos y hábitos psicológicos</w:t>
            </w:r>
          </w:p>
        </w:tc>
        <w:tc>
          <w:tcPr>
            <w:tcW w:w="730" w:type="dxa"/>
            <w:vAlign w:val="center"/>
          </w:tcPr>
          <w:p w:rsidRPr="00DD1D5A" w:rsidR="00DD1D5A" w:rsidP="00DD1D5A" w:rsidRDefault="00DD1D5A" w14:paraId="6F557CBE" w14:textId="0DE2A88B">
            <w:pPr>
              <w:pStyle w:val="TextoPrincipal"/>
              <w:spacing w:line="360" w:lineRule="auto"/>
              <w:ind w:firstLine="0"/>
              <w:jc w:val="center"/>
              <w:rPr>
                <w:sz w:val="14"/>
                <w:szCs w:val="14"/>
              </w:rPr>
            </w:pPr>
            <w:r w:rsidRPr="00DD1D5A">
              <w:rPr>
                <w:sz w:val="14"/>
                <w:szCs w:val="14"/>
              </w:rPr>
              <w:t>341 pacientes</w:t>
            </w:r>
          </w:p>
        </w:tc>
        <w:tc>
          <w:tcPr>
            <w:tcW w:w="763" w:type="dxa"/>
            <w:vAlign w:val="center"/>
          </w:tcPr>
          <w:p w:rsidRPr="00DD1D5A" w:rsidR="00DD1D5A" w:rsidP="00DD1D5A" w:rsidRDefault="00DD1D5A" w14:paraId="2A14610A" w14:textId="658572D9">
            <w:pPr>
              <w:pStyle w:val="TextoPrincipal"/>
              <w:spacing w:line="360" w:lineRule="auto"/>
              <w:ind w:firstLine="0"/>
              <w:jc w:val="center"/>
              <w:rPr>
                <w:sz w:val="14"/>
                <w:szCs w:val="14"/>
              </w:rPr>
            </w:pPr>
            <w:r w:rsidRPr="00DD1D5A">
              <w:rPr>
                <w:sz w:val="14"/>
                <w:szCs w:val="14"/>
              </w:rPr>
              <w:t>Encuesta y Expediente clínico</w:t>
            </w:r>
          </w:p>
        </w:tc>
        <w:tc>
          <w:tcPr>
            <w:tcW w:w="1213" w:type="dxa"/>
            <w:vAlign w:val="center"/>
          </w:tcPr>
          <w:p w:rsidRPr="00DD1D5A" w:rsidR="00DD1D5A" w:rsidP="00DD1D5A" w:rsidRDefault="00DD1D5A" w14:paraId="724975EE" w14:textId="441F7853">
            <w:pPr>
              <w:pStyle w:val="TextoPrincipal"/>
              <w:spacing w:line="360" w:lineRule="auto"/>
              <w:ind w:firstLine="0"/>
              <w:jc w:val="center"/>
              <w:rPr>
                <w:sz w:val="14"/>
                <w:szCs w:val="14"/>
              </w:rPr>
            </w:pPr>
            <w:r w:rsidRPr="00DD1D5A">
              <w:rPr>
                <w:sz w:val="14"/>
                <w:szCs w:val="14"/>
              </w:rPr>
              <w:t>De acuerdo al expediente de los encuestados el 60% registran antecedentes patológicos del síndrome metabólico. Los principales antecedentes que presentan los pacientes, son la obesidad, hipertensión arterial, glucosa alta y resistencia a la insulina. De los 341 pacientes, el 85% (289), aseguran que sus familiares padecen por lo menos un síntoma patológico del síndrome metabólico.</w:t>
            </w:r>
          </w:p>
        </w:tc>
        <w:tc>
          <w:tcPr>
            <w:tcW w:w="850" w:type="dxa"/>
            <w:vMerge/>
            <w:vAlign w:val="center"/>
          </w:tcPr>
          <w:p w:rsidRPr="00DD1D5A" w:rsidR="00DD1D5A" w:rsidP="00DD1D5A" w:rsidRDefault="00DD1D5A" w14:paraId="3E231A5A" w14:textId="77777777">
            <w:pPr>
              <w:pStyle w:val="TextoPrincipal"/>
              <w:spacing w:line="360" w:lineRule="auto"/>
              <w:ind w:firstLine="0"/>
              <w:jc w:val="center"/>
              <w:rPr>
                <w:sz w:val="14"/>
                <w:szCs w:val="14"/>
              </w:rPr>
            </w:pPr>
          </w:p>
        </w:tc>
        <w:tc>
          <w:tcPr>
            <w:tcW w:w="1134" w:type="dxa"/>
            <w:vMerge/>
            <w:vAlign w:val="center"/>
          </w:tcPr>
          <w:p w:rsidRPr="00DD1D5A" w:rsidR="00DD1D5A" w:rsidP="00DD1D5A" w:rsidRDefault="00DD1D5A" w14:paraId="3B56931F" w14:textId="77777777">
            <w:pPr>
              <w:pStyle w:val="TextoPrincipal"/>
              <w:spacing w:line="360" w:lineRule="auto"/>
              <w:ind w:firstLine="0"/>
              <w:jc w:val="center"/>
              <w:rPr>
                <w:sz w:val="14"/>
                <w:szCs w:val="14"/>
              </w:rPr>
            </w:pPr>
          </w:p>
        </w:tc>
      </w:tr>
      <w:tr w:rsidRPr="00DD1D5A" w:rsidR="00DD1D5A" w:rsidTr="00DD1D5A" w14:paraId="62366DA2" w14:textId="0356DC84">
        <w:tc>
          <w:tcPr>
            <w:tcW w:w="891" w:type="dxa"/>
            <w:vMerge/>
          </w:tcPr>
          <w:p w:rsidRPr="00DD1D5A" w:rsidR="00DD1D5A" w:rsidP="008746A2" w:rsidRDefault="00DD1D5A" w14:paraId="469AD045" w14:textId="77777777">
            <w:pPr>
              <w:pStyle w:val="TextoPrincipal"/>
              <w:spacing w:line="360" w:lineRule="auto"/>
              <w:ind w:firstLine="0"/>
              <w:rPr>
                <w:sz w:val="14"/>
                <w:szCs w:val="14"/>
              </w:rPr>
            </w:pPr>
          </w:p>
        </w:tc>
        <w:tc>
          <w:tcPr>
            <w:tcW w:w="979" w:type="dxa"/>
            <w:vMerge/>
          </w:tcPr>
          <w:p w:rsidRPr="00DD1D5A" w:rsidR="00DD1D5A" w:rsidP="008746A2" w:rsidRDefault="00DD1D5A" w14:paraId="3C34C853" w14:textId="77777777">
            <w:pPr>
              <w:pStyle w:val="TextoPrincipal"/>
              <w:spacing w:line="360" w:lineRule="auto"/>
              <w:ind w:firstLine="0"/>
              <w:rPr>
                <w:sz w:val="14"/>
                <w:szCs w:val="14"/>
              </w:rPr>
            </w:pPr>
          </w:p>
        </w:tc>
        <w:tc>
          <w:tcPr>
            <w:tcW w:w="1115" w:type="dxa"/>
          </w:tcPr>
          <w:p w:rsidRPr="00DD1D5A" w:rsidR="00DD1D5A" w:rsidP="00B11AA2" w:rsidRDefault="00DD1D5A" w14:paraId="47C53A85" w14:textId="6CB45C77">
            <w:pPr>
              <w:tabs>
                <w:tab w:val="left" w:pos="976"/>
              </w:tabs>
              <w:spacing w:before="8" w:line="355" w:lineRule="auto"/>
              <w:ind w:right="210"/>
              <w:jc w:val="both"/>
              <w:rPr>
                <w:color w:val="000000" w:themeColor="text1"/>
                <w:sz w:val="14"/>
                <w:szCs w:val="14"/>
              </w:rPr>
            </w:pPr>
            <w:r w:rsidRPr="00DD1D5A">
              <w:rPr>
                <w:color w:val="000000" w:themeColor="text1"/>
                <w:sz w:val="14"/>
                <w:szCs w:val="14"/>
              </w:rPr>
              <w:t>Enumerar los factores de riesgo que estimulan el desarrollo de SMet en los pacientes que asisten a consulta en Clínica Médica Integral CAMI, Tegucigalpa FM, agosto a noviembre 2023.</w:t>
            </w:r>
          </w:p>
          <w:p w:rsidRPr="00DD1D5A" w:rsidR="00DD1D5A" w:rsidP="00B11AA2" w:rsidRDefault="00DD1D5A" w14:paraId="4FF5E926" w14:textId="77777777">
            <w:pPr>
              <w:pStyle w:val="TextoPrincipal"/>
              <w:spacing w:line="360" w:lineRule="auto"/>
              <w:ind w:firstLine="0"/>
              <w:rPr>
                <w:sz w:val="14"/>
                <w:szCs w:val="14"/>
                <w:lang w:val="es-ES"/>
              </w:rPr>
            </w:pPr>
          </w:p>
        </w:tc>
        <w:tc>
          <w:tcPr>
            <w:tcW w:w="1121" w:type="dxa"/>
            <w:vMerge/>
            <w:vAlign w:val="center"/>
          </w:tcPr>
          <w:p w:rsidRPr="00DD1D5A" w:rsidR="00DD1D5A" w:rsidP="00DD1D5A" w:rsidRDefault="00DD1D5A" w14:paraId="27FE3E35" w14:textId="77777777">
            <w:pPr>
              <w:pStyle w:val="TextoPrincipal"/>
              <w:spacing w:line="360" w:lineRule="auto"/>
              <w:ind w:firstLine="0"/>
              <w:jc w:val="center"/>
              <w:rPr>
                <w:sz w:val="14"/>
                <w:szCs w:val="14"/>
              </w:rPr>
            </w:pPr>
          </w:p>
        </w:tc>
        <w:tc>
          <w:tcPr>
            <w:tcW w:w="980" w:type="dxa"/>
            <w:vAlign w:val="center"/>
          </w:tcPr>
          <w:p w:rsidRPr="00DD1D5A" w:rsidR="00DD1D5A" w:rsidP="00DD1D5A" w:rsidRDefault="00DD1D5A" w14:paraId="5FA54434" w14:textId="6958DCFE">
            <w:pPr>
              <w:pStyle w:val="TextoPrincipal"/>
              <w:spacing w:line="360" w:lineRule="auto"/>
              <w:ind w:firstLine="0"/>
              <w:jc w:val="center"/>
              <w:rPr>
                <w:sz w:val="14"/>
                <w:szCs w:val="14"/>
              </w:rPr>
            </w:pPr>
            <w:r w:rsidRPr="00DD1D5A">
              <w:rPr>
                <w:sz w:val="14"/>
                <w:szCs w:val="14"/>
              </w:rPr>
              <w:t>Antecedentes familiares</w:t>
            </w:r>
          </w:p>
        </w:tc>
        <w:tc>
          <w:tcPr>
            <w:tcW w:w="730" w:type="dxa"/>
            <w:vAlign w:val="center"/>
          </w:tcPr>
          <w:p w:rsidRPr="00DD1D5A" w:rsidR="00DD1D5A" w:rsidP="00DD1D5A" w:rsidRDefault="00DD1D5A" w14:paraId="2BCCAA7D" w14:textId="4B68A2C7">
            <w:pPr>
              <w:pStyle w:val="TextoPrincipal"/>
              <w:spacing w:line="360" w:lineRule="auto"/>
              <w:ind w:firstLine="0"/>
              <w:jc w:val="center"/>
              <w:rPr>
                <w:sz w:val="14"/>
                <w:szCs w:val="14"/>
              </w:rPr>
            </w:pPr>
            <w:r w:rsidRPr="00DD1D5A">
              <w:rPr>
                <w:sz w:val="14"/>
                <w:szCs w:val="14"/>
              </w:rPr>
              <w:t>341 pacientes</w:t>
            </w:r>
          </w:p>
        </w:tc>
        <w:tc>
          <w:tcPr>
            <w:tcW w:w="763" w:type="dxa"/>
            <w:vAlign w:val="center"/>
          </w:tcPr>
          <w:p w:rsidRPr="00DD1D5A" w:rsidR="00DD1D5A" w:rsidP="00DD1D5A" w:rsidRDefault="00DD1D5A" w14:paraId="04B296EF" w14:textId="583DBB0B">
            <w:pPr>
              <w:pStyle w:val="TextoPrincipal"/>
              <w:spacing w:line="360" w:lineRule="auto"/>
              <w:ind w:firstLine="0"/>
              <w:jc w:val="center"/>
              <w:rPr>
                <w:sz w:val="14"/>
                <w:szCs w:val="14"/>
              </w:rPr>
            </w:pPr>
            <w:r w:rsidRPr="00DD1D5A">
              <w:rPr>
                <w:sz w:val="14"/>
                <w:szCs w:val="14"/>
              </w:rPr>
              <w:t>Encuesta</w:t>
            </w:r>
          </w:p>
        </w:tc>
        <w:tc>
          <w:tcPr>
            <w:tcW w:w="1213" w:type="dxa"/>
            <w:vAlign w:val="center"/>
          </w:tcPr>
          <w:p w:rsidRPr="00DD1D5A" w:rsidR="00DD1D5A" w:rsidP="00DD1D5A" w:rsidRDefault="00DD1D5A" w14:paraId="75633E6B" w14:textId="129E5F6B">
            <w:pPr>
              <w:pStyle w:val="TextoPrincipal"/>
              <w:spacing w:line="360" w:lineRule="auto"/>
              <w:ind w:firstLine="0"/>
              <w:rPr>
                <w:sz w:val="14"/>
                <w:szCs w:val="14"/>
              </w:rPr>
            </w:pPr>
            <w:r w:rsidRPr="00DD1D5A">
              <w:rPr>
                <w:sz w:val="14"/>
                <w:szCs w:val="14"/>
              </w:rPr>
              <w:t xml:space="preserve">Los principales factores de riesgo están ligados a los hábitos que tiene los y las pacientes encuestados. El 81% no fuman; sin embargo, que el 67% sí consume alcohol, el 61% cuando asiste a un evento y un 6% de forma frecuente los fines de semana. El hábito de hacer ejercicio es poco frecuente en los pacientes, tal es el caso que, únicamente 6 de cada 100 pacientes lo hacen a diario, mientras que, 2 de cada 10 no </w:t>
            </w:r>
            <w:r w:rsidRPr="00DD1D5A">
              <w:rPr>
                <w:sz w:val="14"/>
                <w:szCs w:val="14"/>
              </w:rPr>
              <w:t xml:space="preserve">hacen ejercicio; y 4 de cada 10 lo hacen muy pocas veces. El 82% de los pacientes duermen menos de 5-7 horas, registrando 1 de 10 pacientes con registros de dormir más de 7 horas. El 91 por ciento de los pacientes asevera consumir comidas rápidas y para la mayoría, los principales grupos de alimento que más consumen son carbohidratos, carnes rojas y carnes blancas, con menor consumo de frutas y vegetales. </w:t>
            </w:r>
          </w:p>
        </w:tc>
        <w:tc>
          <w:tcPr>
            <w:tcW w:w="850" w:type="dxa"/>
            <w:vMerge/>
            <w:vAlign w:val="center"/>
          </w:tcPr>
          <w:p w:rsidRPr="00DD1D5A" w:rsidR="00DD1D5A" w:rsidP="00DD1D5A" w:rsidRDefault="00DD1D5A" w14:paraId="73DC5C99" w14:textId="77777777">
            <w:pPr>
              <w:pStyle w:val="TextoPrincipal"/>
              <w:spacing w:line="360" w:lineRule="auto"/>
              <w:ind w:firstLine="0"/>
              <w:jc w:val="center"/>
              <w:rPr>
                <w:sz w:val="14"/>
                <w:szCs w:val="14"/>
              </w:rPr>
            </w:pPr>
          </w:p>
        </w:tc>
        <w:tc>
          <w:tcPr>
            <w:tcW w:w="1134" w:type="dxa"/>
            <w:vMerge/>
            <w:vAlign w:val="center"/>
          </w:tcPr>
          <w:p w:rsidRPr="00DD1D5A" w:rsidR="00DD1D5A" w:rsidP="00DD1D5A" w:rsidRDefault="00DD1D5A" w14:paraId="365655AC" w14:textId="77777777">
            <w:pPr>
              <w:pStyle w:val="TextoPrincipal"/>
              <w:spacing w:line="360" w:lineRule="auto"/>
              <w:ind w:firstLine="0"/>
              <w:jc w:val="center"/>
              <w:rPr>
                <w:sz w:val="14"/>
                <w:szCs w:val="14"/>
              </w:rPr>
            </w:pPr>
          </w:p>
        </w:tc>
      </w:tr>
      <w:tr w:rsidRPr="00DD1D5A" w:rsidR="00DD1D5A" w:rsidTr="00DD1D5A" w14:paraId="7FF892CA" w14:textId="77777777">
        <w:tc>
          <w:tcPr>
            <w:tcW w:w="891" w:type="dxa"/>
            <w:vMerge/>
          </w:tcPr>
          <w:p w:rsidRPr="00DD1D5A" w:rsidR="00DD1D5A" w:rsidP="008746A2" w:rsidRDefault="00DD1D5A" w14:paraId="443B0238" w14:textId="77777777">
            <w:pPr>
              <w:pStyle w:val="TextoPrincipal"/>
              <w:spacing w:line="360" w:lineRule="auto"/>
              <w:ind w:firstLine="0"/>
              <w:rPr>
                <w:sz w:val="14"/>
                <w:szCs w:val="14"/>
              </w:rPr>
            </w:pPr>
          </w:p>
        </w:tc>
        <w:tc>
          <w:tcPr>
            <w:tcW w:w="979" w:type="dxa"/>
            <w:vMerge/>
          </w:tcPr>
          <w:p w:rsidRPr="00DD1D5A" w:rsidR="00DD1D5A" w:rsidP="008746A2" w:rsidRDefault="00DD1D5A" w14:paraId="26D0FD48" w14:textId="77777777">
            <w:pPr>
              <w:pStyle w:val="TextoPrincipal"/>
              <w:spacing w:line="360" w:lineRule="auto"/>
              <w:ind w:firstLine="0"/>
              <w:rPr>
                <w:sz w:val="14"/>
                <w:szCs w:val="14"/>
              </w:rPr>
            </w:pPr>
          </w:p>
        </w:tc>
        <w:tc>
          <w:tcPr>
            <w:tcW w:w="1115" w:type="dxa"/>
          </w:tcPr>
          <w:p w:rsidRPr="00DD1D5A" w:rsidR="00DD1D5A" w:rsidP="00B11AA2" w:rsidRDefault="00DD1D5A" w14:paraId="4BC74107" w14:textId="336A89E9">
            <w:pPr>
              <w:tabs>
                <w:tab w:val="left" w:pos="976"/>
              </w:tabs>
              <w:spacing w:before="8" w:line="355" w:lineRule="auto"/>
              <w:ind w:right="210"/>
              <w:jc w:val="both"/>
              <w:rPr>
                <w:color w:val="000000" w:themeColor="text1"/>
                <w:sz w:val="14"/>
                <w:szCs w:val="14"/>
              </w:rPr>
            </w:pPr>
            <w:r w:rsidRPr="00DD1D5A">
              <w:rPr>
                <w:color w:val="000000" w:themeColor="text1"/>
                <w:sz w:val="14"/>
                <w:szCs w:val="14"/>
              </w:rPr>
              <w:t>Identificar los parámetros clínicos de SMet en los pacientes que asisten a consulta e Clínica Médica Integral CAMI, Tegucigalpa FM, agosto a noviembre 2023.</w:t>
            </w:r>
          </w:p>
          <w:p w:rsidRPr="00DD1D5A" w:rsidR="00DD1D5A" w:rsidP="00B11AA2" w:rsidRDefault="00DD1D5A" w14:paraId="3A9182F5" w14:textId="77777777">
            <w:pPr>
              <w:pStyle w:val="TextoPrincipal"/>
              <w:spacing w:line="360" w:lineRule="auto"/>
              <w:ind w:firstLine="0"/>
              <w:rPr>
                <w:sz w:val="14"/>
                <w:szCs w:val="14"/>
                <w:lang w:val="es-ES"/>
              </w:rPr>
            </w:pPr>
          </w:p>
        </w:tc>
        <w:tc>
          <w:tcPr>
            <w:tcW w:w="1121" w:type="dxa"/>
            <w:vAlign w:val="center"/>
          </w:tcPr>
          <w:p w:rsidRPr="00DD1D5A" w:rsidR="00DD1D5A" w:rsidP="00DD1D5A" w:rsidRDefault="00DD1D5A" w14:paraId="7B59B5A3" w14:textId="77777777">
            <w:pPr>
              <w:pStyle w:val="TextoPrincipal"/>
              <w:spacing w:line="360" w:lineRule="auto"/>
              <w:ind w:firstLine="0"/>
              <w:jc w:val="center"/>
              <w:rPr>
                <w:sz w:val="14"/>
                <w:szCs w:val="14"/>
              </w:rPr>
            </w:pPr>
          </w:p>
        </w:tc>
        <w:tc>
          <w:tcPr>
            <w:tcW w:w="980" w:type="dxa"/>
            <w:vAlign w:val="center"/>
          </w:tcPr>
          <w:p w:rsidRPr="00DD1D5A" w:rsidR="00DD1D5A" w:rsidP="00DD1D5A" w:rsidRDefault="00DD1D5A" w14:paraId="079ACAB8" w14:textId="77777777">
            <w:pPr>
              <w:pStyle w:val="TextoPrincipal"/>
              <w:spacing w:line="360" w:lineRule="auto"/>
              <w:ind w:firstLine="0"/>
              <w:jc w:val="center"/>
              <w:rPr>
                <w:sz w:val="14"/>
                <w:szCs w:val="14"/>
              </w:rPr>
            </w:pPr>
            <w:r w:rsidRPr="00DD1D5A">
              <w:rPr>
                <w:sz w:val="14"/>
                <w:szCs w:val="14"/>
              </w:rPr>
              <w:t>Factores de riesgo</w:t>
            </w:r>
          </w:p>
          <w:p w:rsidRPr="00DD1D5A" w:rsidR="00DD1D5A" w:rsidP="00DD1D5A" w:rsidRDefault="00DD1D5A" w14:paraId="3B9A16BE" w14:textId="585FAC11">
            <w:pPr>
              <w:pStyle w:val="TextoPrincipal"/>
              <w:spacing w:line="360" w:lineRule="auto"/>
              <w:ind w:firstLine="0"/>
              <w:jc w:val="center"/>
              <w:rPr>
                <w:sz w:val="14"/>
                <w:szCs w:val="14"/>
              </w:rPr>
            </w:pPr>
            <w:r w:rsidRPr="00DD1D5A">
              <w:rPr>
                <w:sz w:val="14"/>
                <w:szCs w:val="14"/>
              </w:rPr>
              <w:t>(hábitos psicológicos)</w:t>
            </w:r>
          </w:p>
        </w:tc>
        <w:tc>
          <w:tcPr>
            <w:tcW w:w="730" w:type="dxa"/>
            <w:vAlign w:val="center"/>
          </w:tcPr>
          <w:p w:rsidRPr="00DD1D5A" w:rsidR="00DD1D5A" w:rsidP="00DD1D5A" w:rsidRDefault="00DD1D5A" w14:paraId="2167397D" w14:textId="083994AC">
            <w:pPr>
              <w:pStyle w:val="TextoPrincipal"/>
              <w:spacing w:line="360" w:lineRule="auto"/>
              <w:ind w:firstLine="0"/>
              <w:jc w:val="center"/>
              <w:rPr>
                <w:sz w:val="14"/>
                <w:szCs w:val="14"/>
              </w:rPr>
            </w:pPr>
            <w:r w:rsidRPr="00DD1D5A">
              <w:rPr>
                <w:sz w:val="14"/>
                <w:szCs w:val="14"/>
              </w:rPr>
              <w:t>341 pacientes</w:t>
            </w:r>
          </w:p>
        </w:tc>
        <w:tc>
          <w:tcPr>
            <w:tcW w:w="763" w:type="dxa"/>
            <w:vAlign w:val="center"/>
          </w:tcPr>
          <w:p w:rsidRPr="00DD1D5A" w:rsidR="00DD1D5A" w:rsidP="00DD1D5A" w:rsidRDefault="00DD1D5A" w14:paraId="1015284F" w14:textId="5FFA606D">
            <w:pPr>
              <w:pStyle w:val="TextoPrincipal"/>
              <w:spacing w:line="360" w:lineRule="auto"/>
              <w:ind w:firstLine="0"/>
              <w:jc w:val="center"/>
              <w:rPr>
                <w:sz w:val="14"/>
                <w:szCs w:val="14"/>
              </w:rPr>
            </w:pPr>
            <w:r w:rsidRPr="00DD1D5A">
              <w:rPr>
                <w:sz w:val="14"/>
                <w:szCs w:val="14"/>
              </w:rPr>
              <w:t>Encuesta</w:t>
            </w:r>
          </w:p>
        </w:tc>
        <w:tc>
          <w:tcPr>
            <w:tcW w:w="1213" w:type="dxa"/>
            <w:vAlign w:val="center"/>
          </w:tcPr>
          <w:p w:rsidRPr="00DD1D5A" w:rsidR="00DD1D5A" w:rsidP="00DD1D5A" w:rsidRDefault="00DD1D5A" w14:paraId="16B82582" w14:textId="56B32849">
            <w:pPr>
              <w:pStyle w:val="TextoPrincipal"/>
              <w:spacing w:line="360" w:lineRule="auto"/>
              <w:ind w:firstLine="0"/>
              <w:jc w:val="center"/>
              <w:rPr>
                <w:sz w:val="14"/>
                <w:szCs w:val="14"/>
                <w:lang w:val="es-ES"/>
              </w:rPr>
            </w:pPr>
            <w:r w:rsidRPr="00DD1D5A">
              <w:rPr>
                <w:sz w:val="14"/>
                <w:szCs w:val="14"/>
                <w:lang w:val="es-ES"/>
              </w:rPr>
              <w:t>D.</w:t>
            </w:r>
            <w:r w:rsidRPr="00DD1D5A">
              <w:rPr>
                <w:sz w:val="14"/>
                <w:szCs w:val="14"/>
                <w:lang w:val="es-ES"/>
              </w:rPr>
              <w:tab/>
            </w:r>
            <w:r w:rsidRPr="00DD1D5A">
              <w:rPr>
                <w:sz w:val="14"/>
                <w:szCs w:val="14"/>
                <w:lang w:val="es-ES"/>
              </w:rPr>
              <w:t xml:space="preserve">Al revisar los resultados del expediente clínico, se registró que, en el examen de glucosa en ayuna, el 45% el resultado fue de 80-90 mg/dl (normal), mientras que el 55% de 90/150 mg/dl (alta); este resultado muestra una tendencia de glucosa alta. Los exámenes de triglicéridos indican que una gran parte de los pacientes registran un rango saludable; sin embargo, 1 de cada 10 presenta un análisis alto. </w:t>
            </w:r>
            <w:r w:rsidRPr="00DD1D5A">
              <w:rPr>
                <w:sz w:val="14"/>
                <w:szCs w:val="14"/>
                <w:lang w:val="es-ES"/>
              </w:rPr>
              <w:t xml:space="preserve">Respecto al análisis en sangre de la concentración DHL, el 52% presentan resultados óptimos, el 45% normal y el 3% altos; en este examen los resultados son los deseables. Al revisar los resultados de la presión arterial, el 61% de los pacientes registran la presión arterial alta; representando este examen el de mayor preocupación dentro de los parámetros médicos. En general, en la mayoría de los exámenes hay una tendencia negativa de los resultados en los pacientes, siendo este un factor importante para determinar sugerencias y propuestas por parte de las clínicas de atención medica integral CAMI a sus pacientes, para mejorar sus condiciones de salud, en cuanto a la prevención y tratamiento correctos de los antecedentes patológicos por síndrome metabólico.  </w:t>
            </w:r>
          </w:p>
        </w:tc>
        <w:tc>
          <w:tcPr>
            <w:tcW w:w="850" w:type="dxa"/>
            <w:vMerge/>
            <w:vAlign w:val="center"/>
          </w:tcPr>
          <w:p w:rsidRPr="00DD1D5A" w:rsidR="00DD1D5A" w:rsidP="00DD1D5A" w:rsidRDefault="00DD1D5A" w14:paraId="3183B8A8" w14:textId="77777777">
            <w:pPr>
              <w:pStyle w:val="TextoPrincipal"/>
              <w:spacing w:line="360" w:lineRule="auto"/>
              <w:ind w:firstLine="0"/>
              <w:jc w:val="center"/>
              <w:rPr>
                <w:sz w:val="14"/>
                <w:szCs w:val="14"/>
              </w:rPr>
            </w:pPr>
          </w:p>
        </w:tc>
        <w:tc>
          <w:tcPr>
            <w:tcW w:w="1134" w:type="dxa"/>
            <w:vMerge/>
            <w:vAlign w:val="center"/>
          </w:tcPr>
          <w:p w:rsidRPr="00DD1D5A" w:rsidR="00DD1D5A" w:rsidP="00DD1D5A" w:rsidRDefault="00DD1D5A" w14:paraId="254FC300" w14:textId="77777777">
            <w:pPr>
              <w:pStyle w:val="TextoPrincipal"/>
              <w:spacing w:line="360" w:lineRule="auto"/>
              <w:ind w:firstLine="0"/>
              <w:jc w:val="center"/>
              <w:rPr>
                <w:sz w:val="14"/>
                <w:szCs w:val="14"/>
              </w:rPr>
            </w:pPr>
          </w:p>
        </w:tc>
      </w:tr>
    </w:tbl>
    <w:p w:rsidR="00451E01" w:rsidP="00451E01" w:rsidRDefault="00451E01" w14:paraId="32197C6A" w14:textId="77777777">
      <w:pPr>
        <w:pStyle w:val="TextoPrincipal"/>
        <w:spacing w:line="360" w:lineRule="auto"/>
      </w:pPr>
    </w:p>
    <w:p w:rsidR="00451E01" w:rsidP="00451E01" w:rsidRDefault="00451E01" w14:paraId="4F107DA5" w14:textId="46B10360">
      <w:pPr>
        <w:pStyle w:val="TextoPrincipal"/>
        <w:spacing w:line="360" w:lineRule="auto"/>
      </w:pPr>
    </w:p>
    <w:p w:rsidRPr="000E2A5D" w:rsidR="00451E01" w:rsidP="00451E01" w:rsidRDefault="00451E01" w14:paraId="0FDB4AF3" w14:textId="77777777">
      <w:pPr>
        <w:pStyle w:val="TextoPrincipal"/>
        <w:spacing w:line="360" w:lineRule="auto"/>
        <w:rPr>
          <w:i/>
          <w:iCs/>
        </w:rPr>
      </w:pPr>
    </w:p>
    <w:p w:rsidR="00470B56" w:rsidP="00470B56" w:rsidRDefault="00470B56" w14:paraId="47E5DE51" w14:textId="3BAA3D8E">
      <w:pPr>
        <w:pStyle w:val="TextoPrincipal"/>
        <w:spacing w:line="360" w:lineRule="auto"/>
        <w:ind w:firstLine="0"/>
      </w:pPr>
    </w:p>
    <w:p w:rsidR="00470B56" w:rsidP="00470B56" w:rsidRDefault="00470B56" w14:paraId="588E9A7F" w14:textId="77777777">
      <w:pPr>
        <w:pStyle w:val="TextoPrincipal"/>
        <w:spacing w:line="360" w:lineRule="auto"/>
      </w:pPr>
    </w:p>
    <w:p w:rsidR="00FA67F3" w:rsidP="00FA67F3" w:rsidRDefault="00FA67F3" w14:paraId="7F294636" w14:textId="3B95B754">
      <w:pPr>
        <w:pStyle w:val="TextoPrincipal"/>
        <w:spacing w:line="360" w:lineRule="auto"/>
        <w:rPr>
          <w:lang w:val="es-ES"/>
        </w:rPr>
      </w:pPr>
    </w:p>
    <w:p w:rsidR="00FA67F3" w:rsidP="00FA67F3" w:rsidRDefault="00FA67F3" w14:paraId="79A6F817" w14:textId="194A28B0">
      <w:pPr>
        <w:pStyle w:val="TextoPrincipal"/>
        <w:spacing w:line="360" w:lineRule="auto"/>
        <w:rPr>
          <w:lang w:val="es-ES"/>
        </w:rPr>
      </w:pPr>
    </w:p>
    <w:p w:rsidR="002046B9" w:rsidP="00FA67F3" w:rsidRDefault="002046B9" w14:paraId="4D079B6A" w14:textId="591C14AB">
      <w:pPr>
        <w:pStyle w:val="TextoPrincipal"/>
        <w:spacing w:line="360" w:lineRule="auto"/>
        <w:rPr>
          <w:lang w:val="es-ES"/>
        </w:rPr>
      </w:pPr>
    </w:p>
    <w:p w:rsidR="002046B9" w:rsidP="00FA67F3" w:rsidRDefault="002046B9" w14:paraId="2551D63D" w14:textId="74A9EE77">
      <w:pPr>
        <w:pStyle w:val="TextoPrincipal"/>
        <w:spacing w:line="360" w:lineRule="auto"/>
        <w:rPr>
          <w:lang w:val="es-ES"/>
        </w:rPr>
      </w:pPr>
    </w:p>
    <w:p w:rsidR="00F17F92" w:rsidP="00FA67F3" w:rsidRDefault="00F17F92" w14:paraId="362E41D8" w14:textId="27A0C3A0">
      <w:pPr>
        <w:pStyle w:val="TextoPrincipal"/>
        <w:spacing w:line="360" w:lineRule="auto"/>
        <w:rPr>
          <w:lang w:val="es-ES"/>
        </w:rPr>
      </w:pPr>
    </w:p>
    <w:p w:rsidR="00F17F92" w:rsidP="00FA67F3" w:rsidRDefault="00F17F92" w14:paraId="5D7DA7E4" w14:textId="389EBCB5">
      <w:pPr>
        <w:pStyle w:val="TextoPrincipal"/>
        <w:spacing w:line="360" w:lineRule="auto"/>
        <w:rPr>
          <w:lang w:val="es-ES"/>
        </w:rPr>
      </w:pPr>
    </w:p>
    <w:p w:rsidR="00F17F92" w:rsidP="00FA67F3" w:rsidRDefault="00F17F92" w14:paraId="3CBA2E4A" w14:textId="4D8EB21C">
      <w:pPr>
        <w:pStyle w:val="TextoPrincipal"/>
        <w:spacing w:line="360" w:lineRule="auto"/>
        <w:rPr>
          <w:lang w:val="es-ES"/>
        </w:rPr>
      </w:pPr>
    </w:p>
    <w:p w:rsidR="00F17F92" w:rsidP="00FA67F3" w:rsidRDefault="00F17F92" w14:paraId="7653C538" w14:textId="06C1E883">
      <w:pPr>
        <w:pStyle w:val="TextoPrincipal"/>
        <w:spacing w:line="360" w:lineRule="auto"/>
        <w:rPr>
          <w:lang w:val="es-ES"/>
        </w:rPr>
      </w:pPr>
    </w:p>
    <w:p w:rsidR="00F17F92" w:rsidP="00FA67F3" w:rsidRDefault="00F17F92" w14:paraId="22984DF2" w14:textId="24E649A3">
      <w:pPr>
        <w:pStyle w:val="TextoPrincipal"/>
        <w:spacing w:line="360" w:lineRule="auto"/>
        <w:rPr>
          <w:lang w:val="es-ES"/>
        </w:rPr>
      </w:pPr>
    </w:p>
    <w:p w:rsidR="00513A12" w:rsidP="00FA67F3" w:rsidRDefault="00513A12" w14:paraId="31A3C05E" w14:textId="72179AEE">
      <w:pPr>
        <w:pStyle w:val="TextoPrincipal"/>
        <w:spacing w:line="360" w:lineRule="auto"/>
        <w:rPr>
          <w:lang w:val="es-ES"/>
        </w:rPr>
      </w:pPr>
    </w:p>
    <w:p w:rsidR="00513A12" w:rsidP="00FA67F3" w:rsidRDefault="00513A12" w14:paraId="0E9F92ED" w14:textId="77777777">
      <w:pPr>
        <w:pStyle w:val="TextoPrincipal"/>
        <w:spacing w:line="360" w:lineRule="auto"/>
        <w:rPr>
          <w:lang w:val="es-ES"/>
        </w:rPr>
      </w:pPr>
    </w:p>
    <w:p w:rsidR="00FA67F3" w:rsidP="00FA67F3" w:rsidRDefault="00FA67F3" w14:paraId="387D1A59" w14:textId="647C1101">
      <w:pPr>
        <w:pStyle w:val="TextoPrincipal"/>
        <w:spacing w:line="360" w:lineRule="auto"/>
        <w:rPr>
          <w:lang w:val="es-ES"/>
        </w:rPr>
      </w:pPr>
    </w:p>
    <w:p w:rsidR="006D65CD" w:rsidRDefault="00FC7AFC" w14:paraId="074077BB" w14:textId="2D6F2463">
      <w:pPr>
        <w:pStyle w:val="Ttulo2"/>
        <w:spacing w:before="69"/>
      </w:pPr>
      <w:bookmarkStart w:name="_Toc153629635" w:id="161"/>
      <w:r>
        <w:t>REFERENCIAS</w:t>
      </w:r>
      <w:bookmarkEnd w:id="161"/>
    </w:p>
    <w:p w:rsidR="006D65CD" w:rsidRDefault="00720AE5" w14:paraId="4F3DF130" w14:textId="77777777">
      <w:pPr>
        <w:spacing w:before="161" w:line="360" w:lineRule="auto"/>
        <w:ind w:left="824" w:right="145" w:hanging="720"/>
      </w:pPr>
      <w:r>
        <w:t xml:space="preserve">Abasto Gonzales, Deiby Susan, Mamani Ortiz, Yercin, Luizaga Lopez, Jenny Marcela, Pacheco Luna, Sandra, &amp; Illanes Velarde, Daniel Elving. (2018). Factores de riesgo asociados al síndrome metabólico en conductores del transporte público en Cochabamba-Bolivia.: Risk factors associated with Metabolic Syndrome in car drivers of the public transport from Cochabamba- Bolivia. </w:t>
      </w:r>
      <w:r>
        <w:rPr>
          <w:i/>
        </w:rPr>
        <w:t>Gaceta Médica Boliviana</w:t>
      </w:r>
      <w:r>
        <w:t xml:space="preserve">, </w:t>
      </w:r>
      <w:r>
        <w:rPr>
          <w:i/>
        </w:rPr>
        <w:t>41</w:t>
      </w:r>
      <w:r>
        <w:t xml:space="preserve">(1), 47–57. </w:t>
      </w:r>
      <w:hyperlink r:id="rId49">
        <w:r>
          <w:t>http://www.scielo.org.bo/scielo.php?script=sci_arttext&amp;pid=S1012-</w:t>
        </w:r>
      </w:hyperlink>
      <w:r>
        <w:t xml:space="preserve"> 29662018000100010&amp;lng=es&amp;tlng=es.</w:t>
      </w:r>
    </w:p>
    <w:p w:rsidR="006D65CD" w:rsidRDefault="00720AE5" w14:paraId="165A9761" w14:textId="77777777">
      <w:pPr>
        <w:ind w:left="104"/>
      </w:pPr>
      <w:r>
        <w:t>Afshin, A., Forouzanfar, M. H., Reitsma, M. B., Sur, P., Estep, K., Lee, A., Marczak, L.,</w:t>
      </w:r>
    </w:p>
    <w:p w:rsidR="006D65CD" w:rsidRDefault="00720AE5" w14:paraId="2C6E2F05" w14:textId="77777777">
      <w:pPr>
        <w:spacing w:before="126"/>
        <w:ind w:left="824"/>
      </w:pPr>
      <w:r>
        <w:t>Mokdad, A. H., Moradi-Lakeh, M., Naghavi, M., Salama, J. S., Vos, T., Abate, K. H.,</w:t>
      </w:r>
    </w:p>
    <w:p w:rsidRPr="00720AE5" w:rsidR="006D65CD" w:rsidRDefault="00720AE5" w14:paraId="1A0E90EF" w14:textId="77777777">
      <w:pPr>
        <w:spacing w:before="127" w:line="360" w:lineRule="auto"/>
        <w:ind w:left="824" w:right="342"/>
        <w:rPr>
          <w:lang w:val="en-US"/>
        </w:rPr>
      </w:pPr>
      <w:r w:rsidRPr="00720AE5">
        <w:rPr>
          <w:lang w:val="en-US"/>
        </w:rPr>
        <w:t xml:space="preserve">Abbafati, C., Ahmed, M. B., Al-Aly, Z., Alkerwi, A., Al-Raddadi, R., Amare, A. T., . . . Murray, C. J. L. (2017). Health Effects of Overweight and Obesity in 195 Countries over 25 Years. </w:t>
      </w:r>
      <w:r w:rsidRPr="00720AE5">
        <w:rPr>
          <w:i/>
          <w:lang w:val="en-US"/>
        </w:rPr>
        <w:t>The New England Journal of Medicine</w:t>
      </w:r>
      <w:r w:rsidRPr="00720AE5">
        <w:rPr>
          <w:lang w:val="en-US"/>
        </w:rPr>
        <w:t xml:space="preserve">, </w:t>
      </w:r>
      <w:r w:rsidRPr="00720AE5">
        <w:rPr>
          <w:i/>
          <w:lang w:val="en-US"/>
        </w:rPr>
        <w:t>377</w:t>
      </w:r>
      <w:r w:rsidRPr="00720AE5">
        <w:rPr>
          <w:lang w:val="en-US"/>
        </w:rPr>
        <w:t>(1), 13–27. https://doi.org/10.1056/NEJMoa1614362</w:t>
      </w:r>
    </w:p>
    <w:p w:rsidR="006D65CD" w:rsidRDefault="00720AE5" w14:paraId="3BDAEA8E" w14:textId="77777777">
      <w:pPr>
        <w:spacing w:line="350" w:lineRule="auto"/>
        <w:ind w:left="824" w:right="226" w:hanging="720"/>
      </w:pPr>
      <w:r w:rsidRPr="00720AE5">
        <w:rPr>
          <w:lang w:val="en-US"/>
        </w:rPr>
        <w:t>Alberti, K. G. M. M., Eckel, R. H., Grundy, S. M., Zimmet, P. Z., Cleeman, J. I., Donato, K. A., Fruchart, J.</w:t>
      </w:r>
      <w:r w:rsidRPr="00720AE5">
        <w:rPr>
          <w:rFonts w:ascii="Noto Naskh Arabic UI" w:hAnsi="Noto Naskh Arabic UI"/>
          <w:lang w:val="en-US"/>
        </w:rPr>
        <w:t>‑</w:t>
      </w:r>
      <w:r w:rsidRPr="00720AE5">
        <w:rPr>
          <w:lang w:val="en-US"/>
        </w:rPr>
        <w:t xml:space="preserve">C., James, W. P. T., Loria, C. M. y Smith, S. C. (2009). Harmonizing the metabolic syndrome: A joint interim statement of the International Diabetes Federation Task Force on Epidemiology and Prevention; National Heart, Lung, and Blood Institute; American Heart Association; World Heart Federation; International Atherosclerosis Society; and International Association for the Study of Obesity. </w:t>
      </w:r>
      <w:r>
        <w:rPr>
          <w:i/>
        </w:rPr>
        <w:t>Circulation</w:t>
      </w:r>
      <w:r>
        <w:t xml:space="preserve">, </w:t>
      </w:r>
      <w:r>
        <w:rPr>
          <w:i/>
        </w:rPr>
        <w:t>120</w:t>
      </w:r>
      <w:r>
        <w:t>(16), 1640–1645. https://doi.org/10.1161/CIRCULATIONAHA.109.192644</w:t>
      </w:r>
    </w:p>
    <w:p w:rsidRPr="00720AE5" w:rsidR="006D65CD" w:rsidRDefault="00720AE5" w14:paraId="5865193C" w14:textId="77777777">
      <w:pPr>
        <w:spacing w:before="2"/>
        <w:ind w:left="104"/>
        <w:rPr>
          <w:lang w:val="en-US"/>
        </w:rPr>
      </w:pPr>
      <w:r>
        <w:t xml:space="preserve">Andrés Pineda C. (2008). Síndrome metabólico: definición, historia, criterios. </w:t>
      </w:r>
      <w:r w:rsidRPr="00720AE5">
        <w:rPr>
          <w:i/>
          <w:lang w:val="en-US"/>
        </w:rPr>
        <w:t>Colomb. Med.</w:t>
      </w:r>
      <w:r w:rsidRPr="00720AE5">
        <w:rPr>
          <w:lang w:val="en-US"/>
        </w:rPr>
        <w:t xml:space="preserve">, </w:t>
      </w:r>
      <w:r w:rsidRPr="00720AE5">
        <w:rPr>
          <w:i/>
          <w:lang w:val="en-US"/>
        </w:rPr>
        <w:t>56</w:t>
      </w:r>
      <w:r w:rsidRPr="00720AE5">
        <w:rPr>
          <w:lang w:val="en-US"/>
        </w:rPr>
        <w:t>(1).</w:t>
      </w:r>
    </w:p>
    <w:p w:rsidR="006D65CD" w:rsidRDefault="00720AE5" w14:paraId="3985EFDC" w14:textId="77777777">
      <w:pPr>
        <w:spacing w:before="127" w:line="360" w:lineRule="auto"/>
        <w:ind w:left="824" w:right="438" w:hanging="720"/>
      </w:pPr>
      <w:r w:rsidRPr="00720AE5">
        <w:rPr>
          <w:lang w:val="en-US"/>
        </w:rPr>
        <w:t xml:space="preserve">Bloomgarden, Z. T. (2003). American Association of Clinical Endocrinologists (AACE) consensus conference on the insulin resistance syndrome: 25-26 August 2002, Washington, DC. </w:t>
      </w:r>
      <w:r>
        <w:rPr>
          <w:i/>
        </w:rPr>
        <w:t>Diabetes Care</w:t>
      </w:r>
      <w:r>
        <w:t xml:space="preserve">, </w:t>
      </w:r>
      <w:r>
        <w:rPr>
          <w:i/>
        </w:rPr>
        <w:t>26</w:t>
      </w:r>
      <w:r>
        <w:t>(3), 933–939. https://doi.org/10.2337/diacare.26.3.933</w:t>
      </w:r>
    </w:p>
    <w:p w:rsidR="006D65CD" w:rsidRDefault="00720AE5" w14:paraId="624F9553" w14:textId="77777777">
      <w:pPr>
        <w:spacing w:line="360" w:lineRule="auto"/>
        <w:ind w:left="824" w:right="413" w:hanging="720"/>
      </w:pPr>
      <w:r>
        <w:t xml:space="preserve">Elvir-Mayorquin N, Portillo-Pineda R Colindres-Castro E. (2016). </w:t>
      </w:r>
      <w:r w:rsidRPr="00720AE5">
        <w:rPr>
          <w:lang w:val="en-US"/>
        </w:rPr>
        <w:t xml:space="preserve">METABOLIC SYNDROME IN PATIENTS WITH ARTERIAL HYPERTENSION AND I OR TYPE 2 DIABETES MELLITUS, IN AN AFRODESCENDANT POPULATION OF HONDURAS. </w:t>
      </w:r>
      <w:r>
        <w:rPr>
          <w:i/>
        </w:rPr>
        <w:t>REV HISP CIENC SALUD</w:t>
      </w:r>
      <w:r>
        <w:t>(1), 248–255.</w:t>
      </w:r>
    </w:p>
    <w:p w:rsidR="006D65CD" w:rsidRDefault="00720AE5" w14:paraId="22207928" w14:textId="77777777">
      <w:pPr>
        <w:spacing w:line="360" w:lineRule="auto"/>
        <w:ind w:left="824" w:right="275" w:hanging="720"/>
      </w:pPr>
      <w:r>
        <w:t>Escober Torres, J., Valeriano Sabillón, K., Osorto Lagos, E., Argueta Cabrera, E. G. y Carmenate Milián, L. (2017). Síndrome metabólico: Primer estudio de prevalencia en atención primaria, Honduras [Metabolic syndrome: First prevalence study in primary care, Honduras].</w:t>
      </w:r>
    </w:p>
    <w:p w:rsidR="006D65CD" w:rsidRDefault="00720AE5" w14:paraId="52D4AB80" w14:textId="77777777">
      <w:pPr>
        <w:spacing w:line="360" w:lineRule="auto"/>
        <w:ind w:left="824" w:right="3585"/>
      </w:pPr>
      <w:r>
        <w:rPr>
          <w:i/>
        </w:rPr>
        <w:t>Endocrinologia, Diabetes Y Nutricion</w:t>
      </w:r>
      <w:r>
        <w:t xml:space="preserve">, </w:t>
      </w:r>
      <w:r>
        <w:rPr>
          <w:i/>
        </w:rPr>
        <w:t>64</w:t>
      </w:r>
      <w:r>
        <w:t>(5), 273–276. https://doi.org/10.1016/j.endinu.2017.02.003</w:t>
      </w:r>
    </w:p>
    <w:p w:rsidR="006D65CD" w:rsidRDefault="006D65CD" w14:paraId="43C441A4" w14:textId="77777777">
      <w:pPr>
        <w:spacing w:line="360" w:lineRule="auto"/>
        <w:sectPr w:rsidR="006D65CD">
          <w:pgSz w:w="12240" w:h="15840" w:orient="portrait"/>
          <w:pgMar w:top="1480" w:right="1460" w:bottom="280" w:left="1480" w:header="720" w:footer="720" w:gutter="0"/>
          <w:cols w:space="720"/>
        </w:sectPr>
      </w:pPr>
    </w:p>
    <w:p w:rsidR="006D65CD" w:rsidRDefault="00720AE5" w14:paraId="5B16F8E2" w14:textId="77777777">
      <w:pPr>
        <w:spacing w:before="76" w:line="360" w:lineRule="auto"/>
        <w:ind w:left="824" w:right="567" w:hanging="720"/>
      </w:pPr>
      <w:r>
        <w:t xml:space="preserve">Escuela Agrícola Panamericana Zamorano. (2017). </w:t>
      </w:r>
      <w:r>
        <w:rPr>
          <w:i/>
        </w:rPr>
        <w:t xml:space="preserve">Riesgo nutricional en Honduras. Epidemia de Slndrome Metabolico? Caso de San Antonio de Oriente, Francisco Morazan. </w:t>
      </w:r>
      <w:r>
        <w:t xml:space="preserve">Escuela Agrícola Panamericana Zamorano. </w:t>
      </w:r>
      <w:hyperlink r:id="rId50">
        <w:r>
          <w:t>www.zamorano.edu</w:t>
        </w:r>
      </w:hyperlink>
    </w:p>
    <w:p w:rsidRPr="00720AE5" w:rsidR="006D65CD" w:rsidRDefault="00720AE5" w14:paraId="1B56DACF" w14:textId="77777777">
      <w:pPr>
        <w:spacing w:line="270" w:lineRule="exact"/>
        <w:ind w:left="104"/>
        <w:rPr>
          <w:lang w:val="en-US"/>
        </w:rPr>
      </w:pPr>
      <w:r>
        <w:t>Lee, S.</w:t>
      </w:r>
      <w:r>
        <w:rPr>
          <w:rFonts w:ascii="Noto Naskh Arabic UI" w:hAnsi="Noto Naskh Arabic UI"/>
        </w:rPr>
        <w:t>‑</w:t>
      </w:r>
      <w:r>
        <w:t>H., Park, S.</w:t>
      </w:r>
      <w:r>
        <w:rPr>
          <w:rFonts w:ascii="Noto Naskh Arabic UI" w:hAnsi="Noto Naskh Arabic UI"/>
        </w:rPr>
        <w:t>‑</w:t>
      </w:r>
      <w:r>
        <w:t xml:space="preserve">Y. y Choi, C. S. (2022). </w:t>
      </w:r>
      <w:r w:rsidRPr="00720AE5">
        <w:rPr>
          <w:lang w:val="en-US"/>
        </w:rPr>
        <w:t>Insulin Resistance: From Mechanisms to Therapeutic</w:t>
      </w:r>
    </w:p>
    <w:p w:rsidRPr="00720AE5" w:rsidR="006D65CD" w:rsidRDefault="00720AE5" w14:paraId="6E14EF78" w14:textId="77777777">
      <w:pPr>
        <w:spacing w:before="109" w:line="360" w:lineRule="auto"/>
        <w:ind w:left="824" w:right="3335"/>
        <w:rPr>
          <w:lang w:val="en-US"/>
        </w:rPr>
      </w:pPr>
      <w:r w:rsidRPr="00720AE5">
        <w:rPr>
          <w:lang w:val="en-US"/>
        </w:rPr>
        <w:t xml:space="preserve">Strategies. </w:t>
      </w:r>
      <w:r w:rsidRPr="00720AE5">
        <w:rPr>
          <w:i/>
          <w:lang w:val="en-US"/>
        </w:rPr>
        <w:t>Diabetes &amp; Metabolism Journal</w:t>
      </w:r>
      <w:r w:rsidRPr="00720AE5">
        <w:rPr>
          <w:lang w:val="en-US"/>
        </w:rPr>
        <w:t xml:space="preserve">, </w:t>
      </w:r>
      <w:r w:rsidRPr="00720AE5">
        <w:rPr>
          <w:i/>
          <w:lang w:val="en-US"/>
        </w:rPr>
        <w:t>46</w:t>
      </w:r>
      <w:r w:rsidRPr="00720AE5">
        <w:rPr>
          <w:lang w:val="en-US"/>
        </w:rPr>
        <w:t>(1), 15–37. https://doi.org/10.4093/dmj.2021.0280</w:t>
      </w:r>
    </w:p>
    <w:p w:rsidRPr="00720AE5" w:rsidR="006D65CD" w:rsidRDefault="00720AE5" w14:paraId="3433B83E" w14:textId="77777777">
      <w:pPr>
        <w:spacing w:line="270" w:lineRule="exact"/>
        <w:ind w:left="104"/>
        <w:rPr>
          <w:lang w:val="en-US"/>
        </w:rPr>
      </w:pPr>
      <w:r>
        <w:t>Lemieux, I. y Després, J.</w:t>
      </w:r>
      <w:r>
        <w:rPr>
          <w:rFonts w:ascii="Noto Naskh Arabic UI" w:hAnsi="Noto Naskh Arabic UI"/>
        </w:rPr>
        <w:t>‑</w:t>
      </w:r>
      <w:r>
        <w:t xml:space="preserve">P. (2020). </w:t>
      </w:r>
      <w:r w:rsidRPr="00720AE5">
        <w:rPr>
          <w:lang w:val="en-US"/>
        </w:rPr>
        <w:t xml:space="preserve">Metabolic Syndrome: Past, Present and Future. </w:t>
      </w:r>
      <w:r w:rsidRPr="00720AE5">
        <w:rPr>
          <w:i/>
          <w:lang w:val="en-US"/>
        </w:rPr>
        <w:t>Nutrients</w:t>
      </w:r>
      <w:r w:rsidRPr="00720AE5">
        <w:rPr>
          <w:lang w:val="en-US"/>
        </w:rPr>
        <w:t xml:space="preserve">, </w:t>
      </w:r>
      <w:r w:rsidRPr="00720AE5">
        <w:rPr>
          <w:i/>
          <w:lang w:val="en-US"/>
        </w:rPr>
        <w:t>12</w:t>
      </w:r>
      <w:r w:rsidRPr="00720AE5">
        <w:rPr>
          <w:lang w:val="en-US"/>
        </w:rPr>
        <w:t>(11).</w:t>
      </w:r>
    </w:p>
    <w:p w:rsidRPr="00720AE5" w:rsidR="006D65CD" w:rsidRDefault="00720AE5" w14:paraId="3F3000DC" w14:textId="77777777">
      <w:pPr>
        <w:spacing w:before="110"/>
        <w:ind w:left="824"/>
        <w:rPr>
          <w:lang w:val="en-US"/>
        </w:rPr>
      </w:pPr>
      <w:r w:rsidRPr="00720AE5">
        <w:rPr>
          <w:lang w:val="en-US"/>
        </w:rPr>
        <w:t>https://doi.org/10.3390/nu12113501</w:t>
      </w:r>
    </w:p>
    <w:p w:rsidRPr="00720AE5" w:rsidR="006D65CD" w:rsidRDefault="00720AE5" w14:paraId="2F9DC5B3" w14:textId="77777777">
      <w:pPr>
        <w:spacing w:before="126" w:line="360" w:lineRule="auto"/>
        <w:ind w:left="824" w:right="195" w:hanging="720"/>
        <w:rPr>
          <w:lang w:val="en-US"/>
        </w:rPr>
      </w:pPr>
      <w:r w:rsidRPr="00720AE5">
        <w:rPr>
          <w:lang w:val="en-US"/>
        </w:rPr>
        <w:t xml:space="preserve">Noubiap, J. J [Jean Jacques], Nansseu, J. R., Lontchi-Yimagou, E., Nkeck, J. R., Nyaga, U. F., Ngouo, A. T., Tounouga, D. N., Tianyi, F. L., Foka, A. J., Ndoadoumgue, A. L. y Bigna, J. J. (2022). Global, regional, and country estimates of metabolic syndrome burden in children and adolescents in 2020: A systematic review and modelling analysis. </w:t>
      </w:r>
      <w:r w:rsidRPr="00720AE5">
        <w:rPr>
          <w:i/>
          <w:lang w:val="en-US"/>
        </w:rPr>
        <w:t>The Lancet. Child &amp; Adolescent Health</w:t>
      </w:r>
      <w:r w:rsidRPr="00720AE5">
        <w:rPr>
          <w:lang w:val="en-US"/>
        </w:rPr>
        <w:t xml:space="preserve">, </w:t>
      </w:r>
      <w:r w:rsidRPr="00720AE5">
        <w:rPr>
          <w:i/>
          <w:lang w:val="en-US"/>
        </w:rPr>
        <w:t>6</w:t>
      </w:r>
      <w:r w:rsidRPr="00720AE5">
        <w:rPr>
          <w:lang w:val="en-US"/>
        </w:rPr>
        <w:t>(3), 158–170.</w:t>
      </w:r>
      <w:r w:rsidRPr="00720AE5">
        <w:rPr>
          <w:spacing w:val="-2"/>
          <w:lang w:val="en-US"/>
        </w:rPr>
        <w:t xml:space="preserve"> </w:t>
      </w:r>
      <w:r w:rsidRPr="00720AE5">
        <w:rPr>
          <w:lang w:val="en-US"/>
        </w:rPr>
        <w:t>https://doi.org/10.1016/S2352-4642(21)00374-6</w:t>
      </w:r>
    </w:p>
    <w:p w:rsidRPr="00720AE5" w:rsidR="006D65CD" w:rsidRDefault="00720AE5" w14:paraId="52B62C55" w14:textId="77777777">
      <w:pPr>
        <w:spacing w:line="360" w:lineRule="auto"/>
        <w:ind w:left="824" w:right="1043" w:hanging="720"/>
        <w:rPr>
          <w:lang w:val="en-US"/>
        </w:rPr>
      </w:pPr>
      <w:r w:rsidRPr="00720AE5">
        <w:rPr>
          <w:lang w:val="en-US"/>
        </w:rPr>
        <w:t xml:space="preserve">OMS. (2021). </w:t>
      </w:r>
      <w:r>
        <w:rPr>
          <w:i/>
        </w:rPr>
        <w:t xml:space="preserve">Obesidad y sobrepeso. </w:t>
      </w:r>
      <w:r w:rsidRPr="00C12D85">
        <w:t xml:space="preserve">PAHO/OMS. </w:t>
      </w:r>
      <w:hyperlink r:id="rId51">
        <w:r w:rsidRPr="00720AE5">
          <w:rPr>
            <w:lang w:val="en-US"/>
          </w:rPr>
          <w:t>https://www.who.int/es/news-room/fa</w:t>
        </w:r>
      </w:hyperlink>
      <w:r w:rsidRPr="00720AE5">
        <w:rPr>
          <w:lang w:val="en-US"/>
        </w:rPr>
        <w:t>ct- sheets/detail/obesity-and-overweight</w:t>
      </w:r>
    </w:p>
    <w:p w:rsidRPr="00720AE5" w:rsidR="006D65CD" w:rsidRDefault="00720AE5" w14:paraId="31CF9D95" w14:textId="77777777">
      <w:pPr>
        <w:spacing w:line="360" w:lineRule="auto"/>
        <w:ind w:left="824" w:right="194" w:hanging="720"/>
        <w:rPr>
          <w:lang w:val="en-US"/>
        </w:rPr>
      </w:pPr>
      <w:r w:rsidRPr="00720AE5">
        <w:rPr>
          <w:lang w:val="en-US"/>
        </w:rPr>
        <w:t xml:space="preserve">Palaniappan, L. P., Wong, E. C., Shin, J. J., Fortmann, S. P. y Lauderdale, D. S. (2011). Asian Americans have greater prevalence of metabolic syndrome despite lower body mass index. </w:t>
      </w:r>
      <w:r w:rsidRPr="00720AE5">
        <w:rPr>
          <w:i/>
          <w:lang w:val="en-US"/>
        </w:rPr>
        <w:t>International Journal of Obesity (2005)</w:t>
      </w:r>
      <w:r w:rsidRPr="00720AE5">
        <w:rPr>
          <w:lang w:val="en-US"/>
        </w:rPr>
        <w:t xml:space="preserve">, </w:t>
      </w:r>
      <w:r w:rsidRPr="00720AE5">
        <w:rPr>
          <w:i/>
          <w:lang w:val="en-US"/>
        </w:rPr>
        <w:t>35</w:t>
      </w:r>
      <w:r w:rsidRPr="00720AE5">
        <w:rPr>
          <w:lang w:val="en-US"/>
        </w:rPr>
        <w:t>(3), 393–400. https://doi.org/10.1038/ijo.2010.152</w:t>
      </w:r>
    </w:p>
    <w:p w:rsidR="006D65CD" w:rsidRDefault="00720AE5" w14:paraId="04DD3BC4" w14:textId="77777777">
      <w:pPr>
        <w:spacing w:line="360" w:lineRule="auto"/>
        <w:ind w:left="824" w:right="458" w:hanging="720"/>
      </w:pPr>
      <w:r w:rsidRPr="00720AE5">
        <w:rPr>
          <w:lang w:val="en-US"/>
        </w:rPr>
        <w:t xml:space="preserve">Ramírez-López, L. X., Aguilera, A. M., Rubio, C. M. y Aguilar-Mateus, Á. M. (2022). </w:t>
      </w:r>
      <w:r>
        <w:t xml:space="preserve">Síndrome metabólico: una revisión de criterios internacionales. </w:t>
      </w:r>
      <w:r>
        <w:rPr>
          <w:i/>
        </w:rPr>
        <w:t>Revista Colombiana De Cardiología</w:t>
      </w:r>
      <w:r>
        <w:t xml:space="preserve">, </w:t>
      </w:r>
      <w:r>
        <w:rPr>
          <w:i/>
        </w:rPr>
        <w:t>28</w:t>
      </w:r>
      <w:r>
        <w:t>(1). https://doi.org/10.24875/RCCAR.M21000010</w:t>
      </w:r>
    </w:p>
    <w:p w:rsidR="006D65CD" w:rsidRDefault="00720AE5" w14:paraId="364A917D" w14:textId="77777777">
      <w:pPr>
        <w:spacing w:line="360" w:lineRule="auto"/>
        <w:ind w:left="824" w:right="579" w:hanging="720"/>
      </w:pPr>
      <w:r w:rsidRPr="00720AE5">
        <w:rPr>
          <w:lang w:val="en-US"/>
        </w:rPr>
        <w:t xml:space="preserve">Saklayen, M. G. (2018). The Global Epidemic of the Metabolic Syndrome. </w:t>
      </w:r>
      <w:r>
        <w:rPr>
          <w:i/>
        </w:rPr>
        <w:t>Current Hypertension Reports</w:t>
      </w:r>
      <w:r>
        <w:t xml:space="preserve">, </w:t>
      </w:r>
      <w:r>
        <w:rPr>
          <w:i/>
        </w:rPr>
        <w:t>20</w:t>
      </w:r>
      <w:r>
        <w:t>(2), 12. https://doi.org/10.1007/s11906-018-0812-z</w:t>
      </w:r>
    </w:p>
    <w:p w:rsidR="006D65CD" w:rsidRDefault="00720AE5" w14:paraId="65BC4698" w14:textId="77777777">
      <w:pPr>
        <w:ind w:left="104"/>
      </w:pPr>
      <w:r>
        <w:t>Wong-McClure RA, Gregg EW, Barceló A, Lee K, Abarca-Gómez L, Sanabria-López L, et al (2015).</w:t>
      </w:r>
    </w:p>
    <w:p w:rsidR="006D65CD" w:rsidRDefault="00720AE5" w14:paraId="02ED1B6D" w14:textId="77777777">
      <w:pPr>
        <w:spacing w:before="127" w:line="360" w:lineRule="auto"/>
        <w:ind w:left="824" w:right="520"/>
      </w:pPr>
      <w:r w:rsidRPr="00720AE5">
        <w:rPr>
          <w:lang w:val="en-US"/>
        </w:rPr>
        <w:t xml:space="preserve">Prevalence of metabolic syndrome in Central America: a cross-sectional population-based study. </w:t>
      </w:r>
      <w:r>
        <w:rPr>
          <w:i/>
        </w:rPr>
        <w:t>Rev Panam Salud</w:t>
      </w:r>
      <w:r>
        <w:t xml:space="preserve">, </w:t>
      </w:r>
      <w:r>
        <w:rPr>
          <w:i/>
        </w:rPr>
        <w:t>38</w:t>
      </w:r>
      <w:r>
        <w:t>(3), 202–208.</w:t>
      </w:r>
    </w:p>
    <w:p w:rsidR="006D65CD" w:rsidRDefault="00720AE5" w14:paraId="5D41CEC8" w14:textId="77777777">
      <w:pPr>
        <w:ind w:left="104"/>
      </w:pPr>
      <w:r>
        <w:t xml:space="preserve">OMS.(2023) </w:t>
      </w:r>
      <w:r w:rsidRPr="00931E95">
        <w:t xml:space="preserve">Obesidad y sobrepeso. </w:t>
      </w:r>
      <w:r>
        <w:t xml:space="preserve">PAHO/OMS. </w:t>
      </w:r>
      <w:hyperlink r:id="rId52">
        <w:r>
          <w:t>http://Obesidad</w:t>
        </w:r>
      </w:hyperlink>
      <w:r>
        <w:t xml:space="preserve"> y sobrepeso</w:t>
      </w:r>
      <w:r w:rsidRPr="00931E95">
        <w:t xml:space="preserve"> </w:t>
      </w:r>
      <w:r>
        <w:t>(who.int)</w:t>
      </w:r>
    </w:p>
    <w:p w:rsidRPr="00C12D85" w:rsidR="006D65CD" w:rsidP="00931E95" w:rsidRDefault="00720AE5" w14:paraId="40A6B29D" w14:textId="77777777">
      <w:pPr>
        <w:ind w:left="104" w:firstLine="1030"/>
        <w:rPr>
          <w:lang w:val="en-US"/>
        </w:rPr>
      </w:pPr>
      <w:r w:rsidRPr="00C12D85">
        <w:rPr>
          <w:lang w:val="en-US"/>
        </w:rPr>
        <w:t>Palaniappan, L. P., Wong, E. C., Shin, J. J., Fortmann, S. P. y Lauderdale, D. S. (2011). Asian Americans have greater prevalence of metabolic syndrome despite lower body mass index. International Journal of Obesity</w:t>
      </w:r>
    </w:p>
    <w:p w:rsidRPr="00C12D85" w:rsidR="006D65CD" w:rsidP="00931E95" w:rsidRDefault="00720AE5" w14:paraId="561F075A" w14:textId="77777777">
      <w:pPr>
        <w:ind w:left="1134"/>
        <w:rPr>
          <w:lang w:val="en-US"/>
        </w:rPr>
      </w:pPr>
      <w:r w:rsidRPr="00C12D85">
        <w:rPr>
          <w:lang w:val="en-US"/>
        </w:rPr>
        <w:t>(2005), 35(3), 393–400. https://doi.org/10.1038/ijo.2010.152 Pekgor, S., Duran, C., Berberoglu, U. y Eryilmaz, M. A. (2019). The Role of</w:t>
      </w:r>
    </w:p>
    <w:p w:rsidRPr="00C12D85" w:rsidR="006D65CD" w:rsidP="00931E95" w:rsidRDefault="00720AE5" w14:paraId="7F69EB1F" w14:textId="77777777">
      <w:pPr>
        <w:ind w:left="104"/>
        <w:rPr>
          <w:lang w:val="en-US"/>
        </w:rPr>
      </w:pPr>
      <w:r w:rsidRPr="00C12D85">
        <w:rPr>
          <w:lang w:val="en-US"/>
        </w:rPr>
        <w:t>Visceral Adiposity Index Levels in Predicting the Presence of Metabolic</w:t>
      </w:r>
    </w:p>
    <w:p w:rsidRPr="00C12D85" w:rsidR="006D65CD" w:rsidP="00931E95" w:rsidRDefault="006D65CD" w14:paraId="1D6E05E4" w14:textId="77777777">
      <w:pPr>
        <w:ind w:left="104"/>
        <w:rPr>
          <w:lang w:val="en-US"/>
        </w:rPr>
        <w:sectPr w:rsidRPr="00C12D85" w:rsidR="006D65CD">
          <w:pgSz w:w="12240" w:h="15840" w:orient="portrait"/>
          <w:pgMar w:top="1220" w:right="1460" w:bottom="280" w:left="1480" w:header="720" w:footer="720" w:gutter="0"/>
          <w:cols w:space="720"/>
        </w:sectPr>
      </w:pPr>
    </w:p>
    <w:p w:rsidRPr="00C12D85" w:rsidR="006D65CD" w:rsidP="00931E95" w:rsidRDefault="00720AE5" w14:paraId="20E4B899" w14:textId="77777777">
      <w:pPr>
        <w:ind w:left="104" w:firstLine="1030"/>
        <w:rPr>
          <w:lang w:val="en-US"/>
        </w:rPr>
      </w:pPr>
      <w:r w:rsidRPr="00C12D85">
        <w:rPr>
          <w:lang w:val="en-US"/>
        </w:rPr>
        <w:t>Syndrome and Insulin Resistance in Overweight and Obese</w:t>
      </w:r>
    </w:p>
    <w:p w:rsidRPr="00C12D85" w:rsidR="006D65CD" w:rsidP="00931E95" w:rsidRDefault="00720AE5" w14:paraId="018A84FA" w14:textId="77777777">
      <w:pPr>
        <w:ind w:left="104"/>
        <w:rPr>
          <w:lang w:val="en-US"/>
        </w:rPr>
      </w:pPr>
      <w:r w:rsidRPr="00C12D85">
        <w:rPr>
          <w:lang w:val="en-US"/>
        </w:rPr>
        <w:t>Patients. Metabolic Syndrome and Related Disorders, 17(5), 296–302. https://doi.org/10.1089/met.2019.0005</w:t>
      </w:r>
    </w:p>
    <w:p w:rsidRPr="00931E95" w:rsidR="006D65CD" w:rsidP="00931E95" w:rsidRDefault="00720AE5" w14:paraId="3A1C118F" w14:textId="77777777">
      <w:pPr>
        <w:ind w:left="644"/>
      </w:pPr>
      <w:r w:rsidRPr="00931E95">
        <w:t>Ramírez-López, L. X., Aguilera, A. M., Rubio, C. M. y Aguilar-Mateus, Á. M. (2022). Síndrome metabólico: una revisión de criterios internacionales. Revista Colombiana De Cardiología, 28(1). https://doi.org/10.24875/RCCAR.M21000010</w:t>
      </w:r>
    </w:p>
    <w:p w:rsidRPr="003F4BF9" w:rsidR="006D65CD" w:rsidRDefault="00720AE5" w14:paraId="61DA7144" w14:textId="77777777">
      <w:pPr>
        <w:spacing w:before="2" w:line="360" w:lineRule="auto"/>
        <w:ind w:left="644" w:right="2231" w:hanging="540"/>
        <w:rPr>
          <w:sz w:val="24"/>
          <w:szCs w:val="24"/>
          <w:lang w:val="en-US"/>
        </w:rPr>
      </w:pPr>
      <w:r w:rsidRPr="003F4BF9">
        <w:rPr>
          <w:sz w:val="24"/>
          <w:szCs w:val="24"/>
          <w:lang w:val="en-US"/>
        </w:rPr>
        <w:t xml:space="preserve">Saklayen, M. G. (2018). The Global Epidemic of the Metabolic Syndrome. </w:t>
      </w:r>
      <w:r w:rsidRPr="003F4BF9">
        <w:rPr>
          <w:i/>
          <w:sz w:val="24"/>
          <w:szCs w:val="24"/>
          <w:lang w:val="en-US"/>
        </w:rPr>
        <w:t>Current Hypertension Reports</w:t>
      </w:r>
      <w:r w:rsidRPr="003F4BF9">
        <w:rPr>
          <w:sz w:val="24"/>
          <w:szCs w:val="24"/>
          <w:lang w:val="en-US"/>
        </w:rPr>
        <w:t xml:space="preserve">, </w:t>
      </w:r>
      <w:r w:rsidRPr="003F4BF9">
        <w:rPr>
          <w:i/>
          <w:sz w:val="24"/>
          <w:szCs w:val="24"/>
          <w:lang w:val="en-US"/>
        </w:rPr>
        <w:t>20</w:t>
      </w:r>
      <w:r w:rsidRPr="003F4BF9">
        <w:rPr>
          <w:sz w:val="24"/>
          <w:szCs w:val="24"/>
          <w:lang w:val="en-US"/>
        </w:rPr>
        <w:t>(2), 12. https://doi.org/10.1007/s11906-018-0812-z</w:t>
      </w:r>
    </w:p>
    <w:p w:rsidRPr="003F4BF9" w:rsidR="006D65CD" w:rsidRDefault="00720AE5" w14:paraId="14382C9A" w14:textId="77777777">
      <w:pPr>
        <w:spacing w:before="2" w:line="360" w:lineRule="auto"/>
        <w:ind w:left="644" w:right="580" w:hanging="540"/>
        <w:rPr>
          <w:i/>
          <w:sz w:val="24"/>
          <w:szCs w:val="24"/>
          <w:lang w:val="en-US"/>
        </w:rPr>
      </w:pPr>
      <w:r w:rsidRPr="003F4BF9">
        <w:rPr>
          <w:sz w:val="24"/>
          <w:szCs w:val="24"/>
          <w:lang w:val="en-US"/>
        </w:rPr>
        <w:t>Swarup, S., Goyal, A., Grigorova, Y. y Zeltser, R. (2023).</w:t>
      </w:r>
      <w:r w:rsidRPr="003F4BF9">
        <w:rPr>
          <w:i/>
          <w:sz w:val="24"/>
          <w:szCs w:val="24"/>
          <w:lang w:val="en-US"/>
        </w:rPr>
        <w:t>StatPearls: Metabolic Syndrome.</w:t>
      </w:r>
    </w:p>
    <w:p w:rsidRPr="003F4BF9" w:rsidR="006D65CD" w:rsidP="00931E95" w:rsidRDefault="00720AE5" w14:paraId="4A13BCD4" w14:textId="77777777">
      <w:pPr>
        <w:spacing w:before="2" w:line="360" w:lineRule="auto"/>
        <w:ind w:left="644" w:right="2231" w:hanging="540"/>
        <w:rPr>
          <w:sz w:val="24"/>
          <w:szCs w:val="24"/>
          <w:lang w:val="en-US"/>
        </w:rPr>
      </w:pPr>
      <w:r w:rsidRPr="003F4BF9">
        <w:rPr>
          <w:sz w:val="24"/>
          <w:szCs w:val="24"/>
          <w:lang w:val="en-US"/>
        </w:rPr>
        <w:t>Wen, J., Yang, J., Shi, Y., Liang, Y., Wang, F., Duan, X., et al. (2015). Comparisons of different metabolic syndrome definitions and associations with coronary heart disease, stroke, and peripheral arterial disease in a</w:t>
      </w:r>
    </w:p>
    <w:p w:rsidRPr="003F4BF9" w:rsidR="006D65CD" w:rsidRDefault="00720AE5" w14:paraId="723FE349" w14:textId="77777777">
      <w:pPr>
        <w:spacing w:before="2"/>
        <w:ind w:left="644"/>
        <w:rPr>
          <w:sz w:val="24"/>
          <w:szCs w:val="24"/>
          <w:lang w:val="en-US"/>
        </w:rPr>
      </w:pPr>
      <w:r w:rsidRPr="003F4BF9">
        <w:rPr>
          <w:sz w:val="24"/>
          <w:szCs w:val="24"/>
          <w:lang w:val="en-US"/>
        </w:rPr>
        <w:t xml:space="preserve">rural chinesepopulation. </w:t>
      </w:r>
      <w:r w:rsidRPr="003F4BF9">
        <w:rPr>
          <w:i/>
          <w:sz w:val="24"/>
          <w:szCs w:val="24"/>
          <w:lang w:val="en-US"/>
        </w:rPr>
        <w:t>PLOS ONE</w:t>
      </w:r>
      <w:r w:rsidRPr="003F4BF9">
        <w:rPr>
          <w:sz w:val="24"/>
          <w:szCs w:val="24"/>
          <w:lang w:val="en-US"/>
        </w:rPr>
        <w:t xml:space="preserve">, </w:t>
      </w:r>
      <w:r w:rsidRPr="003F4BF9">
        <w:rPr>
          <w:i/>
          <w:sz w:val="24"/>
          <w:szCs w:val="24"/>
          <w:lang w:val="en-US"/>
        </w:rPr>
        <w:t>10</w:t>
      </w:r>
      <w:r w:rsidRPr="003F4BF9">
        <w:rPr>
          <w:sz w:val="24"/>
          <w:szCs w:val="24"/>
          <w:lang w:val="en-US"/>
        </w:rPr>
        <w:t>(5), 1–15.</w:t>
      </w:r>
    </w:p>
    <w:p w:rsidRPr="003F4BF9" w:rsidR="006D65CD" w:rsidP="00931E95" w:rsidRDefault="00720AE5" w14:paraId="17FF524C" w14:textId="77777777">
      <w:pPr>
        <w:spacing w:before="2" w:line="360" w:lineRule="auto"/>
        <w:ind w:left="644" w:right="2231" w:hanging="540"/>
        <w:rPr>
          <w:sz w:val="24"/>
          <w:szCs w:val="24"/>
          <w:lang w:val="en-US"/>
        </w:rPr>
      </w:pPr>
      <w:r w:rsidRPr="003F4BF9">
        <w:rPr>
          <w:sz w:val="24"/>
          <w:szCs w:val="24"/>
          <w:lang w:val="en-US"/>
        </w:rPr>
        <w:t>Wong-McClure RA, Gregg EW, Barceló A, Lee K, Abarca-Gómez L, Sanabria- López L, et al (2015). Prevalence of metabolic syndrome in Central America: a cross-sectional population-based</w:t>
      </w:r>
    </w:p>
    <w:p w:rsidRPr="003F4BF9" w:rsidR="006D65CD" w:rsidRDefault="00720AE5" w14:paraId="3904DAF1" w14:textId="77777777">
      <w:pPr>
        <w:spacing w:before="1"/>
        <w:ind w:left="644"/>
        <w:rPr>
          <w:sz w:val="24"/>
          <w:szCs w:val="24"/>
        </w:rPr>
      </w:pPr>
      <w:r w:rsidRPr="003F4BF9">
        <w:rPr>
          <w:sz w:val="24"/>
          <w:szCs w:val="24"/>
        </w:rPr>
        <w:t xml:space="preserve">study. </w:t>
      </w:r>
      <w:r w:rsidRPr="003F4BF9">
        <w:rPr>
          <w:i/>
          <w:sz w:val="24"/>
          <w:szCs w:val="24"/>
        </w:rPr>
        <w:t>Rev Panam Salud</w:t>
      </w:r>
      <w:r w:rsidRPr="003F4BF9">
        <w:rPr>
          <w:sz w:val="24"/>
          <w:szCs w:val="24"/>
        </w:rPr>
        <w:t xml:space="preserve">, </w:t>
      </w:r>
      <w:r w:rsidRPr="003F4BF9">
        <w:rPr>
          <w:i/>
          <w:sz w:val="24"/>
          <w:szCs w:val="24"/>
        </w:rPr>
        <w:t>38</w:t>
      </w:r>
      <w:r w:rsidRPr="003F4BF9">
        <w:rPr>
          <w:sz w:val="24"/>
          <w:szCs w:val="24"/>
        </w:rPr>
        <w:t>(3), 202–208.</w:t>
      </w:r>
    </w:p>
    <w:sectPr w:rsidRPr="003F4BF9" w:rsidR="006D65CD">
      <w:pgSz w:w="12240" w:h="15840" w:orient="portrait"/>
      <w:pgMar w:top="1260" w:right="1460" w:bottom="280" w:left="148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63ED" w:rsidP="00586402" w:rsidRDefault="005C63ED" w14:paraId="671F8D31" w14:textId="77777777">
      <w:r>
        <w:separator/>
      </w:r>
    </w:p>
  </w:endnote>
  <w:endnote w:type="continuationSeparator" w:id="0">
    <w:p w:rsidR="005C63ED" w:rsidP="00586402" w:rsidRDefault="005C63ED" w14:paraId="67915C62"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adea">
    <w:altName w:val="MV Boli"/>
    <w:charset w:val="00"/>
    <w:family w:val="auto"/>
    <w:pitch w:val="variable"/>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Noto Naskh Arabic UI">
    <w:altName w:val="MS Gothic"/>
    <w:charset w:val="B2"/>
    <w:family w:val="swiss"/>
    <w:pitch w:val="variable"/>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63ED" w:rsidP="00586402" w:rsidRDefault="005C63ED" w14:paraId="3F619483" w14:textId="77777777">
      <w:r>
        <w:separator/>
      </w:r>
    </w:p>
  </w:footnote>
  <w:footnote w:type="continuationSeparator" w:id="0">
    <w:p w:rsidR="005C63ED" w:rsidP="00586402" w:rsidRDefault="005C63ED" w14:paraId="01695802" w14:textId="77777777">
      <w:r>
        <w:continuationSeparator/>
      </w:r>
    </w:p>
  </w:footnote>
</w:footnotes>
</file>

<file path=word/intelligence2.xml><?xml version="1.0" encoding="utf-8"?>
<int2:intelligence xmlns:int2="http://schemas.microsoft.com/office/intelligence/2020/intelligence">
  <int2:observations>
    <int2:bookmark int2:bookmarkName="_Int_Z3SpgVae" int2:invalidationBookmarkName="" int2:hashCode="qcrnOsemL21VWh" int2:id="1A1WO0vL">
      <int2:state int2:type="AugLoop_Text_Critique" int2:value="Rejected"/>
    </int2:bookmark>
    <int2:bookmark int2:bookmarkName="_Int_6wIWxdhP" int2:invalidationBookmarkName="" int2:hashCode="IP3qXdj9JSthze" int2:id="aFCDs4yz">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xmlns:w="http://schemas.openxmlformats.org/wordprocessingml/2006/main" w:abstractNumId="56">
    <w:nsid w:val="2da03947"/>
    <w:multiLevelType xmlns:w="http://schemas.openxmlformats.org/wordprocessingml/2006/main" w:val="hybridMultilevel"/>
    <w:lvl xmlns:w="http://schemas.openxmlformats.org/wordprocessingml/2006/main" w:ilvl="0">
      <w:start w:val="2"/>
      <w:numFmt w:val="decimal"/>
      <w:lvlText w:val="%1)"/>
      <w:lvlJc w:val="left"/>
      <w:pPr>
        <w:ind w:left="383" w:hanging="262"/>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5">
    <w:nsid w:val="3b75bdd5"/>
    <w:multiLevelType xmlns:w="http://schemas.openxmlformats.org/wordprocessingml/2006/main" w:val="hybridMultilevel"/>
    <w:lvl xmlns:w="http://schemas.openxmlformats.org/wordprocessingml/2006/main" w:ilvl="0">
      <w:start w:val="1"/>
      <w:numFmt w:val="decimal"/>
      <w:lvlText w:val="%1)"/>
      <w:lvlJc w:val="left"/>
      <w:pPr>
        <w:ind w:left="383" w:hanging="262"/>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0009197D"/>
    <w:multiLevelType w:val="hybridMultilevel"/>
    <w:tmpl w:val="1FFA2962"/>
    <w:lvl w:ilvl="0" w:tplc="480A0001">
      <w:start w:val="1"/>
      <w:numFmt w:val="bullet"/>
      <w:lvlText w:val=""/>
      <w:lvlJc w:val="left"/>
      <w:pPr>
        <w:ind w:left="1440" w:hanging="360"/>
      </w:pPr>
      <w:rPr>
        <w:rFonts w:hint="default" w:ascii="Symbol" w:hAnsi="Symbol"/>
      </w:rPr>
    </w:lvl>
    <w:lvl w:ilvl="1" w:tplc="480A0003" w:tentative="1">
      <w:start w:val="1"/>
      <w:numFmt w:val="bullet"/>
      <w:lvlText w:val="o"/>
      <w:lvlJc w:val="left"/>
      <w:pPr>
        <w:ind w:left="2160" w:hanging="360"/>
      </w:pPr>
      <w:rPr>
        <w:rFonts w:hint="default" w:ascii="Courier New" w:hAnsi="Courier New" w:cs="Courier New"/>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abstractNum w:abstractNumId="1" w15:restartNumberingAfterBreak="0">
    <w:nsid w:val="00E051F5"/>
    <w:multiLevelType w:val="hybridMultilevel"/>
    <w:tmpl w:val="F2985ABC"/>
    <w:lvl w:ilvl="0" w:tplc="388A9616">
      <w:numFmt w:val="bullet"/>
      <w:lvlText w:val="&gt;"/>
      <w:lvlJc w:val="left"/>
      <w:pPr>
        <w:ind w:left="194" w:hanging="180"/>
      </w:pPr>
      <w:rPr>
        <w:rFonts w:hint="default" w:ascii="Times New Roman" w:hAnsi="Times New Roman" w:eastAsia="Times New Roman" w:cs="Times New Roman"/>
        <w:spacing w:val="-1"/>
        <w:w w:val="100"/>
        <w:sz w:val="22"/>
        <w:szCs w:val="22"/>
        <w:lang w:val="es-ES" w:eastAsia="en-US" w:bidi="ar-SA"/>
      </w:rPr>
    </w:lvl>
    <w:lvl w:ilvl="1" w:tplc="5756E29C">
      <w:numFmt w:val="bullet"/>
      <w:lvlText w:val="•"/>
      <w:lvlJc w:val="left"/>
      <w:pPr>
        <w:ind w:left="359" w:hanging="180"/>
      </w:pPr>
      <w:rPr>
        <w:rFonts w:hint="default"/>
        <w:lang w:val="es-ES" w:eastAsia="en-US" w:bidi="ar-SA"/>
      </w:rPr>
    </w:lvl>
    <w:lvl w:ilvl="2" w:tplc="07A48992">
      <w:numFmt w:val="bullet"/>
      <w:lvlText w:val="•"/>
      <w:lvlJc w:val="left"/>
      <w:pPr>
        <w:ind w:left="518" w:hanging="180"/>
      </w:pPr>
      <w:rPr>
        <w:rFonts w:hint="default"/>
        <w:lang w:val="es-ES" w:eastAsia="en-US" w:bidi="ar-SA"/>
      </w:rPr>
    </w:lvl>
    <w:lvl w:ilvl="3" w:tplc="08BEC6C6">
      <w:numFmt w:val="bullet"/>
      <w:lvlText w:val="•"/>
      <w:lvlJc w:val="left"/>
      <w:pPr>
        <w:ind w:left="678" w:hanging="180"/>
      </w:pPr>
      <w:rPr>
        <w:rFonts w:hint="default"/>
        <w:lang w:val="es-ES" w:eastAsia="en-US" w:bidi="ar-SA"/>
      </w:rPr>
    </w:lvl>
    <w:lvl w:ilvl="4" w:tplc="3FEE104A">
      <w:numFmt w:val="bullet"/>
      <w:lvlText w:val="•"/>
      <w:lvlJc w:val="left"/>
      <w:pPr>
        <w:ind w:left="837" w:hanging="180"/>
      </w:pPr>
      <w:rPr>
        <w:rFonts w:hint="default"/>
        <w:lang w:val="es-ES" w:eastAsia="en-US" w:bidi="ar-SA"/>
      </w:rPr>
    </w:lvl>
    <w:lvl w:ilvl="5" w:tplc="5CBAB5C0">
      <w:numFmt w:val="bullet"/>
      <w:lvlText w:val="•"/>
      <w:lvlJc w:val="left"/>
      <w:pPr>
        <w:ind w:left="997" w:hanging="180"/>
      </w:pPr>
      <w:rPr>
        <w:rFonts w:hint="default"/>
        <w:lang w:val="es-ES" w:eastAsia="en-US" w:bidi="ar-SA"/>
      </w:rPr>
    </w:lvl>
    <w:lvl w:ilvl="6" w:tplc="16A62FE0">
      <w:numFmt w:val="bullet"/>
      <w:lvlText w:val="•"/>
      <w:lvlJc w:val="left"/>
      <w:pPr>
        <w:ind w:left="1156" w:hanging="180"/>
      </w:pPr>
      <w:rPr>
        <w:rFonts w:hint="default"/>
        <w:lang w:val="es-ES" w:eastAsia="en-US" w:bidi="ar-SA"/>
      </w:rPr>
    </w:lvl>
    <w:lvl w:ilvl="7" w:tplc="EFEE28FC">
      <w:numFmt w:val="bullet"/>
      <w:lvlText w:val="•"/>
      <w:lvlJc w:val="left"/>
      <w:pPr>
        <w:ind w:left="1315" w:hanging="180"/>
      </w:pPr>
      <w:rPr>
        <w:rFonts w:hint="default"/>
        <w:lang w:val="es-ES" w:eastAsia="en-US" w:bidi="ar-SA"/>
      </w:rPr>
    </w:lvl>
    <w:lvl w:ilvl="8" w:tplc="CF601168">
      <w:numFmt w:val="bullet"/>
      <w:lvlText w:val="•"/>
      <w:lvlJc w:val="left"/>
      <w:pPr>
        <w:ind w:left="1475" w:hanging="180"/>
      </w:pPr>
      <w:rPr>
        <w:rFonts w:hint="default"/>
        <w:lang w:val="es-ES" w:eastAsia="en-US" w:bidi="ar-SA"/>
      </w:rPr>
    </w:lvl>
  </w:abstractNum>
  <w:abstractNum w:abstractNumId="2" w15:restartNumberingAfterBreak="0">
    <w:nsid w:val="017179FC"/>
    <w:multiLevelType w:val="hybridMultilevel"/>
    <w:tmpl w:val="FFF87886"/>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3" w15:restartNumberingAfterBreak="0">
    <w:nsid w:val="01C81684"/>
    <w:multiLevelType w:val="multilevel"/>
    <w:tmpl w:val="0F208C42"/>
    <w:lvl w:ilvl="0">
      <w:start w:val="3"/>
      <w:numFmt w:val="decimal"/>
      <w:lvlText w:val="%1"/>
      <w:lvlJc w:val="left"/>
      <w:pPr>
        <w:ind w:left="464" w:hanging="360"/>
      </w:pPr>
      <w:rPr>
        <w:rFonts w:hint="default"/>
        <w:lang w:val="es-ES" w:eastAsia="en-US" w:bidi="ar-SA"/>
      </w:rPr>
    </w:lvl>
    <w:lvl w:ilvl="1">
      <w:start w:val="1"/>
      <w:numFmt w:val="decimal"/>
      <w:lvlText w:val="%1.%2"/>
      <w:lvlJc w:val="left"/>
      <w:pPr>
        <w:ind w:left="464" w:hanging="360"/>
      </w:pPr>
      <w:rPr>
        <w:rFonts w:hint="default" w:ascii="Times New Roman" w:hAnsi="Times New Roman" w:eastAsia="Times New Roman" w:cs="Times New Roman"/>
        <w:spacing w:val="-1"/>
        <w:w w:val="100"/>
        <w:sz w:val="24"/>
        <w:szCs w:val="24"/>
        <w:lang w:val="es-ES" w:eastAsia="en-US" w:bidi="ar-SA"/>
      </w:rPr>
    </w:lvl>
    <w:lvl w:ilvl="2">
      <w:start w:val="1"/>
      <w:numFmt w:val="decimal"/>
      <w:lvlText w:val="%1.%2.%3"/>
      <w:lvlJc w:val="left"/>
      <w:pPr>
        <w:ind w:left="644" w:hanging="540"/>
        <w:jc w:val="right"/>
      </w:pPr>
      <w:rPr>
        <w:rFonts w:hint="default" w:ascii="Times New Roman" w:hAnsi="Times New Roman" w:eastAsia="Times New Roman" w:cs="Times New Roman"/>
        <w:spacing w:val="-1"/>
        <w:w w:val="100"/>
        <w:sz w:val="24"/>
        <w:szCs w:val="24"/>
        <w:lang w:val="es-ES" w:eastAsia="en-US" w:bidi="ar-SA"/>
      </w:rPr>
    </w:lvl>
    <w:lvl w:ilvl="3">
      <w:numFmt w:val="bullet"/>
      <w:lvlText w:val="•"/>
      <w:lvlJc w:val="left"/>
      <w:pPr>
        <w:ind w:left="2560" w:hanging="540"/>
      </w:pPr>
      <w:rPr>
        <w:rFonts w:hint="default"/>
        <w:lang w:val="es-ES" w:eastAsia="en-US" w:bidi="ar-SA"/>
      </w:rPr>
    </w:lvl>
    <w:lvl w:ilvl="4">
      <w:numFmt w:val="bullet"/>
      <w:lvlText w:val="•"/>
      <w:lvlJc w:val="left"/>
      <w:pPr>
        <w:ind w:left="3520" w:hanging="540"/>
      </w:pPr>
      <w:rPr>
        <w:rFonts w:hint="default"/>
        <w:lang w:val="es-ES" w:eastAsia="en-US" w:bidi="ar-SA"/>
      </w:rPr>
    </w:lvl>
    <w:lvl w:ilvl="5">
      <w:numFmt w:val="bullet"/>
      <w:lvlText w:val="•"/>
      <w:lvlJc w:val="left"/>
      <w:pPr>
        <w:ind w:left="4480" w:hanging="540"/>
      </w:pPr>
      <w:rPr>
        <w:rFonts w:hint="default"/>
        <w:lang w:val="es-ES" w:eastAsia="en-US" w:bidi="ar-SA"/>
      </w:rPr>
    </w:lvl>
    <w:lvl w:ilvl="6">
      <w:numFmt w:val="bullet"/>
      <w:lvlText w:val="•"/>
      <w:lvlJc w:val="left"/>
      <w:pPr>
        <w:ind w:left="5440" w:hanging="540"/>
      </w:pPr>
      <w:rPr>
        <w:rFonts w:hint="default"/>
        <w:lang w:val="es-ES" w:eastAsia="en-US" w:bidi="ar-SA"/>
      </w:rPr>
    </w:lvl>
    <w:lvl w:ilvl="7">
      <w:numFmt w:val="bullet"/>
      <w:lvlText w:val="•"/>
      <w:lvlJc w:val="left"/>
      <w:pPr>
        <w:ind w:left="6400" w:hanging="540"/>
      </w:pPr>
      <w:rPr>
        <w:rFonts w:hint="default"/>
        <w:lang w:val="es-ES" w:eastAsia="en-US" w:bidi="ar-SA"/>
      </w:rPr>
    </w:lvl>
    <w:lvl w:ilvl="8">
      <w:numFmt w:val="bullet"/>
      <w:lvlText w:val="•"/>
      <w:lvlJc w:val="left"/>
      <w:pPr>
        <w:ind w:left="7360" w:hanging="540"/>
      </w:pPr>
      <w:rPr>
        <w:rFonts w:hint="default"/>
        <w:lang w:val="es-ES" w:eastAsia="en-US" w:bidi="ar-SA"/>
      </w:rPr>
    </w:lvl>
  </w:abstractNum>
  <w:abstractNum w:abstractNumId="4" w15:restartNumberingAfterBreak="0">
    <w:nsid w:val="02423E5B"/>
    <w:multiLevelType w:val="hybridMultilevel"/>
    <w:tmpl w:val="B8F62F44"/>
    <w:lvl w:ilvl="0" w:tplc="F48E9CDE">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 w15:restartNumberingAfterBreak="0">
    <w:nsid w:val="03CD794A"/>
    <w:multiLevelType w:val="hybridMultilevel"/>
    <w:tmpl w:val="B64879A2"/>
    <w:lvl w:ilvl="0" w:tplc="480A001B">
      <w:start w:val="1"/>
      <w:numFmt w:val="lowerRoman"/>
      <w:lvlText w:val="%1."/>
      <w:lvlJc w:val="righ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6" w15:restartNumberingAfterBreak="0">
    <w:nsid w:val="04601756"/>
    <w:multiLevelType w:val="multilevel"/>
    <w:tmpl w:val="C6041766"/>
    <w:lvl w:ilvl="0">
      <w:start w:val="1"/>
      <w:numFmt w:val="decimal"/>
      <w:lvlText w:val="%1"/>
      <w:lvlJc w:val="left"/>
      <w:pPr>
        <w:ind w:left="504" w:hanging="360"/>
      </w:pPr>
      <w:rPr>
        <w:rFonts w:hint="default"/>
        <w:lang w:val="es-ES" w:eastAsia="en-US" w:bidi="ar-SA"/>
      </w:rPr>
    </w:lvl>
    <w:lvl w:ilvl="1">
      <w:start w:val="1"/>
      <w:numFmt w:val="decimal"/>
      <w:lvlText w:val="%1.%2"/>
      <w:lvlJc w:val="left"/>
      <w:pPr>
        <w:ind w:left="504" w:hanging="360"/>
      </w:pPr>
      <w:rPr>
        <w:rFonts w:hint="default" w:ascii="Times New Roman" w:hAnsi="Times New Roman" w:eastAsia="Times New Roman" w:cs="Times New Roman"/>
        <w:spacing w:val="-1"/>
        <w:w w:val="100"/>
        <w:sz w:val="24"/>
        <w:szCs w:val="24"/>
        <w:lang w:val="es-ES" w:eastAsia="en-US" w:bidi="ar-SA"/>
      </w:rPr>
    </w:lvl>
    <w:lvl w:ilvl="2">
      <w:numFmt w:val="bullet"/>
      <w:lvlText w:val="•"/>
      <w:lvlJc w:val="left"/>
      <w:pPr>
        <w:ind w:left="2264" w:hanging="360"/>
      </w:pPr>
      <w:rPr>
        <w:rFonts w:hint="default"/>
        <w:lang w:val="es-ES" w:eastAsia="en-US" w:bidi="ar-SA"/>
      </w:rPr>
    </w:lvl>
    <w:lvl w:ilvl="3">
      <w:numFmt w:val="bullet"/>
      <w:lvlText w:val="•"/>
      <w:lvlJc w:val="left"/>
      <w:pPr>
        <w:ind w:left="3146" w:hanging="360"/>
      </w:pPr>
      <w:rPr>
        <w:rFonts w:hint="default"/>
        <w:lang w:val="es-ES" w:eastAsia="en-US" w:bidi="ar-SA"/>
      </w:rPr>
    </w:lvl>
    <w:lvl w:ilvl="4">
      <w:numFmt w:val="bullet"/>
      <w:lvlText w:val="•"/>
      <w:lvlJc w:val="left"/>
      <w:pPr>
        <w:ind w:left="4028" w:hanging="360"/>
      </w:pPr>
      <w:rPr>
        <w:rFonts w:hint="default"/>
        <w:lang w:val="es-ES" w:eastAsia="en-US" w:bidi="ar-SA"/>
      </w:rPr>
    </w:lvl>
    <w:lvl w:ilvl="5">
      <w:numFmt w:val="bullet"/>
      <w:lvlText w:val="•"/>
      <w:lvlJc w:val="left"/>
      <w:pPr>
        <w:ind w:left="4910" w:hanging="360"/>
      </w:pPr>
      <w:rPr>
        <w:rFonts w:hint="default"/>
        <w:lang w:val="es-ES" w:eastAsia="en-US" w:bidi="ar-SA"/>
      </w:rPr>
    </w:lvl>
    <w:lvl w:ilvl="6">
      <w:numFmt w:val="bullet"/>
      <w:lvlText w:val="•"/>
      <w:lvlJc w:val="left"/>
      <w:pPr>
        <w:ind w:left="5792" w:hanging="360"/>
      </w:pPr>
      <w:rPr>
        <w:rFonts w:hint="default"/>
        <w:lang w:val="es-ES" w:eastAsia="en-US" w:bidi="ar-SA"/>
      </w:rPr>
    </w:lvl>
    <w:lvl w:ilvl="7">
      <w:numFmt w:val="bullet"/>
      <w:lvlText w:val="•"/>
      <w:lvlJc w:val="left"/>
      <w:pPr>
        <w:ind w:left="6674" w:hanging="360"/>
      </w:pPr>
      <w:rPr>
        <w:rFonts w:hint="default"/>
        <w:lang w:val="es-ES" w:eastAsia="en-US" w:bidi="ar-SA"/>
      </w:rPr>
    </w:lvl>
    <w:lvl w:ilvl="8">
      <w:numFmt w:val="bullet"/>
      <w:lvlText w:val="•"/>
      <w:lvlJc w:val="left"/>
      <w:pPr>
        <w:ind w:left="7556" w:hanging="360"/>
      </w:pPr>
      <w:rPr>
        <w:rFonts w:hint="default"/>
        <w:lang w:val="es-ES" w:eastAsia="en-US" w:bidi="ar-SA"/>
      </w:rPr>
    </w:lvl>
  </w:abstractNum>
  <w:abstractNum w:abstractNumId="7" w15:restartNumberingAfterBreak="0">
    <w:nsid w:val="06FD4A08"/>
    <w:multiLevelType w:val="hybridMultilevel"/>
    <w:tmpl w:val="9DC06DD4"/>
    <w:lvl w:ilvl="0" w:tplc="480A0001">
      <w:start w:val="1"/>
      <w:numFmt w:val="bullet"/>
      <w:lvlText w:val=""/>
      <w:lvlJc w:val="left"/>
      <w:pPr>
        <w:ind w:left="1440" w:hanging="360"/>
      </w:pPr>
      <w:rPr>
        <w:rFonts w:hint="default" w:ascii="Symbol" w:hAnsi="Symbol"/>
      </w:rPr>
    </w:lvl>
    <w:lvl w:ilvl="1" w:tplc="480A0003" w:tentative="1">
      <w:start w:val="1"/>
      <w:numFmt w:val="bullet"/>
      <w:lvlText w:val="o"/>
      <w:lvlJc w:val="left"/>
      <w:pPr>
        <w:ind w:left="2160" w:hanging="360"/>
      </w:pPr>
      <w:rPr>
        <w:rFonts w:hint="default" w:ascii="Courier New" w:hAnsi="Courier New" w:cs="Courier New"/>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abstractNum w:abstractNumId="8" w15:restartNumberingAfterBreak="0">
    <w:nsid w:val="0AC56603"/>
    <w:multiLevelType w:val="hybridMultilevel"/>
    <w:tmpl w:val="8A5446BA"/>
    <w:lvl w:ilvl="0" w:tplc="CEB0E108">
      <w:numFmt w:val="bullet"/>
      <w:lvlText w:val="&gt;"/>
      <w:lvlJc w:val="left"/>
      <w:pPr>
        <w:ind w:left="194" w:hanging="180"/>
      </w:pPr>
      <w:rPr>
        <w:rFonts w:hint="default" w:ascii="Times New Roman" w:hAnsi="Times New Roman" w:eastAsia="Times New Roman" w:cs="Times New Roman"/>
        <w:w w:val="100"/>
        <w:sz w:val="22"/>
        <w:szCs w:val="22"/>
        <w:lang w:val="es-ES" w:eastAsia="en-US" w:bidi="ar-SA"/>
      </w:rPr>
    </w:lvl>
    <w:lvl w:ilvl="1" w:tplc="97147CDE">
      <w:numFmt w:val="bullet"/>
      <w:lvlText w:val="•"/>
      <w:lvlJc w:val="left"/>
      <w:pPr>
        <w:ind w:left="421" w:hanging="180"/>
      </w:pPr>
      <w:rPr>
        <w:rFonts w:hint="default"/>
        <w:lang w:val="es-ES" w:eastAsia="en-US" w:bidi="ar-SA"/>
      </w:rPr>
    </w:lvl>
    <w:lvl w:ilvl="2" w:tplc="DA880B1C">
      <w:numFmt w:val="bullet"/>
      <w:lvlText w:val="•"/>
      <w:lvlJc w:val="left"/>
      <w:pPr>
        <w:ind w:left="642" w:hanging="180"/>
      </w:pPr>
      <w:rPr>
        <w:rFonts w:hint="default"/>
        <w:lang w:val="es-ES" w:eastAsia="en-US" w:bidi="ar-SA"/>
      </w:rPr>
    </w:lvl>
    <w:lvl w:ilvl="3" w:tplc="AF40C4F0">
      <w:numFmt w:val="bullet"/>
      <w:lvlText w:val="•"/>
      <w:lvlJc w:val="left"/>
      <w:pPr>
        <w:ind w:left="864" w:hanging="180"/>
      </w:pPr>
      <w:rPr>
        <w:rFonts w:hint="default"/>
        <w:lang w:val="es-ES" w:eastAsia="en-US" w:bidi="ar-SA"/>
      </w:rPr>
    </w:lvl>
    <w:lvl w:ilvl="4" w:tplc="E7F06678">
      <w:numFmt w:val="bullet"/>
      <w:lvlText w:val="•"/>
      <w:lvlJc w:val="left"/>
      <w:pPr>
        <w:ind w:left="1085" w:hanging="180"/>
      </w:pPr>
      <w:rPr>
        <w:rFonts w:hint="default"/>
        <w:lang w:val="es-ES" w:eastAsia="en-US" w:bidi="ar-SA"/>
      </w:rPr>
    </w:lvl>
    <w:lvl w:ilvl="5" w:tplc="92264620">
      <w:numFmt w:val="bullet"/>
      <w:lvlText w:val="•"/>
      <w:lvlJc w:val="left"/>
      <w:pPr>
        <w:ind w:left="1307" w:hanging="180"/>
      </w:pPr>
      <w:rPr>
        <w:rFonts w:hint="default"/>
        <w:lang w:val="es-ES" w:eastAsia="en-US" w:bidi="ar-SA"/>
      </w:rPr>
    </w:lvl>
    <w:lvl w:ilvl="6" w:tplc="C1521D38">
      <w:numFmt w:val="bullet"/>
      <w:lvlText w:val="•"/>
      <w:lvlJc w:val="left"/>
      <w:pPr>
        <w:ind w:left="1528" w:hanging="180"/>
      </w:pPr>
      <w:rPr>
        <w:rFonts w:hint="default"/>
        <w:lang w:val="es-ES" w:eastAsia="en-US" w:bidi="ar-SA"/>
      </w:rPr>
    </w:lvl>
    <w:lvl w:ilvl="7" w:tplc="57AE39C0">
      <w:numFmt w:val="bullet"/>
      <w:lvlText w:val="•"/>
      <w:lvlJc w:val="left"/>
      <w:pPr>
        <w:ind w:left="1749" w:hanging="180"/>
      </w:pPr>
      <w:rPr>
        <w:rFonts w:hint="default"/>
        <w:lang w:val="es-ES" w:eastAsia="en-US" w:bidi="ar-SA"/>
      </w:rPr>
    </w:lvl>
    <w:lvl w:ilvl="8" w:tplc="E57C7484">
      <w:numFmt w:val="bullet"/>
      <w:lvlText w:val="•"/>
      <w:lvlJc w:val="left"/>
      <w:pPr>
        <w:ind w:left="1971" w:hanging="180"/>
      </w:pPr>
      <w:rPr>
        <w:rFonts w:hint="default"/>
        <w:lang w:val="es-ES" w:eastAsia="en-US" w:bidi="ar-SA"/>
      </w:rPr>
    </w:lvl>
  </w:abstractNum>
  <w:abstractNum w:abstractNumId="9" w15:restartNumberingAfterBreak="0">
    <w:nsid w:val="0B4F0C05"/>
    <w:multiLevelType w:val="hybridMultilevel"/>
    <w:tmpl w:val="8034B2C8"/>
    <w:lvl w:ilvl="0" w:tplc="F48E9CDE">
      <w:start w:val="1"/>
      <w:numFmt w:val="decimal"/>
      <w:lvlText w:val="%1."/>
      <w:lvlJc w:val="left"/>
      <w:pPr>
        <w:ind w:left="360" w:hanging="360"/>
      </w:pPr>
      <w:rPr>
        <w:rFonts w:hint="default"/>
      </w:r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10" w15:restartNumberingAfterBreak="0">
    <w:nsid w:val="0FBF4089"/>
    <w:multiLevelType w:val="hybridMultilevel"/>
    <w:tmpl w:val="1018C8C4"/>
    <w:lvl w:ilvl="0" w:tplc="B4E40298">
      <w:numFmt w:val="bullet"/>
      <w:lvlText w:val=""/>
      <w:lvlJc w:val="left"/>
      <w:pPr>
        <w:ind w:left="575" w:hanging="112"/>
      </w:pPr>
      <w:rPr>
        <w:rFonts w:hint="default" w:ascii="Symbol" w:hAnsi="Symbol" w:eastAsia="Symbol" w:cs="Symbol"/>
        <w:w w:val="100"/>
        <w:sz w:val="22"/>
        <w:szCs w:val="22"/>
        <w:lang w:val="es-ES" w:eastAsia="en-US" w:bidi="ar-SA"/>
      </w:rPr>
    </w:lvl>
    <w:lvl w:ilvl="1" w:tplc="F3F231A2">
      <w:numFmt w:val="bullet"/>
      <w:lvlText w:val="•"/>
      <w:lvlJc w:val="left"/>
      <w:pPr>
        <w:ind w:left="1450" w:hanging="112"/>
      </w:pPr>
      <w:rPr>
        <w:rFonts w:hint="default"/>
        <w:lang w:val="es-ES" w:eastAsia="en-US" w:bidi="ar-SA"/>
      </w:rPr>
    </w:lvl>
    <w:lvl w:ilvl="2" w:tplc="6ED67F82">
      <w:numFmt w:val="bullet"/>
      <w:lvlText w:val="•"/>
      <w:lvlJc w:val="left"/>
      <w:pPr>
        <w:ind w:left="2320" w:hanging="112"/>
      </w:pPr>
      <w:rPr>
        <w:rFonts w:hint="default"/>
        <w:lang w:val="es-ES" w:eastAsia="en-US" w:bidi="ar-SA"/>
      </w:rPr>
    </w:lvl>
    <w:lvl w:ilvl="3" w:tplc="314A4C4E">
      <w:numFmt w:val="bullet"/>
      <w:lvlText w:val="•"/>
      <w:lvlJc w:val="left"/>
      <w:pPr>
        <w:ind w:left="3190" w:hanging="112"/>
      </w:pPr>
      <w:rPr>
        <w:rFonts w:hint="default"/>
        <w:lang w:val="es-ES" w:eastAsia="en-US" w:bidi="ar-SA"/>
      </w:rPr>
    </w:lvl>
    <w:lvl w:ilvl="4" w:tplc="D7C8B79E">
      <w:numFmt w:val="bullet"/>
      <w:lvlText w:val="•"/>
      <w:lvlJc w:val="left"/>
      <w:pPr>
        <w:ind w:left="4060" w:hanging="112"/>
      </w:pPr>
      <w:rPr>
        <w:rFonts w:hint="default"/>
        <w:lang w:val="es-ES" w:eastAsia="en-US" w:bidi="ar-SA"/>
      </w:rPr>
    </w:lvl>
    <w:lvl w:ilvl="5" w:tplc="C77EAA40">
      <w:numFmt w:val="bullet"/>
      <w:lvlText w:val="•"/>
      <w:lvlJc w:val="left"/>
      <w:pPr>
        <w:ind w:left="4930" w:hanging="112"/>
      </w:pPr>
      <w:rPr>
        <w:rFonts w:hint="default"/>
        <w:lang w:val="es-ES" w:eastAsia="en-US" w:bidi="ar-SA"/>
      </w:rPr>
    </w:lvl>
    <w:lvl w:ilvl="6" w:tplc="D1068182">
      <w:numFmt w:val="bullet"/>
      <w:lvlText w:val="•"/>
      <w:lvlJc w:val="left"/>
      <w:pPr>
        <w:ind w:left="5800" w:hanging="112"/>
      </w:pPr>
      <w:rPr>
        <w:rFonts w:hint="default"/>
        <w:lang w:val="es-ES" w:eastAsia="en-US" w:bidi="ar-SA"/>
      </w:rPr>
    </w:lvl>
    <w:lvl w:ilvl="7" w:tplc="FCEA5250">
      <w:numFmt w:val="bullet"/>
      <w:lvlText w:val="•"/>
      <w:lvlJc w:val="left"/>
      <w:pPr>
        <w:ind w:left="6670" w:hanging="112"/>
      </w:pPr>
      <w:rPr>
        <w:rFonts w:hint="default"/>
        <w:lang w:val="es-ES" w:eastAsia="en-US" w:bidi="ar-SA"/>
      </w:rPr>
    </w:lvl>
    <w:lvl w:ilvl="8" w:tplc="5FF018AC">
      <w:numFmt w:val="bullet"/>
      <w:lvlText w:val="•"/>
      <w:lvlJc w:val="left"/>
      <w:pPr>
        <w:ind w:left="7540" w:hanging="112"/>
      </w:pPr>
      <w:rPr>
        <w:rFonts w:hint="default"/>
        <w:lang w:val="es-ES" w:eastAsia="en-US" w:bidi="ar-SA"/>
      </w:rPr>
    </w:lvl>
  </w:abstractNum>
  <w:abstractNum w:abstractNumId="11" w15:restartNumberingAfterBreak="0">
    <w:nsid w:val="111C0DAA"/>
    <w:multiLevelType w:val="hybridMultilevel"/>
    <w:tmpl w:val="A8509530"/>
    <w:lvl w:ilvl="0" w:tplc="F48E9CDE">
      <w:start w:val="1"/>
      <w:numFmt w:val="decimal"/>
      <w:lvlText w:val="%1."/>
      <w:lvlJc w:val="left"/>
      <w:pPr>
        <w:ind w:left="360" w:hanging="360"/>
      </w:pPr>
      <w:rPr>
        <w:rFonts w:hint="default"/>
      </w:r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12" w15:restartNumberingAfterBreak="0">
    <w:nsid w:val="17665CDF"/>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91567B9"/>
    <w:multiLevelType w:val="hybridMultilevel"/>
    <w:tmpl w:val="F9A032D8"/>
    <w:lvl w:ilvl="0" w:tplc="480A000F">
      <w:start w:val="1"/>
      <w:numFmt w:val="decimal"/>
      <w:lvlText w:val="%1."/>
      <w:lvlJc w:val="left"/>
      <w:pPr>
        <w:ind w:left="360" w:hanging="360"/>
      </w:p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14" w15:restartNumberingAfterBreak="0">
    <w:nsid w:val="1A1C646B"/>
    <w:multiLevelType w:val="hybridMultilevel"/>
    <w:tmpl w:val="2C6EED28"/>
    <w:lvl w:ilvl="0" w:tplc="AB964B30">
      <w:numFmt w:val="bullet"/>
      <w:lvlText w:val="&gt;"/>
      <w:lvlJc w:val="left"/>
      <w:pPr>
        <w:ind w:left="15" w:hanging="180"/>
      </w:pPr>
      <w:rPr>
        <w:rFonts w:hint="default" w:ascii="Times New Roman" w:hAnsi="Times New Roman" w:eastAsia="Times New Roman" w:cs="Times New Roman"/>
        <w:spacing w:val="-1"/>
        <w:w w:val="100"/>
        <w:sz w:val="22"/>
        <w:szCs w:val="22"/>
        <w:lang w:val="es-ES" w:eastAsia="en-US" w:bidi="ar-SA"/>
      </w:rPr>
    </w:lvl>
    <w:lvl w:ilvl="1" w:tplc="EAA45872">
      <w:numFmt w:val="bullet"/>
      <w:lvlText w:val="•"/>
      <w:lvlJc w:val="left"/>
      <w:pPr>
        <w:ind w:left="220" w:hanging="180"/>
      </w:pPr>
      <w:rPr>
        <w:rFonts w:hint="default"/>
        <w:lang w:val="es-ES" w:eastAsia="en-US" w:bidi="ar-SA"/>
      </w:rPr>
    </w:lvl>
    <w:lvl w:ilvl="2" w:tplc="6F3E3EB4">
      <w:numFmt w:val="bullet"/>
      <w:lvlText w:val="•"/>
      <w:lvlJc w:val="left"/>
      <w:pPr>
        <w:ind w:left="420" w:hanging="180"/>
      </w:pPr>
      <w:rPr>
        <w:rFonts w:hint="default"/>
        <w:lang w:val="es-ES" w:eastAsia="en-US" w:bidi="ar-SA"/>
      </w:rPr>
    </w:lvl>
    <w:lvl w:ilvl="3" w:tplc="06AE8454">
      <w:numFmt w:val="bullet"/>
      <w:lvlText w:val="•"/>
      <w:lvlJc w:val="left"/>
      <w:pPr>
        <w:ind w:left="620" w:hanging="180"/>
      </w:pPr>
      <w:rPr>
        <w:rFonts w:hint="default"/>
        <w:lang w:val="es-ES" w:eastAsia="en-US" w:bidi="ar-SA"/>
      </w:rPr>
    </w:lvl>
    <w:lvl w:ilvl="4" w:tplc="FC32AAD8">
      <w:numFmt w:val="bullet"/>
      <w:lvlText w:val="•"/>
      <w:lvlJc w:val="left"/>
      <w:pPr>
        <w:ind w:left="820" w:hanging="180"/>
      </w:pPr>
      <w:rPr>
        <w:rFonts w:hint="default"/>
        <w:lang w:val="es-ES" w:eastAsia="en-US" w:bidi="ar-SA"/>
      </w:rPr>
    </w:lvl>
    <w:lvl w:ilvl="5" w:tplc="CB8EA292">
      <w:numFmt w:val="bullet"/>
      <w:lvlText w:val="•"/>
      <w:lvlJc w:val="left"/>
      <w:pPr>
        <w:ind w:left="1021" w:hanging="180"/>
      </w:pPr>
      <w:rPr>
        <w:rFonts w:hint="default"/>
        <w:lang w:val="es-ES" w:eastAsia="en-US" w:bidi="ar-SA"/>
      </w:rPr>
    </w:lvl>
    <w:lvl w:ilvl="6" w:tplc="2BFCCF0C">
      <w:numFmt w:val="bullet"/>
      <w:lvlText w:val="•"/>
      <w:lvlJc w:val="left"/>
      <w:pPr>
        <w:ind w:left="1221" w:hanging="180"/>
      </w:pPr>
      <w:rPr>
        <w:rFonts w:hint="default"/>
        <w:lang w:val="es-ES" w:eastAsia="en-US" w:bidi="ar-SA"/>
      </w:rPr>
    </w:lvl>
    <w:lvl w:ilvl="7" w:tplc="A41C40CE">
      <w:numFmt w:val="bullet"/>
      <w:lvlText w:val="•"/>
      <w:lvlJc w:val="left"/>
      <w:pPr>
        <w:ind w:left="1421" w:hanging="180"/>
      </w:pPr>
      <w:rPr>
        <w:rFonts w:hint="default"/>
        <w:lang w:val="es-ES" w:eastAsia="en-US" w:bidi="ar-SA"/>
      </w:rPr>
    </w:lvl>
    <w:lvl w:ilvl="8" w:tplc="9244DE4A">
      <w:numFmt w:val="bullet"/>
      <w:lvlText w:val="•"/>
      <w:lvlJc w:val="left"/>
      <w:pPr>
        <w:ind w:left="1621" w:hanging="180"/>
      </w:pPr>
      <w:rPr>
        <w:rFonts w:hint="default"/>
        <w:lang w:val="es-ES" w:eastAsia="en-US" w:bidi="ar-SA"/>
      </w:rPr>
    </w:lvl>
  </w:abstractNum>
  <w:abstractNum w:abstractNumId="15" w15:restartNumberingAfterBreak="0">
    <w:nsid w:val="1C2035E1"/>
    <w:multiLevelType w:val="multilevel"/>
    <w:tmpl w:val="6F742CE0"/>
    <w:lvl w:ilvl="0">
      <w:start w:val="2"/>
      <w:numFmt w:val="decimal"/>
      <w:lvlText w:val="%1"/>
      <w:lvlJc w:val="left"/>
      <w:pPr>
        <w:ind w:left="360" w:hanging="360"/>
      </w:pPr>
      <w:rPr>
        <w:rFonts w:hint="default"/>
      </w:rPr>
    </w:lvl>
    <w:lvl w:ilvl="1">
      <w:start w:val="1"/>
      <w:numFmt w:val="bullet"/>
      <w:lvlText w:val=""/>
      <w:lvlJc w:val="left"/>
      <w:pPr>
        <w:ind w:left="360" w:hanging="360"/>
      </w:pPr>
      <w:rPr>
        <w:rFonts w:hint="default" w:ascii="Symbol" w:hAnsi="Symbol"/>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CBC027E"/>
    <w:multiLevelType w:val="multilevel"/>
    <w:tmpl w:val="13363EF0"/>
    <w:lvl w:ilvl="0">
      <w:start w:val="1"/>
      <w:numFmt w:val="decimal"/>
      <w:lvlText w:val="%1"/>
      <w:lvlJc w:val="left"/>
      <w:pPr>
        <w:ind w:left="504" w:hanging="360"/>
      </w:pPr>
      <w:rPr>
        <w:rFonts w:hint="default"/>
        <w:lang w:val="es-ES" w:eastAsia="en-US" w:bidi="ar-SA"/>
      </w:rPr>
    </w:lvl>
    <w:lvl w:ilvl="1">
      <w:start w:val="3"/>
      <w:numFmt w:val="decimal"/>
      <w:lvlText w:val="%1.%2"/>
      <w:lvlJc w:val="left"/>
      <w:pPr>
        <w:ind w:left="504" w:hanging="360"/>
      </w:pPr>
      <w:rPr>
        <w:rFonts w:hint="default" w:ascii="Times New Roman" w:hAnsi="Times New Roman" w:eastAsia="Times New Roman" w:cs="Times New Roman"/>
        <w:spacing w:val="-1"/>
        <w:w w:val="100"/>
        <w:sz w:val="24"/>
        <w:szCs w:val="24"/>
        <w:lang w:val="es-ES" w:eastAsia="en-US" w:bidi="ar-SA"/>
      </w:rPr>
    </w:lvl>
    <w:lvl w:ilvl="2">
      <w:start w:val="1"/>
      <w:numFmt w:val="decimal"/>
      <w:lvlText w:val="%1.%2.%3"/>
      <w:lvlJc w:val="left"/>
      <w:pPr>
        <w:ind w:left="684" w:hanging="540"/>
      </w:pPr>
      <w:rPr>
        <w:rFonts w:hint="default" w:ascii="Times New Roman" w:hAnsi="Times New Roman" w:eastAsia="Times New Roman" w:cs="Times New Roman"/>
        <w:spacing w:val="-1"/>
        <w:w w:val="100"/>
        <w:sz w:val="24"/>
        <w:szCs w:val="24"/>
        <w:lang w:val="es-ES" w:eastAsia="en-US" w:bidi="ar-SA"/>
      </w:rPr>
    </w:lvl>
    <w:lvl w:ilvl="3">
      <w:numFmt w:val="bullet"/>
      <w:lvlText w:val=""/>
      <w:lvlJc w:val="left"/>
      <w:pPr>
        <w:ind w:left="144" w:hanging="112"/>
      </w:pPr>
      <w:rPr>
        <w:rFonts w:hint="default" w:ascii="Symbol" w:hAnsi="Symbol" w:eastAsia="Symbol" w:cs="Symbol"/>
        <w:w w:val="100"/>
        <w:sz w:val="22"/>
        <w:szCs w:val="22"/>
        <w:lang w:val="es-ES" w:eastAsia="en-US" w:bidi="ar-SA"/>
      </w:rPr>
    </w:lvl>
    <w:lvl w:ilvl="4">
      <w:numFmt w:val="bullet"/>
      <w:lvlText w:val="•"/>
      <w:lvlJc w:val="left"/>
      <w:pPr>
        <w:ind w:left="2840" w:hanging="112"/>
      </w:pPr>
      <w:rPr>
        <w:rFonts w:hint="default"/>
        <w:lang w:val="es-ES" w:eastAsia="en-US" w:bidi="ar-SA"/>
      </w:rPr>
    </w:lvl>
    <w:lvl w:ilvl="5">
      <w:numFmt w:val="bullet"/>
      <w:lvlText w:val="•"/>
      <w:lvlJc w:val="left"/>
      <w:pPr>
        <w:ind w:left="3920" w:hanging="112"/>
      </w:pPr>
      <w:rPr>
        <w:rFonts w:hint="default"/>
        <w:lang w:val="es-ES" w:eastAsia="en-US" w:bidi="ar-SA"/>
      </w:rPr>
    </w:lvl>
    <w:lvl w:ilvl="6">
      <w:numFmt w:val="bullet"/>
      <w:lvlText w:val="•"/>
      <w:lvlJc w:val="left"/>
      <w:pPr>
        <w:ind w:left="5000" w:hanging="112"/>
      </w:pPr>
      <w:rPr>
        <w:rFonts w:hint="default"/>
        <w:lang w:val="es-ES" w:eastAsia="en-US" w:bidi="ar-SA"/>
      </w:rPr>
    </w:lvl>
    <w:lvl w:ilvl="7">
      <w:numFmt w:val="bullet"/>
      <w:lvlText w:val="•"/>
      <w:lvlJc w:val="left"/>
      <w:pPr>
        <w:ind w:left="6080" w:hanging="112"/>
      </w:pPr>
      <w:rPr>
        <w:rFonts w:hint="default"/>
        <w:lang w:val="es-ES" w:eastAsia="en-US" w:bidi="ar-SA"/>
      </w:rPr>
    </w:lvl>
    <w:lvl w:ilvl="8">
      <w:numFmt w:val="bullet"/>
      <w:lvlText w:val="•"/>
      <w:lvlJc w:val="left"/>
      <w:pPr>
        <w:ind w:left="7160" w:hanging="112"/>
      </w:pPr>
      <w:rPr>
        <w:rFonts w:hint="default"/>
        <w:lang w:val="es-ES" w:eastAsia="en-US" w:bidi="ar-SA"/>
      </w:rPr>
    </w:lvl>
  </w:abstractNum>
  <w:abstractNum w:abstractNumId="17" w15:restartNumberingAfterBreak="0">
    <w:nsid w:val="239B2DDC"/>
    <w:multiLevelType w:val="hybridMultilevel"/>
    <w:tmpl w:val="FBC2C7D8"/>
    <w:lvl w:ilvl="0" w:tplc="080A0001">
      <w:start w:val="1"/>
      <w:numFmt w:val="bullet"/>
      <w:lvlText w:val=""/>
      <w:lvlJc w:val="left"/>
      <w:pPr>
        <w:ind w:left="1636" w:hanging="360"/>
      </w:pPr>
      <w:rPr>
        <w:rFonts w:hint="default" w:ascii="Symbol" w:hAnsi="Symbol"/>
      </w:rPr>
    </w:lvl>
    <w:lvl w:ilvl="1" w:tplc="080A0003" w:tentative="1">
      <w:start w:val="1"/>
      <w:numFmt w:val="bullet"/>
      <w:lvlText w:val="o"/>
      <w:lvlJc w:val="left"/>
      <w:pPr>
        <w:ind w:left="2356" w:hanging="360"/>
      </w:pPr>
      <w:rPr>
        <w:rFonts w:hint="default" w:ascii="Courier New" w:hAnsi="Courier New" w:cs="Courier New"/>
      </w:rPr>
    </w:lvl>
    <w:lvl w:ilvl="2" w:tplc="080A0005" w:tentative="1">
      <w:start w:val="1"/>
      <w:numFmt w:val="bullet"/>
      <w:lvlText w:val=""/>
      <w:lvlJc w:val="left"/>
      <w:pPr>
        <w:ind w:left="3076" w:hanging="360"/>
      </w:pPr>
      <w:rPr>
        <w:rFonts w:hint="default" w:ascii="Wingdings" w:hAnsi="Wingdings"/>
      </w:rPr>
    </w:lvl>
    <w:lvl w:ilvl="3" w:tplc="080A0001" w:tentative="1">
      <w:start w:val="1"/>
      <w:numFmt w:val="bullet"/>
      <w:lvlText w:val=""/>
      <w:lvlJc w:val="left"/>
      <w:pPr>
        <w:ind w:left="3796" w:hanging="360"/>
      </w:pPr>
      <w:rPr>
        <w:rFonts w:hint="default" w:ascii="Symbol" w:hAnsi="Symbol"/>
      </w:rPr>
    </w:lvl>
    <w:lvl w:ilvl="4" w:tplc="080A0003" w:tentative="1">
      <w:start w:val="1"/>
      <w:numFmt w:val="bullet"/>
      <w:lvlText w:val="o"/>
      <w:lvlJc w:val="left"/>
      <w:pPr>
        <w:ind w:left="4516" w:hanging="360"/>
      </w:pPr>
      <w:rPr>
        <w:rFonts w:hint="default" w:ascii="Courier New" w:hAnsi="Courier New" w:cs="Courier New"/>
      </w:rPr>
    </w:lvl>
    <w:lvl w:ilvl="5" w:tplc="080A0005" w:tentative="1">
      <w:start w:val="1"/>
      <w:numFmt w:val="bullet"/>
      <w:lvlText w:val=""/>
      <w:lvlJc w:val="left"/>
      <w:pPr>
        <w:ind w:left="5236" w:hanging="360"/>
      </w:pPr>
      <w:rPr>
        <w:rFonts w:hint="default" w:ascii="Wingdings" w:hAnsi="Wingdings"/>
      </w:rPr>
    </w:lvl>
    <w:lvl w:ilvl="6" w:tplc="080A0001" w:tentative="1">
      <w:start w:val="1"/>
      <w:numFmt w:val="bullet"/>
      <w:lvlText w:val=""/>
      <w:lvlJc w:val="left"/>
      <w:pPr>
        <w:ind w:left="5956" w:hanging="360"/>
      </w:pPr>
      <w:rPr>
        <w:rFonts w:hint="default" w:ascii="Symbol" w:hAnsi="Symbol"/>
      </w:rPr>
    </w:lvl>
    <w:lvl w:ilvl="7" w:tplc="080A0003" w:tentative="1">
      <w:start w:val="1"/>
      <w:numFmt w:val="bullet"/>
      <w:lvlText w:val="o"/>
      <w:lvlJc w:val="left"/>
      <w:pPr>
        <w:ind w:left="6676" w:hanging="360"/>
      </w:pPr>
      <w:rPr>
        <w:rFonts w:hint="default" w:ascii="Courier New" w:hAnsi="Courier New" w:cs="Courier New"/>
      </w:rPr>
    </w:lvl>
    <w:lvl w:ilvl="8" w:tplc="080A0005" w:tentative="1">
      <w:start w:val="1"/>
      <w:numFmt w:val="bullet"/>
      <w:lvlText w:val=""/>
      <w:lvlJc w:val="left"/>
      <w:pPr>
        <w:ind w:left="7396" w:hanging="360"/>
      </w:pPr>
      <w:rPr>
        <w:rFonts w:hint="default" w:ascii="Wingdings" w:hAnsi="Wingdings"/>
      </w:rPr>
    </w:lvl>
  </w:abstractNum>
  <w:abstractNum w:abstractNumId="18" w15:restartNumberingAfterBreak="0">
    <w:nsid w:val="23BE600A"/>
    <w:multiLevelType w:val="multilevel"/>
    <w:tmpl w:val="73783700"/>
    <w:lvl w:ilvl="0">
      <w:start w:val="1"/>
      <w:numFmt w:val="upperLetter"/>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571"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52B2BF3"/>
    <w:multiLevelType w:val="hybridMultilevel"/>
    <w:tmpl w:val="A2B0B0F0"/>
    <w:lvl w:ilvl="0" w:tplc="480A0001">
      <w:start w:val="1"/>
      <w:numFmt w:val="bullet"/>
      <w:lvlText w:val=""/>
      <w:lvlJc w:val="left"/>
      <w:pPr>
        <w:ind w:left="1584" w:hanging="360"/>
      </w:pPr>
      <w:rPr>
        <w:rFonts w:hint="default" w:ascii="Symbol" w:hAnsi="Symbol"/>
      </w:rPr>
    </w:lvl>
    <w:lvl w:ilvl="1" w:tplc="480A0003" w:tentative="1">
      <w:start w:val="1"/>
      <w:numFmt w:val="bullet"/>
      <w:lvlText w:val="o"/>
      <w:lvlJc w:val="left"/>
      <w:pPr>
        <w:ind w:left="2304" w:hanging="360"/>
      </w:pPr>
      <w:rPr>
        <w:rFonts w:hint="default" w:ascii="Courier New" w:hAnsi="Courier New" w:cs="Courier New"/>
      </w:rPr>
    </w:lvl>
    <w:lvl w:ilvl="2" w:tplc="480A0005" w:tentative="1">
      <w:start w:val="1"/>
      <w:numFmt w:val="bullet"/>
      <w:lvlText w:val=""/>
      <w:lvlJc w:val="left"/>
      <w:pPr>
        <w:ind w:left="3024" w:hanging="360"/>
      </w:pPr>
      <w:rPr>
        <w:rFonts w:hint="default" w:ascii="Wingdings" w:hAnsi="Wingdings"/>
      </w:rPr>
    </w:lvl>
    <w:lvl w:ilvl="3" w:tplc="480A0001" w:tentative="1">
      <w:start w:val="1"/>
      <w:numFmt w:val="bullet"/>
      <w:lvlText w:val=""/>
      <w:lvlJc w:val="left"/>
      <w:pPr>
        <w:ind w:left="3744" w:hanging="360"/>
      </w:pPr>
      <w:rPr>
        <w:rFonts w:hint="default" w:ascii="Symbol" w:hAnsi="Symbol"/>
      </w:rPr>
    </w:lvl>
    <w:lvl w:ilvl="4" w:tplc="480A0003" w:tentative="1">
      <w:start w:val="1"/>
      <w:numFmt w:val="bullet"/>
      <w:lvlText w:val="o"/>
      <w:lvlJc w:val="left"/>
      <w:pPr>
        <w:ind w:left="4464" w:hanging="360"/>
      </w:pPr>
      <w:rPr>
        <w:rFonts w:hint="default" w:ascii="Courier New" w:hAnsi="Courier New" w:cs="Courier New"/>
      </w:rPr>
    </w:lvl>
    <w:lvl w:ilvl="5" w:tplc="480A0005" w:tentative="1">
      <w:start w:val="1"/>
      <w:numFmt w:val="bullet"/>
      <w:lvlText w:val=""/>
      <w:lvlJc w:val="left"/>
      <w:pPr>
        <w:ind w:left="5184" w:hanging="360"/>
      </w:pPr>
      <w:rPr>
        <w:rFonts w:hint="default" w:ascii="Wingdings" w:hAnsi="Wingdings"/>
      </w:rPr>
    </w:lvl>
    <w:lvl w:ilvl="6" w:tplc="480A0001" w:tentative="1">
      <w:start w:val="1"/>
      <w:numFmt w:val="bullet"/>
      <w:lvlText w:val=""/>
      <w:lvlJc w:val="left"/>
      <w:pPr>
        <w:ind w:left="5904" w:hanging="360"/>
      </w:pPr>
      <w:rPr>
        <w:rFonts w:hint="default" w:ascii="Symbol" w:hAnsi="Symbol"/>
      </w:rPr>
    </w:lvl>
    <w:lvl w:ilvl="7" w:tplc="480A0003" w:tentative="1">
      <w:start w:val="1"/>
      <w:numFmt w:val="bullet"/>
      <w:lvlText w:val="o"/>
      <w:lvlJc w:val="left"/>
      <w:pPr>
        <w:ind w:left="6624" w:hanging="360"/>
      </w:pPr>
      <w:rPr>
        <w:rFonts w:hint="default" w:ascii="Courier New" w:hAnsi="Courier New" w:cs="Courier New"/>
      </w:rPr>
    </w:lvl>
    <w:lvl w:ilvl="8" w:tplc="480A0005" w:tentative="1">
      <w:start w:val="1"/>
      <w:numFmt w:val="bullet"/>
      <w:lvlText w:val=""/>
      <w:lvlJc w:val="left"/>
      <w:pPr>
        <w:ind w:left="7344" w:hanging="360"/>
      </w:pPr>
      <w:rPr>
        <w:rFonts w:hint="default" w:ascii="Wingdings" w:hAnsi="Wingdings"/>
      </w:rPr>
    </w:lvl>
  </w:abstractNum>
  <w:abstractNum w:abstractNumId="20" w15:restartNumberingAfterBreak="0">
    <w:nsid w:val="25E16ABB"/>
    <w:multiLevelType w:val="hybridMultilevel"/>
    <w:tmpl w:val="8D0220E6"/>
    <w:lvl w:ilvl="0" w:tplc="480A000F">
      <w:start w:val="1"/>
      <w:numFmt w:val="decimal"/>
      <w:lvlText w:val="%1."/>
      <w:lvlJc w:val="left"/>
      <w:pPr>
        <w:ind w:left="827" w:hanging="360"/>
      </w:pPr>
    </w:lvl>
    <w:lvl w:ilvl="1" w:tplc="480A0019" w:tentative="1">
      <w:start w:val="1"/>
      <w:numFmt w:val="lowerLetter"/>
      <w:lvlText w:val="%2."/>
      <w:lvlJc w:val="left"/>
      <w:pPr>
        <w:ind w:left="1547" w:hanging="360"/>
      </w:pPr>
    </w:lvl>
    <w:lvl w:ilvl="2" w:tplc="480A001B" w:tentative="1">
      <w:start w:val="1"/>
      <w:numFmt w:val="lowerRoman"/>
      <w:lvlText w:val="%3."/>
      <w:lvlJc w:val="right"/>
      <w:pPr>
        <w:ind w:left="2267" w:hanging="180"/>
      </w:pPr>
    </w:lvl>
    <w:lvl w:ilvl="3" w:tplc="480A000F" w:tentative="1">
      <w:start w:val="1"/>
      <w:numFmt w:val="decimal"/>
      <w:lvlText w:val="%4."/>
      <w:lvlJc w:val="left"/>
      <w:pPr>
        <w:ind w:left="2987" w:hanging="360"/>
      </w:pPr>
    </w:lvl>
    <w:lvl w:ilvl="4" w:tplc="480A0019" w:tentative="1">
      <w:start w:val="1"/>
      <w:numFmt w:val="lowerLetter"/>
      <w:lvlText w:val="%5."/>
      <w:lvlJc w:val="left"/>
      <w:pPr>
        <w:ind w:left="3707" w:hanging="360"/>
      </w:pPr>
    </w:lvl>
    <w:lvl w:ilvl="5" w:tplc="480A001B" w:tentative="1">
      <w:start w:val="1"/>
      <w:numFmt w:val="lowerRoman"/>
      <w:lvlText w:val="%6."/>
      <w:lvlJc w:val="right"/>
      <w:pPr>
        <w:ind w:left="4427" w:hanging="180"/>
      </w:pPr>
    </w:lvl>
    <w:lvl w:ilvl="6" w:tplc="480A000F" w:tentative="1">
      <w:start w:val="1"/>
      <w:numFmt w:val="decimal"/>
      <w:lvlText w:val="%7."/>
      <w:lvlJc w:val="left"/>
      <w:pPr>
        <w:ind w:left="5147" w:hanging="360"/>
      </w:pPr>
    </w:lvl>
    <w:lvl w:ilvl="7" w:tplc="480A0019" w:tentative="1">
      <w:start w:val="1"/>
      <w:numFmt w:val="lowerLetter"/>
      <w:lvlText w:val="%8."/>
      <w:lvlJc w:val="left"/>
      <w:pPr>
        <w:ind w:left="5867" w:hanging="360"/>
      </w:pPr>
    </w:lvl>
    <w:lvl w:ilvl="8" w:tplc="480A001B" w:tentative="1">
      <w:start w:val="1"/>
      <w:numFmt w:val="lowerRoman"/>
      <w:lvlText w:val="%9."/>
      <w:lvlJc w:val="right"/>
      <w:pPr>
        <w:ind w:left="6587" w:hanging="180"/>
      </w:pPr>
    </w:lvl>
  </w:abstractNum>
  <w:abstractNum w:abstractNumId="21" w15:restartNumberingAfterBreak="0">
    <w:nsid w:val="28FD2023"/>
    <w:multiLevelType w:val="hybridMultilevel"/>
    <w:tmpl w:val="3FD8CCBA"/>
    <w:lvl w:ilvl="0" w:tplc="9EFC93CC">
      <w:numFmt w:val="bullet"/>
      <w:lvlText w:val="&gt;"/>
      <w:lvlJc w:val="left"/>
      <w:pPr>
        <w:ind w:left="15" w:hanging="180"/>
      </w:pPr>
      <w:rPr>
        <w:rFonts w:hint="default" w:ascii="Times New Roman" w:hAnsi="Times New Roman" w:eastAsia="Times New Roman" w:cs="Times New Roman"/>
        <w:spacing w:val="-9"/>
        <w:w w:val="100"/>
        <w:sz w:val="22"/>
        <w:szCs w:val="22"/>
        <w:lang w:val="es-ES" w:eastAsia="en-US" w:bidi="ar-SA"/>
      </w:rPr>
    </w:lvl>
    <w:lvl w:ilvl="1" w:tplc="93F476D6">
      <w:numFmt w:val="bullet"/>
      <w:lvlText w:val="•"/>
      <w:lvlJc w:val="left"/>
      <w:pPr>
        <w:ind w:left="223" w:hanging="180"/>
      </w:pPr>
      <w:rPr>
        <w:rFonts w:hint="default"/>
        <w:lang w:val="es-ES" w:eastAsia="en-US" w:bidi="ar-SA"/>
      </w:rPr>
    </w:lvl>
    <w:lvl w:ilvl="2" w:tplc="733E87A4">
      <w:numFmt w:val="bullet"/>
      <w:lvlText w:val="•"/>
      <w:lvlJc w:val="left"/>
      <w:pPr>
        <w:ind w:left="427" w:hanging="180"/>
      </w:pPr>
      <w:rPr>
        <w:rFonts w:hint="default"/>
        <w:lang w:val="es-ES" w:eastAsia="en-US" w:bidi="ar-SA"/>
      </w:rPr>
    </w:lvl>
    <w:lvl w:ilvl="3" w:tplc="339674C0">
      <w:numFmt w:val="bullet"/>
      <w:lvlText w:val="•"/>
      <w:lvlJc w:val="left"/>
      <w:pPr>
        <w:ind w:left="631" w:hanging="180"/>
      </w:pPr>
      <w:rPr>
        <w:rFonts w:hint="default"/>
        <w:lang w:val="es-ES" w:eastAsia="en-US" w:bidi="ar-SA"/>
      </w:rPr>
    </w:lvl>
    <w:lvl w:ilvl="4" w:tplc="73EECE4E">
      <w:numFmt w:val="bullet"/>
      <w:lvlText w:val="•"/>
      <w:lvlJc w:val="left"/>
      <w:pPr>
        <w:ind w:left="835" w:hanging="180"/>
      </w:pPr>
      <w:rPr>
        <w:rFonts w:hint="default"/>
        <w:lang w:val="es-ES" w:eastAsia="en-US" w:bidi="ar-SA"/>
      </w:rPr>
    </w:lvl>
    <w:lvl w:ilvl="5" w:tplc="35A0884E">
      <w:numFmt w:val="bullet"/>
      <w:lvlText w:val="•"/>
      <w:lvlJc w:val="left"/>
      <w:pPr>
        <w:ind w:left="1039" w:hanging="180"/>
      </w:pPr>
      <w:rPr>
        <w:rFonts w:hint="default"/>
        <w:lang w:val="es-ES" w:eastAsia="en-US" w:bidi="ar-SA"/>
      </w:rPr>
    </w:lvl>
    <w:lvl w:ilvl="6" w:tplc="AAD2D59C">
      <w:numFmt w:val="bullet"/>
      <w:lvlText w:val="•"/>
      <w:lvlJc w:val="left"/>
      <w:pPr>
        <w:ind w:left="1242" w:hanging="180"/>
      </w:pPr>
      <w:rPr>
        <w:rFonts w:hint="default"/>
        <w:lang w:val="es-ES" w:eastAsia="en-US" w:bidi="ar-SA"/>
      </w:rPr>
    </w:lvl>
    <w:lvl w:ilvl="7" w:tplc="3FFAE5B4">
      <w:numFmt w:val="bullet"/>
      <w:lvlText w:val="•"/>
      <w:lvlJc w:val="left"/>
      <w:pPr>
        <w:ind w:left="1446" w:hanging="180"/>
      </w:pPr>
      <w:rPr>
        <w:rFonts w:hint="default"/>
        <w:lang w:val="es-ES" w:eastAsia="en-US" w:bidi="ar-SA"/>
      </w:rPr>
    </w:lvl>
    <w:lvl w:ilvl="8" w:tplc="C30A107C">
      <w:numFmt w:val="bullet"/>
      <w:lvlText w:val="•"/>
      <w:lvlJc w:val="left"/>
      <w:pPr>
        <w:ind w:left="1650" w:hanging="180"/>
      </w:pPr>
      <w:rPr>
        <w:rFonts w:hint="default"/>
        <w:lang w:val="es-ES" w:eastAsia="en-US" w:bidi="ar-SA"/>
      </w:rPr>
    </w:lvl>
  </w:abstractNum>
  <w:abstractNum w:abstractNumId="22" w15:restartNumberingAfterBreak="0">
    <w:nsid w:val="30240BBD"/>
    <w:multiLevelType w:val="hybridMultilevel"/>
    <w:tmpl w:val="F8743308"/>
    <w:lvl w:ilvl="0" w:tplc="F48E9CDE">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3" w15:restartNumberingAfterBreak="0">
    <w:nsid w:val="37334DCC"/>
    <w:multiLevelType w:val="multilevel"/>
    <w:tmpl w:val="FDB0D378"/>
    <w:lvl w:ilvl="0">
      <w:start w:val="1"/>
      <w:numFmt w:val="upperLetter"/>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571"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394D75CC"/>
    <w:multiLevelType w:val="hybridMultilevel"/>
    <w:tmpl w:val="0A3AAF68"/>
    <w:lvl w:ilvl="0" w:tplc="0C0A0001">
      <w:start w:val="1"/>
      <w:numFmt w:val="bullet"/>
      <w:lvlText w:val=""/>
      <w:lvlJc w:val="left"/>
      <w:pPr>
        <w:ind w:left="1854" w:hanging="360"/>
      </w:pPr>
      <w:rPr>
        <w:rFonts w:hint="default" w:ascii="Symbol" w:hAnsi="Symbol"/>
      </w:rPr>
    </w:lvl>
    <w:lvl w:ilvl="1" w:tplc="0C0A0003" w:tentative="1">
      <w:start w:val="1"/>
      <w:numFmt w:val="bullet"/>
      <w:lvlText w:val="o"/>
      <w:lvlJc w:val="left"/>
      <w:pPr>
        <w:ind w:left="2574" w:hanging="360"/>
      </w:pPr>
      <w:rPr>
        <w:rFonts w:hint="default" w:ascii="Courier New" w:hAnsi="Courier New" w:cs="Courier New"/>
      </w:rPr>
    </w:lvl>
    <w:lvl w:ilvl="2" w:tplc="0C0A0005" w:tentative="1">
      <w:start w:val="1"/>
      <w:numFmt w:val="bullet"/>
      <w:lvlText w:val=""/>
      <w:lvlJc w:val="left"/>
      <w:pPr>
        <w:ind w:left="3294" w:hanging="360"/>
      </w:pPr>
      <w:rPr>
        <w:rFonts w:hint="default" w:ascii="Wingdings" w:hAnsi="Wingdings"/>
      </w:rPr>
    </w:lvl>
    <w:lvl w:ilvl="3" w:tplc="0C0A0001" w:tentative="1">
      <w:start w:val="1"/>
      <w:numFmt w:val="bullet"/>
      <w:lvlText w:val=""/>
      <w:lvlJc w:val="left"/>
      <w:pPr>
        <w:ind w:left="4014" w:hanging="360"/>
      </w:pPr>
      <w:rPr>
        <w:rFonts w:hint="default" w:ascii="Symbol" w:hAnsi="Symbol"/>
      </w:rPr>
    </w:lvl>
    <w:lvl w:ilvl="4" w:tplc="0C0A0003" w:tentative="1">
      <w:start w:val="1"/>
      <w:numFmt w:val="bullet"/>
      <w:lvlText w:val="o"/>
      <w:lvlJc w:val="left"/>
      <w:pPr>
        <w:ind w:left="4734" w:hanging="360"/>
      </w:pPr>
      <w:rPr>
        <w:rFonts w:hint="default" w:ascii="Courier New" w:hAnsi="Courier New" w:cs="Courier New"/>
      </w:rPr>
    </w:lvl>
    <w:lvl w:ilvl="5" w:tplc="0C0A0005" w:tentative="1">
      <w:start w:val="1"/>
      <w:numFmt w:val="bullet"/>
      <w:lvlText w:val=""/>
      <w:lvlJc w:val="left"/>
      <w:pPr>
        <w:ind w:left="5454" w:hanging="360"/>
      </w:pPr>
      <w:rPr>
        <w:rFonts w:hint="default" w:ascii="Wingdings" w:hAnsi="Wingdings"/>
      </w:rPr>
    </w:lvl>
    <w:lvl w:ilvl="6" w:tplc="0C0A0001" w:tentative="1">
      <w:start w:val="1"/>
      <w:numFmt w:val="bullet"/>
      <w:lvlText w:val=""/>
      <w:lvlJc w:val="left"/>
      <w:pPr>
        <w:ind w:left="6174" w:hanging="360"/>
      </w:pPr>
      <w:rPr>
        <w:rFonts w:hint="default" w:ascii="Symbol" w:hAnsi="Symbol"/>
      </w:rPr>
    </w:lvl>
    <w:lvl w:ilvl="7" w:tplc="0C0A0003" w:tentative="1">
      <w:start w:val="1"/>
      <w:numFmt w:val="bullet"/>
      <w:lvlText w:val="o"/>
      <w:lvlJc w:val="left"/>
      <w:pPr>
        <w:ind w:left="6894" w:hanging="360"/>
      </w:pPr>
      <w:rPr>
        <w:rFonts w:hint="default" w:ascii="Courier New" w:hAnsi="Courier New" w:cs="Courier New"/>
      </w:rPr>
    </w:lvl>
    <w:lvl w:ilvl="8" w:tplc="0C0A0005" w:tentative="1">
      <w:start w:val="1"/>
      <w:numFmt w:val="bullet"/>
      <w:lvlText w:val=""/>
      <w:lvlJc w:val="left"/>
      <w:pPr>
        <w:ind w:left="7614" w:hanging="360"/>
      </w:pPr>
      <w:rPr>
        <w:rFonts w:hint="default" w:ascii="Wingdings" w:hAnsi="Wingdings"/>
      </w:rPr>
    </w:lvl>
  </w:abstractNum>
  <w:abstractNum w:abstractNumId="25" w15:restartNumberingAfterBreak="0">
    <w:nsid w:val="3CD7578D"/>
    <w:multiLevelType w:val="hybridMultilevel"/>
    <w:tmpl w:val="053C4598"/>
    <w:lvl w:ilvl="0" w:tplc="480A000F">
      <w:start w:val="1"/>
      <w:numFmt w:val="decimal"/>
      <w:lvlText w:val="%1."/>
      <w:lvlJc w:val="left"/>
      <w:pPr>
        <w:ind w:left="360" w:hanging="360"/>
      </w:p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26" w15:restartNumberingAfterBreak="0">
    <w:nsid w:val="3DFF0E23"/>
    <w:multiLevelType w:val="hybridMultilevel"/>
    <w:tmpl w:val="07B63410"/>
    <w:lvl w:ilvl="0" w:tplc="E5322C32">
      <w:start w:val="1"/>
      <w:numFmt w:val="lowerRoman"/>
      <w:lvlText w:val="%1."/>
      <w:lvlJc w:val="right"/>
      <w:pPr>
        <w:ind w:left="144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7" w15:restartNumberingAfterBreak="0">
    <w:nsid w:val="3FF13737"/>
    <w:multiLevelType w:val="hybridMultilevel"/>
    <w:tmpl w:val="E1703D68"/>
    <w:lvl w:ilvl="0" w:tplc="139A7B34">
      <w:numFmt w:val="bullet"/>
      <w:lvlText w:val=""/>
      <w:lvlJc w:val="left"/>
      <w:pPr>
        <w:ind w:left="864" w:hanging="360"/>
      </w:pPr>
      <w:rPr>
        <w:rFonts w:hint="default"/>
        <w:b w:val="0"/>
        <w:w w:val="100"/>
        <w:position w:val="7"/>
        <w:sz w:val="18"/>
        <w:lang w:val="es-ES" w:eastAsia="en-US" w:bidi="ar-SA"/>
      </w:rPr>
    </w:lvl>
    <w:lvl w:ilvl="1" w:tplc="28628AA6">
      <w:numFmt w:val="bullet"/>
      <w:lvlText w:val="•"/>
      <w:lvlJc w:val="left"/>
      <w:pPr>
        <w:ind w:left="1706" w:hanging="360"/>
      </w:pPr>
      <w:rPr>
        <w:rFonts w:hint="default"/>
        <w:lang w:val="es-ES" w:eastAsia="en-US" w:bidi="ar-SA"/>
      </w:rPr>
    </w:lvl>
    <w:lvl w:ilvl="2" w:tplc="A7F88160">
      <w:numFmt w:val="bullet"/>
      <w:lvlText w:val="•"/>
      <w:lvlJc w:val="left"/>
      <w:pPr>
        <w:ind w:left="2552" w:hanging="360"/>
      </w:pPr>
      <w:rPr>
        <w:rFonts w:hint="default"/>
        <w:lang w:val="es-ES" w:eastAsia="en-US" w:bidi="ar-SA"/>
      </w:rPr>
    </w:lvl>
    <w:lvl w:ilvl="3" w:tplc="A53EDE6E">
      <w:numFmt w:val="bullet"/>
      <w:lvlText w:val="•"/>
      <w:lvlJc w:val="left"/>
      <w:pPr>
        <w:ind w:left="3398" w:hanging="360"/>
      </w:pPr>
      <w:rPr>
        <w:rFonts w:hint="default"/>
        <w:lang w:val="es-ES" w:eastAsia="en-US" w:bidi="ar-SA"/>
      </w:rPr>
    </w:lvl>
    <w:lvl w:ilvl="4" w:tplc="CC8ED77A">
      <w:numFmt w:val="bullet"/>
      <w:lvlText w:val="•"/>
      <w:lvlJc w:val="left"/>
      <w:pPr>
        <w:ind w:left="4244" w:hanging="360"/>
      </w:pPr>
      <w:rPr>
        <w:rFonts w:hint="default"/>
        <w:lang w:val="es-ES" w:eastAsia="en-US" w:bidi="ar-SA"/>
      </w:rPr>
    </w:lvl>
    <w:lvl w:ilvl="5" w:tplc="FBBE2B28">
      <w:numFmt w:val="bullet"/>
      <w:lvlText w:val="•"/>
      <w:lvlJc w:val="left"/>
      <w:pPr>
        <w:ind w:left="5090" w:hanging="360"/>
      </w:pPr>
      <w:rPr>
        <w:rFonts w:hint="default"/>
        <w:lang w:val="es-ES" w:eastAsia="en-US" w:bidi="ar-SA"/>
      </w:rPr>
    </w:lvl>
    <w:lvl w:ilvl="6" w:tplc="EED2A5DC">
      <w:numFmt w:val="bullet"/>
      <w:lvlText w:val="•"/>
      <w:lvlJc w:val="left"/>
      <w:pPr>
        <w:ind w:left="5936" w:hanging="360"/>
      </w:pPr>
      <w:rPr>
        <w:rFonts w:hint="default"/>
        <w:lang w:val="es-ES" w:eastAsia="en-US" w:bidi="ar-SA"/>
      </w:rPr>
    </w:lvl>
    <w:lvl w:ilvl="7" w:tplc="57889426">
      <w:numFmt w:val="bullet"/>
      <w:lvlText w:val="•"/>
      <w:lvlJc w:val="left"/>
      <w:pPr>
        <w:ind w:left="6782" w:hanging="360"/>
      </w:pPr>
      <w:rPr>
        <w:rFonts w:hint="default"/>
        <w:lang w:val="es-ES" w:eastAsia="en-US" w:bidi="ar-SA"/>
      </w:rPr>
    </w:lvl>
    <w:lvl w:ilvl="8" w:tplc="0F0A507E">
      <w:numFmt w:val="bullet"/>
      <w:lvlText w:val="•"/>
      <w:lvlJc w:val="left"/>
      <w:pPr>
        <w:ind w:left="7628" w:hanging="360"/>
      </w:pPr>
      <w:rPr>
        <w:rFonts w:hint="default"/>
        <w:lang w:val="es-ES" w:eastAsia="en-US" w:bidi="ar-SA"/>
      </w:rPr>
    </w:lvl>
  </w:abstractNum>
  <w:abstractNum w:abstractNumId="28" w15:restartNumberingAfterBreak="0">
    <w:nsid w:val="402749B3"/>
    <w:multiLevelType w:val="hybridMultilevel"/>
    <w:tmpl w:val="07B63410"/>
    <w:lvl w:ilvl="0" w:tplc="E5322C32">
      <w:start w:val="1"/>
      <w:numFmt w:val="lowerRoman"/>
      <w:lvlText w:val="%1."/>
      <w:lvlJc w:val="right"/>
      <w:pPr>
        <w:ind w:left="144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9" w15:restartNumberingAfterBreak="0">
    <w:nsid w:val="46557149"/>
    <w:multiLevelType w:val="multilevel"/>
    <w:tmpl w:val="12905ED8"/>
    <w:lvl w:ilvl="0">
      <w:start w:val="2"/>
      <w:numFmt w:val="decimal"/>
      <w:lvlText w:val="%1"/>
      <w:lvlJc w:val="left"/>
      <w:pPr>
        <w:ind w:left="504" w:hanging="360"/>
      </w:pPr>
      <w:rPr>
        <w:rFonts w:hint="default"/>
        <w:lang w:val="es-ES" w:eastAsia="en-US" w:bidi="ar-SA"/>
      </w:rPr>
    </w:lvl>
    <w:lvl w:ilvl="1">
      <w:start w:val="1"/>
      <w:numFmt w:val="decimal"/>
      <w:lvlText w:val="%1.%2"/>
      <w:lvlJc w:val="left"/>
      <w:pPr>
        <w:ind w:left="504" w:hanging="360"/>
      </w:pPr>
      <w:rPr>
        <w:rFonts w:hint="default" w:ascii="Times New Roman" w:hAnsi="Times New Roman" w:eastAsia="Times New Roman" w:cs="Times New Roman"/>
        <w:spacing w:val="-1"/>
        <w:w w:val="100"/>
        <w:sz w:val="24"/>
        <w:szCs w:val="24"/>
        <w:lang w:val="es-ES" w:eastAsia="en-US" w:bidi="ar-SA"/>
      </w:rPr>
    </w:lvl>
    <w:lvl w:ilvl="2">
      <w:start w:val="1"/>
      <w:numFmt w:val="decimal"/>
      <w:lvlText w:val="%1.%2.%3"/>
      <w:lvlJc w:val="left"/>
      <w:pPr>
        <w:ind w:left="684" w:hanging="540"/>
      </w:pPr>
      <w:rPr>
        <w:rFonts w:hint="default" w:ascii="Times New Roman" w:hAnsi="Times New Roman" w:eastAsia="Times New Roman" w:cs="Times New Roman"/>
        <w:spacing w:val="-1"/>
        <w:w w:val="100"/>
        <w:sz w:val="24"/>
        <w:szCs w:val="24"/>
        <w:lang w:val="es-ES" w:eastAsia="en-US" w:bidi="ar-SA"/>
      </w:rPr>
    </w:lvl>
    <w:lvl w:ilvl="3">
      <w:numFmt w:val="bullet"/>
      <w:lvlText w:val="•"/>
      <w:lvlJc w:val="left"/>
      <w:pPr>
        <w:ind w:left="2600" w:hanging="540"/>
      </w:pPr>
      <w:rPr>
        <w:rFonts w:hint="default"/>
        <w:lang w:val="es-ES" w:eastAsia="en-US" w:bidi="ar-SA"/>
      </w:rPr>
    </w:lvl>
    <w:lvl w:ilvl="4">
      <w:numFmt w:val="bullet"/>
      <w:lvlText w:val="•"/>
      <w:lvlJc w:val="left"/>
      <w:pPr>
        <w:ind w:left="3560" w:hanging="540"/>
      </w:pPr>
      <w:rPr>
        <w:rFonts w:hint="default"/>
        <w:lang w:val="es-ES" w:eastAsia="en-US" w:bidi="ar-SA"/>
      </w:rPr>
    </w:lvl>
    <w:lvl w:ilvl="5">
      <w:numFmt w:val="bullet"/>
      <w:lvlText w:val="•"/>
      <w:lvlJc w:val="left"/>
      <w:pPr>
        <w:ind w:left="4520" w:hanging="540"/>
      </w:pPr>
      <w:rPr>
        <w:rFonts w:hint="default"/>
        <w:lang w:val="es-ES" w:eastAsia="en-US" w:bidi="ar-SA"/>
      </w:rPr>
    </w:lvl>
    <w:lvl w:ilvl="6">
      <w:numFmt w:val="bullet"/>
      <w:lvlText w:val="•"/>
      <w:lvlJc w:val="left"/>
      <w:pPr>
        <w:ind w:left="5480" w:hanging="540"/>
      </w:pPr>
      <w:rPr>
        <w:rFonts w:hint="default"/>
        <w:lang w:val="es-ES" w:eastAsia="en-US" w:bidi="ar-SA"/>
      </w:rPr>
    </w:lvl>
    <w:lvl w:ilvl="7">
      <w:numFmt w:val="bullet"/>
      <w:lvlText w:val="•"/>
      <w:lvlJc w:val="left"/>
      <w:pPr>
        <w:ind w:left="6440" w:hanging="540"/>
      </w:pPr>
      <w:rPr>
        <w:rFonts w:hint="default"/>
        <w:lang w:val="es-ES" w:eastAsia="en-US" w:bidi="ar-SA"/>
      </w:rPr>
    </w:lvl>
    <w:lvl w:ilvl="8">
      <w:numFmt w:val="bullet"/>
      <w:lvlText w:val="•"/>
      <w:lvlJc w:val="left"/>
      <w:pPr>
        <w:ind w:left="7400" w:hanging="540"/>
      </w:pPr>
      <w:rPr>
        <w:rFonts w:hint="default"/>
        <w:lang w:val="es-ES" w:eastAsia="en-US" w:bidi="ar-SA"/>
      </w:rPr>
    </w:lvl>
  </w:abstractNum>
  <w:abstractNum w:abstractNumId="30" w15:restartNumberingAfterBreak="0">
    <w:nsid w:val="46E75E88"/>
    <w:multiLevelType w:val="hybridMultilevel"/>
    <w:tmpl w:val="7D0A6034"/>
    <w:lvl w:ilvl="0" w:tplc="480A000F">
      <w:start w:val="1"/>
      <w:numFmt w:val="decimal"/>
      <w:lvlText w:val="%1."/>
      <w:lvlJc w:val="left"/>
      <w:pPr>
        <w:ind w:left="360" w:hanging="360"/>
      </w:pPr>
    </w:lvl>
    <w:lvl w:ilvl="1" w:tplc="3D08D16A">
      <w:start w:val="50"/>
      <w:numFmt w:val="bullet"/>
      <w:lvlText w:val=""/>
      <w:lvlJc w:val="left"/>
      <w:pPr>
        <w:ind w:left="1080" w:hanging="360"/>
      </w:pPr>
      <w:rPr>
        <w:rFonts w:hint="default" w:ascii="Wingdings" w:hAnsi="Wingdings" w:eastAsia="Times New Roman" w:cs="Times New Roman"/>
      </w:r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31" w15:restartNumberingAfterBreak="0">
    <w:nsid w:val="4B332547"/>
    <w:multiLevelType w:val="hybridMultilevel"/>
    <w:tmpl w:val="ED08E426"/>
    <w:lvl w:ilvl="0" w:tplc="F48E9CDE">
      <w:start w:val="1"/>
      <w:numFmt w:val="decimal"/>
      <w:lvlText w:val="%1."/>
      <w:lvlJc w:val="left"/>
      <w:pPr>
        <w:ind w:left="360" w:hanging="360"/>
      </w:pPr>
      <w:rPr>
        <w:rFonts w:hint="default"/>
      </w:r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32" w15:restartNumberingAfterBreak="0">
    <w:nsid w:val="4CAB7935"/>
    <w:multiLevelType w:val="hybridMultilevel"/>
    <w:tmpl w:val="1BD65638"/>
    <w:lvl w:ilvl="0" w:tplc="480A000F">
      <w:start w:val="1"/>
      <w:numFmt w:val="decimal"/>
      <w:lvlText w:val="%1."/>
      <w:lvlJc w:val="left"/>
      <w:pPr>
        <w:ind w:left="360" w:hanging="360"/>
      </w:p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33" w15:restartNumberingAfterBreak="0">
    <w:nsid w:val="4DE331E2"/>
    <w:multiLevelType w:val="hybridMultilevel"/>
    <w:tmpl w:val="B8F62F44"/>
    <w:lvl w:ilvl="0" w:tplc="F48E9CDE">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4" w15:restartNumberingAfterBreak="0">
    <w:nsid w:val="513A562D"/>
    <w:multiLevelType w:val="hybridMultilevel"/>
    <w:tmpl w:val="87CAF278"/>
    <w:lvl w:ilvl="0" w:tplc="080A0001">
      <w:start w:val="1"/>
      <w:numFmt w:val="bullet"/>
      <w:lvlText w:val=""/>
      <w:lvlJc w:val="left"/>
      <w:pPr>
        <w:ind w:left="1636" w:hanging="360"/>
      </w:pPr>
      <w:rPr>
        <w:rFonts w:hint="default" w:ascii="Symbol" w:hAnsi="Symbol"/>
      </w:rPr>
    </w:lvl>
    <w:lvl w:ilvl="1" w:tplc="080A0003" w:tentative="1">
      <w:start w:val="1"/>
      <w:numFmt w:val="bullet"/>
      <w:lvlText w:val="o"/>
      <w:lvlJc w:val="left"/>
      <w:pPr>
        <w:ind w:left="2356" w:hanging="360"/>
      </w:pPr>
      <w:rPr>
        <w:rFonts w:hint="default" w:ascii="Courier New" w:hAnsi="Courier New" w:cs="Courier New"/>
      </w:rPr>
    </w:lvl>
    <w:lvl w:ilvl="2" w:tplc="080A0005" w:tentative="1">
      <w:start w:val="1"/>
      <w:numFmt w:val="bullet"/>
      <w:lvlText w:val=""/>
      <w:lvlJc w:val="left"/>
      <w:pPr>
        <w:ind w:left="3076" w:hanging="360"/>
      </w:pPr>
      <w:rPr>
        <w:rFonts w:hint="default" w:ascii="Wingdings" w:hAnsi="Wingdings"/>
      </w:rPr>
    </w:lvl>
    <w:lvl w:ilvl="3" w:tplc="080A0001" w:tentative="1">
      <w:start w:val="1"/>
      <w:numFmt w:val="bullet"/>
      <w:lvlText w:val=""/>
      <w:lvlJc w:val="left"/>
      <w:pPr>
        <w:ind w:left="3796" w:hanging="360"/>
      </w:pPr>
      <w:rPr>
        <w:rFonts w:hint="default" w:ascii="Symbol" w:hAnsi="Symbol"/>
      </w:rPr>
    </w:lvl>
    <w:lvl w:ilvl="4" w:tplc="080A0003" w:tentative="1">
      <w:start w:val="1"/>
      <w:numFmt w:val="bullet"/>
      <w:lvlText w:val="o"/>
      <w:lvlJc w:val="left"/>
      <w:pPr>
        <w:ind w:left="4516" w:hanging="360"/>
      </w:pPr>
      <w:rPr>
        <w:rFonts w:hint="default" w:ascii="Courier New" w:hAnsi="Courier New" w:cs="Courier New"/>
      </w:rPr>
    </w:lvl>
    <w:lvl w:ilvl="5" w:tplc="080A0005" w:tentative="1">
      <w:start w:val="1"/>
      <w:numFmt w:val="bullet"/>
      <w:lvlText w:val=""/>
      <w:lvlJc w:val="left"/>
      <w:pPr>
        <w:ind w:left="5236" w:hanging="360"/>
      </w:pPr>
      <w:rPr>
        <w:rFonts w:hint="default" w:ascii="Wingdings" w:hAnsi="Wingdings"/>
      </w:rPr>
    </w:lvl>
    <w:lvl w:ilvl="6" w:tplc="080A0001" w:tentative="1">
      <w:start w:val="1"/>
      <w:numFmt w:val="bullet"/>
      <w:lvlText w:val=""/>
      <w:lvlJc w:val="left"/>
      <w:pPr>
        <w:ind w:left="5956" w:hanging="360"/>
      </w:pPr>
      <w:rPr>
        <w:rFonts w:hint="default" w:ascii="Symbol" w:hAnsi="Symbol"/>
      </w:rPr>
    </w:lvl>
    <w:lvl w:ilvl="7" w:tplc="080A0003" w:tentative="1">
      <w:start w:val="1"/>
      <w:numFmt w:val="bullet"/>
      <w:lvlText w:val="o"/>
      <w:lvlJc w:val="left"/>
      <w:pPr>
        <w:ind w:left="6676" w:hanging="360"/>
      </w:pPr>
      <w:rPr>
        <w:rFonts w:hint="default" w:ascii="Courier New" w:hAnsi="Courier New" w:cs="Courier New"/>
      </w:rPr>
    </w:lvl>
    <w:lvl w:ilvl="8" w:tplc="080A0005" w:tentative="1">
      <w:start w:val="1"/>
      <w:numFmt w:val="bullet"/>
      <w:lvlText w:val=""/>
      <w:lvlJc w:val="left"/>
      <w:pPr>
        <w:ind w:left="7396" w:hanging="360"/>
      </w:pPr>
      <w:rPr>
        <w:rFonts w:hint="default" w:ascii="Wingdings" w:hAnsi="Wingdings"/>
      </w:rPr>
    </w:lvl>
  </w:abstractNum>
  <w:abstractNum w:abstractNumId="35" w15:restartNumberingAfterBreak="0">
    <w:nsid w:val="54905CBD"/>
    <w:multiLevelType w:val="multilevel"/>
    <w:tmpl w:val="FCF4B9A2"/>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1571" w:hanging="720"/>
      </w:pPr>
      <w:rPr>
        <w:b w:val="0"/>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6" w15:restartNumberingAfterBreak="0">
    <w:nsid w:val="557C3A68"/>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8D35C0F"/>
    <w:multiLevelType w:val="hybridMultilevel"/>
    <w:tmpl w:val="AC3AC796"/>
    <w:lvl w:ilvl="0" w:tplc="F48E9CDE">
      <w:start w:val="1"/>
      <w:numFmt w:val="decimal"/>
      <w:lvlText w:val="%1."/>
      <w:lvlJc w:val="left"/>
      <w:pPr>
        <w:ind w:left="360" w:hanging="360"/>
      </w:pPr>
      <w:rPr>
        <w:rFonts w:hint="default"/>
      </w:r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38" w15:restartNumberingAfterBreak="0">
    <w:nsid w:val="59D05070"/>
    <w:multiLevelType w:val="hybridMultilevel"/>
    <w:tmpl w:val="2638A718"/>
    <w:lvl w:ilvl="0" w:tplc="F5566D06">
      <w:numFmt w:val="bullet"/>
      <w:lvlText w:val="&gt;"/>
      <w:lvlJc w:val="left"/>
      <w:pPr>
        <w:ind w:left="15" w:hanging="180"/>
      </w:pPr>
      <w:rPr>
        <w:rFonts w:hint="default" w:ascii="Times New Roman" w:hAnsi="Times New Roman" w:eastAsia="Times New Roman" w:cs="Times New Roman"/>
        <w:spacing w:val="-3"/>
        <w:w w:val="100"/>
        <w:sz w:val="22"/>
        <w:szCs w:val="22"/>
        <w:lang w:val="es-ES" w:eastAsia="en-US" w:bidi="ar-SA"/>
      </w:rPr>
    </w:lvl>
    <w:lvl w:ilvl="1" w:tplc="201075A6">
      <w:numFmt w:val="bullet"/>
      <w:lvlText w:val="•"/>
      <w:lvlJc w:val="left"/>
      <w:pPr>
        <w:ind w:left="259" w:hanging="180"/>
      </w:pPr>
      <w:rPr>
        <w:rFonts w:hint="default"/>
        <w:lang w:val="es-ES" w:eastAsia="en-US" w:bidi="ar-SA"/>
      </w:rPr>
    </w:lvl>
    <w:lvl w:ilvl="2" w:tplc="CA0A771E">
      <w:numFmt w:val="bullet"/>
      <w:lvlText w:val="•"/>
      <w:lvlJc w:val="left"/>
      <w:pPr>
        <w:ind w:left="498" w:hanging="180"/>
      </w:pPr>
      <w:rPr>
        <w:rFonts w:hint="default"/>
        <w:lang w:val="es-ES" w:eastAsia="en-US" w:bidi="ar-SA"/>
      </w:rPr>
    </w:lvl>
    <w:lvl w:ilvl="3" w:tplc="531475DA">
      <w:numFmt w:val="bullet"/>
      <w:lvlText w:val="•"/>
      <w:lvlJc w:val="left"/>
      <w:pPr>
        <w:ind w:left="738" w:hanging="180"/>
      </w:pPr>
      <w:rPr>
        <w:rFonts w:hint="default"/>
        <w:lang w:val="es-ES" w:eastAsia="en-US" w:bidi="ar-SA"/>
      </w:rPr>
    </w:lvl>
    <w:lvl w:ilvl="4" w:tplc="994A5932">
      <w:numFmt w:val="bullet"/>
      <w:lvlText w:val="•"/>
      <w:lvlJc w:val="left"/>
      <w:pPr>
        <w:ind w:left="977" w:hanging="180"/>
      </w:pPr>
      <w:rPr>
        <w:rFonts w:hint="default"/>
        <w:lang w:val="es-ES" w:eastAsia="en-US" w:bidi="ar-SA"/>
      </w:rPr>
    </w:lvl>
    <w:lvl w:ilvl="5" w:tplc="617E9186">
      <w:numFmt w:val="bullet"/>
      <w:lvlText w:val="•"/>
      <w:lvlJc w:val="left"/>
      <w:pPr>
        <w:ind w:left="1217" w:hanging="180"/>
      </w:pPr>
      <w:rPr>
        <w:rFonts w:hint="default"/>
        <w:lang w:val="es-ES" w:eastAsia="en-US" w:bidi="ar-SA"/>
      </w:rPr>
    </w:lvl>
    <w:lvl w:ilvl="6" w:tplc="37B6CF4A">
      <w:numFmt w:val="bullet"/>
      <w:lvlText w:val="•"/>
      <w:lvlJc w:val="left"/>
      <w:pPr>
        <w:ind w:left="1456" w:hanging="180"/>
      </w:pPr>
      <w:rPr>
        <w:rFonts w:hint="default"/>
        <w:lang w:val="es-ES" w:eastAsia="en-US" w:bidi="ar-SA"/>
      </w:rPr>
    </w:lvl>
    <w:lvl w:ilvl="7" w:tplc="BE44EE90">
      <w:numFmt w:val="bullet"/>
      <w:lvlText w:val="•"/>
      <w:lvlJc w:val="left"/>
      <w:pPr>
        <w:ind w:left="1695" w:hanging="180"/>
      </w:pPr>
      <w:rPr>
        <w:rFonts w:hint="default"/>
        <w:lang w:val="es-ES" w:eastAsia="en-US" w:bidi="ar-SA"/>
      </w:rPr>
    </w:lvl>
    <w:lvl w:ilvl="8" w:tplc="CB34FE16">
      <w:numFmt w:val="bullet"/>
      <w:lvlText w:val="•"/>
      <w:lvlJc w:val="left"/>
      <w:pPr>
        <w:ind w:left="1935" w:hanging="180"/>
      </w:pPr>
      <w:rPr>
        <w:rFonts w:hint="default"/>
        <w:lang w:val="es-ES" w:eastAsia="en-US" w:bidi="ar-SA"/>
      </w:rPr>
    </w:lvl>
  </w:abstractNum>
  <w:abstractNum w:abstractNumId="39" w15:restartNumberingAfterBreak="0">
    <w:nsid w:val="5A0B3178"/>
    <w:multiLevelType w:val="hybridMultilevel"/>
    <w:tmpl w:val="EC0048EE"/>
    <w:lvl w:ilvl="0" w:tplc="480A0001">
      <w:start w:val="1"/>
      <w:numFmt w:val="bullet"/>
      <w:lvlText w:val=""/>
      <w:lvlJc w:val="left"/>
      <w:pPr>
        <w:ind w:left="1440" w:hanging="360"/>
      </w:pPr>
      <w:rPr>
        <w:rFonts w:hint="default" w:ascii="Symbol" w:hAnsi="Symbol"/>
      </w:rPr>
    </w:lvl>
    <w:lvl w:ilvl="1" w:tplc="480A0003" w:tentative="1">
      <w:start w:val="1"/>
      <w:numFmt w:val="bullet"/>
      <w:lvlText w:val="o"/>
      <w:lvlJc w:val="left"/>
      <w:pPr>
        <w:ind w:left="2160" w:hanging="360"/>
      </w:pPr>
      <w:rPr>
        <w:rFonts w:hint="default" w:ascii="Courier New" w:hAnsi="Courier New" w:cs="Courier New"/>
      </w:rPr>
    </w:lvl>
    <w:lvl w:ilvl="2" w:tplc="480A0005" w:tentative="1">
      <w:start w:val="1"/>
      <w:numFmt w:val="bullet"/>
      <w:lvlText w:val=""/>
      <w:lvlJc w:val="left"/>
      <w:pPr>
        <w:ind w:left="2880" w:hanging="360"/>
      </w:pPr>
      <w:rPr>
        <w:rFonts w:hint="default" w:ascii="Wingdings" w:hAnsi="Wingdings"/>
      </w:rPr>
    </w:lvl>
    <w:lvl w:ilvl="3" w:tplc="480A0001" w:tentative="1">
      <w:start w:val="1"/>
      <w:numFmt w:val="bullet"/>
      <w:lvlText w:val=""/>
      <w:lvlJc w:val="left"/>
      <w:pPr>
        <w:ind w:left="3600" w:hanging="360"/>
      </w:pPr>
      <w:rPr>
        <w:rFonts w:hint="default" w:ascii="Symbol" w:hAnsi="Symbol"/>
      </w:rPr>
    </w:lvl>
    <w:lvl w:ilvl="4" w:tplc="480A0003" w:tentative="1">
      <w:start w:val="1"/>
      <w:numFmt w:val="bullet"/>
      <w:lvlText w:val="o"/>
      <w:lvlJc w:val="left"/>
      <w:pPr>
        <w:ind w:left="4320" w:hanging="360"/>
      </w:pPr>
      <w:rPr>
        <w:rFonts w:hint="default" w:ascii="Courier New" w:hAnsi="Courier New" w:cs="Courier New"/>
      </w:rPr>
    </w:lvl>
    <w:lvl w:ilvl="5" w:tplc="480A0005" w:tentative="1">
      <w:start w:val="1"/>
      <w:numFmt w:val="bullet"/>
      <w:lvlText w:val=""/>
      <w:lvlJc w:val="left"/>
      <w:pPr>
        <w:ind w:left="5040" w:hanging="360"/>
      </w:pPr>
      <w:rPr>
        <w:rFonts w:hint="default" w:ascii="Wingdings" w:hAnsi="Wingdings"/>
      </w:rPr>
    </w:lvl>
    <w:lvl w:ilvl="6" w:tplc="480A0001" w:tentative="1">
      <w:start w:val="1"/>
      <w:numFmt w:val="bullet"/>
      <w:lvlText w:val=""/>
      <w:lvlJc w:val="left"/>
      <w:pPr>
        <w:ind w:left="5760" w:hanging="360"/>
      </w:pPr>
      <w:rPr>
        <w:rFonts w:hint="default" w:ascii="Symbol" w:hAnsi="Symbol"/>
      </w:rPr>
    </w:lvl>
    <w:lvl w:ilvl="7" w:tplc="480A0003" w:tentative="1">
      <w:start w:val="1"/>
      <w:numFmt w:val="bullet"/>
      <w:lvlText w:val="o"/>
      <w:lvlJc w:val="left"/>
      <w:pPr>
        <w:ind w:left="6480" w:hanging="360"/>
      </w:pPr>
      <w:rPr>
        <w:rFonts w:hint="default" w:ascii="Courier New" w:hAnsi="Courier New" w:cs="Courier New"/>
      </w:rPr>
    </w:lvl>
    <w:lvl w:ilvl="8" w:tplc="480A0005" w:tentative="1">
      <w:start w:val="1"/>
      <w:numFmt w:val="bullet"/>
      <w:lvlText w:val=""/>
      <w:lvlJc w:val="left"/>
      <w:pPr>
        <w:ind w:left="7200" w:hanging="360"/>
      </w:pPr>
      <w:rPr>
        <w:rFonts w:hint="default" w:ascii="Wingdings" w:hAnsi="Wingdings"/>
      </w:rPr>
    </w:lvl>
  </w:abstractNum>
  <w:abstractNum w:abstractNumId="40" w15:restartNumberingAfterBreak="0">
    <w:nsid w:val="601F5977"/>
    <w:multiLevelType w:val="hybridMultilevel"/>
    <w:tmpl w:val="F122597E"/>
    <w:lvl w:ilvl="0" w:tplc="480A000F">
      <w:start w:val="1"/>
      <w:numFmt w:val="decimal"/>
      <w:lvlText w:val="%1."/>
      <w:lvlJc w:val="left"/>
      <w:pPr>
        <w:ind w:left="360" w:hanging="360"/>
      </w:p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41" w15:restartNumberingAfterBreak="0">
    <w:nsid w:val="61387228"/>
    <w:multiLevelType w:val="multilevel"/>
    <w:tmpl w:val="E8BC1D22"/>
    <w:lvl w:ilvl="0">
      <w:start w:val="3"/>
      <w:numFmt w:val="decimal"/>
      <w:lvlText w:val="%1"/>
      <w:lvlJc w:val="left"/>
      <w:pPr>
        <w:ind w:left="644" w:hanging="540"/>
      </w:pPr>
      <w:rPr>
        <w:rFonts w:hint="default"/>
        <w:lang w:val="es-ES" w:eastAsia="en-US" w:bidi="ar-SA"/>
      </w:rPr>
    </w:lvl>
    <w:lvl w:ilvl="1">
      <w:start w:val="5"/>
      <w:numFmt w:val="decimal"/>
      <w:lvlText w:val="%1.%2"/>
      <w:lvlJc w:val="left"/>
      <w:pPr>
        <w:ind w:left="644" w:hanging="540"/>
      </w:pPr>
      <w:rPr>
        <w:rFonts w:hint="default"/>
        <w:lang w:val="es-ES" w:eastAsia="en-US" w:bidi="ar-SA"/>
      </w:rPr>
    </w:lvl>
    <w:lvl w:ilvl="2">
      <w:start w:val="1"/>
      <w:numFmt w:val="decimal"/>
      <w:lvlText w:val="%1.%2.%3"/>
      <w:lvlJc w:val="left"/>
      <w:pPr>
        <w:ind w:left="644" w:hanging="540"/>
      </w:pPr>
      <w:rPr>
        <w:rFonts w:hint="default" w:ascii="Times New Roman" w:hAnsi="Times New Roman" w:eastAsia="Times New Roman" w:cs="Times New Roman"/>
        <w:spacing w:val="-1"/>
        <w:w w:val="100"/>
        <w:sz w:val="24"/>
        <w:szCs w:val="24"/>
        <w:lang w:val="es-ES" w:eastAsia="en-US" w:bidi="ar-SA"/>
      </w:rPr>
    </w:lvl>
    <w:lvl w:ilvl="3">
      <w:numFmt w:val="bullet"/>
      <w:lvlText w:val=""/>
      <w:lvlJc w:val="left"/>
      <w:pPr>
        <w:ind w:left="824" w:hanging="112"/>
      </w:pPr>
      <w:rPr>
        <w:rFonts w:hint="default" w:ascii="Symbol" w:hAnsi="Symbol" w:eastAsia="Symbol" w:cs="Symbol"/>
        <w:w w:val="100"/>
        <w:sz w:val="22"/>
        <w:szCs w:val="22"/>
        <w:lang w:val="es-ES" w:eastAsia="en-US" w:bidi="ar-SA"/>
      </w:rPr>
    </w:lvl>
    <w:lvl w:ilvl="4">
      <w:numFmt w:val="bullet"/>
      <w:lvlText w:val="•"/>
      <w:lvlJc w:val="left"/>
      <w:pPr>
        <w:ind w:left="3646" w:hanging="112"/>
      </w:pPr>
      <w:rPr>
        <w:rFonts w:hint="default"/>
        <w:lang w:val="es-ES" w:eastAsia="en-US" w:bidi="ar-SA"/>
      </w:rPr>
    </w:lvl>
    <w:lvl w:ilvl="5">
      <w:numFmt w:val="bullet"/>
      <w:lvlText w:val="•"/>
      <w:lvlJc w:val="left"/>
      <w:pPr>
        <w:ind w:left="4588" w:hanging="112"/>
      </w:pPr>
      <w:rPr>
        <w:rFonts w:hint="default"/>
        <w:lang w:val="es-ES" w:eastAsia="en-US" w:bidi="ar-SA"/>
      </w:rPr>
    </w:lvl>
    <w:lvl w:ilvl="6">
      <w:numFmt w:val="bullet"/>
      <w:lvlText w:val="•"/>
      <w:lvlJc w:val="left"/>
      <w:pPr>
        <w:ind w:left="5531" w:hanging="112"/>
      </w:pPr>
      <w:rPr>
        <w:rFonts w:hint="default"/>
        <w:lang w:val="es-ES" w:eastAsia="en-US" w:bidi="ar-SA"/>
      </w:rPr>
    </w:lvl>
    <w:lvl w:ilvl="7">
      <w:numFmt w:val="bullet"/>
      <w:lvlText w:val="•"/>
      <w:lvlJc w:val="left"/>
      <w:pPr>
        <w:ind w:left="6473" w:hanging="112"/>
      </w:pPr>
      <w:rPr>
        <w:rFonts w:hint="default"/>
        <w:lang w:val="es-ES" w:eastAsia="en-US" w:bidi="ar-SA"/>
      </w:rPr>
    </w:lvl>
    <w:lvl w:ilvl="8">
      <w:numFmt w:val="bullet"/>
      <w:lvlText w:val="•"/>
      <w:lvlJc w:val="left"/>
      <w:pPr>
        <w:ind w:left="7415" w:hanging="112"/>
      </w:pPr>
      <w:rPr>
        <w:rFonts w:hint="default"/>
        <w:lang w:val="es-ES" w:eastAsia="en-US" w:bidi="ar-SA"/>
      </w:rPr>
    </w:lvl>
  </w:abstractNum>
  <w:abstractNum w:abstractNumId="42" w15:restartNumberingAfterBreak="0">
    <w:nsid w:val="68F376AE"/>
    <w:multiLevelType w:val="hybridMultilevel"/>
    <w:tmpl w:val="A5DEC5A4"/>
    <w:lvl w:ilvl="0" w:tplc="F48E9CDE">
      <w:start w:val="1"/>
      <w:numFmt w:val="decimal"/>
      <w:lvlText w:val="%1."/>
      <w:lvlJc w:val="left"/>
      <w:pPr>
        <w:ind w:left="360" w:hanging="360"/>
      </w:pPr>
      <w:rPr>
        <w:rFonts w:hint="default"/>
      </w:r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43" w15:restartNumberingAfterBreak="0">
    <w:nsid w:val="6A2F6C27"/>
    <w:multiLevelType w:val="hybridMultilevel"/>
    <w:tmpl w:val="4F5AB4FE"/>
    <w:lvl w:ilvl="0" w:tplc="B3901872">
      <w:start w:val="1"/>
      <w:numFmt w:val="lowerRoman"/>
      <w:lvlText w:val="%1."/>
      <w:lvlJc w:val="righ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44" w15:restartNumberingAfterBreak="0">
    <w:nsid w:val="6B963324"/>
    <w:multiLevelType w:val="multilevel"/>
    <w:tmpl w:val="F4400106"/>
    <w:lvl w:ilvl="0">
      <w:start w:val="3"/>
      <w:numFmt w:val="decimal"/>
      <w:lvlText w:val="%1"/>
      <w:lvlJc w:val="left"/>
      <w:pPr>
        <w:ind w:left="464" w:hanging="360"/>
      </w:pPr>
      <w:rPr>
        <w:rFonts w:hint="default"/>
        <w:lang w:val="es-ES" w:eastAsia="en-US" w:bidi="ar-SA"/>
      </w:rPr>
    </w:lvl>
    <w:lvl w:ilvl="1">
      <w:start w:val="4"/>
      <w:numFmt w:val="decimal"/>
      <w:lvlText w:val="%1.%2"/>
      <w:lvlJc w:val="left"/>
      <w:pPr>
        <w:ind w:left="464" w:hanging="360"/>
      </w:pPr>
      <w:rPr>
        <w:rFonts w:hint="default" w:ascii="Times New Roman" w:hAnsi="Times New Roman" w:eastAsia="Times New Roman" w:cs="Times New Roman"/>
        <w:spacing w:val="-1"/>
        <w:w w:val="100"/>
        <w:sz w:val="24"/>
        <w:szCs w:val="24"/>
        <w:lang w:val="es-ES" w:eastAsia="en-US" w:bidi="ar-SA"/>
      </w:rPr>
    </w:lvl>
    <w:lvl w:ilvl="2">
      <w:numFmt w:val="bullet"/>
      <w:lvlText w:val=""/>
      <w:lvlJc w:val="left"/>
      <w:pPr>
        <w:ind w:left="824" w:hanging="112"/>
      </w:pPr>
      <w:rPr>
        <w:rFonts w:hint="default" w:ascii="Symbol" w:hAnsi="Symbol" w:eastAsia="Symbol" w:cs="Symbol"/>
        <w:w w:val="100"/>
        <w:sz w:val="22"/>
        <w:szCs w:val="22"/>
        <w:lang w:val="es-ES" w:eastAsia="en-US" w:bidi="ar-SA"/>
      </w:rPr>
    </w:lvl>
    <w:lvl w:ilvl="3">
      <w:numFmt w:val="bullet"/>
      <w:lvlText w:val="•"/>
      <w:lvlJc w:val="left"/>
      <w:pPr>
        <w:ind w:left="2704" w:hanging="112"/>
      </w:pPr>
      <w:rPr>
        <w:rFonts w:hint="default"/>
        <w:lang w:val="es-ES" w:eastAsia="en-US" w:bidi="ar-SA"/>
      </w:rPr>
    </w:lvl>
    <w:lvl w:ilvl="4">
      <w:numFmt w:val="bullet"/>
      <w:lvlText w:val="•"/>
      <w:lvlJc w:val="left"/>
      <w:pPr>
        <w:ind w:left="3646" w:hanging="112"/>
      </w:pPr>
      <w:rPr>
        <w:rFonts w:hint="default"/>
        <w:lang w:val="es-ES" w:eastAsia="en-US" w:bidi="ar-SA"/>
      </w:rPr>
    </w:lvl>
    <w:lvl w:ilvl="5">
      <w:numFmt w:val="bullet"/>
      <w:lvlText w:val="•"/>
      <w:lvlJc w:val="left"/>
      <w:pPr>
        <w:ind w:left="4588" w:hanging="112"/>
      </w:pPr>
      <w:rPr>
        <w:rFonts w:hint="default"/>
        <w:lang w:val="es-ES" w:eastAsia="en-US" w:bidi="ar-SA"/>
      </w:rPr>
    </w:lvl>
    <w:lvl w:ilvl="6">
      <w:numFmt w:val="bullet"/>
      <w:lvlText w:val="•"/>
      <w:lvlJc w:val="left"/>
      <w:pPr>
        <w:ind w:left="5531" w:hanging="112"/>
      </w:pPr>
      <w:rPr>
        <w:rFonts w:hint="default"/>
        <w:lang w:val="es-ES" w:eastAsia="en-US" w:bidi="ar-SA"/>
      </w:rPr>
    </w:lvl>
    <w:lvl w:ilvl="7">
      <w:numFmt w:val="bullet"/>
      <w:lvlText w:val="•"/>
      <w:lvlJc w:val="left"/>
      <w:pPr>
        <w:ind w:left="6473" w:hanging="112"/>
      </w:pPr>
      <w:rPr>
        <w:rFonts w:hint="default"/>
        <w:lang w:val="es-ES" w:eastAsia="en-US" w:bidi="ar-SA"/>
      </w:rPr>
    </w:lvl>
    <w:lvl w:ilvl="8">
      <w:numFmt w:val="bullet"/>
      <w:lvlText w:val="•"/>
      <w:lvlJc w:val="left"/>
      <w:pPr>
        <w:ind w:left="7415" w:hanging="112"/>
      </w:pPr>
      <w:rPr>
        <w:rFonts w:hint="default"/>
        <w:lang w:val="es-ES" w:eastAsia="en-US" w:bidi="ar-SA"/>
      </w:rPr>
    </w:lvl>
  </w:abstractNum>
  <w:abstractNum w:abstractNumId="45" w15:restartNumberingAfterBreak="0">
    <w:nsid w:val="6C0964A0"/>
    <w:multiLevelType w:val="hybridMultilevel"/>
    <w:tmpl w:val="4E4ABF9A"/>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6" w15:restartNumberingAfterBreak="0">
    <w:nsid w:val="6CD32076"/>
    <w:multiLevelType w:val="hybridMultilevel"/>
    <w:tmpl w:val="019AF102"/>
    <w:lvl w:ilvl="0" w:tplc="080A0001">
      <w:start w:val="1"/>
      <w:numFmt w:val="bullet"/>
      <w:lvlText w:val=""/>
      <w:lvlJc w:val="left"/>
      <w:pPr>
        <w:ind w:left="1584" w:hanging="360"/>
      </w:pPr>
      <w:rPr>
        <w:rFonts w:hint="default" w:ascii="Symbol" w:hAnsi="Symbol"/>
      </w:rPr>
    </w:lvl>
    <w:lvl w:ilvl="1" w:tplc="080A0003" w:tentative="1">
      <w:start w:val="1"/>
      <w:numFmt w:val="bullet"/>
      <w:lvlText w:val="o"/>
      <w:lvlJc w:val="left"/>
      <w:pPr>
        <w:ind w:left="2304" w:hanging="360"/>
      </w:pPr>
      <w:rPr>
        <w:rFonts w:hint="default" w:ascii="Courier New" w:hAnsi="Courier New" w:cs="Courier New"/>
      </w:rPr>
    </w:lvl>
    <w:lvl w:ilvl="2" w:tplc="080A0005" w:tentative="1">
      <w:start w:val="1"/>
      <w:numFmt w:val="bullet"/>
      <w:lvlText w:val=""/>
      <w:lvlJc w:val="left"/>
      <w:pPr>
        <w:ind w:left="3024" w:hanging="360"/>
      </w:pPr>
      <w:rPr>
        <w:rFonts w:hint="default" w:ascii="Wingdings" w:hAnsi="Wingdings"/>
      </w:rPr>
    </w:lvl>
    <w:lvl w:ilvl="3" w:tplc="080A0001" w:tentative="1">
      <w:start w:val="1"/>
      <w:numFmt w:val="bullet"/>
      <w:lvlText w:val=""/>
      <w:lvlJc w:val="left"/>
      <w:pPr>
        <w:ind w:left="3744" w:hanging="360"/>
      </w:pPr>
      <w:rPr>
        <w:rFonts w:hint="default" w:ascii="Symbol" w:hAnsi="Symbol"/>
      </w:rPr>
    </w:lvl>
    <w:lvl w:ilvl="4" w:tplc="080A0003" w:tentative="1">
      <w:start w:val="1"/>
      <w:numFmt w:val="bullet"/>
      <w:lvlText w:val="o"/>
      <w:lvlJc w:val="left"/>
      <w:pPr>
        <w:ind w:left="4464" w:hanging="360"/>
      </w:pPr>
      <w:rPr>
        <w:rFonts w:hint="default" w:ascii="Courier New" w:hAnsi="Courier New" w:cs="Courier New"/>
      </w:rPr>
    </w:lvl>
    <w:lvl w:ilvl="5" w:tplc="080A0005" w:tentative="1">
      <w:start w:val="1"/>
      <w:numFmt w:val="bullet"/>
      <w:lvlText w:val=""/>
      <w:lvlJc w:val="left"/>
      <w:pPr>
        <w:ind w:left="5184" w:hanging="360"/>
      </w:pPr>
      <w:rPr>
        <w:rFonts w:hint="default" w:ascii="Wingdings" w:hAnsi="Wingdings"/>
      </w:rPr>
    </w:lvl>
    <w:lvl w:ilvl="6" w:tplc="080A0001" w:tentative="1">
      <w:start w:val="1"/>
      <w:numFmt w:val="bullet"/>
      <w:lvlText w:val=""/>
      <w:lvlJc w:val="left"/>
      <w:pPr>
        <w:ind w:left="5904" w:hanging="360"/>
      </w:pPr>
      <w:rPr>
        <w:rFonts w:hint="default" w:ascii="Symbol" w:hAnsi="Symbol"/>
      </w:rPr>
    </w:lvl>
    <w:lvl w:ilvl="7" w:tplc="080A0003" w:tentative="1">
      <w:start w:val="1"/>
      <w:numFmt w:val="bullet"/>
      <w:lvlText w:val="o"/>
      <w:lvlJc w:val="left"/>
      <w:pPr>
        <w:ind w:left="6624" w:hanging="360"/>
      </w:pPr>
      <w:rPr>
        <w:rFonts w:hint="default" w:ascii="Courier New" w:hAnsi="Courier New" w:cs="Courier New"/>
      </w:rPr>
    </w:lvl>
    <w:lvl w:ilvl="8" w:tplc="080A0005" w:tentative="1">
      <w:start w:val="1"/>
      <w:numFmt w:val="bullet"/>
      <w:lvlText w:val=""/>
      <w:lvlJc w:val="left"/>
      <w:pPr>
        <w:ind w:left="7344" w:hanging="360"/>
      </w:pPr>
      <w:rPr>
        <w:rFonts w:hint="default" w:ascii="Wingdings" w:hAnsi="Wingdings"/>
      </w:rPr>
    </w:lvl>
  </w:abstractNum>
  <w:abstractNum w:abstractNumId="47" w15:restartNumberingAfterBreak="0">
    <w:nsid w:val="6DCF5DB7"/>
    <w:multiLevelType w:val="hybridMultilevel"/>
    <w:tmpl w:val="FD0088DC"/>
    <w:lvl w:ilvl="0" w:tplc="480A0001">
      <w:start w:val="1"/>
      <w:numFmt w:val="bullet"/>
      <w:lvlText w:val=""/>
      <w:lvlJc w:val="left"/>
      <w:pPr>
        <w:ind w:left="360" w:hanging="360"/>
      </w:pPr>
      <w:rPr>
        <w:rFonts w:hint="default" w:ascii="Symbol" w:hAnsi="Symbol"/>
      </w:rPr>
    </w:lvl>
    <w:lvl w:ilvl="1" w:tplc="480A0003" w:tentative="1">
      <w:start w:val="1"/>
      <w:numFmt w:val="bullet"/>
      <w:lvlText w:val="o"/>
      <w:lvlJc w:val="left"/>
      <w:pPr>
        <w:ind w:left="1080" w:hanging="360"/>
      </w:pPr>
      <w:rPr>
        <w:rFonts w:hint="default" w:ascii="Courier New" w:hAnsi="Courier New" w:cs="Courier New"/>
      </w:rPr>
    </w:lvl>
    <w:lvl w:ilvl="2" w:tplc="480A0005" w:tentative="1">
      <w:start w:val="1"/>
      <w:numFmt w:val="bullet"/>
      <w:lvlText w:val=""/>
      <w:lvlJc w:val="left"/>
      <w:pPr>
        <w:ind w:left="1800" w:hanging="360"/>
      </w:pPr>
      <w:rPr>
        <w:rFonts w:hint="default" w:ascii="Wingdings" w:hAnsi="Wingdings"/>
      </w:rPr>
    </w:lvl>
    <w:lvl w:ilvl="3" w:tplc="480A0001" w:tentative="1">
      <w:start w:val="1"/>
      <w:numFmt w:val="bullet"/>
      <w:lvlText w:val=""/>
      <w:lvlJc w:val="left"/>
      <w:pPr>
        <w:ind w:left="2520" w:hanging="360"/>
      </w:pPr>
      <w:rPr>
        <w:rFonts w:hint="default" w:ascii="Symbol" w:hAnsi="Symbol"/>
      </w:rPr>
    </w:lvl>
    <w:lvl w:ilvl="4" w:tplc="480A0003" w:tentative="1">
      <w:start w:val="1"/>
      <w:numFmt w:val="bullet"/>
      <w:lvlText w:val="o"/>
      <w:lvlJc w:val="left"/>
      <w:pPr>
        <w:ind w:left="3240" w:hanging="360"/>
      </w:pPr>
      <w:rPr>
        <w:rFonts w:hint="default" w:ascii="Courier New" w:hAnsi="Courier New" w:cs="Courier New"/>
      </w:rPr>
    </w:lvl>
    <w:lvl w:ilvl="5" w:tplc="480A0005" w:tentative="1">
      <w:start w:val="1"/>
      <w:numFmt w:val="bullet"/>
      <w:lvlText w:val=""/>
      <w:lvlJc w:val="left"/>
      <w:pPr>
        <w:ind w:left="3960" w:hanging="360"/>
      </w:pPr>
      <w:rPr>
        <w:rFonts w:hint="default" w:ascii="Wingdings" w:hAnsi="Wingdings"/>
      </w:rPr>
    </w:lvl>
    <w:lvl w:ilvl="6" w:tplc="480A0001" w:tentative="1">
      <w:start w:val="1"/>
      <w:numFmt w:val="bullet"/>
      <w:lvlText w:val=""/>
      <w:lvlJc w:val="left"/>
      <w:pPr>
        <w:ind w:left="4680" w:hanging="360"/>
      </w:pPr>
      <w:rPr>
        <w:rFonts w:hint="default" w:ascii="Symbol" w:hAnsi="Symbol"/>
      </w:rPr>
    </w:lvl>
    <w:lvl w:ilvl="7" w:tplc="480A0003" w:tentative="1">
      <w:start w:val="1"/>
      <w:numFmt w:val="bullet"/>
      <w:lvlText w:val="o"/>
      <w:lvlJc w:val="left"/>
      <w:pPr>
        <w:ind w:left="5400" w:hanging="360"/>
      </w:pPr>
      <w:rPr>
        <w:rFonts w:hint="default" w:ascii="Courier New" w:hAnsi="Courier New" w:cs="Courier New"/>
      </w:rPr>
    </w:lvl>
    <w:lvl w:ilvl="8" w:tplc="480A0005" w:tentative="1">
      <w:start w:val="1"/>
      <w:numFmt w:val="bullet"/>
      <w:lvlText w:val=""/>
      <w:lvlJc w:val="left"/>
      <w:pPr>
        <w:ind w:left="6120" w:hanging="360"/>
      </w:pPr>
      <w:rPr>
        <w:rFonts w:hint="default" w:ascii="Wingdings" w:hAnsi="Wingdings"/>
      </w:rPr>
    </w:lvl>
  </w:abstractNum>
  <w:abstractNum w:abstractNumId="48" w15:restartNumberingAfterBreak="0">
    <w:nsid w:val="70BD5AEE"/>
    <w:multiLevelType w:val="hybridMultilevel"/>
    <w:tmpl w:val="311C6B2C"/>
    <w:lvl w:ilvl="0" w:tplc="F48E9CDE">
      <w:start w:val="1"/>
      <w:numFmt w:val="decimal"/>
      <w:lvlText w:val="%1."/>
      <w:lvlJc w:val="left"/>
      <w:pPr>
        <w:ind w:left="360" w:hanging="360"/>
      </w:pPr>
      <w:rPr>
        <w:rFonts w:hint="default"/>
      </w:r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49" w15:restartNumberingAfterBreak="0">
    <w:nsid w:val="751618DE"/>
    <w:multiLevelType w:val="hybridMultilevel"/>
    <w:tmpl w:val="44E2FB2A"/>
    <w:lvl w:ilvl="0" w:tplc="480A000F">
      <w:start w:val="1"/>
      <w:numFmt w:val="decimal"/>
      <w:lvlText w:val="%1."/>
      <w:lvlJc w:val="left"/>
      <w:pPr>
        <w:ind w:left="862" w:hanging="360"/>
      </w:pPr>
    </w:lvl>
    <w:lvl w:ilvl="1" w:tplc="480A0019" w:tentative="1">
      <w:start w:val="1"/>
      <w:numFmt w:val="lowerLetter"/>
      <w:lvlText w:val="%2."/>
      <w:lvlJc w:val="left"/>
      <w:pPr>
        <w:ind w:left="1582" w:hanging="360"/>
      </w:pPr>
    </w:lvl>
    <w:lvl w:ilvl="2" w:tplc="480A001B" w:tentative="1">
      <w:start w:val="1"/>
      <w:numFmt w:val="lowerRoman"/>
      <w:lvlText w:val="%3."/>
      <w:lvlJc w:val="right"/>
      <w:pPr>
        <w:ind w:left="2302" w:hanging="180"/>
      </w:pPr>
    </w:lvl>
    <w:lvl w:ilvl="3" w:tplc="480A000F" w:tentative="1">
      <w:start w:val="1"/>
      <w:numFmt w:val="decimal"/>
      <w:lvlText w:val="%4."/>
      <w:lvlJc w:val="left"/>
      <w:pPr>
        <w:ind w:left="3022" w:hanging="360"/>
      </w:pPr>
    </w:lvl>
    <w:lvl w:ilvl="4" w:tplc="480A0019" w:tentative="1">
      <w:start w:val="1"/>
      <w:numFmt w:val="lowerLetter"/>
      <w:lvlText w:val="%5."/>
      <w:lvlJc w:val="left"/>
      <w:pPr>
        <w:ind w:left="3742" w:hanging="360"/>
      </w:pPr>
    </w:lvl>
    <w:lvl w:ilvl="5" w:tplc="480A001B" w:tentative="1">
      <w:start w:val="1"/>
      <w:numFmt w:val="lowerRoman"/>
      <w:lvlText w:val="%6."/>
      <w:lvlJc w:val="right"/>
      <w:pPr>
        <w:ind w:left="4462" w:hanging="180"/>
      </w:pPr>
    </w:lvl>
    <w:lvl w:ilvl="6" w:tplc="480A000F" w:tentative="1">
      <w:start w:val="1"/>
      <w:numFmt w:val="decimal"/>
      <w:lvlText w:val="%7."/>
      <w:lvlJc w:val="left"/>
      <w:pPr>
        <w:ind w:left="5182" w:hanging="360"/>
      </w:pPr>
    </w:lvl>
    <w:lvl w:ilvl="7" w:tplc="480A0019" w:tentative="1">
      <w:start w:val="1"/>
      <w:numFmt w:val="lowerLetter"/>
      <w:lvlText w:val="%8."/>
      <w:lvlJc w:val="left"/>
      <w:pPr>
        <w:ind w:left="5902" w:hanging="360"/>
      </w:pPr>
    </w:lvl>
    <w:lvl w:ilvl="8" w:tplc="480A001B" w:tentative="1">
      <w:start w:val="1"/>
      <w:numFmt w:val="lowerRoman"/>
      <w:lvlText w:val="%9."/>
      <w:lvlJc w:val="right"/>
      <w:pPr>
        <w:ind w:left="6622" w:hanging="180"/>
      </w:pPr>
    </w:lvl>
  </w:abstractNum>
  <w:abstractNum w:abstractNumId="50" w15:restartNumberingAfterBreak="0">
    <w:nsid w:val="75F61EB0"/>
    <w:multiLevelType w:val="multilevel"/>
    <w:tmpl w:val="01B86F6E"/>
    <w:lvl w:ilvl="0">
      <w:start w:val="4"/>
      <w:numFmt w:val="decimal"/>
      <w:lvlText w:val="%1"/>
      <w:lvlJc w:val="left"/>
      <w:pPr>
        <w:ind w:left="480" w:hanging="480"/>
      </w:pPr>
      <w:rPr>
        <w:rFonts w:hint="default"/>
      </w:rPr>
    </w:lvl>
    <w:lvl w:ilvl="1">
      <w:start w:val="2"/>
      <w:numFmt w:val="decimal"/>
      <w:lvlText w:val="%1.%2"/>
      <w:lvlJc w:val="left"/>
      <w:pPr>
        <w:ind w:left="1128" w:hanging="480"/>
      </w:pPr>
      <w:rPr>
        <w:rFonts w:hint="default"/>
      </w:rPr>
    </w:lvl>
    <w:lvl w:ilvl="2">
      <w:start w:val="1"/>
      <w:numFmt w:val="decimal"/>
      <w:lvlText w:val="%1.%2.%3"/>
      <w:lvlJc w:val="left"/>
      <w:pPr>
        <w:ind w:left="2016" w:hanging="720"/>
      </w:pPr>
      <w:rPr>
        <w:rFonts w:hint="default"/>
      </w:rPr>
    </w:lvl>
    <w:lvl w:ilvl="3">
      <w:start w:val="1"/>
      <w:numFmt w:val="decimal"/>
      <w:lvlText w:val="%1.%2.%3.%4"/>
      <w:lvlJc w:val="left"/>
      <w:pPr>
        <w:ind w:left="2664" w:hanging="720"/>
      </w:pPr>
      <w:rPr>
        <w:rFonts w:hint="default"/>
      </w:rPr>
    </w:lvl>
    <w:lvl w:ilvl="4">
      <w:start w:val="1"/>
      <w:numFmt w:val="decimal"/>
      <w:lvlText w:val="%1.%2.%3.%4.%5"/>
      <w:lvlJc w:val="left"/>
      <w:pPr>
        <w:ind w:left="3672"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5328" w:hanging="1440"/>
      </w:pPr>
      <w:rPr>
        <w:rFonts w:hint="default"/>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51" w15:restartNumberingAfterBreak="0">
    <w:nsid w:val="78325D8A"/>
    <w:multiLevelType w:val="hybridMultilevel"/>
    <w:tmpl w:val="957098A4"/>
    <w:lvl w:ilvl="0" w:tplc="080A0001">
      <w:start w:val="1"/>
      <w:numFmt w:val="bullet"/>
      <w:lvlText w:val=""/>
      <w:lvlJc w:val="left"/>
      <w:pPr>
        <w:ind w:left="1636" w:hanging="360"/>
      </w:pPr>
      <w:rPr>
        <w:rFonts w:hint="default" w:ascii="Symbol" w:hAnsi="Symbol"/>
      </w:rPr>
    </w:lvl>
    <w:lvl w:ilvl="1" w:tplc="080A0003" w:tentative="1">
      <w:start w:val="1"/>
      <w:numFmt w:val="bullet"/>
      <w:lvlText w:val="o"/>
      <w:lvlJc w:val="left"/>
      <w:pPr>
        <w:ind w:left="2356" w:hanging="360"/>
      </w:pPr>
      <w:rPr>
        <w:rFonts w:hint="default" w:ascii="Courier New" w:hAnsi="Courier New" w:cs="Courier New"/>
      </w:rPr>
    </w:lvl>
    <w:lvl w:ilvl="2" w:tplc="080A0005" w:tentative="1">
      <w:start w:val="1"/>
      <w:numFmt w:val="bullet"/>
      <w:lvlText w:val=""/>
      <w:lvlJc w:val="left"/>
      <w:pPr>
        <w:ind w:left="3076" w:hanging="360"/>
      </w:pPr>
      <w:rPr>
        <w:rFonts w:hint="default" w:ascii="Wingdings" w:hAnsi="Wingdings"/>
      </w:rPr>
    </w:lvl>
    <w:lvl w:ilvl="3" w:tplc="080A0001" w:tentative="1">
      <w:start w:val="1"/>
      <w:numFmt w:val="bullet"/>
      <w:lvlText w:val=""/>
      <w:lvlJc w:val="left"/>
      <w:pPr>
        <w:ind w:left="3796" w:hanging="360"/>
      </w:pPr>
      <w:rPr>
        <w:rFonts w:hint="default" w:ascii="Symbol" w:hAnsi="Symbol"/>
      </w:rPr>
    </w:lvl>
    <w:lvl w:ilvl="4" w:tplc="080A0003" w:tentative="1">
      <w:start w:val="1"/>
      <w:numFmt w:val="bullet"/>
      <w:lvlText w:val="o"/>
      <w:lvlJc w:val="left"/>
      <w:pPr>
        <w:ind w:left="4516" w:hanging="360"/>
      </w:pPr>
      <w:rPr>
        <w:rFonts w:hint="default" w:ascii="Courier New" w:hAnsi="Courier New" w:cs="Courier New"/>
      </w:rPr>
    </w:lvl>
    <w:lvl w:ilvl="5" w:tplc="080A0005" w:tentative="1">
      <w:start w:val="1"/>
      <w:numFmt w:val="bullet"/>
      <w:lvlText w:val=""/>
      <w:lvlJc w:val="left"/>
      <w:pPr>
        <w:ind w:left="5236" w:hanging="360"/>
      </w:pPr>
      <w:rPr>
        <w:rFonts w:hint="default" w:ascii="Wingdings" w:hAnsi="Wingdings"/>
      </w:rPr>
    </w:lvl>
    <w:lvl w:ilvl="6" w:tplc="080A0001" w:tentative="1">
      <w:start w:val="1"/>
      <w:numFmt w:val="bullet"/>
      <w:lvlText w:val=""/>
      <w:lvlJc w:val="left"/>
      <w:pPr>
        <w:ind w:left="5956" w:hanging="360"/>
      </w:pPr>
      <w:rPr>
        <w:rFonts w:hint="default" w:ascii="Symbol" w:hAnsi="Symbol"/>
      </w:rPr>
    </w:lvl>
    <w:lvl w:ilvl="7" w:tplc="080A0003" w:tentative="1">
      <w:start w:val="1"/>
      <w:numFmt w:val="bullet"/>
      <w:lvlText w:val="o"/>
      <w:lvlJc w:val="left"/>
      <w:pPr>
        <w:ind w:left="6676" w:hanging="360"/>
      </w:pPr>
      <w:rPr>
        <w:rFonts w:hint="default" w:ascii="Courier New" w:hAnsi="Courier New" w:cs="Courier New"/>
      </w:rPr>
    </w:lvl>
    <w:lvl w:ilvl="8" w:tplc="080A0005" w:tentative="1">
      <w:start w:val="1"/>
      <w:numFmt w:val="bullet"/>
      <w:lvlText w:val=""/>
      <w:lvlJc w:val="left"/>
      <w:pPr>
        <w:ind w:left="7396" w:hanging="360"/>
      </w:pPr>
      <w:rPr>
        <w:rFonts w:hint="default" w:ascii="Wingdings" w:hAnsi="Wingdings"/>
      </w:rPr>
    </w:lvl>
  </w:abstractNum>
  <w:abstractNum w:abstractNumId="52" w15:restartNumberingAfterBreak="0">
    <w:nsid w:val="7B1B0B33"/>
    <w:multiLevelType w:val="hybridMultilevel"/>
    <w:tmpl w:val="545A6154"/>
    <w:lvl w:ilvl="0" w:tplc="F48E9CDE">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3" w15:restartNumberingAfterBreak="0">
    <w:nsid w:val="7CCE3FFF"/>
    <w:multiLevelType w:val="hybridMultilevel"/>
    <w:tmpl w:val="1BD65638"/>
    <w:lvl w:ilvl="0" w:tplc="480A000F">
      <w:start w:val="1"/>
      <w:numFmt w:val="decimal"/>
      <w:lvlText w:val="%1."/>
      <w:lvlJc w:val="left"/>
      <w:pPr>
        <w:ind w:left="360" w:hanging="360"/>
      </w:p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54" w15:restartNumberingAfterBreak="0">
    <w:nsid w:val="7E5966DF"/>
    <w:multiLevelType w:val="hybridMultilevel"/>
    <w:tmpl w:val="2AFC77EA"/>
    <w:lvl w:ilvl="0" w:tplc="0C0A0001">
      <w:start w:val="1"/>
      <w:numFmt w:val="bullet"/>
      <w:lvlText w:val=""/>
      <w:lvlJc w:val="left"/>
      <w:pPr>
        <w:ind w:left="1854" w:hanging="360"/>
      </w:pPr>
      <w:rPr>
        <w:rFonts w:hint="default" w:ascii="Symbol" w:hAnsi="Symbol"/>
      </w:rPr>
    </w:lvl>
    <w:lvl w:ilvl="1" w:tplc="0C0A0003" w:tentative="1">
      <w:start w:val="1"/>
      <w:numFmt w:val="bullet"/>
      <w:lvlText w:val="o"/>
      <w:lvlJc w:val="left"/>
      <w:pPr>
        <w:ind w:left="2574" w:hanging="360"/>
      </w:pPr>
      <w:rPr>
        <w:rFonts w:hint="default" w:ascii="Courier New" w:hAnsi="Courier New" w:cs="Courier New"/>
      </w:rPr>
    </w:lvl>
    <w:lvl w:ilvl="2" w:tplc="0C0A0005" w:tentative="1">
      <w:start w:val="1"/>
      <w:numFmt w:val="bullet"/>
      <w:lvlText w:val=""/>
      <w:lvlJc w:val="left"/>
      <w:pPr>
        <w:ind w:left="3294" w:hanging="360"/>
      </w:pPr>
      <w:rPr>
        <w:rFonts w:hint="default" w:ascii="Wingdings" w:hAnsi="Wingdings"/>
      </w:rPr>
    </w:lvl>
    <w:lvl w:ilvl="3" w:tplc="0C0A0001" w:tentative="1">
      <w:start w:val="1"/>
      <w:numFmt w:val="bullet"/>
      <w:lvlText w:val=""/>
      <w:lvlJc w:val="left"/>
      <w:pPr>
        <w:ind w:left="4014" w:hanging="360"/>
      </w:pPr>
      <w:rPr>
        <w:rFonts w:hint="default" w:ascii="Symbol" w:hAnsi="Symbol"/>
      </w:rPr>
    </w:lvl>
    <w:lvl w:ilvl="4" w:tplc="0C0A0003" w:tentative="1">
      <w:start w:val="1"/>
      <w:numFmt w:val="bullet"/>
      <w:lvlText w:val="o"/>
      <w:lvlJc w:val="left"/>
      <w:pPr>
        <w:ind w:left="4734" w:hanging="360"/>
      </w:pPr>
      <w:rPr>
        <w:rFonts w:hint="default" w:ascii="Courier New" w:hAnsi="Courier New" w:cs="Courier New"/>
      </w:rPr>
    </w:lvl>
    <w:lvl w:ilvl="5" w:tplc="0C0A0005" w:tentative="1">
      <w:start w:val="1"/>
      <w:numFmt w:val="bullet"/>
      <w:lvlText w:val=""/>
      <w:lvlJc w:val="left"/>
      <w:pPr>
        <w:ind w:left="5454" w:hanging="360"/>
      </w:pPr>
      <w:rPr>
        <w:rFonts w:hint="default" w:ascii="Wingdings" w:hAnsi="Wingdings"/>
      </w:rPr>
    </w:lvl>
    <w:lvl w:ilvl="6" w:tplc="0C0A0001" w:tentative="1">
      <w:start w:val="1"/>
      <w:numFmt w:val="bullet"/>
      <w:lvlText w:val=""/>
      <w:lvlJc w:val="left"/>
      <w:pPr>
        <w:ind w:left="6174" w:hanging="360"/>
      </w:pPr>
      <w:rPr>
        <w:rFonts w:hint="default" w:ascii="Symbol" w:hAnsi="Symbol"/>
      </w:rPr>
    </w:lvl>
    <w:lvl w:ilvl="7" w:tplc="0C0A0003" w:tentative="1">
      <w:start w:val="1"/>
      <w:numFmt w:val="bullet"/>
      <w:lvlText w:val="o"/>
      <w:lvlJc w:val="left"/>
      <w:pPr>
        <w:ind w:left="6894" w:hanging="360"/>
      </w:pPr>
      <w:rPr>
        <w:rFonts w:hint="default" w:ascii="Courier New" w:hAnsi="Courier New" w:cs="Courier New"/>
      </w:rPr>
    </w:lvl>
    <w:lvl w:ilvl="8" w:tplc="0C0A0005" w:tentative="1">
      <w:start w:val="1"/>
      <w:numFmt w:val="bullet"/>
      <w:lvlText w:val=""/>
      <w:lvlJc w:val="left"/>
      <w:pPr>
        <w:ind w:left="7614" w:hanging="360"/>
      </w:pPr>
      <w:rPr>
        <w:rFonts w:hint="default" w:ascii="Wingdings" w:hAnsi="Wingdings"/>
      </w:rPr>
    </w:lvl>
  </w:abstractNum>
  <w:num w:numId="57">
    <w:abstractNumId w:val="56"/>
  </w:num>
  <w:num w:numId="56">
    <w:abstractNumId w:val="55"/>
  </w:num>
  <w:num w:numId="1">
    <w:abstractNumId w:val="41"/>
  </w:num>
  <w:num w:numId="2">
    <w:abstractNumId w:val="44"/>
  </w:num>
  <w:num w:numId="3">
    <w:abstractNumId w:val="3"/>
  </w:num>
  <w:num w:numId="4">
    <w:abstractNumId w:val="10"/>
  </w:num>
  <w:num w:numId="5">
    <w:abstractNumId w:val="1"/>
  </w:num>
  <w:num w:numId="6">
    <w:abstractNumId w:val="8"/>
  </w:num>
  <w:num w:numId="7">
    <w:abstractNumId w:val="21"/>
  </w:num>
  <w:num w:numId="8">
    <w:abstractNumId w:val="38"/>
  </w:num>
  <w:num w:numId="9">
    <w:abstractNumId w:val="14"/>
  </w:num>
  <w:num w:numId="10">
    <w:abstractNumId w:val="27"/>
  </w:num>
  <w:num w:numId="11">
    <w:abstractNumId w:val="29"/>
  </w:num>
  <w:num w:numId="12">
    <w:abstractNumId w:val="16"/>
  </w:num>
  <w:num w:numId="13">
    <w:abstractNumId w:val="6"/>
  </w:num>
  <w:num w:numId="14">
    <w:abstractNumId w:val="19"/>
  </w:num>
  <w:num w:numId="15">
    <w:abstractNumId w:val="49"/>
  </w:num>
  <w:num w:numId="16">
    <w:abstractNumId w:val="20"/>
  </w:num>
  <w:num w:numId="17">
    <w:abstractNumId w:val="46"/>
  </w:num>
  <w:num w:numId="18">
    <w:abstractNumId w:val="17"/>
  </w:num>
  <w:num w:numId="19">
    <w:abstractNumId w:val="51"/>
  </w:num>
  <w:num w:numId="20">
    <w:abstractNumId w:val="34"/>
  </w:num>
  <w:num w:numId="21">
    <w:abstractNumId w:val="47"/>
  </w:num>
  <w:num w:numId="22">
    <w:abstractNumId w:val="30"/>
  </w:num>
  <w:num w:numId="23">
    <w:abstractNumId w:val="53"/>
  </w:num>
  <w:num w:numId="24">
    <w:abstractNumId w:val="25"/>
  </w:num>
  <w:num w:numId="25">
    <w:abstractNumId w:val="45"/>
  </w:num>
  <w:num w:numId="26">
    <w:abstractNumId w:val="13"/>
  </w:num>
  <w:num w:numId="27">
    <w:abstractNumId w:val="32"/>
  </w:num>
  <w:num w:numId="28">
    <w:abstractNumId w:val="52"/>
  </w:num>
  <w:num w:numId="29">
    <w:abstractNumId w:val="22"/>
  </w:num>
  <w:num w:numId="30">
    <w:abstractNumId w:val="4"/>
  </w:num>
  <w:num w:numId="31">
    <w:abstractNumId w:val="33"/>
  </w:num>
  <w:num w:numId="32">
    <w:abstractNumId w:val="42"/>
  </w:num>
  <w:num w:numId="33">
    <w:abstractNumId w:val="37"/>
  </w:num>
  <w:num w:numId="34">
    <w:abstractNumId w:val="9"/>
  </w:num>
  <w:num w:numId="35">
    <w:abstractNumId w:val="31"/>
  </w:num>
  <w:num w:numId="36">
    <w:abstractNumId w:val="48"/>
  </w:num>
  <w:num w:numId="37">
    <w:abstractNumId w:val="11"/>
  </w:num>
  <w:num w:numId="38">
    <w:abstractNumId w:val="50"/>
  </w:num>
  <w:num w:numId="39">
    <w:abstractNumId w:val="5"/>
  </w:num>
  <w:num w:numId="40">
    <w:abstractNumId w:val="43"/>
  </w:num>
  <w:num w:numId="41">
    <w:abstractNumId w:val="28"/>
  </w:num>
  <w:num w:numId="42">
    <w:abstractNumId w:val="26"/>
  </w:num>
  <w:num w:numId="43">
    <w:abstractNumId w:val="35"/>
  </w:num>
  <w:num w:numId="44">
    <w:abstractNumId w:val="23"/>
  </w:num>
  <w:num w:numId="45">
    <w:abstractNumId w:val="18"/>
  </w:num>
  <w:num w:numId="46">
    <w:abstractNumId w:val="15"/>
  </w:num>
  <w:num w:numId="47">
    <w:abstractNumId w:val="2"/>
  </w:num>
  <w:num w:numId="48">
    <w:abstractNumId w:val="39"/>
  </w:num>
  <w:num w:numId="49">
    <w:abstractNumId w:val="40"/>
  </w:num>
  <w:num w:numId="50">
    <w:abstractNumId w:val="0"/>
  </w:num>
  <w:num w:numId="51">
    <w:abstractNumId w:val="7"/>
  </w:num>
  <w:num w:numId="52">
    <w:abstractNumId w:val="12"/>
  </w:num>
  <w:num w:numId="53">
    <w:abstractNumId w:val="24"/>
  </w:num>
  <w:num w:numId="54">
    <w:abstractNumId w:val="36"/>
  </w:num>
  <w:num w:numId="55">
    <w:abstractNumId w:val="54"/>
  </w:num>
  <w:numIdMacAtCleanup w:val="51"/>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14">
  <w:zoom w:percent="100"/>
  <w:trackRevisions w:val="false"/>
  <w:defaultTabStop w:val="1134"/>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5CD"/>
    <w:rsid w:val="000004D6"/>
    <w:rsid w:val="00015343"/>
    <w:rsid w:val="00015D28"/>
    <w:rsid w:val="000260B1"/>
    <w:rsid w:val="000309BA"/>
    <w:rsid w:val="000363FF"/>
    <w:rsid w:val="00056799"/>
    <w:rsid w:val="00060765"/>
    <w:rsid w:val="00076566"/>
    <w:rsid w:val="00076F6B"/>
    <w:rsid w:val="00091013"/>
    <w:rsid w:val="000967A5"/>
    <w:rsid w:val="00097706"/>
    <w:rsid w:val="000A1BB3"/>
    <w:rsid w:val="000A5364"/>
    <w:rsid w:val="000B587C"/>
    <w:rsid w:val="000B6256"/>
    <w:rsid w:val="000B68EE"/>
    <w:rsid w:val="000C6B9E"/>
    <w:rsid w:val="000D2B89"/>
    <w:rsid w:val="000D3DE6"/>
    <w:rsid w:val="000E11ED"/>
    <w:rsid w:val="000F20E7"/>
    <w:rsid w:val="000F3984"/>
    <w:rsid w:val="000F4289"/>
    <w:rsid w:val="000F4802"/>
    <w:rsid w:val="001048AC"/>
    <w:rsid w:val="0011065E"/>
    <w:rsid w:val="00116A09"/>
    <w:rsid w:val="00131D43"/>
    <w:rsid w:val="00140538"/>
    <w:rsid w:val="0014412E"/>
    <w:rsid w:val="001634AA"/>
    <w:rsid w:val="00170FCC"/>
    <w:rsid w:val="001862BF"/>
    <w:rsid w:val="0019266D"/>
    <w:rsid w:val="001A25DC"/>
    <w:rsid w:val="001A270F"/>
    <w:rsid w:val="001A48EE"/>
    <w:rsid w:val="001B4F8E"/>
    <w:rsid w:val="001C003B"/>
    <w:rsid w:val="001C1E5B"/>
    <w:rsid w:val="001C3054"/>
    <w:rsid w:val="001D02D6"/>
    <w:rsid w:val="001D4682"/>
    <w:rsid w:val="001D736C"/>
    <w:rsid w:val="001E6B5A"/>
    <w:rsid w:val="001E77FC"/>
    <w:rsid w:val="001F37A1"/>
    <w:rsid w:val="001F4A0C"/>
    <w:rsid w:val="00200D59"/>
    <w:rsid w:val="002046B9"/>
    <w:rsid w:val="00207480"/>
    <w:rsid w:val="002226FC"/>
    <w:rsid w:val="0022492A"/>
    <w:rsid w:val="00234F89"/>
    <w:rsid w:val="00240CB5"/>
    <w:rsid w:val="002553D5"/>
    <w:rsid w:val="00265B6C"/>
    <w:rsid w:val="00275849"/>
    <w:rsid w:val="00275F7E"/>
    <w:rsid w:val="00276C0B"/>
    <w:rsid w:val="00282142"/>
    <w:rsid w:val="002854A9"/>
    <w:rsid w:val="00295B39"/>
    <w:rsid w:val="002A588A"/>
    <w:rsid w:val="002A79DF"/>
    <w:rsid w:val="002B3AAB"/>
    <w:rsid w:val="002D0E2E"/>
    <w:rsid w:val="002D141A"/>
    <w:rsid w:val="002D40CA"/>
    <w:rsid w:val="002D70BC"/>
    <w:rsid w:val="002E0A5B"/>
    <w:rsid w:val="002E45BF"/>
    <w:rsid w:val="002F317D"/>
    <w:rsid w:val="002F4373"/>
    <w:rsid w:val="002F5101"/>
    <w:rsid w:val="002F5CAF"/>
    <w:rsid w:val="002F7FB1"/>
    <w:rsid w:val="00307D4E"/>
    <w:rsid w:val="00313894"/>
    <w:rsid w:val="00314051"/>
    <w:rsid w:val="00334D3A"/>
    <w:rsid w:val="0033567B"/>
    <w:rsid w:val="00337766"/>
    <w:rsid w:val="0036227A"/>
    <w:rsid w:val="00362433"/>
    <w:rsid w:val="00362F0D"/>
    <w:rsid w:val="0036338F"/>
    <w:rsid w:val="00364B9D"/>
    <w:rsid w:val="003730A5"/>
    <w:rsid w:val="00387B13"/>
    <w:rsid w:val="003A41D0"/>
    <w:rsid w:val="003B0809"/>
    <w:rsid w:val="003B0921"/>
    <w:rsid w:val="003B7409"/>
    <w:rsid w:val="003C071D"/>
    <w:rsid w:val="003E1F53"/>
    <w:rsid w:val="003E75F4"/>
    <w:rsid w:val="003F1B0C"/>
    <w:rsid w:val="003F2927"/>
    <w:rsid w:val="003F4BF9"/>
    <w:rsid w:val="0041472F"/>
    <w:rsid w:val="00440228"/>
    <w:rsid w:val="004450E1"/>
    <w:rsid w:val="00451E01"/>
    <w:rsid w:val="0045521A"/>
    <w:rsid w:val="00456DDC"/>
    <w:rsid w:val="00461B50"/>
    <w:rsid w:val="00461E97"/>
    <w:rsid w:val="00470B56"/>
    <w:rsid w:val="0048074A"/>
    <w:rsid w:val="004824B8"/>
    <w:rsid w:val="00483A1F"/>
    <w:rsid w:val="00492D72"/>
    <w:rsid w:val="004938ED"/>
    <w:rsid w:val="00497D48"/>
    <w:rsid w:val="004A49A7"/>
    <w:rsid w:val="004A5AC2"/>
    <w:rsid w:val="004A6BA6"/>
    <w:rsid w:val="004B0385"/>
    <w:rsid w:val="004B1738"/>
    <w:rsid w:val="004B2213"/>
    <w:rsid w:val="004B45F2"/>
    <w:rsid w:val="004D16AB"/>
    <w:rsid w:val="004D2398"/>
    <w:rsid w:val="004D32AA"/>
    <w:rsid w:val="004D501F"/>
    <w:rsid w:val="004F3F68"/>
    <w:rsid w:val="005024DA"/>
    <w:rsid w:val="0051345B"/>
    <w:rsid w:val="00513A12"/>
    <w:rsid w:val="00514477"/>
    <w:rsid w:val="00532FFC"/>
    <w:rsid w:val="0053658A"/>
    <w:rsid w:val="005410FA"/>
    <w:rsid w:val="0055003D"/>
    <w:rsid w:val="005631A4"/>
    <w:rsid w:val="00566E03"/>
    <w:rsid w:val="005718CB"/>
    <w:rsid w:val="00586402"/>
    <w:rsid w:val="005939CD"/>
    <w:rsid w:val="00594F64"/>
    <w:rsid w:val="00597182"/>
    <w:rsid w:val="005B1849"/>
    <w:rsid w:val="005B255B"/>
    <w:rsid w:val="005C0302"/>
    <w:rsid w:val="005C63ED"/>
    <w:rsid w:val="005E319C"/>
    <w:rsid w:val="005E3BE0"/>
    <w:rsid w:val="005F52C1"/>
    <w:rsid w:val="005F5C19"/>
    <w:rsid w:val="0060176B"/>
    <w:rsid w:val="0060195A"/>
    <w:rsid w:val="0060564B"/>
    <w:rsid w:val="00606B1B"/>
    <w:rsid w:val="00606C2A"/>
    <w:rsid w:val="00613209"/>
    <w:rsid w:val="006317E8"/>
    <w:rsid w:val="00687F58"/>
    <w:rsid w:val="00695DD8"/>
    <w:rsid w:val="006A10EC"/>
    <w:rsid w:val="006A1B81"/>
    <w:rsid w:val="006A3ABA"/>
    <w:rsid w:val="006A468B"/>
    <w:rsid w:val="006A6ED1"/>
    <w:rsid w:val="006B0A10"/>
    <w:rsid w:val="006C0823"/>
    <w:rsid w:val="006C440B"/>
    <w:rsid w:val="006C4FB5"/>
    <w:rsid w:val="006C7B60"/>
    <w:rsid w:val="006D65CD"/>
    <w:rsid w:val="006F114E"/>
    <w:rsid w:val="00701F9A"/>
    <w:rsid w:val="00706B0C"/>
    <w:rsid w:val="00707226"/>
    <w:rsid w:val="00711571"/>
    <w:rsid w:val="00712A4A"/>
    <w:rsid w:val="00712C20"/>
    <w:rsid w:val="00720AE5"/>
    <w:rsid w:val="00730904"/>
    <w:rsid w:val="00736A1B"/>
    <w:rsid w:val="00740438"/>
    <w:rsid w:val="00741A6F"/>
    <w:rsid w:val="007462FF"/>
    <w:rsid w:val="0074694D"/>
    <w:rsid w:val="007547AF"/>
    <w:rsid w:val="00755A8B"/>
    <w:rsid w:val="00756EFE"/>
    <w:rsid w:val="007624A5"/>
    <w:rsid w:val="007642A8"/>
    <w:rsid w:val="00765ECF"/>
    <w:rsid w:val="0077176C"/>
    <w:rsid w:val="00771C29"/>
    <w:rsid w:val="007A5568"/>
    <w:rsid w:val="007C1B97"/>
    <w:rsid w:val="007D3044"/>
    <w:rsid w:val="007D4552"/>
    <w:rsid w:val="007D691B"/>
    <w:rsid w:val="007E6B38"/>
    <w:rsid w:val="0081755A"/>
    <w:rsid w:val="00821888"/>
    <w:rsid w:val="00842FAA"/>
    <w:rsid w:val="008579AA"/>
    <w:rsid w:val="008712C1"/>
    <w:rsid w:val="008746A2"/>
    <w:rsid w:val="00876CD9"/>
    <w:rsid w:val="00876EAA"/>
    <w:rsid w:val="008849BD"/>
    <w:rsid w:val="008900E1"/>
    <w:rsid w:val="008A13BC"/>
    <w:rsid w:val="008A464D"/>
    <w:rsid w:val="008A63A7"/>
    <w:rsid w:val="008C061C"/>
    <w:rsid w:val="008C2DAD"/>
    <w:rsid w:val="008D3AE7"/>
    <w:rsid w:val="008E5546"/>
    <w:rsid w:val="008F0262"/>
    <w:rsid w:val="008F55B1"/>
    <w:rsid w:val="008F7302"/>
    <w:rsid w:val="00900C35"/>
    <w:rsid w:val="00905A36"/>
    <w:rsid w:val="00905DC1"/>
    <w:rsid w:val="0090696C"/>
    <w:rsid w:val="00912085"/>
    <w:rsid w:val="009171D8"/>
    <w:rsid w:val="00920A7E"/>
    <w:rsid w:val="00925947"/>
    <w:rsid w:val="00931E95"/>
    <w:rsid w:val="00934445"/>
    <w:rsid w:val="00935F9D"/>
    <w:rsid w:val="00937E88"/>
    <w:rsid w:val="009462A3"/>
    <w:rsid w:val="00960618"/>
    <w:rsid w:val="009622E6"/>
    <w:rsid w:val="00966173"/>
    <w:rsid w:val="0097151A"/>
    <w:rsid w:val="00983B58"/>
    <w:rsid w:val="0098679D"/>
    <w:rsid w:val="00994D80"/>
    <w:rsid w:val="00995857"/>
    <w:rsid w:val="009B0800"/>
    <w:rsid w:val="009B20A7"/>
    <w:rsid w:val="009B3A5D"/>
    <w:rsid w:val="009B3F99"/>
    <w:rsid w:val="009C1FED"/>
    <w:rsid w:val="009C390E"/>
    <w:rsid w:val="009D0DE9"/>
    <w:rsid w:val="009D58AD"/>
    <w:rsid w:val="009E2FC3"/>
    <w:rsid w:val="009E343E"/>
    <w:rsid w:val="009F183D"/>
    <w:rsid w:val="00A0225E"/>
    <w:rsid w:val="00A038E5"/>
    <w:rsid w:val="00A1196E"/>
    <w:rsid w:val="00A145B2"/>
    <w:rsid w:val="00A152C0"/>
    <w:rsid w:val="00A16FBC"/>
    <w:rsid w:val="00A37EF0"/>
    <w:rsid w:val="00A40004"/>
    <w:rsid w:val="00A446A3"/>
    <w:rsid w:val="00A6059F"/>
    <w:rsid w:val="00A616F7"/>
    <w:rsid w:val="00A861B5"/>
    <w:rsid w:val="00AA2A67"/>
    <w:rsid w:val="00AA60B3"/>
    <w:rsid w:val="00AA71A3"/>
    <w:rsid w:val="00AB05FB"/>
    <w:rsid w:val="00AB1077"/>
    <w:rsid w:val="00AC2C7E"/>
    <w:rsid w:val="00AC520F"/>
    <w:rsid w:val="00AD2633"/>
    <w:rsid w:val="00AD6F8E"/>
    <w:rsid w:val="00AD7F0C"/>
    <w:rsid w:val="00AF078F"/>
    <w:rsid w:val="00B03453"/>
    <w:rsid w:val="00B11AA2"/>
    <w:rsid w:val="00B25616"/>
    <w:rsid w:val="00B31256"/>
    <w:rsid w:val="00B3554E"/>
    <w:rsid w:val="00B43DB3"/>
    <w:rsid w:val="00B452DC"/>
    <w:rsid w:val="00B52FF3"/>
    <w:rsid w:val="00B57EDE"/>
    <w:rsid w:val="00B90215"/>
    <w:rsid w:val="00B97B26"/>
    <w:rsid w:val="00BC0804"/>
    <w:rsid w:val="00BC1D5F"/>
    <w:rsid w:val="00BE106E"/>
    <w:rsid w:val="00BE71B2"/>
    <w:rsid w:val="00BF2C89"/>
    <w:rsid w:val="00BF7367"/>
    <w:rsid w:val="00BF7C5F"/>
    <w:rsid w:val="00C0233A"/>
    <w:rsid w:val="00C06351"/>
    <w:rsid w:val="00C12D85"/>
    <w:rsid w:val="00C242EA"/>
    <w:rsid w:val="00C34D65"/>
    <w:rsid w:val="00C5473B"/>
    <w:rsid w:val="00C54C5C"/>
    <w:rsid w:val="00C56F20"/>
    <w:rsid w:val="00C70ADB"/>
    <w:rsid w:val="00C71C9D"/>
    <w:rsid w:val="00C77067"/>
    <w:rsid w:val="00CA08AA"/>
    <w:rsid w:val="00CA2403"/>
    <w:rsid w:val="00CA655F"/>
    <w:rsid w:val="00CB3F99"/>
    <w:rsid w:val="00CB61FB"/>
    <w:rsid w:val="00CC1819"/>
    <w:rsid w:val="00CC4380"/>
    <w:rsid w:val="00CD22B6"/>
    <w:rsid w:val="00CD629C"/>
    <w:rsid w:val="00CE24FE"/>
    <w:rsid w:val="00CE350A"/>
    <w:rsid w:val="00CE5B2F"/>
    <w:rsid w:val="00CE5BE9"/>
    <w:rsid w:val="00CE6A79"/>
    <w:rsid w:val="00CE7A37"/>
    <w:rsid w:val="00D14C19"/>
    <w:rsid w:val="00D17998"/>
    <w:rsid w:val="00D17F31"/>
    <w:rsid w:val="00D2653C"/>
    <w:rsid w:val="00D46BE6"/>
    <w:rsid w:val="00D5323B"/>
    <w:rsid w:val="00D53A44"/>
    <w:rsid w:val="00D669BE"/>
    <w:rsid w:val="00D775F3"/>
    <w:rsid w:val="00D86964"/>
    <w:rsid w:val="00D91779"/>
    <w:rsid w:val="00D9319F"/>
    <w:rsid w:val="00D96D19"/>
    <w:rsid w:val="00DA039A"/>
    <w:rsid w:val="00DA0988"/>
    <w:rsid w:val="00DA3819"/>
    <w:rsid w:val="00DA5F74"/>
    <w:rsid w:val="00DB6A6E"/>
    <w:rsid w:val="00DD10DD"/>
    <w:rsid w:val="00DD1D5A"/>
    <w:rsid w:val="00DE1C9C"/>
    <w:rsid w:val="00DE26D3"/>
    <w:rsid w:val="00DE3740"/>
    <w:rsid w:val="00DE6FC8"/>
    <w:rsid w:val="00E01809"/>
    <w:rsid w:val="00E127D4"/>
    <w:rsid w:val="00E15265"/>
    <w:rsid w:val="00E15C13"/>
    <w:rsid w:val="00E32F08"/>
    <w:rsid w:val="00E356A1"/>
    <w:rsid w:val="00E361DF"/>
    <w:rsid w:val="00E40C26"/>
    <w:rsid w:val="00E41DC8"/>
    <w:rsid w:val="00E43DEC"/>
    <w:rsid w:val="00E47F92"/>
    <w:rsid w:val="00E51862"/>
    <w:rsid w:val="00E528E4"/>
    <w:rsid w:val="00E53DAA"/>
    <w:rsid w:val="00E56782"/>
    <w:rsid w:val="00E6558F"/>
    <w:rsid w:val="00E762CD"/>
    <w:rsid w:val="00E86E5D"/>
    <w:rsid w:val="00E93DD9"/>
    <w:rsid w:val="00E9480E"/>
    <w:rsid w:val="00EA5978"/>
    <w:rsid w:val="00EB4E8A"/>
    <w:rsid w:val="00EC0D4C"/>
    <w:rsid w:val="00EC5765"/>
    <w:rsid w:val="00EC5CD7"/>
    <w:rsid w:val="00ED3737"/>
    <w:rsid w:val="00EF32E8"/>
    <w:rsid w:val="00EF6683"/>
    <w:rsid w:val="00F009C1"/>
    <w:rsid w:val="00F04A2A"/>
    <w:rsid w:val="00F10BA6"/>
    <w:rsid w:val="00F113C9"/>
    <w:rsid w:val="00F14520"/>
    <w:rsid w:val="00F17F92"/>
    <w:rsid w:val="00F41F66"/>
    <w:rsid w:val="00F466E2"/>
    <w:rsid w:val="00F5461A"/>
    <w:rsid w:val="00F56687"/>
    <w:rsid w:val="00F57D02"/>
    <w:rsid w:val="00F616B4"/>
    <w:rsid w:val="00F647BA"/>
    <w:rsid w:val="00F65AFA"/>
    <w:rsid w:val="00F65E09"/>
    <w:rsid w:val="00F717B7"/>
    <w:rsid w:val="00F75783"/>
    <w:rsid w:val="00F82535"/>
    <w:rsid w:val="00FA41E8"/>
    <w:rsid w:val="00FA67F3"/>
    <w:rsid w:val="00FB165C"/>
    <w:rsid w:val="00FC250D"/>
    <w:rsid w:val="00FC2E83"/>
    <w:rsid w:val="00FC7474"/>
    <w:rsid w:val="00FC7AFC"/>
    <w:rsid w:val="00FD1A7D"/>
    <w:rsid w:val="00FD28AE"/>
    <w:rsid w:val="00FE17AC"/>
    <w:rsid w:val="00FF75A0"/>
    <w:rsid w:val="139DC6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D6E87F"/>
  <w15:docId w15:val="{873820C8-5756-4E24-A01A-FD558286C13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p14">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1" w:qFormat="1"/>
    <w:lsdException w:name="heading 1" w:uiPriority="9" w:qFormat="1"/>
    <w:lsdException w:name="heading 2" w:uiPriority="1" w:semiHidden="1" w:unhideWhenUsed="1" w:qFormat="1"/>
    <w:lsdException w:name="heading 3" w:uiPriority="9" w:semiHidden="1" w:unhideWhenUsed="1" w:qFormat="1"/>
    <w:lsdException w:name="heading 4" w:uiPriority="1"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uiPriority w:val="1"/>
    <w:qFormat/>
    <w:rsid w:val="00BC0804"/>
    <w:rPr>
      <w:rFonts w:ascii="Times New Roman" w:hAnsi="Times New Roman" w:eastAsia="Times New Roman" w:cs="Times New Roman"/>
      <w:lang w:val="es-ES"/>
    </w:rPr>
  </w:style>
  <w:style w:type="paragraph" w:styleId="Ttulo1">
    <w:name w:val="heading 1"/>
    <w:basedOn w:val="Normal"/>
    <w:link w:val="Ttulo1Car"/>
    <w:uiPriority w:val="9"/>
    <w:qFormat/>
    <w:pPr>
      <w:ind w:left="144"/>
      <w:jc w:val="both"/>
      <w:outlineLvl w:val="0"/>
    </w:pPr>
    <w:rPr>
      <w:sz w:val="32"/>
      <w:szCs w:val="32"/>
    </w:rPr>
  </w:style>
  <w:style w:type="paragraph" w:styleId="Ttulo2">
    <w:name w:val="heading 2"/>
    <w:basedOn w:val="Normal"/>
    <w:link w:val="Ttulo2Car"/>
    <w:uiPriority w:val="1"/>
    <w:qFormat/>
    <w:pPr>
      <w:ind w:left="104"/>
      <w:outlineLvl w:val="1"/>
    </w:pPr>
    <w:rPr>
      <w:b/>
      <w:bCs/>
      <w:sz w:val="28"/>
      <w:szCs w:val="28"/>
    </w:rPr>
  </w:style>
  <w:style w:type="paragraph" w:styleId="Ttulo3">
    <w:name w:val="heading 3"/>
    <w:basedOn w:val="Normal"/>
    <w:uiPriority w:val="1"/>
    <w:qFormat/>
    <w:pPr>
      <w:spacing w:before="1"/>
      <w:ind w:left="644" w:hanging="540"/>
      <w:outlineLvl w:val="2"/>
    </w:pPr>
    <w:rPr>
      <w:rFonts w:ascii="Caladea" w:hAnsi="Caladea" w:eastAsia="Caladea" w:cs="Caladea"/>
      <w:sz w:val="27"/>
      <w:szCs w:val="27"/>
    </w:rPr>
  </w:style>
  <w:style w:type="paragraph" w:styleId="Ttulo4">
    <w:name w:val="heading 4"/>
    <w:basedOn w:val="Normal"/>
    <w:link w:val="Ttulo4Car"/>
    <w:uiPriority w:val="1"/>
    <w:qFormat/>
    <w:pPr>
      <w:ind w:left="144"/>
      <w:outlineLvl w:val="3"/>
    </w:pPr>
    <w:rPr>
      <w:b/>
      <w:bCs/>
      <w:sz w:val="24"/>
      <w:szCs w:val="24"/>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table" w:styleId="TableNormal" w:customStyle="1">
    <w:name w:val="Normal Table0"/>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pPr>
      <w:spacing w:before="100"/>
      <w:ind w:left="144"/>
    </w:pPr>
  </w:style>
  <w:style w:type="paragraph" w:styleId="TDC2">
    <w:name w:val="toc 2"/>
    <w:basedOn w:val="Normal"/>
    <w:uiPriority w:val="39"/>
    <w:qFormat/>
    <w:pPr>
      <w:spacing w:before="100"/>
      <w:ind w:left="859" w:hanging="495"/>
    </w:pPr>
  </w:style>
  <w:style w:type="paragraph" w:styleId="Textoindependiente">
    <w:name w:val="Body Text"/>
    <w:basedOn w:val="Normal"/>
    <w:link w:val="TextoindependienteCar"/>
    <w:uiPriority w:val="1"/>
    <w:qFormat/>
    <w:rPr>
      <w:sz w:val="24"/>
      <w:szCs w:val="24"/>
    </w:rPr>
  </w:style>
  <w:style w:type="paragraph" w:styleId="Prrafodelista">
    <w:name w:val="List Paragraph"/>
    <w:basedOn w:val="Normal"/>
    <w:uiPriority w:val="1"/>
    <w:qFormat/>
    <w:pPr>
      <w:spacing w:before="100"/>
      <w:ind w:left="859" w:hanging="360"/>
    </w:pPr>
  </w:style>
  <w:style w:type="paragraph" w:styleId="TableParagraph" w:customStyle="1">
    <w:name w:val="Table Paragraph"/>
    <w:basedOn w:val="Normal"/>
    <w:uiPriority w:val="1"/>
    <w:qFormat/>
    <w:pPr>
      <w:ind w:left="107"/>
    </w:pPr>
  </w:style>
  <w:style w:type="character" w:styleId="TextoindependienteCar" w:customStyle="1">
    <w:name w:val="Texto independiente Car"/>
    <w:basedOn w:val="Fuentedeprrafopredeter"/>
    <w:link w:val="Textoindependiente"/>
    <w:uiPriority w:val="1"/>
    <w:rsid w:val="00720AE5"/>
    <w:rPr>
      <w:rFonts w:ascii="Times New Roman" w:hAnsi="Times New Roman" w:eastAsia="Times New Roman" w:cs="Times New Roman"/>
      <w:sz w:val="24"/>
      <w:szCs w:val="24"/>
      <w:lang w:val="es-ES"/>
    </w:rPr>
  </w:style>
  <w:style w:type="paragraph" w:styleId="TtuloTDC">
    <w:name w:val="TOC Heading"/>
    <w:basedOn w:val="Ttulo1"/>
    <w:next w:val="Normal"/>
    <w:uiPriority w:val="39"/>
    <w:unhideWhenUsed/>
    <w:qFormat/>
    <w:rsid w:val="002D0E2E"/>
    <w:pPr>
      <w:keepNext/>
      <w:keepLines/>
      <w:widowControl/>
      <w:autoSpaceDE/>
      <w:autoSpaceDN/>
      <w:spacing w:before="240" w:line="259" w:lineRule="auto"/>
      <w:ind w:left="0"/>
      <w:jc w:val="left"/>
      <w:outlineLvl w:val="9"/>
    </w:pPr>
    <w:rPr>
      <w:rFonts w:asciiTheme="majorHAnsi" w:hAnsiTheme="majorHAnsi" w:eastAsiaTheme="majorEastAsia" w:cstheme="majorBidi"/>
      <w:color w:val="365F91" w:themeColor="accent1" w:themeShade="BF"/>
      <w:lang w:val="en-US"/>
    </w:rPr>
  </w:style>
  <w:style w:type="paragraph" w:styleId="TDC3">
    <w:name w:val="toc 3"/>
    <w:basedOn w:val="Normal"/>
    <w:next w:val="Normal"/>
    <w:autoRedefine/>
    <w:uiPriority w:val="39"/>
    <w:unhideWhenUsed/>
    <w:rsid w:val="002D0E2E"/>
    <w:pPr>
      <w:spacing w:after="100"/>
      <w:ind w:left="440"/>
    </w:pPr>
  </w:style>
  <w:style w:type="character" w:styleId="Hipervnculo">
    <w:name w:val="Hyperlink"/>
    <w:basedOn w:val="Fuentedeprrafopredeter"/>
    <w:uiPriority w:val="99"/>
    <w:unhideWhenUsed/>
    <w:rsid w:val="002D0E2E"/>
    <w:rPr>
      <w:color w:val="0000FF" w:themeColor="hyperlink"/>
      <w:u w:val="single"/>
    </w:rPr>
  </w:style>
  <w:style w:type="character" w:styleId="Refdecomentario">
    <w:name w:val="annotation reference"/>
    <w:basedOn w:val="Fuentedeprrafopredeter"/>
    <w:uiPriority w:val="99"/>
    <w:semiHidden/>
    <w:unhideWhenUsed/>
    <w:rsid w:val="00594F64"/>
    <w:rPr>
      <w:sz w:val="16"/>
      <w:szCs w:val="16"/>
    </w:rPr>
  </w:style>
  <w:style w:type="paragraph" w:styleId="Textocomentario">
    <w:name w:val="annotation text"/>
    <w:basedOn w:val="Normal"/>
    <w:link w:val="TextocomentarioCar"/>
    <w:uiPriority w:val="99"/>
    <w:semiHidden/>
    <w:unhideWhenUsed/>
    <w:rsid w:val="00594F64"/>
    <w:rPr>
      <w:sz w:val="20"/>
      <w:szCs w:val="20"/>
    </w:rPr>
  </w:style>
  <w:style w:type="character" w:styleId="TextocomentarioCar" w:customStyle="1">
    <w:name w:val="Texto comentario Car"/>
    <w:basedOn w:val="Fuentedeprrafopredeter"/>
    <w:link w:val="Textocomentario"/>
    <w:uiPriority w:val="99"/>
    <w:semiHidden/>
    <w:rsid w:val="00594F64"/>
    <w:rPr>
      <w:rFonts w:ascii="Times New Roman" w:hAnsi="Times New Roman" w:eastAsia="Times New Roman" w:cs="Times New Roman"/>
      <w:sz w:val="20"/>
      <w:szCs w:val="20"/>
      <w:lang w:val="es-ES"/>
    </w:rPr>
  </w:style>
  <w:style w:type="paragraph" w:styleId="Asuntodelcomentario">
    <w:name w:val="annotation subject"/>
    <w:basedOn w:val="Textocomentario"/>
    <w:next w:val="Textocomentario"/>
    <w:link w:val="AsuntodelcomentarioCar"/>
    <w:uiPriority w:val="99"/>
    <w:semiHidden/>
    <w:unhideWhenUsed/>
    <w:rsid w:val="00594F64"/>
    <w:rPr>
      <w:b/>
      <w:bCs/>
    </w:rPr>
  </w:style>
  <w:style w:type="character" w:styleId="AsuntodelcomentarioCar" w:customStyle="1">
    <w:name w:val="Asunto del comentario Car"/>
    <w:basedOn w:val="TextocomentarioCar"/>
    <w:link w:val="Asuntodelcomentario"/>
    <w:uiPriority w:val="99"/>
    <w:semiHidden/>
    <w:rsid w:val="00594F64"/>
    <w:rPr>
      <w:rFonts w:ascii="Times New Roman" w:hAnsi="Times New Roman" w:eastAsia="Times New Roman" w:cs="Times New Roman"/>
      <w:b/>
      <w:bCs/>
      <w:sz w:val="20"/>
      <w:szCs w:val="20"/>
      <w:lang w:val="es-ES"/>
    </w:rPr>
  </w:style>
  <w:style w:type="paragraph" w:styleId="Textodeglobo">
    <w:name w:val="Balloon Text"/>
    <w:basedOn w:val="Normal"/>
    <w:link w:val="TextodegloboCar"/>
    <w:uiPriority w:val="99"/>
    <w:semiHidden/>
    <w:unhideWhenUsed/>
    <w:rsid w:val="00594F64"/>
    <w:rPr>
      <w:rFonts w:ascii="Segoe UI" w:hAnsi="Segoe UI" w:cs="Segoe UI"/>
      <w:sz w:val="18"/>
      <w:szCs w:val="18"/>
    </w:rPr>
  </w:style>
  <w:style w:type="character" w:styleId="TextodegloboCar" w:customStyle="1">
    <w:name w:val="Texto de globo Car"/>
    <w:basedOn w:val="Fuentedeprrafopredeter"/>
    <w:link w:val="Textodeglobo"/>
    <w:uiPriority w:val="99"/>
    <w:semiHidden/>
    <w:rsid w:val="00594F64"/>
    <w:rPr>
      <w:rFonts w:ascii="Segoe UI" w:hAnsi="Segoe UI" w:eastAsia="Times New Roman" w:cs="Segoe UI"/>
      <w:sz w:val="18"/>
      <w:szCs w:val="18"/>
      <w:lang w:val="es-ES"/>
    </w:rPr>
  </w:style>
  <w:style w:type="paragraph" w:styleId="NormalWeb">
    <w:name w:val="Normal (Web)"/>
    <w:basedOn w:val="Normal"/>
    <w:uiPriority w:val="99"/>
    <w:semiHidden/>
    <w:unhideWhenUsed/>
    <w:rsid w:val="00CC4380"/>
    <w:pPr>
      <w:widowControl/>
      <w:autoSpaceDE/>
      <w:autoSpaceDN/>
      <w:spacing w:before="100" w:beforeAutospacing="1" w:after="100" w:afterAutospacing="1"/>
    </w:pPr>
    <w:rPr>
      <w:sz w:val="24"/>
      <w:szCs w:val="24"/>
      <w:lang w:val="es-HN" w:eastAsia="es-HN"/>
    </w:rPr>
  </w:style>
  <w:style w:type="table" w:styleId="Tablaconcuadrcula">
    <w:name w:val="Table Grid"/>
    <w:basedOn w:val="Tablanormal"/>
    <w:uiPriority w:val="39"/>
    <w:rsid w:val="00307D4E"/>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Ttulo4Car" w:customStyle="1">
    <w:name w:val="Título 4 Car"/>
    <w:basedOn w:val="Fuentedeprrafopredeter"/>
    <w:link w:val="Ttulo4"/>
    <w:uiPriority w:val="1"/>
    <w:rsid w:val="00F113C9"/>
    <w:rPr>
      <w:rFonts w:ascii="Times New Roman" w:hAnsi="Times New Roman" w:eastAsia="Times New Roman" w:cs="Times New Roman"/>
      <w:b/>
      <w:bCs/>
      <w:sz w:val="24"/>
      <w:szCs w:val="24"/>
      <w:lang w:val="es-ES"/>
    </w:rPr>
  </w:style>
  <w:style w:type="paragraph" w:styleId="Encabezado">
    <w:name w:val="header"/>
    <w:basedOn w:val="Normal"/>
    <w:link w:val="EncabezadoCar"/>
    <w:uiPriority w:val="99"/>
    <w:unhideWhenUsed/>
    <w:rsid w:val="00586402"/>
    <w:pPr>
      <w:tabs>
        <w:tab w:val="center" w:pos="4252"/>
        <w:tab w:val="right" w:pos="8504"/>
      </w:tabs>
    </w:pPr>
  </w:style>
  <w:style w:type="character" w:styleId="EncabezadoCar" w:customStyle="1">
    <w:name w:val="Encabezado Car"/>
    <w:basedOn w:val="Fuentedeprrafopredeter"/>
    <w:link w:val="Encabezado"/>
    <w:uiPriority w:val="99"/>
    <w:rsid w:val="00586402"/>
    <w:rPr>
      <w:rFonts w:ascii="Times New Roman" w:hAnsi="Times New Roman" w:eastAsia="Times New Roman" w:cs="Times New Roman"/>
      <w:lang w:val="es-ES"/>
    </w:rPr>
  </w:style>
  <w:style w:type="paragraph" w:styleId="Piedepgina">
    <w:name w:val="footer"/>
    <w:basedOn w:val="Normal"/>
    <w:link w:val="PiedepginaCar"/>
    <w:uiPriority w:val="99"/>
    <w:unhideWhenUsed/>
    <w:rsid w:val="00586402"/>
    <w:pPr>
      <w:tabs>
        <w:tab w:val="center" w:pos="4252"/>
        <w:tab w:val="right" w:pos="8504"/>
      </w:tabs>
    </w:pPr>
  </w:style>
  <w:style w:type="character" w:styleId="PiedepginaCar" w:customStyle="1">
    <w:name w:val="Pie de página Car"/>
    <w:basedOn w:val="Fuentedeprrafopredeter"/>
    <w:link w:val="Piedepgina"/>
    <w:uiPriority w:val="99"/>
    <w:rsid w:val="00586402"/>
    <w:rPr>
      <w:rFonts w:ascii="Times New Roman" w:hAnsi="Times New Roman" w:eastAsia="Times New Roman" w:cs="Times New Roman"/>
      <w:lang w:val="es-ES"/>
    </w:rPr>
  </w:style>
  <w:style w:type="character" w:styleId="Ttulo1Car" w:customStyle="1">
    <w:name w:val="Título 1 Car"/>
    <w:basedOn w:val="Fuentedeprrafopredeter"/>
    <w:link w:val="Ttulo1"/>
    <w:uiPriority w:val="9"/>
    <w:rsid w:val="00AB05FB"/>
    <w:rPr>
      <w:rFonts w:ascii="Times New Roman" w:hAnsi="Times New Roman" w:eastAsia="Times New Roman" w:cs="Times New Roman"/>
      <w:sz w:val="32"/>
      <w:szCs w:val="32"/>
      <w:lang w:val="es-ES"/>
    </w:rPr>
  </w:style>
  <w:style w:type="paragraph" w:styleId="TextoPrincipal" w:customStyle="1">
    <w:name w:val="Texto Principal"/>
    <w:basedOn w:val="Normal"/>
    <w:link w:val="TextoPrincipalCar"/>
    <w:uiPriority w:val="1"/>
    <w:qFormat/>
    <w:rsid w:val="00AB05FB"/>
    <w:pPr>
      <w:autoSpaceDE/>
      <w:autoSpaceDN/>
      <w:spacing w:after="120" w:line="480" w:lineRule="auto"/>
      <w:ind w:firstLine="720"/>
      <w:jc w:val="both"/>
    </w:pPr>
    <w:rPr>
      <w:rFonts w:eastAsia="Calibri"/>
      <w:sz w:val="24"/>
      <w:szCs w:val="24"/>
      <w:lang w:val="es-HN" w:eastAsia="es-HN"/>
    </w:rPr>
  </w:style>
  <w:style w:type="character" w:styleId="TextoPrincipalCar" w:customStyle="1">
    <w:name w:val="Texto Principal Car"/>
    <w:basedOn w:val="Fuentedeprrafopredeter"/>
    <w:link w:val="TextoPrincipal"/>
    <w:uiPriority w:val="1"/>
    <w:rsid w:val="00AB05FB"/>
    <w:rPr>
      <w:rFonts w:ascii="Times New Roman" w:hAnsi="Times New Roman" w:eastAsia="Calibri" w:cs="Times New Roman"/>
      <w:sz w:val="24"/>
      <w:szCs w:val="24"/>
      <w:lang w:val="es-HN" w:eastAsia="es-HN"/>
    </w:rPr>
  </w:style>
  <w:style w:type="character" w:styleId="Ttulo2Car" w:customStyle="1">
    <w:name w:val="Título 2 Car"/>
    <w:basedOn w:val="Fuentedeprrafopredeter"/>
    <w:link w:val="Ttulo2"/>
    <w:uiPriority w:val="1"/>
    <w:rsid w:val="00140538"/>
    <w:rPr>
      <w:rFonts w:ascii="Times New Roman" w:hAnsi="Times New Roman" w:eastAsia="Times New Roman" w:cs="Times New Roman"/>
      <w:b/>
      <w:bCs/>
      <w:sz w:val="28"/>
      <w:szCs w:val="28"/>
      <w:lang w:val="es-ES"/>
    </w:rPr>
  </w:style>
  <w:style w:type="character" w:styleId="Textoennegrita">
    <w:name w:val="Strong"/>
    <w:basedOn w:val="Fuentedeprrafopredeter"/>
    <w:uiPriority w:val="22"/>
    <w:qFormat/>
    <w:rsid w:val="009B20A7"/>
    <w:rPr>
      <w:b/>
      <w:bCs/>
    </w:rPr>
  </w:style>
  <w:style w:type="paragraph" w:styleId="z-Principiodelformulario">
    <w:name w:val="HTML Top of Form"/>
    <w:basedOn w:val="Normal"/>
    <w:next w:val="Normal"/>
    <w:link w:val="z-PrincipiodelformularioCar"/>
    <w:hidden/>
    <w:uiPriority w:val="99"/>
    <w:semiHidden/>
    <w:unhideWhenUsed/>
    <w:rsid w:val="006F114E"/>
    <w:pPr>
      <w:widowControl/>
      <w:pBdr>
        <w:bottom w:val="single" w:color="auto" w:sz="6" w:space="1"/>
      </w:pBdr>
      <w:autoSpaceDE/>
      <w:autoSpaceDN/>
      <w:jc w:val="center"/>
    </w:pPr>
    <w:rPr>
      <w:rFonts w:ascii="Arial" w:hAnsi="Arial" w:cs="Arial"/>
      <w:vanish/>
      <w:sz w:val="16"/>
      <w:szCs w:val="16"/>
      <w:lang w:val="es-HN" w:eastAsia="es-HN"/>
    </w:rPr>
  </w:style>
  <w:style w:type="character" w:styleId="z-PrincipiodelformularioCar" w:customStyle="1">
    <w:name w:val="z-Principio del formulario Car"/>
    <w:basedOn w:val="Fuentedeprrafopredeter"/>
    <w:link w:val="z-Principiodelformulario"/>
    <w:uiPriority w:val="99"/>
    <w:semiHidden/>
    <w:rsid w:val="006F114E"/>
    <w:rPr>
      <w:rFonts w:ascii="Arial" w:hAnsi="Arial" w:eastAsia="Times New Roman" w:cs="Arial"/>
      <w:vanish/>
      <w:sz w:val="16"/>
      <w:szCs w:val="16"/>
      <w:lang w:val="es-HN" w:eastAsia="es-H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43278">
      <w:bodyDiv w:val="1"/>
      <w:marLeft w:val="0"/>
      <w:marRight w:val="0"/>
      <w:marTop w:val="0"/>
      <w:marBottom w:val="0"/>
      <w:divBdr>
        <w:top w:val="none" w:sz="0" w:space="0" w:color="auto"/>
        <w:left w:val="none" w:sz="0" w:space="0" w:color="auto"/>
        <w:bottom w:val="none" w:sz="0" w:space="0" w:color="auto"/>
        <w:right w:val="none" w:sz="0" w:space="0" w:color="auto"/>
      </w:divBdr>
    </w:div>
    <w:div w:id="270476009">
      <w:bodyDiv w:val="1"/>
      <w:marLeft w:val="0"/>
      <w:marRight w:val="0"/>
      <w:marTop w:val="0"/>
      <w:marBottom w:val="0"/>
      <w:divBdr>
        <w:top w:val="none" w:sz="0" w:space="0" w:color="auto"/>
        <w:left w:val="none" w:sz="0" w:space="0" w:color="auto"/>
        <w:bottom w:val="none" w:sz="0" w:space="0" w:color="auto"/>
        <w:right w:val="none" w:sz="0" w:space="0" w:color="auto"/>
      </w:divBdr>
    </w:div>
    <w:div w:id="272443441">
      <w:bodyDiv w:val="1"/>
      <w:marLeft w:val="0"/>
      <w:marRight w:val="0"/>
      <w:marTop w:val="0"/>
      <w:marBottom w:val="0"/>
      <w:divBdr>
        <w:top w:val="none" w:sz="0" w:space="0" w:color="auto"/>
        <w:left w:val="none" w:sz="0" w:space="0" w:color="auto"/>
        <w:bottom w:val="none" w:sz="0" w:space="0" w:color="auto"/>
        <w:right w:val="none" w:sz="0" w:space="0" w:color="auto"/>
      </w:divBdr>
    </w:div>
    <w:div w:id="399134648">
      <w:bodyDiv w:val="1"/>
      <w:marLeft w:val="0"/>
      <w:marRight w:val="0"/>
      <w:marTop w:val="0"/>
      <w:marBottom w:val="0"/>
      <w:divBdr>
        <w:top w:val="none" w:sz="0" w:space="0" w:color="auto"/>
        <w:left w:val="none" w:sz="0" w:space="0" w:color="auto"/>
        <w:bottom w:val="none" w:sz="0" w:space="0" w:color="auto"/>
        <w:right w:val="none" w:sz="0" w:space="0" w:color="auto"/>
      </w:divBdr>
    </w:div>
    <w:div w:id="650406223">
      <w:bodyDiv w:val="1"/>
      <w:marLeft w:val="0"/>
      <w:marRight w:val="0"/>
      <w:marTop w:val="0"/>
      <w:marBottom w:val="0"/>
      <w:divBdr>
        <w:top w:val="none" w:sz="0" w:space="0" w:color="auto"/>
        <w:left w:val="none" w:sz="0" w:space="0" w:color="auto"/>
        <w:bottom w:val="none" w:sz="0" w:space="0" w:color="auto"/>
        <w:right w:val="none" w:sz="0" w:space="0" w:color="auto"/>
      </w:divBdr>
    </w:div>
    <w:div w:id="655183810">
      <w:bodyDiv w:val="1"/>
      <w:marLeft w:val="0"/>
      <w:marRight w:val="0"/>
      <w:marTop w:val="0"/>
      <w:marBottom w:val="0"/>
      <w:divBdr>
        <w:top w:val="none" w:sz="0" w:space="0" w:color="auto"/>
        <w:left w:val="none" w:sz="0" w:space="0" w:color="auto"/>
        <w:bottom w:val="none" w:sz="0" w:space="0" w:color="auto"/>
        <w:right w:val="none" w:sz="0" w:space="0" w:color="auto"/>
      </w:divBdr>
    </w:div>
    <w:div w:id="721683704">
      <w:bodyDiv w:val="1"/>
      <w:marLeft w:val="0"/>
      <w:marRight w:val="0"/>
      <w:marTop w:val="0"/>
      <w:marBottom w:val="0"/>
      <w:divBdr>
        <w:top w:val="none" w:sz="0" w:space="0" w:color="auto"/>
        <w:left w:val="none" w:sz="0" w:space="0" w:color="auto"/>
        <w:bottom w:val="none" w:sz="0" w:space="0" w:color="auto"/>
        <w:right w:val="none" w:sz="0" w:space="0" w:color="auto"/>
      </w:divBdr>
      <w:divsChild>
        <w:div w:id="644310167">
          <w:marLeft w:val="0"/>
          <w:marRight w:val="0"/>
          <w:marTop w:val="0"/>
          <w:marBottom w:val="0"/>
          <w:divBdr>
            <w:top w:val="single" w:sz="2" w:space="0" w:color="D9D9E3"/>
            <w:left w:val="single" w:sz="2" w:space="0" w:color="D9D9E3"/>
            <w:bottom w:val="single" w:sz="2" w:space="0" w:color="D9D9E3"/>
            <w:right w:val="single" w:sz="2" w:space="0" w:color="D9D9E3"/>
          </w:divBdr>
          <w:divsChild>
            <w:div w:id="1165512183">
              <w:marLeft w:val="0"/>
              <w:marRight w:val="0"/>
              <w:marTop w:val="0"/>
              <w:marBottom w:val="0"/>
              <w:divBdr>
                <w:top w:val="single" w:sz="2" w:space="0" w:color="D9D9E3"/>
                <w:left w:val="single" w:sz="2" w:space="0" w:color="D9D9E3"/>
                <w:bottom w:val="single" w:sz="2" w:space="0" w:color="D9D9E3"/>
                <w:right w:val="single" w:sz="2" w:space="0" w:color="D9D9E3"/>
              </w:divBdr>
              <w:divsChild>
                <w:div w:id="1440370402">
                  <w:marLeft w:val="0"/>
                  <w:marRight w:val="0"/>
                  <w:marTop w:val="0"/>
                  <w:marBottom w:val="0"/>
                  <w:divBdr>
                    <w:top w:val="single" w:sz="2" w:space="0" w:color="D9D9E3"/>
                    <w:left w:val="single" w:sz="2" w:space="0" w:color="D9D9E3"/>
                    <w:bottom w:val="single" w:sz="2" w:space="0" w:color="D9D9E3"/>
                    <w:right w:val="single" w:sz="2" w:space="0" w:color="D9D9E3"/>
                  </w:divBdr>
                  <w:divsChild>
                    <w:div w:id="20403553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809009895">
          <w:marLeft w:val="0"/>
          <w:marRight w:val="0"/>
          <w:marTop w:val="0"/>
          <w:marBottom w:val="0"/>
          <w:divBdr>
            <w:top w:val="single" w:sz="2" w:space="0" w:color="D9D9E3"/>
            <w:left w:val="single" w:sz="2" w:space="0" w:color="D9D9E3"/>
            <w:bottom w:val="single" w:sz="2" w:space="0" w:color="D9D9E3"/>
            <w:right w:val="single" w:sz="2" w:space="0" w:color="D9D9E3"/>
          </w:divBdr>
          <w:divsChild>
            <w:div w:id="1729256194">
              <w:marLeft w:val="0"/>
              <w:marRight w:val="0"/>
              <w:marTop w:val="100"/>
              <w:marBottom w:val="100"/>
              <w:divBdr>
                <w:top w:val="single" w:sz="2" w:space="0" w:color="D9D9E3"/>
                <w:left w:val="single" w:sz="2" w:space="0" w:color="D9D9E3"/>
                <w:bottom w:val="single" w:sz="2" w:space="0" w:color="D9D9E3"/>
                <w:right w:val="single" w:sz="2" w:space="0" w:color="D9D9E3"/>
              </w:divBdr>
              <w:divsChild>
                <w:div w:id="1544252219">
                  <w:marLeft w:val="0"/>
                  <w:marRight w:val="0"/>
                  <w:marTop w:val="0"/>
                  <w:marBottom w:val="0"/>
                  <w:divBdr>
                    <w:top w:val="single" w:sz="2" w:space="0" w:color="D9D9E3"/>
                    <w:left w:val="single" w:sz="2" w:space="0" w:color="D9D9E3"/>
                    <w:bottom w:val="single" w:sz="2" w:space="0" w:color="D9D9E3"/>
                    <w:right w:val="single" w:sz="2" w:space="0" w:color="D9D9E3"/>
                  </w:divBdr>
                  <w:divsChild>
                    <w:div w:id="1225405933">
                      <w:marLeft w:val="0"/>
                      <w:marRight w:val="0"/>
                      <w:marTop w:val="0"/>
                      <w:marBottom w:val="0"/>
                      <w:divBdr>
                        <w:top w:val="single" w:sz="2" w:space="0" w:color="D9D9E3"/>
                        <w:left w:val="single" w:sz="2" w:space="0" w:color="D9D9E3"/>
                        <w:bottom w:val="single" w:sz="2" w:space="0" w:color="D9D9E3"/>
                        <w:right w:val="single" w:sz="2" w:space="0" w:color="D9D9E3"/>
                      </w:divBdr>
                      <w:divsChild>
                        <w:div w:id="1900356095">
                          <w:marLeft w:val="0"/>
                          <w:marRight w:val="0"/>
                          <w:marTop w:val="0"/>
                          <w:marBottom w:val="0"/>
                          <w:divBdr>
                            <w:top w:val="single" w:sz="2" w:space="0" w:color="D9D9E3"/>
                            <w:left w:val="single" w:sz="2" w:space="0" w:color="D9D9E3"/>
                            <w:bottom w:val="single" w:sz="2" w:space="0" w:color="D9D9E3"/>
                            <w:right w:val="single" w:sz="2" w:space="0" w:color="D9D9E3"/>
                          </w:divBdr>
                          <w:divsChild>
                            <w:div w:id="1433933088">
                              <w:marLeft w:val="0"/>
                              <w:marRight w:val="0"/>
                              <w:marTop w:val="0"/>
                              <w:marBottom w:val="0"/>
                              <w:divBdr>
                                <w:top w:val="single" w:sz="2" w:space="0" w:color="D9D9E3"/>
                                <w:left w:val="single" w:sz="2" w:space="0" w:color="D9D9E3"/>
                                <w:bottom w:val="single" w:sz="2" w:space="0" w:color="D9D9E3"/>
                                <w:right w:val="single" w:sz="2" w:space="0" w:color="D9D9E3"/>
                              </w:divBdr>
                              <w:divsChild>
                                <w:div w:id="791093045">
                                  <w:marLeft w:val="0"/>
                                  <w:marRight w:val="0"/>
                                  <w:marTop w:val="0"/>
                                  <w:marBottom w:val="0"/>
                                  <w:divBdr>
                                    <w:top w:val="single" w:sz="2" w:space="0" w:color="D9D9E3"/>
                                    <w:left w:val="single" w:sz="2" w:space="0" w:color="D9D9E3"/>
                                    <w:bottom w:val="single" w:sz="2" w:space="0" w:color="D9D9E3"/>
                                    <w:right w:val="single" w:sz="2" w:space="0" w:color="D9D9E3"/>
                                  </w:divBdr>
                                  <w:divsChild>
                                    <w:div w:id="3743540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41306678">
                      <w:marLeft w:val="0"/>
                      <w:marRight w:val="0"/>
                      <w:marTop w:val="0"/>
                      <w:marBottom w:val="0"/>
                      <w:divBdr>
                        <w:top w:val="single" w:sz="2" w:space="0" w:color="D9D9E3"/>
                        <w:left w:val="single" w:sz="2" w:space="0" w:color="D9D9E3"/>
                        <w:bottom w:val="single" w:sz="2" w:space="0" w:color="D9D9E3"/>
                        <w:right w:val="single" w:sz="2" w:space="0" w:color="D9D9E3"/>
                      </w:divBdr>
                      <w:divsChild>
                        <w:div w:id="433789996">
                          <w:marLeft w:val="0"/>
                          <w:marRight w:val="0"/>
                          <w:marTop w:val="0"/>
                          <w:marBottom w:val="0"/>
                          <w:divBdr>
                            <w:top w:val="single" w:sz="2" w:space="0" w:color="D9D9E3"/>
                            <w:left w:val="single" w:sz="2" w:space="0" w:color="D9D9E3"/>
                            <w:bottom w:val="single" w:sz="2" w:space="0" w:color="D9D9E3"/>
                            <w:right w:val="single" w:sz="2" w:space="0" w:color="D9D9E3"/>
                          </w:divBdr>
                          <w:divsChild>
                            <w:div w:id="1643730694">
                              <w:marLeft w:val="0"/>
                              <w:marRight w:val="0"/>
                              <w:marTop w:val="0"/>
                              <w:marBottom w:val="0"/>
                              <w:divBdr>
                                <w:top w:val="single" w:sz="2" w:space="0" w:color="D9D9E3"/>
                                <w:left w:val="single" w:sz="2" w:space="0" w:color="D9D9E3"/>
                                <w:bottom w:val="single" w:sz="2" w:space="0" w:color="D9D9E3"/>
                                <w:right w:val="single" w:sz="2" w:space="0" w:color="D9D9E3"/>
                              </w:divBdr>
                              <w:divsChild>
                                <w:div w:id="962078205">
                                  <w:marLeft w:val="0"/>
                                  <w:marRight w:val="0"/>
                                  <w:marTop w:val="0"/>
                                  <w:marBottom w:val="0"/>
                                  <w:divBdr>
                                    <w:top w:val="single" w:sz="2" w:space="0" w:color="D9D9E3"/>
                                    <w:left w:val="single" w:sz="2" w:space="0" w:color="D9D9E3"/>
                                    <w:bottom w:val="single" w:sz="2" w:space="0" w:color="D9D9E3"/>
                                    <w:right w:val="single" w:sz="2" w:space="0" w:color="D9D9E3"/>
                                  </w:divBdr>
                                  <w:divsChild>
                                    <w:div w:id="13887246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00320703">
          <w:marLeft w:val="0"/>
          <w:marRight w:val="0"/>
          <w:marTop w:val="0"/>
          <w:marBottom w:val="0"/>
          <w:divBdr>
            <w:top w:val="single" w:sz="2" w:space="0" w:color="D9D9E3"/>
            <w:left w:val="single" w:sz="2" w:space="0" w:color="D9D9E3"/>
            <w:bottom w:val="single" w:sz="2" w:space="0" w:color="D9D9E3"/>
            <w:right w:val="single" w:sz="2" w:space="0" w:color="D9D9E3"/>
          </w:divBdr>
          <w:divsChild>
            <w:div w:id="1046879970">
              <w:marLeft w:val="0"/>
              <w:marRight w:val="0"/>
              <w:marTop w:val="100"/>
              <w:marBottom w:val="100"/>
              <w:divBdr>
                <w:top w:val="single" w:sz="2" w:space="0" w:color="D9D9E3"/>
                <w:left w:val="single" w:sz="2" w:space="0" w:color="D9D9E3"/>
                <w:bottom w:val="single" w:sz="2" w:space="0" w:color="D9D9E3"/>
                <w:right w:val="single" w:sz="2" w:space="0" w:color="D9D9E3"/>
              </w:divBdr>
              <w:divsChild>
                <w:div w:id="1769960071">
                  <w:marLeft w:val="0"/>
                  <w:marRight w:val="0"/>
                  <w:marTop w:val="0"/>
                  <w:marBottom w:val="0"/>
                  <w:divBdr>
                    <w:top w:val="single" w:sz="2" w:space="0" w:color="D9D9E3"/>
                    <w:left w:val="single" w:sz="2" w:space="0" w:color="D9D9E3"/>
                    <w:bottom w:val="single" w:sz="2" w:space="0" w:color="D9D9E3"/>
                    <w:right w:val="single" w:sz="2" w:space="0" w:color="D9D9E3"/>
                  </w:divBdr>
                  <w:divsChild>
                    <w:div w:id="832336998">
                      <w:marLeft w:val="0"/>
                      <w:marRight w:val="0"/>
                      <w:marTop w:val="0"/>
                      <w:marBottom w:val="0"/>
                      <w:divBdr>
                        <w:top w:val="single" w:sz="2" w:space="0" w:color="D9D9E3"/>
                        <w:left w:val="single" w:sz="2" w:space="0" w:color="D9D9E3"/>
                        <w:bottom w:val="single" w:sz="2" w:space="0" w:color="D9D9E3"/>
                        <w:right w:val="single" w:sz="2" w:space="0" w:color="D9D9E3"/>
                      </w:divBdr>
                      <w:divsChild>
                        <w:div w:id="1458990289">
                          <w:marLeft w:val="0"/>
                          <w:marRight w:val="0"/>
                          <w:marTop w:val="0"/>
                          <w:marBottom w:val="0"/>
                          <w:divBdr>
                            <w:top w:val="single" w:sz="2" w:space="0" w:color="D9D9E3"/>
                            <w:left w:val="single" w:sz="2" w:space="0" w:color="D9D9E3"/>
                            <w:bottom w:val="single" w:sz="2" w:space="0" w:color="D9D9E3"/>
                            <w:right w:val="single" w:sz="2" w:space="0" w:color="D9D9E3"/>
                          </w:divBdr>
                          <w:divsChild>
                            <w:div w:id="641814099">
                              <w:marLeft w:val="0"/>
                              <w:marRight w:val="0"/>
                              <w:marTop w:val="0"/>
                              <w:marBottom w:val="0"/>
                              <w:divBdr>
                                <w:top w:val="single" w:sz="2" w:space="0" w:color="D9D9E3"/>
                                <w:left w:val="single" w:sz="2" w:space="0" w:color="D9D9E3"/>
                                <w:bottom w:val="single" w:sz="2" w:space="0" w:color="D9D9E3"/>
                                <w:right w:val="single" w:sz="2" w:space="0" w:color="D9D9E3"/>
                              </w:divBdr>
                              <w:divsChild>
                                <w:div w:id="785855479">
                                  <w:marLeft w:val="0"/>
                                  <w:marRight w:val="0"/>
                                  <w:marTop w:val="0"/>
                                  <w:marBottom w:val="0"/>
                                  <w:divBdr>
                                    <w:top w:val="single" w:sz="2" w:space="0" w:color="D9D9E3"/>
                                    <w:left w:val="single" w:sz="2" w:space="0" w:color="D9D9E3"/>
                                    <w:bottom w:val="single" w:sz="2" w:space="0" w:color="D9D9E3"/>
                                    <w:right w:val="single" w:sz="2" w:space="0" w:color="D9D9E3"/>
                                  </w:divBdr>
                                  <w:divsChild>
                                    <w:div w:id="17989075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352343262">
                      <w:marLeft w:val="0"/>
                      <w:marRight w:val="0"/>
                      <w:marTop w:val="0"/>
                      <w:marBottom w:val="0"/>
                      <w:divBdr>
                        <w:top w:val="single" w:sz="2" w:space="0" w:color="D9D9E3"/>
                        <w:left w:val="single" w:sz="2" w:space="0" w:color="D9D9E3"/>
                        <w:bottom w:val="single" w:sz="2" w:space="0" w:color="D9D9E3"/>
                        <w:right w:val="single" w:sz="2" w:space="0" w:color="D9D9E3"/>
                      </w:divBdr>
                      <w:divsChild>
                        <w:div w:id="1428116159">
                          <w:marLeft w:val="0"/>
                          <w:marRight w:val="0"/>
                          <w:marTop w:val="0"/>
                          <w:marBottom w:val="0"/>
                          <w:divBdr>
                            <w:top w:val="single" w:sz="2" w:space="0" w:color="D9D9E3"/>
                            <w:left w:val="single" w:sz="2" w:space="0" w:color="D9D9E3"/>
                            <w:bottom w:val="single" w:sz="2" w:space="0" w:color="D9D9E3"/>
                            <w:right w:val="single" w:sz="2" w:space="0" w:color="D9D9E3"/>
                          </w:divBdr>
                          <w:divsChild>
                            <w:div w:id="318000719">
                              <w:marLeft w:val="0"/>
                              <w:marRight w:val="0"/>
                              <w:marTop w:val="0"/>
                              <w:marBottom w:val="0"/>
                              <w:divBdr>
                                <w:top w:val="single" w:sz="2" w:space="0" w:color="D9D9E3"/>
                                <w:left w:val="single" w:sz="2" w:space="0" w:color="D9D9E3"/>
                                <w:bottom w:val="single" w:sz="2" w:space="0" w:color="D9D9E3"/>
                                <w:right w:val="single" w:sz="2" w:space="0" w:color="D9D9E3"/>
                              </w:divBdr>
                              <w:divsChild>
                                <w:div w:id="1128161410">
                                  <w:marLeft w:val="0"/>
                                  <w:marRight w:val="0"/>
                                  <w:marTop w:val="0"/>
                                  <w:marBottom w:val="0"/>
                                  <w:divBdr>
                                    <w:top w:val="single" w:sz="2" w:space="0" w:color="D9D9E3"/>
                                    <w:left w:val="single" w:sz="2" w:space="0" w:color="D9D9E3"/>
                                    <w:bottom w:val="single" w:sz="2" w:space="0" w:color="D9D9E3"/>
                                    <w:right w:val="single" w:sz="2" w:space="0" w:color="D9D9E3"/>
                                  </w:divBdr>
                                  <w:divsChild>
                                    <w:div w:id="149745456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806630540">
          <w:marLeft w:val="0"/>
          <w:marRight w:val="0"/>
          <w:marTop w:val="0"/>
          <w:marBottom w:val="0"/>
          <w:divBdr>
            <w:top w:val="single" w:sz="2" w:space="0" w:color="D9D9E3"/>
            <w:left w:val="single" w:sz="2" w:space="0" w:color="D9D9E3"/>
            <w:bottom w:val="single" w:sz="2" w:space="0" w:color="D9D9E3"/>
            <w:right w:val="single" w:sz="2" w:space="0" w:color="D9D9E3"/>
          </w:divBdr>
          <w:divsChild>
            <w:div w:id="402410179">
              <w:marLeft w:val="0"/>
              <w:marRight w:val="0"/>
              <w:marTop w:val="100"/>
              <w:marBottom w:val="100"/>
              <w:divBdr>
                <w:top w:val="single" w:sz="2" w:space="0" w:color="D9D9E3"/>
                <w:left w:val="single" w:sz="2" w:space="0" w:color="D9D9E3"/>
                <w:bottom w:val="single" w:sz="2" w:space="0" w:color="D9D9E3"/>
                <w:right w:val="single" w:sz="2" w:space="0" w:color="D9D9E3"/>
              </w:divBdr>
              <w:divsChild>
                <w:div w:id="1506364222">
                  <w:marLeft w:val="0"/>
                  <w:marRight w:val="0"/>
                  <w:marTop w:val="0"/>
                  <w:marBottom w:val="0"/>
                  <w:divBdr>
                    <w:top w:val="single" w:sz="2" w:space="0" w:color="D9D9E3"/>
                    <w:left w:val="single" w:sz="2" w:space="0" w:color="D9D9E3"/>
                    <w:bottom w:val="single" w:sz="2" w:space="0" w:color="D9D9E3"/>
                    <w:right w:val="single" w:sz="2" w:space="0" w:color="D9D9E3"/>
                  </w:divBdr>
                  <w:divsChild>
                    <w:div w:id="1476602826">
                      <w:marLeft w:val="0"/>
                      <w:marRight w:val="0"/>
                      <w:marTop w:val="0"/>
                      <w:marBottom w:val="0"/>
                      <w:divBdr>
                        <w:top w:val="single" w:sz="2" w:space="0" w:color="D9D9E3"/>
                        <w:left w:val="single" w:sz="2" w:space="0" w:color="D9D9E3"/>
                        <w:bottom w:val="single" w:sz="2" w:space="0" w:color="D9D9E3"/>
                        <w:right w:val="single" w:sz="2" w:space="0" w:color="D9D9E3"/>
                      </w:divBdr>
                      <w:divsChild>
                        <w:div w:id="1115058059">
                          <w:marLeft w:val="0"/>
                          <w:marRight w:val="0"/>
                          <w:marTop w:val="0"/>
                          <w:marBottom w:val="0"/>
                          <w:divBdr>
                            <w:top w:val="single" w:sz="2" w:space="0" w:color="D9D9E3"/>
                            <w:left w:val="single" w:sz="2" w:space="0" w:color="D9D9E3"/>
                            <w:bottom w:val="single" w:sz="2" w:space="0" w:color="D9D9E3"/>
                            <w:right w:val="single" w:sz="2" w:space="0" w:color="D9D9E3"/>
                          </w:divBdr>
                          <w:divsChild>
                            <w:div w:id="432744469">
                              <w:marLeft w:val="0"/>
                              <w:marRight w:val="0"/>
                              <w:marTop w:val="0"/>
                              <w:marBottom w:val="0"/>
                              <w:divBdr>
                                <w:top w:val="single" w:sz="2" w:space="0" w:color="D9D9E3"/>
                                <w:left w:val="single" w:sz="2" w:space="0" w:color="D9D9E3"/>
                                <w:bottom w:val="single" w:sz="2" w:space="0" w:color="D9D9E3"/>
                                <w:right w:val="single" w:sz="2" w:space="0" w:color="D9D9E3"/>
                              </w:divBdr>
                              <w:divsChild>
                                <w:div w:id="1029455106">
                                  <w:marLeft w:val="0"/>
                                  <w:marRight w:val="0"/>
                                  <w:marTop w:val="0"/>
                                  <w:marBottom w:val="0"/>
                                  <w:divBdr>
                                    <w:top w:val="single" w:sz="2" w:space="0" w:color="D9D9E3"/>
                                    <w:left w:val="single" w:sz="2" w:space="0" w:color="D9D9E3"/>
                                    <w:bottom w:val="single" w:sz="2" w:space="0" w:color="D9D9E3"/>
                                    <w:right w:val="single" w:sz="2" w:space="0" w:color="D9D9E3"/>
                                  </w:divBdr>
                                  <w:divsChild>
                                    <w:div w:id="147922350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749037529">
                      <w:marLeft w:val="0"/>
                      <w:marRight w:val="0"/>
                      <w:marTop w:val="0"/>
                      <w:marBottom w:val="0"/>
                      <w:divBdr>
                        <w:top w:val="single" w:sz="2" w:space="0" w:color="D9D9E3"/>
                        <w:left w:val="single" w:sz="2" w:space="0" w:color="D9D9E3"/>
                        <w:bottom w:val="single" w:sz="2" w:space="0" w:color="D9D9E3"/>
                        <w:right w:val="single" w:sz="2" w:space="0" w:color="D9D9E3"/>
                      </w:divBdr>
                      <w:divsChild>
                        <w:div w:id="764227383">
                          <w:marLeft w:val="0"/>
                          <w:marRight w:val="0"/>
                          <w:marTop w:val="0"/>
                          <w:marBottom w:val="0"/>
                          <w:divBdr>
                            <w:top w:val="single" w:sz="2" w:space="0" w:color="D9D9E3"/>
                            <w:left w:val="single" w:sz="2" w:space="0" w:color="D9D9E3"/>
                            <w:bottom w:val="single" w:sz="2" w:space="0" w:color="D9D9E3"/>
                            <w:right w:val="single" w:sz="2" w:space="0" w:color="D9D9E3"/>
                          </w:divBdr>
                          <w:divsChild>
                            <w:div w:id="401293084">
                              <w:marLeft w:val="0"/>
                              <w:marRight w:val="0"/>
                              <w:marTop w:val="0"/>
                              <w:marBottom w:val="0"/>
                              <w:divBdr>
                                <w:top w:val="single" w:sz="2" w:space="0" w:color="D9D9E3"/>
                                <w:left w:val="single" w:sz="2" w:space="0" w:color="D9D9E3"/>
                                <w:bottom w:val="single" w:sz="2" w:space="0" w:color="D9D9E3"/>
                                <w:right w:val="single" w:sz="2" w:space="0" w:color="D9D9E3"/>
                              </w:divBdr>
                              <w:divsChild>
                                <w:div w:id="1207837272">
                                  <w:marLeft w:val="0"/>
                                  <w:marRight w:val="0"/>
                                  <w:marTop w:val="0"/>
                                  <w:marBottom w:val="0"/>
                                  <w:divBdr>
                                    <w:top w:val="single" w:sz="2" w:space="0" w:color="D9D9E3"/>
                                    <w:left w:val="single" w:sz="2" w:space="0" w:color="D9D9E3"/>
                                    <w:bottom w:val="single" w:sz="2" w:space="0" w:color="D9D9E3"/>
                                    <w:right w:val="single" w:sz="2" w:space="0" w:color="D9D9E3"/>
                                  </w:divBdr>
                                  <w:divsChild>
                                    <w:div w:id="17838417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73163382">
          <w:marLeft w:val="0"/>
          <w:marRight w:val="0"/>
          <w:marTop w:val="0"/>
          <w:marBottom w:val="0"/>
          <w:divBdr>
            <w:top w:val="single" w:sz="2" w:space="0" w:color="D9D9E3"/>
            <w:left w:val="single" w:sz="2" w:space="0" w:color="D9D9E3"/>
            <w:bottom w:val="single" w:sz="2" w:space="0" w:color="D9D9E3"/>
            <w:right w:val="single" w:sz="2" w:space="0" w:color="D9D9E3"/>
          </w:divBdr>
          <w:divsChild>
            <w:div w:id="1561597627">
              <w:marLeft w:val="0"/>
              <w:marRight w:val="0"/>
              <w:marTop w:val="100"/>
              <w:marBottom w:val="100"/>
              <w:divBdr>
                <w:top w:val="single" w:sz="2" w:space="0" w:color="D9D9E3"/>
                <w:left w:val="single" w:sz="2" w:space="0" w:color="D9D9E3"/>
                <w:bottom w:val="single" w:sz="2" w:space="0" w:color="D9D9E3"/>
                <w:right w:val="single" w:sz="2" w:space="0" w:color="D9D9E3"/>
              </w:divBdr>
              <w:divsChild>
                <w:div w:id="1161001721">
                  <w:marLeft w:val="0"/>
                  <w:marRight w:val="0"/>
                  <w:marTop w:val="0"/>
                  <w:marBottom w:val="0"/>
                  <w:divBdr>
                    <w:top w:val="single" w:sz="2" w:space="0" w:color="D9D9E3"/>
                    <w:left w:val="single" w:sz="2" w:space="0" w:color="D9D9E3"/>
                    <w:bottom w:val="single" w:sz="2" w:space="0" w:color="D9D9E3"/>
                    <w:right w:val="single" w:sz="2" w:space="0" w:color="D9D9E3"/>
                  </w:divBdr>
                  <w:divsChild>
                    <w:div w:id="1360429035">
                      <w:marLeft w:val="0"/>
                      <w:marRight w:val="0"/>
                      <w:marTop w:val="0"/>
                      <w:marBottom w:val="0"/>
                      <w:divBdr>
                        <w:top w:val="single" w:sz="2" w:space="0" w:color="D9D9E3"/>
                        <w:left w:val="single" w:sz="2" w:space="0" w:color="D9D9E3"/>
                        <w:bottom w:val="single" w:sz="2" w:space="0" w:color="D9D9E3"/>
                        <w:right w:val="single" w:sz="2" w:space="0" w:color="D9D9E3"/>
                      </w:divBdr>
                      <w:divsChild>
                        <w:div w:id="230194517">
                          <w:marLeft w:val="0"/>
                          <w:marRight w:val="0"/>
                          <w:marTop w:val="0"/>
                          <w:marBottom w:val="0"/>
                          <w:divBdr>
                            <w:top w:val="single" w:sz="2" w:space="0" w:color="D9D9E3"/>
                            <w:left w:val="single" w:sz="2" w:space="0" w:color="D9D9E3"/>
                            <w:bottom w:val="single" w:sz="2" w:space="0" w:color="D9D9E3"/>
                            <w:right w:val="single" w:sz="2" w:space="0" w:color="D9D9E3"/>
                          </w:divBdr>
                          <w:divsChild>
                            <w:div w:id="774590700">
                              <w:marLeft w:val="0"/>
                              <w:marRight w:val="0"/>
                              <w:marTop w:val="0"/>
                              <w:marBottom w:val="0"/>
                              <w:divBdr>
                                <w:top w:val="single" w:sz="2" w:space="0" w:color="D9D9E3"/>
                                <w:left w:val="single" w:sz="2" w:space="0" w:color="D9D9E3"/>
                                <w:bottom w:val="single" w:sz="2" w:space="0" w:color="D9D9E3"/>
                                <w:right w:val="single" w:sz="2" w:space="0" w:color="D9D9E3"/>
                              </w:divBdr>
                              <w:divsChild>
                                <w:div w:id="435443479">
                                  <w:marLeft w:val="0"/>
                                  <w:marRight w:val="0"/>
                                  <w:marTop w:val="0"/>
                                  <w:marBottom w:val="0"/>
                                  <w:divBdr>
                                    <w:top w:val="single" w:sz="2" w:space="0" w:color="D9D9E3"/>
                                    <w:left w:val="single" w:sz="2" w:space="0" w:color="D9D9E3"/>
                                    <w:bottom w:val="single" w:sz="2" w:space="0" w:color="D9D9E3"/>
                                    <w:right w:val="single" w:sz="2" w:space="0" w:color="D9D9E3"/>
                                  </w:divBdr>
                                  <w:divsChild>
                                    <w:div w:id="19609111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36592899">
                      <w:marLeft w:val="0"/>
                      <w:marRight w:val="0"/>
                      <w:marTop w:val="0"/>
                      <w:marBottom w:val="0"/>
                      <w:divBdr>
                        <w:top w:val="single" w:sz="2" w:space="0" w:color="D9D9E3"/>
                        <w:left w:val="single" w:sz="2" w:space="0" w:color="D9D9E3"/>
                        <w:bottom w:val="single" w:sz="2" w:space="0" w:color="D9D9E3"/>
                        <w:right w:val="single" w:sz="2" w:space="0" w:color="D9D9E3"/>
                      </w:divBdr>
                      <w:divsChild>
                        <w:div w:id="18046409">
                          <w:marLeft w:val="0"/>
                          <w:marRight w:val="0"/>
                          <w:marTop w:val="0"/>
                          <w:marBottom w:val="0"/>
                          <w:divBdr>
                            <w:top w:val="single" w:sz="2" w:space="0" w:color="D9D9E3"/>
                            <w:left w:val="single" w:sz="2" w:space="0" w:color="D9D9E3"/>
                            <w:bottom w:val="single" w:sz="2" w:space="0" w:color="D9D9E3"/>
                            <w:right w:val="single" w:sz="2" w:space="0" w:color="D9D9E3"/>
                          </w:divBdr>
                          <w:divsChild>
                            <w:div w:id="1024209313">
                              <w:marLeft w:val="0"/>
                              <w:marRight w:val="0"/>
                              <w:marTop w:val="0"/>
                              <w:marBottom w:val="0"/>
                              <w:divBdr>
                                <w:top w:val="single" w:sz="2" w:space="0" w:color="D9D9E3"/>
                                <w:left w:val="single" w:sz="2" w:space="0" w:color="D9D9E3"/>
                                <w:bottom w:val="single" w:sz="2" w:space="0" w:color="D9D9E3"/>
                                <w:right w:val="single" w:sz="2" w:space="0" w:color="D9D9E3"/>
                              </w:divBdr>
                              <w:divsChild>
                                <w:div w:id="1146239508">
                                  <w:marLeft w:val="0"/>
                                  <w:marRight w:val="0"/>
                                  <w:marTop w:val="0"/>
                                  <w:marBottom w:val="0"/>
                                  <w:divBdr>
                                    <w:top w:val="single" w:sz="2" w:space="0" w:color="D9D9E3"/>
                                    <w:left w:val="single" w:sz="2" w:space="0" w:color="D9D9E3"/>
                                    <w:bottom w:val="single" w:sz="2" w:space="0" w:color="D9D9E3"/>
                                    <w:right w:val="single" w:sz="2" w:space="0" w:color="D9D9E3"/>
                                  </w:divBdr>
                                  <w:divsChild>
                                    <w:div w:id="944455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307737809">
          <w:marLeft w:val="0"/>
          <w:marRight w:val="0"/>
          <w:marTop w:val="0"/>
          <w:marBottom w:val="0"/>
          <w:divBdr>
            <w:top w:val="single" w:sz="2" w:space="0" w:color="D9D9E3"/>
            <w:left w:val="single" w:sz="2" w:space="0" w:color="D9D9E3"/>
            <w:bottom w:val="single" w:sz="2" w:space="0" w:color="D9D9E3"/>
            <w:right w:val="single" w:sz="2" w:space="0" w:color="D9D9E3"/>
          </w:divBdr>
          <w:divsChild>
            <w:div w:id="1375740332">
              <w:marLeft w:val="0"/>
              <w:marRight w:val="0"/>
              <w:marTop w:val="100"/>
              <w:marBottom w:val="100"/>
              <w:divBdr>
                <w:top w:val="single" w:sz="2" w:space="0" w:color="D9D9E3"/>
                <w:left w:val="single" w:sz="2" w:space="0" w:color="D9D9E3"/>
                <w:bottom w:val="single" w:sz="2" w:space="0" w:color="D9D9E3"/>
                <w:right w:val="single" w:sz="2" w:space="0" w:color="D9D9E3"/>
              </w:divBdr>
              <w:divsChild>
                <w:div w:id="355618166">
                  <w:marLeft w:val="0"/>
                  <w:marRight w:val="0"/>
                  <w:marTop w:val="0"/>
                  <w:marBottom w:val="0"/>
                  <w:divBdr>
                    <w:top w:val="single" w:sz="2" w:space="0" w:color="D9D9E3"/>
                    <w:left w:val="single" w:sz="2" w:space="0" w:color="D9D9E3"/>
                    <w:bottom w:val="single" w:sz="2" w:space="0" w:color="D9D9E3"/>
                    <w:right w:val="single" w:sz="2" w:space="0" w:color="D9D9E3"/>
                  </w:divBdr>
                  <w:divsChild>
                    <w:div w:id="542716215">
                      <w:marLeft w:val="0"/>
                      <w:marRight w:val="0"/>
                      <w:marTop w:val="0"/>
                      <w:marBottom w:val="0"/>
                      <w:divBdr>
                        <w:top w:val="single" w:sz="2" w:space="0" w:color="D9D9E3"/>
                        <w:left w:val="single" w:sz="2" w:space="0" w:color="D9D9E3"/>
                        <w:bottom w:val="single" w:sz="2" w:space="0" w:color="D9D9E3"/>
                        <w:right w:val="single" w:sz="2" w:space="0" w:color="D9D9E3"/>
                      </w:divBdr>
                      <w:divsChild>
                        <w:div w:id="2009480003">
                          <w:marLeft w:val="0"/>
                          <w:marRight w:val="0"/>
                          <w:marTop w:val="0"/>
                          <w:marBottom w:val="0"/>
                          <w:divBdr>
                            <w:top w:val="single" w:sz="2" w:space="0" w:color="D9D9E3"/>
                            <w:left w:val="single" w:sz="2" w:space="0" w:color="D9D9E3"/>
                            <w:bottom w:val="single" w:sz="2" w:space="0" w:color="D9D9E3"/>
                            <w:right w:val="single" w:sz="2" w:space="0" w:color="D9D9E3"/>
                          </w:divBdr>
                          <w:divsChild>
                            <w:div w:id="1521628867">
                              <w:marLeft w:val="0"/>
                              <w:marRight w:val="0"/>
                              <w:marTop w:val="0"/>
                              <w:marBottom w:val="0"/>
                              <w:divBdr>
                                <w:top w:val="single" w:sz="2" w:space="0" w:color="D9D9E3"/>
                                <w:left w:val="single" w:sz="2" w:space="0" w:color="D9D9E3"/>
                                <w:bottom w:val="single" w:sz="2" w:space="0" w:color="D9D9E3"/>
                                <w:right w:val="single" w:sz="2" w:space="0" w:color="D9D9E3"/>
                              </w:divBdr>
                              <w:divsChild>
                                <w:div w:id="289630091">
                                  <w:marLeft w:val="0"/>
                                  <w:marRight w:val="0"/>
                                  <w:marTop w:val="0"/>
                                  <w:marBottom w:val="0"/>
                                  <w:divBdr>
                                    <w:top w:val="single" w:sz="2" w:space="0" w:color="D9D9E3"/>
                                    <w:left w:val="single" w:sz="2" w:space="0" w:color="D9D9E3"/>
                                    <w:bottom w:val="single" w:sz="2" w:space="0" w:color="D9D9E3"/>
                                    <w:right w:val="single" w:sz="2" w:space="0" w:color="D9D9E3"/>
                                  </w:divBdr>
                                  <w:divsChild>
                                    <w:div w:id="17873140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540553433">
                      <w:marLeft w:val="0"/>
                      <w:marRight w:val="0"/>
                      <w:marTop w:val="0"/>
                      <w:marBottom w:val="0"/>
                      <w:divBdr>
                        <w:top w:val="single" w:sz="2" w:space="0" w:color="D9D9E3"/>
                        <w:left w:val="single" w:sz="2" w:space="0" w:color="D9D9E3"/>
                        <w:bottom w:val="single" w:sz="2" w:space="0" w:color="D9D9E3"/>
                        <w:right w:val="single" w:sz="2" w:space="0" w:color="D9D9E3"/>
                      </w:divBdr>
                      <w:divsChild>
                        <w:div w:id="647444862">
                          <w:marLeft w:val="0"/>
                          <w:marRight w:val="0"/>
                          <w:marTop w:val="0"/>
                          <w:marBottom w:val="0"/>
                          <w:divBdr>
                            <w:top w:val="single" w:sz="2" w:space="0" w:color="D9D9E3"/>
                            <w:left w:val="single" w:sz="2" w:space="0" w:color="D9D9E3"/>
                            <w:bottom w:val="single" w:sz="2" w:space="0" w:color="D9D9E3"/>
                            <w:right w:val="single" w:sz="2" w:space="0" w:color="D9D9E3"/>
                          </w:divBdr>
                          <w:divsChild>
                            <w:div w:id="1815874715">
                              <w:marLeft w:val="0"/>
                              <w:marRight w:val="0"/>
                              <w:marTop w:val="0"/>
                              <w:marBottom w:val="0"/>
                              <w:divBdr>
                                <w:top w:val="single" w:sz="2" w:space="0" w:color="D9D9E3"/>
                                <w:left w:val="single" w:sz="2" w:space="0" w:color="D9D9E3"/>
                                <w:bottom w:val="single" w:sz="2" w:space="0" w:color="D9D9E3"/>
                                <w:right w:val="single" w:sz="2" w:space="0" w:color="D9D9E3"/>
                              </w:divBdr>
                              <w:divsChild>
                                <w:div w:id="975140415">
                                  <w:marLeft w:val="0"/>
                                  <w:marRight w:val="0"/>
                                  <w:marTop w:val="0"/>
                                  <w:marBottom w:val="0"/>
                                  <w:divBdr>
                                    <w:top w:val="single" w:sz="2" w:space="0" w:color="D9D9E3"/>
                                    <w:left w:val="single" w:sz="2" w:space="0" w:color="D9D9E3"/>
                                    <w:bottom w:val="single" w:sz="2" w:space="0" w:color="D9D9E3"/>
                                    <w:right w:val="single" w:sz="2" w:space="0" w:color="D9D9E3"/>
                                  </w:divBdr>
                                  <w:divsChild>
                                    <w:div w:id="74037308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813596115">
          <w:marLeft w:val="0"/>
          <w:marRight w:val="0"/>
          <w:marTop w:val="0"/>
          <w:marBottom w:val="0"/>
          <w:divBdr>
            <w:top w:val="single" w:sz="2" w:space="0" w:color="D9D9E3"/>
            <w:left w:val="single" w:sz="2" w:space="0" w:color="D9D9E3"/>
            <w:bottom w:val="single" w:sz="2" w:space="0" w:color="D9D9E3"/>
            <w:right w:val="single" w:sz="2" w:space="0" w:color="D9D9E3"/>
          </w:divBdr>
          <w:divsChild>
            <w:div w:id="1289437833">
              <w:marLeft w:val="0"/>
              <w:marRight w:val="0"/>
              <w:marTop w:val="100"/>
              <w:marBottom w:val="100"/>
              <w:divBdr>
                <w:top w:val="single" w:sz="2" w:space="0" w:color="D9D9E3"/>
                <w:left w:val="single" w:sz="2" w:space="0" w:color="D9D9E3"/>
                <w:bottom w:val="single" w:sz="2" w:space="0" w:color="D9D9E3"/>
                <w:right w:val="single" w:sz="2" w:space="0" w:color="D9D9E3"/>
              </w:divBdr>
              <w:divsChild>
                <w:div w:id="45182705">
                  <w:marLeft w:val="0"/>
                  <w:marRight w:val="0"/>
                  <w:marTop w:val="0"/>
                  <w:marBottom w:val="0"/>
                  <w:divBdr>
                    <w:top w:val="single" w:sz="2" w:space="0" w:color="D9D9E3"/>
                    <w:left w:val="single" w:sz="2" w:space="0" w:color="D9D9E3"/>
                    <w:bottom w:val="single" w:sz="2" w:space="0" w:color="D9D9E3"/>
                    <w:right w:val="single" w:sz="2" w:space="0" w:color="D9D9E3"/>
                  </w:divBdr>
                  <w:divsChild>
                    <w:div w:id="488861504">
                      <w:marLeft w:val="0"/>
                      <w:marRight w:val="0"/>
                      <w:marTop w:val="0"/>
                      <w:marBottom w:val="0"/>
                      <w:divBdr>
                        <w:top w:val="single" w:sz="2" w:space="0" w:color="D9D9E3"/>
                        <w:left w:val="single" w:sz="2" w:space="0" w:color="D9D9E3"/>
                        <w:bottom w:val="single" w:sz="2" w:space="0" w:color="D9D9E3"/>
                        <w:right w:val="single" w:sz="2" w:space="0" w:color="D9D9E3"/>
                      </w:divBdr>
                      <w:divsChild>
                        <w:div w:id="1723556098">
                          <w:marLeft w:val="0"/>
                          <w:marRight w:val="0"/>
                          <w:marTop w:val="0"/>
                          <w:marBottom w:val="0"/>
                          <w:divBdr>
                            <w:top w:val="single" w:sz="2" w:space="0" w:color="D9D9E3"/>
                            <w:left w:val="single" w:sz="2" w:space="0" w:color="D9D9E3"/>
                            <w:bottom w:val="single" w:sz="2" w:space="0" w:color="D9D9E3"/>
                            <w:right w:val="single" w:sz="2" w:space="0" w:color="D9D9E3"/>
                          </w:divBdr>
                          <w:divsChild>
                            <w:div w:id="1204290246">
                              <w:marLeft w:val="0"/>
                              <w:marRight w:val="0"/>
                              <w:marTop w:val="0"/>
                              <w:marBottom w:val="0"/>
                              <w:divBdr>
                                <w:top w:val="single" w:sz="2" w:space="0" w:color="D9D9E3"/>
                                <w:left w:val="single" w:sz="2" w:space="0" w:color="D9D9E3"/>
                                <w:bottom w:val="single" w:sz="2" w:space="0" w:color="D9D9E3"/>
                                <w:right w:val="single" w:sz="2" w:space="0" w:color="D9D9E3"/>
                              </w:divBdr>
                              <w:divsChild>
                                <w:div w:id="1927029531">
                                  <w:marLeft w:val="0"/>
                                  <w:marRight w:val="0"/>
                                  <w:marTop w:val="0"/>
                                  <w:marBottom w:val="0"/>
                                  <w:divBdr>
                                    <w:top w:val="single" w:sz="2" w:space="0" w:color="D9D9E3"/>
                                    <w:left w:val="single" w:sz="2" w:space="0" w:color="D9D9E3"/>
                                    <w:bottom w:val="single" w:sz="2" w:space="0" w:color="D9D9E3"/>
                                    <w:right w:val="single" w:sz="2" w:space="0" w:color="D9D9E3"/>
                                  </w:divBdr>
                                  <w:divsChild>
                                    <w:div w:id="12844577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24242894">
                      <w:marLeft w:val="0"/>
                      <w:marRight w:val="0"/>
                      <w:marTop w:val="0"/>
                      <w:marBottom w:val="0"/>
                      <w:divBdr>
                        <w:top w:val="single" w:sz="2" w:space="0" w:color="D9D9E3"/>
                        <w:left w:val="single" w:sz="2" w:space="0" w:color="D9D9E3"/>
                        <w:bottom w:val="single" w:sz="2" w:space="0" w:color="D9D9E3"/>
                        <w:right w:val="single" w:sz="2" w:space="0" w:color="D9D9E3"/>
                      </w:divBdr>
                      <w:divsChild>
                        <w:div w:id="1315524739">
                          <w:marLeft w:val="0"/>
                          <w:marRight w:val="0"/>
                          <w:marTop w:val="0"/>
                          <w:marBottom w:val="0"/>
                          <w:divBdr>
                            <w:top w:val="single" w:sz="2" w:space="0" w:color="D9D9E3"/>
                            <w:left w:val="single" w:sz="2" w:space="0" w:color="D9D9E3"/>
                            <w:bottom w:val="single" w:sz="2" w:space="0" w:color="D9D9E3"/>
                            <w:right w:val="single" w:sz="2" w:space="0" w:color="D9D9E3"/>
                          </w:divBdr>
                          <w:divsChild>
                            <w:div w:id="2141410922">
                              <w:marLeft w:val="0"/>
                              <w:marRight w:val="0"/>
                              <w:marTop w:val="0"/>
                              <w:marBottom w:val="0"/>
                              <w:divBdr>
                                <w:top w:val="single" w:sz="2" w:space="0" w:color="D9D9E3"/>
                                <w:left w:val="single" w:sz="2" w:space="0" w:color="D9D9E3"/>
                                <w:bottom w:val="single" w:sz="2" w:space="0" w:color="D9D9E3"/>
                                <w:right w:val="single" w:sz="2" w:space="0" w:color="D9D9E3"/>
                              </w:divBdr>
                              <w:divsChild>
                                <w:div w:id="1202552691">
                                  <w:marLeft w:val="0"/>
                                  <w:marRight w:val="0"/>
                                  <w:marTop w:val="0"/>
                                  <w:marBottom w:val="0"/>
                                  <w:divBdr>
                                    <w:top w:val="single" w:sz="2" w:space="0" w:color="D9D9E3"/>
                                    <w:left w:val="single" w:sz="2" w:space="0" w:color="D9D9E3"/>
                                    <w:bottom w:val="single" w:sz="2" w:space="0" w:color="D9D9E3"/>
                                    <w:right w:val="single" w:sz="2" w:space="0" w:color="D9D9E3"/>
                                  </w:divBdr>
                                  <w:divsChild>
                                    <w:div w:id="2324677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66867695">
          <w:marLeft w:val="0"/>
          <w:marRight w:val="0"/>
          <w:marTop w:val="0"/>
          <w:marBottom w:val="0"/>
          <w:divBdr>
            <w:top w:val="single" w:sz="2" w:space="0" w:color="D9D9E3"/>
            <w:left w:val="single" w:sz="2" w:space="0" w:color="D9D9E3"/>
            <w:bottom w:val="single" w:sz="2" w:space="0" w:color="D9D9E3"/>
            <w:right w:val="single" w:sz="2" w:space="0" w:color="D9D9E3"/>
          </w:divBdr>
          <w:divsChild>
            <w:div w:id="1352564608">
              <w:marLeft w:val="0"/>
              <w:marRight w:val="0"/>
              <w:marTop w:val="100"/>
              <w:marBottom w:val="100"/>
              <w:divBdr>
                <w:top w:val="single" w:sz="2" w:space="0" w:color="D9D9E3"/>
                <w:left w:val="single" w:sz="2" w:space="0" w:color="D9D9E3"/>
                <w:bottom w:val="single" w:sz="2" w:space="0" w:color="D9D9E3"/>
                <w:right w:val="single" w:sz="2" w:space="0" w:color="D9D9E3"/>
              </w:divBdr>
              <w:divsChild>
                <w:div w:id="1238635817">
                  <w:marLeft w:val="0"/>
                  <w:marRight w:val="0"/>
                  <w:marTop w:val="0"/>
                  <w:marBottom w:val="0"/>
                  <w:divBdr>
                    <w:top w:val="single" w:sz="2" w:space="0" w:color="D9D9E3"/>
                    <w:left w:val="single" w:sz="2" w:space="0" w:color="D9D9E3"/>
                    <w:bottom w:val="single" w:sz="2" w:space="0" w:color="D9D9E3"/>
                    <w:right w:val="single" w:sz="2" w:space="0" w:color="D9D9E3"/>
                  </w:divBdr>
                  <w:divsChild>
                    <w:div w:id="899831024">
                      <w:marLeft w:val="0"/>
                      <w:marRight w:val="0"/>
                      <w:marTop w:val="0"/>
                      <w:marBottom w:val="0"/>
                      <w:divBdr>
                        <w:top w:val="single" w:sz="2" w:space="0" w:color="D9D9E3"/>
                        <w:left w:val="single" w:sz="2" w:space="0" w:color="D9D9E3"/>
                        <w:bottom w:val="single" w:sz="2" w:space="0" w:color="D9D9E3"/>
                        <w:right w:val="single" w:sz="2" w:space="0" w:color="D9D9E3"/>
                      </w:divBdr>
                      <w:divsChild>
                        <w:div w:id="44839727">
                          <w:marLeft w:val="0"/>
                          <w:marRight w:val="0"/>
                          <w:marTop w:val="0"/>
                          <w:marBottom w:val="0"/>
                          <w:divBdr>
                            <w:top w:val="single" w:sz="2" w:space="0" w:color="D9D9E3"/>
                            <w:left w:val="single" w:sz="2" w:space="0" w:color="D9D9E3"/>
                            <w:bottom w:val="single" w:sz="2" w:space="0" w:color="D9D9E3"/>
                            <w:right w:val="single" w:sz="2" w:space="0" w:color="D9D9E3"/>
                          </w:divBdr>
                          <w:divsChild>
                            <w:div w:id="1518160004">
                              <w:marLeft w:val="0"/>
                              <w:marRight w:val="0"/>
                              <w:marTop w:val="0"/>
                              <w:marBottom w:val="0"/>
                              <w:divBdr>
                                <w:top w:val="single" w:sz="2" w:space="0" w:color="D9D9E3"/>
                                <w:left w:val="single" w:sz="2" w:space="0" w:color="D9D9E3"/>
                                <w:bottom w:val="single" w:sz="2" w:space="0" w:color="D9D9E3"/>
                                <w:right w:val="single" w:sz="2" w:space="0" w:color="D9D9E3"/>
                              </w:divBdr>
                              <w:divsChild>
                                <w:div w:id="457336902">
                                  <w:marLeft w:val="0"/>
                                  <w:marRight w:val="0"/>
                                  <w:marTop w:val="0"/>
                                  <w:marBottom w:val="0"/>
                                  <w:divBdr>
                                    <w:top w:val="single" w:sz="2" w:space="0" w:color="D9D9E3"/>
                                    <w:left w:val="single" w:sz="2" w:space="0" w:color="D9D9E3"/>
                                    <w:bottom w:val="single" w:sz="2" w:space="0" w:color="D9D9E3"/>
                                    <w:right w:val="single" w:sz="2" w:space="0" w:color="D9D9E3"/>
                                  </w:divBdr>
                                  <w:divsChild>
                                    <w:div w:id="11360237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84452409">
                      <w:marLeft w:val="0"/>
                      <w:marRight w:val="0"/>
                      <w:marTop w:val="0"/>
                      <w:marBottom w:val="0"/>
                      <w:divBdr>
                        <w:top w:val="single" w:sz="2" w:space="0" w:color="D9D9E3"/>
                        <w:left w:val="single" w:sz="2" w:space="0" w:color="D9D9E3"/>
                        <w:bottom w:val="single" w:sz="2" w:space="0" w:color="D9D9E3"/>
                        <w:right w:val="single" w:sz="2" w:space="0" w:color="D9D9E3"/>
                      </w:divBdr>
                      <w:divsChild>
                        <w:div w:id="1125390003">
                          <w:marLeft w:val="0"/>
                          <w:marRight w:val="0"/>
                          <w:marTop w:val="0"/>
                          <w:marBottom w:val="0"/>
                          <w:divBdr>
                            <w:top w:val="single" w:sz="2" w:space="0" w:color="D9D9E3"/>
                            <w:left w:val="single" w:sz="2" w:space="0" w:color="D9D9E3"/>
                            <w:bottom w:val="single" w:sz="2" w:space="0" w:color="D9D9E3"/>
                            <w:right w:val="single" w:sz="2" w:space="0" w:color="D9D9E3"/>
                          </w:divBdr>
                          <w:divsChild>
                            <w:div w:id="201868511">
                              <w:marLeft w:val="0"/>
                              <w:marRight w:val="0"/>
                              <w:marTop w:val="0"/>
                              <w:marBottom w:val="0"/>
                              <w:divBdr>
                                <w:top w:val="single" w:sz="2" w:space="0" w:color="D9D9E3"/>
                                <w:left w:val="single" w:sz="2" w:space="0" w:color="D9D9E3"/>
                                <w:bottom w:val="single" w:sz="2" w:space="0" w:color="D9D9E3"/>
                                <w:right w:val="single" w:sz="2" w:space="0" w:color="D9D9E3"/>
                              </w:divBdr>
                              <w:divsChild>
                                <w:div w:id="1176308070">
                                  <w:marLeft w:val="0"/>
                                  <w:marRight w:val="0"/>
                                  <w:marTop w:val="0"/>
                                  <w:marBottom w:val="0"/>
                                  <w:divBdr>
                                    <w:top w:val="single" w:sz="2" w:space="0" w:color="D9D9E3"/>
                                    <w:left w:val="single" w:sz="2" w:space="0" w:color="D9D9E3"/>
                                    <w:bottom w:val="single" w:sz="2" w:space="0" w:color="D9D9E3"/>
                                    <w:right w:val="single" w:sz="2" w:space="0" w:color="D9D9E3"/>
                                  </w:divBdr>
                                  <w:divsChild>
                                    <w:div w:id="4431152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068062548">
          <w:marLeft w:val="0"/>
          <w:marRight w:val="0"/>
          <w:marTop w:val="0"/>
          <w:marBottom w:val="0"/>
          <w:divBdr>
            <w:top w:val="single" w:sz="2" w:space="0" w:color="D9D9E3"/>
            <w:left w:val="single" w:sz="2" w:space="0" w:color="D9D9E3"/>
            <w:bottom w:val="single" w:sz="2" w:space="0" w:color="D9D9E3"/>
            <w:right w:val="single" w:sz="2" w:space="0" w:color="D9D9E3"/>
          </w:divBdr>
          <w:divsChild>
            <w:div w:id="820345754">
              <w:marLeft w:val="0"/>
              <w:marRight w:val="0"/>
              <w:marTop w:val="100"/>
              <w:marBottom w:val="100"/>
              <w:divBdr>
                <w:top w:val="single" w:sz="2" w:space="0" w:color="D9D9E3"/>
                <w:left w:val="single" w:sz="2" w:space="0" w:color="D9D9E3"/>
                <w:bottom w:val="single" w:sz="2" w:space="0" w:color="D9D9E3"/>
                <w:right w:val="single" w:sz="2" w:space="0" w:color="D9D9E3"/>
              </w:divBdr>
              <w:divsChild>
                <w:div w:id="1912502108">
                  <w:marLeft w:val="0"/>
                  <w:marRight w:val="0"/>
                  <w:marTop w:val="0"/>
                  <w:marBottom w:val="0"/>
                  <w:divBdr>
                    <w:top w:val="single" w:sz="2" w:space="0" w:color="D9D9E3"/>
                    <w:left w:val="single" w:sz="2" w:space="0" w:color="D9D9E3"/>
                    <w:bottom w:val="single" w:sz="2" w:space="0" w:color="D9D9E3"/>
                    <w:right w:val="single" w:sz="2" w:space="0" w:color="D9D9E3"/>
                  </w:divBdr>
                  <w:divsChild>
                    <w:div w:id="1915818948">
                      <w:marLeft w:val="0"/>
                      <w:marRight w:val="0"/>
                      <w:marTop w:val="0"/>
                      <w:marBottom w:val="0"/>
                      <w:divBdr>
                        <w:top w:val="single" w:sz="2" w:space="0" w:color="D9D9E3"/>
                        <w:left w:val="single" w:sz="2" w:space="0" w:color="D9D9E3"/>
                        <w:bottom w:val="single" w:sz="2" w:space="0" w:color="D9D9E3"/>
                        <w:right w:val="single" w:sz="2" w:space="0" w:color="D9D9E3"/>
                      </w:divBdr>
                      <w:divsChild>
                        <w:div w:id="715352621">
                          <w:marLeft w:val="0"/>
                          <w:marRight w:val="0"/>
                          <w:marTop w:val="0"/>
                          <w:marBottom w:val="0"/>
                          <w:divBdr>
                            <w:top w:val="single" w:sz="2" w:space="0" w:color="D9D9E3"/>
                            <w:left w:val="single" w:sz="2" w:space="0" w:color="D9D9E3"/>
                            <w:bottom w:val="single" w:sz="2" w:space="0" w:color="D9D9E3"/>
                            <w:right w:val="single" w:sz="2" w:space="0" w:color="D9D9E3"/>
                          </w:divBdr>
                          <w:divsChild>
                            <w:div w:id="1190147510">
                              <w:marLeft w:val="0"/>
                              <w:marRight w:val="0"/>
                              <w:marTop w:val="0"/>
                              <w:marBottom w:val="0"/>
                              <w:divBdr>
                                <w:top w:val="single" w:sz="2" w:space="0" w:color="D9D9E3"/>
                                <w:left w:val="single" w:sz="2" w:space="0" w:color="D9D9E3"/>
                                <w:bottom w:val="single" w:sz="2" w:space="0" w:color="D9D9E3"/>
                                <w:right w:val="single" w:sz="2" w:space="0" w:color="D9D9E3"/>
                              </w:divBdr>
                              <w:divsChild>
                                <w:div w:id="107820107">
                                  <w:marLeft w:val="0"/>
                                  <w:marRight w:val="0"/>
                                  <w:marTop w:val="0"/>
                                  <w:marBottom w:val="0"/>
                                  <w:divBdr>
                                    <w:top w:val="single" w:sz="2" w:space="0" w:color="D9D9E3"/>
                                    <w:left w:val="single" w:sz="2" w:space="0" w:color="D9D9E3"/>
                                    <w:bottom w:val="single" w:sz="2" w:space="0" w:color="D9D9E3"/>
                                    <w:right w:val="single" w:sz="2" w:space="0" w:color="D9D9E3"/>
                                  </w:divBdr>
                                  <w:divsChild>
                                    <w:div w:id="25436219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104496032">
                      <w:marLeft w:val="0"/>
                      <w:marRight w:val="0"/>
                      <w:marTop w:val="0"/>
                      <w:marBottom w:val="0"/>
                      <w:divBdr>
                        <w:top w:val="single" w:sz="2" w:space="0" w:color="D9D9E3"/>
                        <w:left w:val="single" w:sz="2" w:space="0" w:color="D9D9E3"/>
                        <w:bottom w:val="single" w:sz="2" w:space="0" w:color="D9D9E3"/>
                        <w:right w:val="single" w:sz="2" w:space="0" w:color="D9D9E3"/>
                      </w:divBdr>
                      <w:divsChild>
                        <w:div w:id="1524858305">
                          <w:marLeft w:val="0"/>
                          <w:marRight w:val="0"/>
                          <w:marTop w:val="0"/>
                          <w:marBottom w:val="0"/>
                          <w:divBdr>
                            <w:top w:val="single" w:sz="2" w:space="0" w:color="D9D9E3"/>
                            <w:left w:val="single" w:sz="2" w:space="0" w:color="D9D9E3"/>
                            <w:bottom w:val="single" w:sz="2" w:space="0" w:color="D9D9E3"/>
                            <w:right w:val="single" w:sz="2" w:space="0" w:color="D9D9E3"/>
                          </w:divBdr>
                          <w:divsChild>
                            <w:div w:id="300812738">
                              <w:marLeft w:val="0"/>
                              <w:marRight w:val="0"/>
                              <w:marTop w:val="0"/>
                              <w:marBottom w:val="0"/>
                              <w:divBdr>
                                <w:top w:val="single" w:sz="2" w:space="0" w:color="D9D9E3"/>
                                <w:left w:val="single" w:sz="2" w:space="0" w:color="D9D9E3"/>
                                <w:bottom w:val="single" w:sz="2" w:space="0" w:color="D9D9E3"/>
                                <w:right w:val="single" w:sz="2" w:space="0" w:color="D9D9E3"/>
                              </w:divBdr>
                              <w:divsChild>
                                <w:div w:id="92746316">
                                  <w:marLeft w:val="0"/>
                                  <w:marRight w:val="0"/>
                                  <w:marTop w:val="0"/>
                                  <w:marBottom w:val="0"/>
                                  <w:divBdr>
                                    <w:top w:val="single" w:sz="2" w:space="0" w:color="D9D9E3"/>
                                    <w:left w:val="single" w:sz="2" w:space="0" w:color="D9D9E3"/>
                                    <w:bottom w:val="single" w:sz="2" w:space="0" w:color="D9D9E3"/>
                                    <w:right w:val="single" w:sz="2" w:space="0" w:color="D9D9E3"/>
                                  </w:divBdr>
                                  <w:divsChild>
                                    <w:div w:id="16859835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352148437">
          <w:marLeft w:val="0"/>
          <w:marRight w:val="0"/>
          <w:marTop w:val="0"/>
          <w:marBottom w:val="0"/>
          <w:divBdr>
            <w:top w:val="single" w:sz="2" w:space="0" w:color="D9D9E3"/>
            <w:left w:val="single" w:sz="2" w:space="0" w:color="D9D9E3"/>
            <w:bottom w:val="single" w:sz="2" w:space="0" w:color="D9D9E3"/>
            <w:right w:val="single" w:sz="2" w:space="0" w:color="D9D9E3"/>
          </w:divBdr>
          <w:divsChild>
            <w:div w:id="898325087">
              <w:marLeft w:val="0"/>
              <w:marRight w:val="0"/>
              <w:marTop w:val="100"/>
              <w:marBottom w:val="100"/>
              <w:divBdr>
                <w:top w:val="single" w:sz="2" w:space="0" w:color="D9D9E3"/>
                <w:left w:val="single" w:sz="2" w:space="0" w:color="D9D9E3"/>
                <w:bottom w:val="single" w:sz="2" w:space="0" w:color="D9D9E3"/>
                <w:right w:val="single" w:sz="2" w:space="0" w:color="D9D9E3"/>
              </w:divBdr>
              <w:divsChild>
                <w:div w:id="1622760366">
                  <w:marLeft w:val="0"/>
                  <w:marRight w:val="0"/>
                  <w:marTop w:val="0"/>
                  <w:marBottom w:val="0"/>
                  <w:divBdr>
                    <w:top w:val="single" w:sz="2" w:space="0" w:color="D9D9E3"/>
                    <w:left w:val="single" w:sz="2" w:space="0" w:color="D9D9E3"/>
                    <w:bottom w:val="single" w:sz="2" w:space="0" w:color="D9D9E3"/>
                    <w:right w:val="single" w:sz="2" w:space="0" w:color="D9D9E3"/>
                  </w:divBdr>
                  <w:divsChild>
                    <w:div w:id="2031640570">
                      <w:marLeft w:val="0"/>
                      <w:marRight w:val="0"/>
                      <w:marTop w:val="0"/>
                      <w:marBottom w:val="0"/>
                      <w:divBdr>
                        <w:top w:val="single" w:sz="2" w:space="0" w:color="D9D9E3"/>
                        <w:left w:val="single" w:sz="2" w:space="0" w:color="D9D9E3"/>
                        <w:bottom w:val="single" w:sz="2" w:space="0" w:color="D9D9E3"/>
                        <w:right w:val="single" w:sz="2" w:space="0" w:color="D9D9E3"/>
                      </w:divBdr>
                      <w:divsChild>
                        <w:div w:id="737363762">
                          <w:marLeft w:val="0"/>
                          <w:marRight w:val="0"/>
                          <w:marTop w:val="0"/>
                          <w:marBottom w:val="0"/>
                          <w:divBdr>
                            <w:top w:val="single" w:sz="2" w:space="0" w:color="D9D9E3"/>
                            <w:left w:val="single" w:sz="2" w:space="0" w:color="D9D9E3"/>
                            <w:bottom w:val="single" w:sz="2" w:space="0" w:color="D9D9E3"/>
                            <w:right w:val="single" w:sz="2" w:space="0" w:color="D9D9E3"/>
                          </w:divBdr>
                          <w:divsChild>
                            <w:div w:id="379787904">
                              <w:marLeft w:val="0"/>
                              <w:marRight w:val="0"/>
                              <w:marTop w:val="0"/>
                              <w:marBottom w:val="0"/>
                              <w:divBdr>
                                <w:top w:val="single" w:sz="2" w:space="0" w:color="D9D9E3"/>
                                <w:left w:val="single" w:sz="2" w:space="0" w:color="D9D9E3"/>
                                <w:bottom w:val="single" w:sz="2" w:space="0" w:color="D9D9E3"/>
                                <w:right w:val="single" w:sz="2" w:space="0" w:color="D9D9E3"/>
                              </w:divBdr>
                              <w:divsChild>
                                <w:div w:id="351761914">
                                  <w:marLeft w:val="0"/>
                                  <w:marRight w:val="0"/>
                                  <w:marTop w:val="0"/>
                                  <w:marBottom w:val="0"/>
                                  <w:divBdr>
                                    <w:top w:val="single" w:sz="2" w:space="0" w:color="D9D9E3"/>
                                    <w:left w:val="single" w:sz="2" w:space="0" w:color="D9D9E3"/>
                                    <w:bottom w:val="single" w:sz="2" w:space="0" w:color="D9D9E3"/>
                                    <w:right w:val="single" w:sz="2" w:space="0" w:color="D9D9E3"/>
                                  </w:divBdr>
                                  <w:divsChild>
                                    <w:div w:id="5363567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859080403">
                      <w:marLeft w:val="0"/>
                      <w:marRight w:val="0"/>
                      <w:marTop w:val="0"/>
                      <w:marBottom w:val="0"/>
                      <w:divBdr>
                        <w:top w:val="single" w:sz="2" w:space="0" w:color="D9D9E3"/>
                        <w:left w:val="single" w:sz="2" w:space="0" w:color="D9D9E3"/>
                        <w:bottom w:val="single" w:sz="2" w:space="0" w:color="D9D9E3"/>
                        <w:right w:val="single" w:sz="2" w:space="0" w:color="D9D9E3"/>
                      </w:divBdr>
                      <w:divsChild>
                        <w:div w:id="261961071">
                          <w:marLeft w:val="0"/>
                          <w:marRight w:val="0"/>
                          <w:marTop w:val="0"/>
                          <w:marBottom w:val="0"/>
                          <w:divBdr>
                            <w:top w:val="single" w:sz="2" w:space="0" w:color="D9D9E3"/>
                            <w:left w:val="single" w:sz="2" w:space="0" w:color="D9D9E3"/>
                            <w:bottom w:val="single" w:sz="2" w:space="0" w:color="D9D9E3"/>
                            <w:right w:val="single" w:sz="2" w:space="0" w:color="D9D9E3"/>
                          </w:divBdr>
                          <w:divsChild>
                            <w:div w:id="404226135">
                              <w:marLeft w:val="0"/>
                              <w:marRight w:val="0"/>
                              <w:marTop w:val="0"/>
                              <w:marBottom w:val="0"/>
                              <w:divBdr>
                                <w:top w:val="single" w:sz="2" w:space="0" w:color="D9D9E3"/>
                                <w:left w:val="single" w:sz="2" w:space="0" w:color="D9D9E3"/>
                                <w:bottom w:val="single" w:sz="2" w:space="0" w:color="D9D9E3"/>
                                <w:right w:val="single" w:sz="2" w:space="0" w:color="D9D9E3"/>
                              </w:divBdr>
                              <w:divsChild>
                                <w:div w:id="1008023363">
                                  <w:marLeft w:val="0"/>
                                  <w:marRight w:val="0"/>
                                  <w:marTop w:val="0"/>
                                  <w:marBottom w:val="0"/>
                                  <w:divBdr>
                                    <w:top w:val="single" w:sz="2" w:space="0" w:color="D9D9E3"/>
                                    <w:left w:val="single" w:sz="2" w:space="0" w:color="D9D9E3"/>
                                    <w:bottom w:val="single" w:sz="2" w:space="0" w:color="D9D9E3"/>
                                    <w:right w:val="single" w:sz="2" w:space="0" w:color="D9D9E3"/>
                                  </w:divBdr>
                                  <w:divsChild>
                                    <w:div w:id="5490707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935330517">
          <w:marLeft w:val="0"/>
          <w:marRight w:val="0"/>
          <w:marTop w:val="0"/>
          <w:marBottom w:val="0"/>
          <w:divBdr>
            <w:top w:val="single" w:sz="2" w:space="0" w:color="D9D9E3"/>
            <w:left w:val="single" w:sz="2" w:space="0" w:color="D9D9E3"/>
            <w:bottom w:val="single" w:sz="2" w:space="0" w:color="D9D9E3"/>
            <w:right w:val="single" w:sz="2" w:space="0" w:color="D9D9E3"/>
          </w:divBdr>
          <w:divsChild>
            <w:div w:id="1023436121">
              <w:marLeft w:val="0"/>
              <w:marRight w:val="0"/>
              <w:marTop w:val="100"/>
              <w:marBottom w:val="100"/>
              <w:divBdr>
                <w:top w:val="single" w:sz="2" w:space="0" w:color="D9D9E3"/>
                <w:left w:val="single" w:sz="2" w:space="0" w:color="D9D9E3"/>
                <w:bottom w:val="single" w:sz="2" w:space="0" w:color="D9D9E3"/>
                <w:right w:val="single" w:sz="2" w:space="0" w:color="D9D9E3"/>
              </w:divBdr>
              <w:divsChild>
                <w:div w:id="1108086356">
                  <w:marLeft w:val="0"/>
                  <w:marRight w:val="0"/>
                  <w:marTop w:val="0"/>
                  <w:marBottom w:val="0"/>
                  <w:divBdr>
                    <w:top w:val="single" w:sz="2" w:space="0" w:color="D9D9E3"/>
                    <w:left w:val="single" w:sz="2" w:space="0" w:color="D9D9E3"/>
                    <w:bottom w:val="single" w:sz="2" w:space="0" w:color="D9D9E3"/>
                    <w:right w:val="single" w:sz="2" w:space="0" w:color="D9D9E3"/>
                  </w:divBdr>
                  <w:divsChild>
                    <w:div w:id="2123694315">
                      <w:marLeft w:val="0"/>
                      <w:marRight w:val="0"/>
                      <w:marTop w:val="0"/>
                      <w:marBottom w:val="0"/>
                      <w:divBdr>
                        <w:top w:val="single" w:sz="2" w:space="0" w:color="D9D9E3"/>
                        <w:left w:val="single" w:sz="2" w:space="0" w:color="D9D9E3"/>
                        <w:bottom w:val="single" w:sz="2" w:space="0" w:color="D9D9E3"/>
                        <w:right w:val="single" w:sz="2" w:space="0" w:color="D9D9E3"/>
                      </w:divBdr>
                      <w:divsChild>
                        <w:div w:id="1287200954">
                          <w:marLeft w:val="0"/>
                          <w:marRight w:val="0"/>
                          <w:marTop w:val="0"/>
                          <w:marBottom w:val="0"/>
                          <w:divBdr>
                            <w:top w:val="single" w:sz="2" w:space="0" w:color="D9D9E3"/>
                            <w:left w:val="single" w:sz="2" w:space="0" w:color="D9D9E3"/>
                            <w:bottom w:val="single" w:sz="2" w:space="0" w:color="D9D9E3"/>
                            <w:right w:val="single" w:sz="2" w:space="0" w:color="D9D9E3"/>
                          </w:divBdr>
                          <w:divsChild>
                            <w:div w:id="70350451">
                              <w:marLeft w:val="0"/>
                              <w:marRight w:val="0"/>
                              <w:marTop w:val="0"/>
                              <w:marBottom w:val="0"/>
                              <w:divBdr>
                                <w:top w:val="single" w:sz="2" w:space="0" w:color="D9D9E3"/>
                                <w:left w:val="single" w:sz="2" w:space="0" w:color="D9D9E3"/>
                                <w:bottom w:val="single" w:sz="2" w:space="0" w:color="D9D9E3"/>
                                <w:right w:val="single" w:sz="2" w:space="0" w:color="D9D9E3"/>
                              </w:divBdr>
                              <w:divsChild>
                                <w:div w:id="1740785526">
                                  <w:marLeft w:val="0"/>
                                  <w:marRight w:val="0"/>
                                  <w:marTop w:val="0"/>
                                  <w:marBottom w:val="0"/>
                                  <w:divBdr>
                                    <w:top w:val="single" w:sz="2" w:space="0" w:color="D9D9E3"/>
                                    <w:left w:val="single" w:sz="2" w:space="0" w:color="D9D9E3"/>
                                    <w:bottom w:val="single" w:sz="2" w:space="0" w:color="D9D9E3"/>
                                    <w:right w:val="single" w:sz="2" w:space="0" w:color="D9D9E3"/>
                                  </w:divBdr>
                                  <w:divsChild>
                                    <w:div w:id="3450609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765077682">
                      <w:marLeft w:val="0"/>
                      <w:marRight w:val="0"/>
                      <w:marTop w:val="0"/>
                      <w:marBottom w:val="0"/>
                      <w:divBdr>
                        <w:top w:val="single" w:sz="2" w:space="0" w:color="D9D9E3"/>
                        <w:left w:val="single" w:sz="2" w:space="0" w:color="D9D9E3"/>
                        <w:bottom w:val="single" w:sz="2" w:space="0" w:color="D9D9E3"/>
                        <w:right w:val="single" w:sz="2" w:space="0" w:color="D9D9E3"/>
                      </w:divBdr>
                      <w:divsChild>
                        <w:div w:id="1137987250">
                          <w:marLeft w:val="0"/>
                          <w:marRight w:val="0"/>
                          <w:marTop w:val="0"/>
                          <w:marBottom w:val="0"/>
                          <w:divBdr>
                            <w:top w:val="single" w:sz="2" w:space="0" w:color="D9D9E3"/>
                            <w:left w:val="single" w:sz="2" w:space="0" w:color="D9D9E3"/>
                            <w:bottom w:val="single" w:sz="2" w:space="0" w:color="D9D9E3"/>
                            <w:right w:val="single" w:sz="2" w:space="0" w:color="D9D9E3"/>
                          </w:divBdr>
                          <w:divsChild>
                            <w:div w:id="483814643">
                              <w:marLeft w:val="0"/>
                              <w:marRight w:val="0"/>
                              <w:marTop w:val="0"/>
                              <w:marBottom w:val="0"/>
                              <w:divBdr>
                                <w:top w:val="single" w:sz="2" w:space="0" w:color="D9D9E3"/>
                                <w:left w:val="single" w:sz="2" w:space="0" w:color="D9D9E3"/>
                                <w:bottom w:val="single" w:sz="2" w:space="0" w:color="D9D9E3"/>
                                <w:right w:val="single" w:sz="2" w:space="0" w:color="D9D9E3"/>
                              </w:divBdr>
                              <w:divsChild>
                                <w:div w:id="2031879049">
                                  <w:marLeft w:val="0"/>
                                  <w:marRight w:val="0"/>
                                  <w:marTop w:val="0"/>
                                  <w:marBottom w:val="0"/>
                                  <w:divBdr>
                                    <w:top w:val="single" w:sz="2" w:space="0" w:color="D9D9E3"/>
                                    <w:left w:val="single" w:sz="2" w:space="0" w:color="D9D9E3"/>
                                    <w:bottom w:val="single" w:sz="2" w:space="0" w:color="D9D9E3"/>
                                    <w:right w:val="single" w:sz="2" w:space="0" w:color="D9D9E3"/>
                                  </w:divBdr>
                                  <w:divsChild>
                                    <w:div w:id="9160872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582183598">
                              <w:marLeft w:val="0"/>
                              <w:marRight w:val="0"/>
                              <w:marTop w:val="0"/>
                              <w:marBottom w:val="0"/>
                              <w:divBdr>
                                <w:top w:val="single" w:sz="2" w:space="0" w:color="D9D9E3"/>
                                <w:left w:val="single" w:sz="2" w:space="0" w:color="D9D9E3"/>
                                <w:bottom w:val="single" w:sz="2" w:space="0" w:color="D9D9E3"/>
                                <w:right w:val="single" w:sz="2" w:space="0" w:color="D9D9E3"/>
                              </w:divBdr>
                              <w:divsChild>
                                <w:div w:id="13155706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345182167">
          <w:marLeft w:val="0"/>
          <w:marRight w:val="0"/>
          <w:marTop w:val="0"/>
          <w:marBottom w:val="0"/>
          <w:divBdr>
            <w:top w:val="single" w:sz="2" w:space="0" w:color="D9D9E3"/>
            <w:left w:val="single" w:sz="2" w:space="0" w:color="D9D9E3"/>
            <w:bottom w:val="single" w:sz="2" w:space="0" w:color="D9D9E3"/>
            <w:right w:val="single" w:sz="2" w:space="0" w:color="D9D9E3"/>
          </w:divBdr>
          <w:divsChild>
            <w:div w:id="244386640">
              <w:marLeft w:val="0"/>
              <w:marRight w:val="0"/>
              <w:marTop w:val="100"/>
              <w:marBottom w:val="100"/>
              <w:divBdr>
                <w:top w:val="single" w:sz="2" w:space="0" w:color="D9D9E3"/>
                <w:left w:val="single" w:sz="2" w:space="0" w:color="D9D9E3"/>
                <w:bottom w:val="single" w:sz="2" w:space="0" w:color="D9D9E3"/>
                <w:right w:val="single" w:sz="2" w:space="0" w:color="D9D9E3"/>
              </w:divBdr>
              <w:divsChild>
                <w:div w:id="1209336719">
                  <w:marLeft w:val="0"/>
                  <w:marRight w:val="0"/>
                  <w:marTop w:val="0"/>
                  <w:marBottom w:val="0"/>
                  <w:divBdr>
                    <w:top w:val="single" w:sz="2" w:space="0" w:color="D9D9E3"/>
                    <w:left w:val="single" w:sz="2" w:space="0" w:color="D9D9E3"/>
                    <w:bottom w:val="single" w:sz="2" w:space="0" w:color="D9D9E3"/>
                    <w:right w:val="single" w:sz="2" w:space="0" w:color="D9D9E3"/>
                  </w:divBdr>
                  <w:divsChild>
                    <w:div w:id="570123224">
                      <w:marLeft w:val="0"/>
                      <w:marRight w:val="0"/>
                      <w:marTop w:val="0"/>
                      <w:marBottom w:val="0"/>
                      <w:divBdr>
                        <w:top w:val="single" w:sz="2" w:space="0" w:color="D9D9E3"/>
                        <w:left w:val="single" w:sz="2" w:space="0" w:color="D9D9E3"/>
                        <w:bottom w:val="single" w:sz="2" w:space="0" w:color="D9D9E3"/>
                        <w:right w:val="single" w:sz="2" w:space="0" w:color="D9D9E3"/>
                      </w:divBdr>
                      <w:divsChild>
                        <w:div w:id="1919897913">
                          <w:marLeft w:val="0"/>
                          <w:marRight w:val="0"/>
                          <w:marTop w:val="0"/>
                          <w:marBottom w:val="0"/>
                          <w:divBdr>
                            <w:top w:val="single" w:sz="2" w:space="0" w:color="D9D9E3"/>
                            <w:left w:val="single" w:sz="2" w:space="0" w:color="D9D9E3"/>
                            <w:bottom w:val="single" w:sz="2" w:space="0" w:color="D9D9E3"/>
                            <w:right w:val="single" w:sz="2" w:space="0" w:color="D9D9E3"/>
                          </w:divBdr>
                          <w:divsChild>
                            <w:div w:id="1824538067">
                              <w:marLeft w:val="0"/>
                              <w:marRight w:val="0"/>
                              <w:marTop w:val="0"/>
                              <w:marBottom w:val="0"/>
                              <w:divBdr>
                                <w:top w:val="single" w:sz="2" w:space="0" w:color="D9D9E3"/>
                                <w:left w:val="single" w:sz="2" w:space="0" w:color="D9D9E3"/>
                                <w:bottom w:val="single" w:sz="2" w:space="0" w:color="D9D9E3"/>
                                <w:right w:val="single" w:sz="2" w:space="0" w:color="D9D9E3"/>
                              </w:divBdr>
                              <w:divsChild>
                                <w:div w:id="1139347533">
                                  <w:marLeft w:val="0"/>
                                  <w:marRight w:val="0"/>
                                  <w:marTop w:val="0"/>
                                  <w:marBottom w:val="0"/>
                                  <w:divBdr>
                                    <w:top w:val="single" w:sz="2" w:space="0" w:color="D9D9E3"/>
                                    <w:left w:val="single" w:sz="2" w:space="0" w:color="D9D9E3"/>
                                    <w:bottom w:val="single" w:sz="2" w:space="0" w:color="D9D9E3"/>
                                    <w:right w:val="single" w:sz="2" w:space="0" w:color="D9D9E3"/>
                                  </w:divBdr>
                                  <w:divsChild>
                                    <w:div w:id="46153661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115322408">
                      <w:marLeft w:val="0"/>
                      <w:marRight w:val="0"/>
                      <w:marTop w:val="0"/>
                      <w:marBottom w:val="0"/>
                      <w:divBdr>
                        <w:top w:val="single" w:sz="2" w:space="0" w:color="D9D9E3"/>
                        <w:left w:val="single" w:sz="2" w:space="0" w:color="D9D9E3"/>
                        <w:bottom w:val="single" w:sz="2" w:space="0" w:color="D9D9E3"/>
                        <w:right w:val="single" w:sz="2" w:space="0" w:color="D9D9E3"/>
                      </w:divBdr>
                      <w:divsChild>
                        <w:div w:id="126121804">
                          <w:marLeft w:val="0"/>
                          <w:marRight w:val="0"/>
                          <w:marTop w:val="0"/>
                          <w:marBottom w:val="0"/>
                          <w:divBdr>
                            <w:top w:val="single" w:sz="2" w:space="0" w:color="D9D9E3"/>
                            <w:left w:val="single" w:sz="2" w:space="0" w:color="D9D9E3"/>
                            <w:bottom w:val="single" w:sz="2" w:space="0" w:color="D9D9E3"/>
                            <w:right w:val="single" w:sz="2" w:space="0" w:color="D9D9E3"/>
                          </w:divBdr>
                          <w:divsChild>
                            <w:div w:id="227158913">
                              <w:marLeft w:val="0"/>
                              <w:marRight w:val="0"/>
                              <w:marTop w:val="0"/>
                              <w:marBottom w:val="0"/>
                              <w:divBdr>
                                <w:top w:val="single" w:sz="2" w:space="0" w:color="D9D9E3"/>
                                <w:left w:val="single" w:sz="2" w:space="0" w:color="D9D9E3"/>
                                <w:bottom w:val="single" w:sz="2" w:space="0" w:color="D9D9E3"/>
                                <w:right w:val="single" w:sz="2" w:space="0" w:color="D9D9E3"/>
                              </w:divBdr>
                              <w:divsChild>
                                <w:div w:id="1307589947">
                                  <w:marLeft w:val="0"/>
                                  <w:marRight w:val="0"/>
                                  <w:marTop w:val="0"/>
                                  <w:marBottom w:val="0"/>
                                  <w:divBdr>
                                    <w:top w:val="single" w:sz="2" w:space="0" w:color="D9D9E3"/>
                                    <w:left w:val="single" w:sz="2" w:space="0" w:color="D9D9E3"/>
                                    <w:bottom w:val="single" w:sz="2" w:space="0" w:color="D9D9E3"/>
                                    <w:right w:val="single" w:sz="2" w:space="0" w:color="D9D9E3"/>
                                  </w:divBdr>
                                  <w:divsChild>
                                    <w:div w:id="20885702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973703744">
          <w:marLeft w:val="0"/>
          <w:marRight w:val="0"/>
          <w:marTop w:val="0"/>
          <w:marBottom w:val="0"/>
          <w:divBdr>
            <w:top w:val="single" w:sz="2" w:space="0" w:color="D9D9E3"/>
            <w:left w:val="single" w:sz="2" w:space="0" w:color="D9D9E3"/>
            <w:bottom w:val="single" w:sz="2" w:space="0" w:color="D9D9E3"/>
            <w:right w:val="single" w:sz="2" w:space="0" w:color="D9D9E3"/>
          </w:divBdr>
          <w:divsChild>
            <w:div w:id="65804179">
              <w:marLeft w:val="0"/>
              <w:marRight w:val="0"/>
              <w:marTop w:val="100"/>
              <w:marBottom w:val="100"/>
              <w:divBdr>
                <w:top w:val="single" w:sz="2" w:space="0" w:color="D9D9E3"/>
                <w:left w:val="single" w:sz="2" w:space="0" w:color="D9D9E3"/>
                <w:bottom w:val="single" w:sz="2" w:space="0" w:color="D9D9E3"/>
                <w:right w:val="single" w:sz="2" w:space="0" w:color="D9D9E3"/>
              </w:divBdr>
              <w:divsChild>
                <w:div w:id="1911302263">
                  <w:marLeft w:val="0"/>
                  <w:marRight w:val="0"/>
                  <w:marTop w:val="0"/>
                  <w:marBottom w:val="0"/>
                  <w:divBdr>
                    <w:top w:val="single" w:sz="2" w:space="0" w:color="D9D9E3"/>
                    <w:left w:val="single" w:sz="2" w:space="0" w:color="D9D9E3"/>
                    <w:bottom w:val="single" w:sz="2" w:space="0" w:color="D9D9E3"/>
                    <w:right w:val="single" w:sz="2" w:space="0" w:color="D9D9E3"/>
                  </w:divBdr>
                  <w:divsChild>
                    <w:div w:id="674528970">
                      <w:marLeft w:val="0"/>
                      <w:marRight w:val="0"/>
                      <w:marTop w:val="0"/>
                      <w:marBottom w:val="0"/>
                      <w:divBdr>
                        <w:top w:val="single" w:sz="2" w:space="0" w:color="D9D9E3"/>
                        <w:left w:val="single" w:sz="2" w:space="0" w:color="D9D9E3"/>
                        <w:bottom w:val="single" w:sz="2" w:space="0" w:color="D9D9E3"/>
                        <w:right w:val="single" w:sz="2" w:space="0" w:color="D9D9E3"/>
                      </w:divBdr>
                      <w:divsChild>
                        <w:div w:id="1116632166">
                          <w:marLeft w:val="0"/>
                          <w:marRight w:val="0"/>
                          <w:marTop w:val="0"/>
                          <w:marBottom w:val="0"/>
                          <w:divBdr>
                            <w:top w:val="single" w:sz="2" w:space="0" w:color="D9D9E3"/>
                            <w:left w:val="single" w:sz="2" w:space="0" w:color="D9D9E3"/>
                            <w:bottom w:val="single" w:sz="2" w:space="0" w:color="D9D9E3"/>
                            <w:right w:val="single" w:sz="2" w:space="0" w:color="D9D9E3"/>
                          </w:divBdr>
                          <w:divsChild>
                            <w:div w:id="1739669687">
                              <w:marLeft w:val="0"/>
                              <w:marRight w:val="0"/>
                              <w:marTop w:val="0"/>
                              <w:marBottom w:val="0"/>
                              <w:divBdr>
                                <w:top w:val="single" w:sz="2" w:space="0" w:color="D9D9E3"/>
                                <w:left w:val="single" w:sz="2" w:space="0" w:color="D9D9E3"/>
                                <w:bottom w:val="single" w:sz="2" w:space="0" w:color="D9D9E3"/>
                                <w:right w:val="single" w:sz="2" w:space="0" w:color="D9D9E3"/>
                              </w:divBdr>
                              <w:divsChild>
                                <w:div w:id="1722942634">
                                  <w:marLeft w:val="0"/>
                                  <w:marRight w:val="0"/>
                                  <w:marTop w:val="0"/>
                                  <w:marBottom w:val="0"/>
                                  <w:divBdr>
                                    <w:top w:val="single" w:sz="2" w:space="0" w:color="D9D9E3"/>
                                    <w:left w:val="single" w:sz="2" w:space="0" w:color="D9D9E3"/>
                                    <w:bottom w:val="single" w:sz="2" w:space="0" w:color="D9D9E3"/>
                                    <w:right w:val="single" w:sz="2" w:space="0" w:color="D9D9E3"/>
                                  </w:divBdr>
                                  <w:divsChild>
                                    <w:div w:id="11916489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80166335">
                      <w:marLeft w:val="0"/>
                      <w:marRight w:val="0"/>
                      <w:marTop w:val="0"/>
                      <w:marBottom w:val="0"/>
                      <w:divBdr>
                        <w:top w:val="single" w:sz="2" w:space="0" w:color="D9D9E3"/>
                        <w:left w:val="single" w:sz="2" w:space="0" w:color="D9D9E3"/>
                        <w:bottom w:val="single" w:sz="2" w:space="0" w:color="D9D9E3"/>
                        <w:right w:val="single" w:sz="2" w:space="0" w:color="D9D9E3"/>
                      </w:divBdr>
                      <w:divsChild>
                        <w:div w:id="1315791311">
                          <w:marLeft w:val="0"/>
                          <w:marRight w:val="0"/>
                          <w:marTop w:val="0"/>
                          <w:marBottom w:val="0"/>
                          <w:divBdr>
                            <w:top w:val="single" w:sz="2" w:space="0" w:color="D9D9E3"/>
                            <w:left w:val="single" w:sz="2" w:space="0" w:color="D9D9E3"/>
                            <w:bottom w:val="single" w:sz="2" w:space="0" w:color="D9D9E3"/>
                            <w:right w:val="single" w:sz="2" w:space="0" w:color="D9D9E3"/>
                          </w:divBdr>
                          <w:divsChild>
                            <w:div w:id="1948535145">
                              <w:marLeft w:val="0"/>
                              <w:marRight w:val="0"/>
                              <w:marTop w:val="0"/>
                              <w:marBottom w:val="0"/>
                              <w:divBdr>
                                <w:top w:val="single" w:sz="2" w:space="0" w:color="D9D9E3"/>
                                <w:left w:val="single" w:sz="2" w:space="0" w:color="D9D9E3"/>
                                <w:bottom w:val="single" w:sz="2" w:space="0" w:color="D9D9E3"/>
                                <w:right w:val="single" w:sz="2" w:space="0" w:color="D9D9E3"/>
                              </w:divBdr>
                              <w:divsChild>
                                <w:div w:id="11298192">
                                  <w:marLeft w:val="0"/>
                                  <w:marRight w:val="0"/>
                                  <w:marTop w:val="0"/>
                                  <w:marBottom w:val="0"/>
                                  <w:divBdr>
                                    <w:top w:val="single" w:sz="2" w:space="0" w:color="D9D9E3"/>
                                    <w:left w:val="single" w:sz="2" w:space="0" w:color="D9D9E3"/>
                                    <w:bottom w:val="single" w:sz="2" w:space="0" w:color="D9D9E3"/>
                                    <w:right w:val="single" w:sz="2" w:space="0" w:color="D9D9E3"/>
                                  </w:divBdr>
                                  <w:divsChild>
                                    <w:div w:id="9513236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833837086">
      <w:bodyDiv w:val="1"/>
      <w:marLeft w:val="0"/>
      <w:marRight w:val="0"/>
      <w:marTop w:val="0"/>
      <w:marBottom w:val="0"/>
      <w:divBdr>
        <w:top w:val="none" w:sz="0" w:space="0" w:color="auto"/>
        <w:left w:val="none" w:sz="0" w:space="0" w:color="auto"/>
        <w:bottom w:val="none" w:sz="0" w:space="0" w:color="auto"/>
        <w:right w:val="none" w:sz="0" w:space="0" w:color="auto"/>
      </w:divBdr>
    </w:div>
    <w:div w:id="1017462878">
      <w:bodyDiv w:val="1"/>
      <w:marLeft w:val="0"/>
      <w:marRight w:val="0"/>
      <w:marTop w:val="0"/>
      <w:marBottom w:val="0"/>
      <w:divBdr>
        <w:top w:val="none" w:sz="0" w:space="0" w:color="auto"/>
        <w:left w:val="none" w:sz="0" w:space="0" w:color="auto"/>
        <w:bottom w:val="none" w:sz="0" w:space="0" w:color="auto"/>
        <w:right w:val="none" w:sz="0" w:space="0" w:color="auto"/>
      </w:divBdr>
    </w:div>
    <w:div w:id="1172254537">
      <w:bodyDiv w:val="1"/>
      <w:marLeft w:val="0"/>
      <w:marRight w:val="0"/>
      <w:marTop w:val="0"/>
      <w:marBottom w:val="0"/>
      <w:divBdr>
        <w:top w:val="none" w:sz="0" w:space="0" w:color="auto"/>
        <w:left w:val="none" w:sz="0" w:space="0" w:color="auto"/>
        <w:bottom w:val="none" w:sz="0" w:space="0" w:color="auto"/>
        <w:right w:val="none" w:sz="0" w:space="0" w:color="auto"/>
      </w:divBdr>
    </w:div>
    <w:div w:id="1330986356">
      <w:bodyDiv w:val="1"/>
      <w:marLeft w:val="0"/>
      <w:marRight w:val="0"/>
      <w:marTop w:val="0"/>
      <w:marBottom w:val="0"/>
      <w:divBdr>
        <w:top w:val="none" w:sz="0" w:space="0" w:color="auto"/>
        <w:left w:val="none" w:sz="0" w:space="0" w:color="auto"/>
        <w:bottom w:val="none" w:sz="0" w:space="0" w:color="auto"/>
        <w:right w:val="none" w:sz="0" w:space="0" w:color="auto"/>
      </w:divBdr>
    </w:div>
    <w:div w:id="1412704036">
      <w:bodyDiv w:val="1"/>
      <w:marLeft w:val="0"/>
      <w:marRight w:val="0"/>
      <w:marTop w:val="0"/>
      <w:marBottom w:val="0"/>
      <w:divBdr>
        <w:top w:val="none" w:sz="0" w:space="0" w:color="auto"/>
        <w:left w:val="none" w:sz="0" w:space="0" w:color="auto"/>
        <w:bottom w:val="none" w:sz="0" w:space="0" w:color="auto"/>
        <w:right w:val="none" w:sz="0" w:space="0" w:color="auto"/>
      </w:divBdr>
    </w:div>
    <w:div w:id="1443301305">
      <w:bodyDiv w:val="1"/>
      <w:marLeft w:val="0"/>
      <w:marRight w:val="0"/>
      <w:marTop w:val="0"/>
      <w:marBottom w:val="0"/>
      <w:divBdr>
        <w:top w:val="none" w:sz="0" w:space="0" w:color="auto"/>
        <w:left w:val="none" w:sz="0" w:space="0" w:color="auto"/>
        <w:bottom w:val="none" w:sz="0" w:space="0" w:color="auto"/>
        <w:right w:val="none" w:sz="0" w:space="0" w:color="auto"/>
      </w:divBdr>
      <w:divsChild>
        <w:div w:id="1683703079">
          <w:marLeft w:val="0"/>
          <w:marRight w:val="0"/>
          <w:marTop w:val="0"/>
          <w:marBottom w:val="0"/>
          <w:divBdr>
            <w:top w:val="single" w:sz="2" w:space="0" w:color="E3E3E3"/>
            <w:left w:val="single" w:sz="2" w:space="0" w:color="E3E3E3"/>
            <w:bottom w:val="single" w:sz="2" w:space="0" w:color="E3E3E3"/>
            <w:right w:val="single" w:sz="2" w:space="0" w:color="E3E3E3"/>
          </w:divBdr>
          <w:divsChild>
            <w:div w:id="923025592">
              <w:marLeft w:val="0"/>
              <w:marRight w:val="0"/>
              <w:marTop w:val="0"/>
              <w:marBottom w:val="0"/>
              <w:divBdr>
                <w:top w:val="single" w:sz="2" w:space="0" w:color="E3E3E3"/>
                <w:left w:val="single" w:sz="2" w:space="0" w:color="E3E3E3"/>
                <w:bottom w:val="single" w:sz="2" w:space="0" w:color="E3E3E3"/>
                <w:right w:val="single" w:sz="2" w:space="0" w:color="E3E3E3"/>
              </w:divBdr>
              <w:divsChild>
                <w:div w:id="1003894859">
                  <w:marLeft w:val="0"/>
                  <w:marRight w:val="0"/>
                  <w:marTop w:val="0"/>
                  <w:marBottom w:val="0"/>
                  <w:divBdr>
                    <w:top w:val="single" w:sz="2" w:space="0" w:color="E3E3E3"/>
                    <w:left w:val="single" w:sz="2" w:space="0" w:color="E3E3E3"/>
                    <w:bottom w:val="single" w:sz="2" w:space="0" w:color="E3E3E3"/>
                    <w:right w:val="single" w:sz="2" w:space="0" w:color="E3E3E3"/>
                  </w:divBdr>
                  <w:divsChild>
                    <w:div w:id="1107312055">
                      <w:marLeft w:val="0"/>
                      <w:marRight w:val="0"/>
                      <w:marTop w:val="0"/>
                      <w:marBottom w:val="0"/>
                      <w:divBdr>
                        <w:top w:val="single" w:sz="2" w:space="0" w:color="E3E3E3"/>
                        <w:left w:val="single" w:sz="2" w:space="0" w:color="E3E3E3"/>
                        <w:bottom w:val="single" w:sz="2" w:space="0" w:color="E3E3E3"/>
                        <w:right w:val="single" w:sz="2" w:space="0" w:color="E3E3E3"/>
                      </w:divBdr>
                      <w:divsChild>
                        <w:div w:id="910967294">
                          <w:marLeft w:val="0"/>
                          <w:marRight w:val="0"/>
                          <w:marTop w:val="0"/>
                          <w:marBottom w:val="0"/>
                          <w:divBdr>
                            <w:top w:val="single" w:sz="2" w:space="0" w:color="E3E3E3"/>
                            <w:left w:val="single" w:sz="2" w:space="0" w:color="E3E3E3"/>
                            <w:bottom w:val="single" w:sz="2" w:space="0" w:color="E3E3E3"/>
                            <w:right w:val="single" w:sz="2" w:space="0" w:color="E3E3E3"/>
                          </w:divBdr>
                          <w:divsChild>
                            <w:div w:id="712997374">
                              <w:marLeft w:val="0"/>
                              <w:marRight w:val="0"/>
                              <w:marTop w:val="100"/>
                              <w:marBottom w:val="100"/>
                              <w:divBdr>
                                <w:top w:val="single" w:sz="2" w:space="0" w:color="E3E3E3"/>
                                <w:left w:val="single" w:sz="2" w:space="0" w:color="E3E3E3"/>
                                <w:bottom w:val="single" w:sz="2" w:space="0" w:color="E3E3E3"/>
                                <w:right w:val="single" w:sz="2" w:space="0" w:color="E3E3E3"/>
                              </w:divBdr>
                              <w:divsChild>
                                <w:div w:id="584610945">
                                  <w:marLeft w:val="0"/>
                                  <w:marRight w:val="0"/>
                                  <w:marTop w:val="0"/>
                                  <w:marBottom w:val="0"/>
                                  <w:divBdr>
                                    <w:top w:val="single" w:sz="2" w:space="0" w:color="E3E3E3"/>
                                    <w:left w:val="single" w:sz="2" w:space="0" w:color="E3E3E3"/>
                                    <w:bottom w:val="single" w:sz="2" w:space="0" w:color="E3E3E3"/>
                                    <w:right w:val="single" w:sz="2" w:space="0" w:color="E3E3E3"/>
                                  </w:divBdr>
                                  <w:divsChild>
                                    <w:div w:id="471291827">
                                      <w:marLeft w:val="0"/>
                                      <w:marRight w:val="0"/>
                                      <w:marTop w:val="0"/>
                                      <w:marBottom w:val="0"/>
                                      <w:divBdr>
                                        <w:top w:val="single" w:sz="2" w:space="0" w:color="E3E3E3"/>
                                        <w:left w:val="single" w:sz="2" w:space="0" w:color="E3E3E3"/>
                                        <w:bottom w:val="single" w:sz="2" w:space="0" w:color="E3E3E3"/>
                                        <w:right w:val="single" w:sz="2" w:space="0" w:color="E3E3E3"/>
                                      </w:divBdr>
                                      <w:divsChild>
                                        <w:div w:id="359014490">
                                          <w:marLeft w:val="0"/>
                                          <w:marRight w:val="0"/>
                                          <w:marTop w:val="0"/>
                                          <w:marBottom w:val="0"/>
                                          <w:divBdr>
                                            <w:top w:val="single" w:sz="2" w:space="0" w:color="E3E3E3"/>
                                            <w:left w:val="single" w:sz="2" w:space="0" w:color="E3E3E3"/>
                                            <w:bottom w:val="single" w:sz="2" w:space="0" w:color="E3E3E3"/>
                                            <w:right w:val="single" w:sz="2" w:space="0" w:color="E3E3E3"/>
                                          </w:divBdr>
                                          <w:divsChild>
                                            <w:div w:id="1672873234">
                                              <w:marLeft w:val="0"/>
                                              <w:marRight w:val="0"/>
                                              <w:marTop w:val="0"/>
                                              <w:marBottom w:val="0"/>
                                              <w:divBdr>
                                                <w:top w:val="single" w:sz="2" w:space="0" w:color="E3E3E3"/>
                                                <w:left w:val="single" w:sz="2" w:space="0" w:color="E3E3E3"/>
                                                <w:bottom w:val="single" w:sz="2" w:space="0" w:color="E3E3E3"/>
                                                <w:right w:val="single" w:sz="2" w:space="0" w:color="E3E3E3"/>
                                              </w:divBdr>
                                              <w:divsChild>
                                                <w:div w:id="1261992220">
                                                  <w:marLeft w:val="0"/>
                                                  <w:marRight w:val="0"/>
                                                  <w:marTop w:val="0"/>
                                                  <w:marBottom w:val="0"/>
                                                  <w:divBdr>
                                                    <w:top w:val="single" w:sz="2" w:space="0" w:color="E3E3E3"/>
                                                    <w:left w:val="single" w:sz="2" w:space="0" w:color="E3E3E3"/>
                                                    <w:bottom w:val="single" w:sz="2" w:space="0" w:color="E3E3E3"/>
                                                    <w:right w:val="single" w:sz="2" w:space="0" w:color="E3E3E3"/>
                                                  </w:divBdr>
                                                  <w:divsChild>
                                                    <w:div w:id="93227865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965743896">
          <w:marLeft w:val="0"/>
          <w:marRight w:val="0"/>
          <w:marTop w:val="0"/>
          <w:marBottom w:val="0"/>
          <w:divBdr>
            <w:top w:val="none" w:sz="0" w:space="0" w:color="auto"/>
            <w:left w:val="none" w:sz="0" w:space="0" w:color="auto"/>
            <w:bottom w:val="none" w:sz="0" w:space="0" w:color="auto"/>
            <w:right w:val="none" w:sz="0" w:space="0" w:color="auto"/>
          </w:divBdr>
        </w:div>
      </w:divsChild>
    </w:div>
    <w:div w:id="1674648043">
      <w:bodyDiv w:val="1"/>
      <w:marLeft w:val="0"/>
      <w:marRight w:val="0"/>
      <w:marTop w:val="0"/>
      <w:marBottom w:val="0"/>
      <w:divBdr>
        <w:top w:val="none" w:sz="0" w:space="0" w:color="auto"/>
        <w:left w:val="none" w:sz="0" w:space="0" w:color="auto"/>
        <w:bottom w:val="none" w:sz="0" w:space="0" w:color="auto"/>
        <w:right w:val="none" w:sz="0" w:space="0" w:color="auto"/>
      </w:divBdr>
    </w:div>
    <w:div w:id="1731033049">
      <w:bodyDiv w:val="1"/>
      <w:marLeft w:val="0"/>
      <w:marRight w:val="0"/>
      <w:marTop w:val="0"/>
      <w:marBottom w:val="0"/>
      <w:divBdr>
        <w:top w:val="none" w:sz="0" w:space="0" w:color="auto"/>
        <w:left w:val="none" w:sz="0" w:space="0" w:color="auto"/>
        <w:bottom w:val="none" w:sz="0" w:space="0" w:color="auto"/>
        <w:right w:val="none" w:sz="0" w:space="0" w:color="auto"/>
      </w:divBdr>
    </w:div>
    <w:div w:id="2050641658">
      <w:bodyDiv w:val="1"/>
      <w:marLeft w:val="0"/>
      <w:marRight w:val="0"/>
      <w:marTop w:val="0"/>
      <w:marBottom w:val="0"/>
      <w:divBdr>
        <w:top w:val="none" w:sz="0" w:space="0" w:color="auto"/>
        <w:left w:val="none" w:sz="0" w:space="0" w:color="auto"/>
        <w:bottom w:val="none" w:sz="0" w:space="0" w:color="auto"/>
        <w:right w:val="none" w:sz="0" w:space="0" w:color="auto"/>
      </w:divBdr>
    </w:div>
    <w:div w:id="2056615913">
      <w:bodyDiv w:val="1"/>
      <w:marLeft w:val="0"/>
      <w:marRight w:val="0"/>
      <w:marTop w:val="0"/>
      <w:marBottom w:val="0"/>
      <w:divBdr>
        <w:top w:val="none" w:sz="0" w:space="0" w:color="auto"/>
        <w:left w:val="none" w:sz="0" w:space="0" w:color="auto"/>
        <w:bottom w:val="none" w:sz="0" w:space="0" w:color="auto"/>
        <w:right w:val="none" w:sz="0" w:space="0" w:color="auto"/>
      </w:divBdr>
    </w:div>
    <w:div w:id="2105152107">
      <w:bodyDiv w:val="1"/>
      <w:marLeft w:val="0"/>
      <w:marRight w:val="0"/>
      <w:marTop w:val="0"/>
      <w:marBottom w:val="0"/>
      <w:divBdr>
        <w:top w:val="none" w:sz="0" w:space="0" w:color="auto"/>
        <w:left w:val="none" w:sz="0" w:space="0" w:color="auto"/>
        <w:bottom w:val="none" w:sz="0" w:space="0" w:color="auto"/>
        <w:right w:val="none" w:sz="0" w:space="0" w:color="auto"/>
      </w:divBdr>
    </w:div>
    <w:div w:id="2130052498">
      <w:bodyDiv w:val="1"/>
      <w:marLeft w:val="0"/>
      <w:marRight w:val="0"/>
      <w:marTop w:val="0"/>
      <w:marBottom w:val="0"/>
      <w:divBdr>
        <w:top w:val="none" w:sz="0" w:space="0" w:color="auto"/>
        <w:left w:val="none" w:sz="0" w:space="0" w:color="auto"/>
        <w:bottom w:val="none" w:sz="0" w:space="0" w:color="auto"/>
        <w:right w:val="none" w:sz="0" w:space="0" w:color="auto"/>
      </w:divBdr>
    </w:div>
    <w:div w:id="21407551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chart" Target="charts/chart1.xml" Id="rId13" /><Relationship Type="http://schemas.openxmlformats.org/officeDocument/2006/relationships/image" Target="media/image7.jpeg" Id="rId18" /><Relationship Type="http://schemas.openxmlformats.org/officeDocument/2006/relationships/chart" Target="charts/chart11.xml" Id="rId26" /><Relationship Type="http://schemas.openxmlformats.org/officeDocument/2006/relationships/chart" Target="charts/chart24.xml" Id="rId39" /><Relationship Type="http://schemas.openxmlformats.org/officeDocument/2006/relationships/chart" Target="charts/chart6.xml" Id="rId21" /><Relationship Type="http://schemas.openxmlformats.org/officeDocument/2006/relationships/chart" Target="charts/chart19.xml" Id="rId34" /><Relationship Type="http://schemas.openxmlformats.org/officeDocument/2006/relationships/image" Target="media/image10.jpg" Id="rId42" /><Relationship Type="http://schemas.openxmlformats.org/officeDocument/2006/relationships/diagramColors" Target="diagrams/colors1.xml" Id="rId47" /><Relationship Type="http://schemas.openxmlformats.org/officeDocument/2006/relationships/hyperlink" Target="http://www.zamorano.edu/" TargetMode="External" Id="rId50" /><Relationship Type="http://schemas.openxmlformats.org/officeDocument/2006/relationships/endnotes" Target="endnotes.xml" Id="rId7" /><Relationship Type="http://schemas.openxmlformats.org/officeDocument/2006/relationships/numbering" Target="numbering.xml" Id="rId2" /><Relationship Type="http://schemas.openxmlformats.org/officeDocument/2006/relationships/chart" Target="charts/chart3.xml" Id="rId16" /><Relationship Type="http://schemas.openxmlformats.org/officeDocument/2006/relationships/chart" Target="charts/chart14.xml" Id="rId29" /><Relationship Type="http://schemas.openxmlformats.org/officeDocument/2006/relationships/image" Target="media/image4.png" Id="rId11" /><Relationship Type="http://schemas.openxmlformats.org/officeDocument/2006/relationships/chart" Target="charts/chart9.xml" Id="rId24" /><Relationship Type="http://schemas.openxmlformats.org/officeDocument/2006/relationships/chart" Target="charts/chart17.xml" Id="rId32" /><Relationship Type="http://schemas.openxmlformats.org/officeDocument/2006/relationships/chart" Target="charts/chart22.xml" Id="rId37" /><Relationship Type="http://schemas.openxmlformats.org/officeDocument/2006/relationships/chart" Target="charts/chart25.xml" Id="rId40" /><Relationship Type="http://schemas.openxmlformats.org/officeDocument/2006/relationships/diagramLayout" Target="diagrams/layout1.xml" Id="rId45" /><Relationship Type="http://schemas.openxmlformats.org/officeDocument/2006/relationships/fontTable" Target="fontTable.xml" Id="rId53" /><Relationship Type="http://schemas.openxmlformats.org/officeDocument/2006/relationships/webSettings" Target="webSettings.xml" Id="rId5" /><Relationship Type="http://schemas.openxmlformats.org/officeDocument/2006/relationships/image" Target="media/image3.gif" Id="rId10" /><Relationship Type="http://schemas.openxmlformats.org/officeDocument/2006/relationships/chart" Target="charts/chart5.xml" Id="rId19" /><Relationship Type="http://schemas.openxmlformats.org/officeDocument/2006/relationships/chart" Target="charts/chart16.xml" Id="rId31" /><Relationship Type="http://schemas.openxmlformats.org/officeDocument/2006/relationships/diagramData" Target="diagrams/data1.xml" Id="rId44" /><Relationship Type="http://schemas.openxmlformats.org/officeDocument/2006/relationships/hyperlink" Target="http://Obesidad/" TargetMode="External" Id="rId52"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chart" Target="charts/chart2.xml" Id="rId14" /><Relationship Type="http://schemas.openxmlformats.org/officeDocument/2006/relationships/chart" Target="charts/chart7.xml" Id="rId22" /><Relationship Type="http://schemas.openxmlformats.org/officeDocument/2006/relationships/chart" Target="charts/chart12.xml" Id="rId27" /><Relationship Type="http://schemas.openxmlformats.org/officeDocument/2006/relationships/chart" Target="charts/chart15.xml" Id="rId30" /><Relationship Type="http://schemas.openxmlformats.org/officeDocument/2006/relationships/chart" Target="charts/chart20.xml" Id="rId35" /><Relationship Type="http://schemas.openxmlformats.org/officeDocument/2006/relationships/image" Target="media/image11.png" Id="rId43" /><Relationship Type="http://schemas.microsoft.com/office/2007/relationships/diagramDrawing" Target="diagrams/drawing1.xml" Id="rId48" /><Relationship Type="http://schemas.openxmlformats.org/officeDocument/2006/relationships/image" Target="media/image1.jpeg" Id="rId8" /><Relationship Type="http://schemas.openxmlformats.org/officeDocument/2006/relationships/hyperlink" Target="http://www.who.int/es/news-room/fact-" TargetMode="External" Id="rId51" /><Relationship Type="http://schemas.openxmlformats.org/officeDocument/2006/relationships/styles" Target="styles.xml" Id="rId3" /><Relationship Type="http://schemas.openxmlformats.org/officeDocument/2006/relationships/image" Target="media/image5.png" Id="rId12" /><Relationship Type="http://schemas.openxmlformats.org/officeDocument/2006/relationships/chart" Target="charts/chart4.xml" Id="rId17" /><Relationship Type="http://schemas.openxmlformats.org/officeDocument/2006/relationships/chart" Target="charts/chart10.xml" Id="rId25" /><Relationship Type="http://schemas.openxmlformats.org/officeDocument/2006/relationships/chart" Target="charts/chart18.xml" Id="rId33" /><Relationship Type="http://schemas.openxmlformats.org/officeDocument/2006/relationships/chart" Target="charts/chart23.xml" Id="rId38" /><Relationship Type="http://schemas.openxmlformats.org/officeDocument/2006/relationships/diagramQuickStyle" Target="diagrams/quickStyle1.xml" Id="rId46" /><Relationship Type="http://schemas.openxmlformats.org/officeDocument/2006/relationships/image" Target="media/image8.png" Id="rId20" /><Relationship Type="http://schemas.openxmlformats.org/officeDocument/2006/relationships/image" Target="media/image9.jpg" Id="rId41" /><Relationship Type="http://schemas.openxmlformats.org/officeDocument/2006/relationships/theme" Target="theme/theme1.xml" Id="rId54"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6.jpg" Id="rId15" /><Relationship Type="http://schemas.openxmlformats.org/officeDocument/2006/relationships/chart" Target="charts/chart8.xml" Id="rId23" /><Relationship Type="http://schemas.openxmlformats.org/officeDocument/2006/relationships/chart" Target="charts/chart13.xml" Id="rId28" /><Relationship Type="http://schemas.openxmlformats.org/officeDocument/2006/relationships/chart" Target="charts/chart21.xml" Id="rId36" /><Relationship Type="http://schemas.openxmlformats.org/officeDocument/2006/relationships/hyperlink" Target="http://www.scielo.org.bo/scielo.php?script=sci_arttext&amp;pid=S1012-" TargetMode="External" Id="rId49" /><Relationship Type="http://schemas.openxmlformats.org/officeDocument/2006/relationships/image" Target="/media/image6.png" Id="R2a31150a25ee42ce" /><Relationship Type="http://schemas.openxmlformats.org/officeDocument/2006/relationships/image" Target="/media/image7.png" Id="R0119f87e849443c0" /><Relationship Type="http://schemas.openxmlformats.org/officeDocument/2006/relationships/image" Target="/media/image8.png" Id="Re372427ce0a343ee" /><Relationship Type="http://schemas.openxmlformats.org/officeDocument/2006/relationships/image" Target="/media/image9.png" Id="R570ecd243a9642a2" /><Relationship Type="http://schemas.openxmlformats.org/officeDocument/2006/relationships/image" Target="/media/imagea.png" Id="R4fee0f6e29b94a14" /><Relationship Type="http://schemas.openxmlformats.org/officeDocument/2006/relationships/image" Target="/media/imageb.png" Id="R7a38e2fb776c4945" /><Relationship Type="http://schemas.microsoft.com/office/2020/10/relationships/intelligence" Target="intelligence2.xml" Id="Reade45ce90ac4102" /></Relationships>
</file>

<file path=word/charts/_rels/chart1.xml.rels><?xml version="1.0" encoding="UTF-8" standalone="yes"?>
<Relationships xmlns="http://schemas.openxmlformats.org/package/2006/relationships"><Relationship Id="rId3" Type="http://schemas.openxmlformats.org/officeDocument/2006/relationships/oleObject" Target="Libro12"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wamateo\Desktop\Tesis%20Braina%20y%20Cinthya\S&#205;NDROME%20METAB&#211;LICO%20(Respuesta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file:///C:\Users\wamateo\Desktop\Tesis%20Braina%20y%20Cinthya\S&#205;NDROME%20METAB&#211;LICO%20(Respuestas).xlsx" TargetMode="External"/></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file:///C:\Users\wamateo\Desktop\Tesis%20Braina%20y%20Cinthya\S&#205;NDROME%20METAB&#211;LICO%20(Respuestas).xlsx" TargetMode="External"/></Relationships>
</file>

<file path=word/charts/_rels/chart13.xml.rels><?xml version="1.0" encoding="UTF-8" standalone="yes"?>
<Relationships xmlns="http://schemas.openxmlformats.org/package/2006/relationships"><Relationship Id="rId3" Type="http://schemas.openxmlformats.org/officeDocument/2006/relationships/oleObject" Target="file:///C:\Users\wamateo\Desktop\Tesis%20Braina%20y%20Cinthya\S&#205;NDROME%20METAB&#211;LICO%20(Respuestas).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oleObject" Target="file:///C:\Users\wamateo\Desktop\Tesis%20Braina%20y%20Cinthya\S&#205;NDROME%20METAB&#211;LICO%20(Respuestas).xlsx" TargetMode="External"/></Relationships>
</file>

<file path=word/charts/_rels/chart15.xml.rels><?xml version="1.0" encoding="UTF-8" standalone="yes"?>
<Relationships xmlns="http://schemas.openxmlformats.org/package/2006/relationships"><Relationship Id="rId3" Type="http://schemas.openxmlformats.org/officeDocument/2006/relationships/oleObject" Target="file:///C:\Users\wamateo\Desktop\Tesis%20Braina%20y%20Cinthya\S&#205;NDROME%20METAB&#211;LICO%20(Respuestas).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wamateo\Desktop\Tesis%20Braina%20y%20Cinthya\S&#205;NDROME%20METAB&#211;LICO%20(Respuestas).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wamateo\Desktop\Tesis%20Braina%20y%20Cinthya\S&#205;NDROME%20METAB&#211;LICO%20(Respuestas).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oleObject" Target="file:///C:\Users\wamateo\Desktop\Tesis%20Braina%20y%20Cinthya\S&#205;NDROME%20METAB&#211;LICO%20(Respuestas).xlsx" TargetMode="External"/></Relationships>
</file>

<file path=word/charts/_rels/chart19.xml.rels><?xml version="1.0" encoding="UTF-8" standalone="yes"?>
<Relationships xmlns="http://schemas.openxmlformats.org/package/2006/relationships"><Relationship Id="rId3" Type="http://schemas.openxmlformats.org/officeDocument/2006/relationships/oleObject" Target="file:///C:\Users\wamateo\Desktop\Tesis%20Braina%20y%20Cinthya\S&#205;NDROME%20METAB&#211;LICO%20(Respuestas).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wamateo\Desktop\Tesis%20Braina%20y%20Cinthya\Datos%20Tesis%20Braina%20y%20Cinthia.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wamateo\Desktop\Tesis%20Braina%20y%20Cinthya\S&#205;NDROME%20METAB&#211;LICO%20(Respuestas).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wamateo\Desktop\Tesis%20Braina%20y%20Cinthya\S&#205;NDROME%20METAB&#211;LICO%20(Respuestas).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wamateo\Desktop\Tesis%20Braina%20y%20Cinthya\S&#205;NDROME%20METAB&#211;LICO%20(Respuestas).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wamateo\Desktop\Tesis%20Braina%20y%20Cinthya\S&#205;NDROME%20METAB&#211;LICO%20(Respuestas).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wamateo\Desktop\Tesis%20Braina%20y%20Cinthya\S&#205;NDROME%20METAB&#211;LICO%20(Respuestas).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wamateo\Desktop\Tesis%20Braina%20y%20Cinthya\S&#205;NDROME%20METAB&#211;LICO%20(Respuestas).xlsx" TargetMode="External"/><Relationship Id="rId2" Type="http://schemas.microsoft.com/office/2011/relationships/chartColorStyle" Target="colors25.xml"/><Relationship Id="rId1" Type="http://schemas.microsoft.com/office/2011/relationships/chartStyle" Target="style25.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wamateo\Desktop\Tesis%20Braina%20y%20Cinthya\Datos%20Tesis%20Braina%20y%20Cinthia.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wamateo\Desktop\Tesis%20Braina%20y%20Cinthya\Datos%20Tesis%20Braina%20y%20Cinthi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wamateo\Desktop\Tesis%20Braina%20y%20Cinthya\Datos%20Tesis%20Braina%20y%20Cinthi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wamateo\Desktop\Tesis%20Braina%20y%20Cinthya\Datos%20Tesis%20Braina%20y%20Cinthia.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wamateo\Desktop\Tesis%20Braina%20y%20Cinthya\S&#205;NDROME%20METAB&#211;LICO%20(Respuesta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file:///C:\Users\wamateo\Desktop\Tesis%20Braina%20y%20Cinthya\S&#205;NDROME%20METAB&#211;LICO%20(Respuestas).xlsx" TargetMode="External"/></Relationships>
</file>

<file path=word/charts/_rels/chart9.xml.rels><?xml version="1.0" encoding="UTF-8" standalone="yes"?>
<Relationships xmlns="http://schemas.openxmlformats.org/package/2006/relationships"><Relationship Id="rId3" Type="http://schemas.openxmlformats.org/officeDocument/2006/relationships/oleObject" Target="file:///C:\Users\wamateo\Desktop\Tesis%20Braina%20y%20Cinthya\S&#205;NDROME%20METAB&#211;LICO%20(Respuesta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none" spc="0" normalizeH="0" baseline="0">
                <a:solidFill>
                  <a:schemeClr val="dk1">
                    <a:lumMod val="50000"/>
                    <a:lumOff val="50000"/>
                  </a:schemeClr>
                </a:solidFill>
                <a:latin typeface="+mj-lt"/>
                <a:ea typeface="+mj-ea"/>
                <a:cs typeface="+mj-cs"/>
              </a:defRPr>
            </a:pPr>
            <a:r>
              <a:rPr lang="es-HN" sz="1200"/>
              <a:t>Principales enfermedades atendidas en hospitales de Tegucigalpa 2016-2022</a:t>
            </a:r>
          </a:p>
        </c:rich>
      </c:tx>
      <c:overlay val="0"/>
      <c:spPr>
        <a:noFill/>
        <a:ln>
          <a:noFill/>
        </a:ln>
        <a:effectLst/>
      </c:spPr>
      <c:txPr>
        <a:bodyPr rot="0" spcFirstLastPara="1" vertOverflow="ellipsis" vert="horz" wrap="square" anchor="ctr" anchorCtr="1"/>
        <a:lstStyle/>
        <a:p>
          <a:pPr>
            <a:defRPr sz="1200" b="1" i="0" u="none" strike="noStrike" kern="1200" cap="none" spc="0" normalizeH="0" baseline="0">
              <a:solidFill>
                <a:schemeClr val="dk1">
                  <a:lumMod val="50000"/>
                  <a:lumOff val="50000"/>
                </a:schemeClr>
              </a:solidFill>
              <a:latin typeface="+mj-lt"/>
              <a:ea typeface="+mj-ea"/>
              <a:cs typeface="+mj-cs"/>
            </a:defRPr>
          </a:pPr>
          <a:endParaRPr lang="es-HN"/>
        </a:p>
      </c:txPr>
    </c:title>
    <c:autoTitleDeleted val="0"/>
    <c:plotArea>
      <c:layout/>
      <c:barChart>
        <c:barDir val="col"/>
        <c:grouping val="clustered"/>
        <c:varyColors val="0"/>
        <c:ser>
          <c:idx val="0"/>
          <c:order val="0"/>
          <c:spPr>
            <a:solidFill>
              <a:schemeClr val="accent2">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Hoja1!$D$9:$D$12</c:f>
              <c:strCache>
                <c:ptCount val="4"/>
                <c:pt idx="0">
                  <c:v>Hipertensión</c:v>
                </c:pt>
                <c:pt idx="1">
                  <c:v>Diabetes</c:v>
                </c:pt>
                <c:pt idx="2">
                  <c:v>Neumonia</c:v>
                </c:pt>
                <c:pt idx="3">
                  <c:v>COVID-19</c:v>
                </c:pt>
              </c:strCache>
            </c:strRef>
          </c:cat>
          <c:val>
            <c:numRef>
              <c:f>Hoja1!$E$9:$E$12</c:f>
              <c:numCache>
                <c:formatCode>General</c:formatCode>
                <c:ptCount val="4"/>
                <c:pt idx="0">
                  <c:v>30847</c:v>
                </c:pt>
                <c:pt idx="1">
                  <c:v>13614</c:v>
                </c:pt>
                <c:pt idx="2">
                  <c:v>10227</c:v>
                </c:pt>
                <c:pt idx="3">
                  <c:v>7100</c:v>
                </c:pt>
              </c:numCache>
            </c:numRef>
          </c:val>
          <c:extLst>
            <c:ext xmlns:c16="http://schemas.microsoft.com/office/drawing/2014/chart" uri="{C3380CC4-5D6E-409C-BE32-E72D297353CC}">
              <c16:uniqueId val="{00000000-BCCE-4446-97C7-50E4E10CB866}"/>
            </c:ext>
          </c:extLst>
        </c:ser>
        <c:ser>
          <c:idx val="1"/>
          <c:order val="1"/>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5">
                        <a:lumMod val="7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Hoja1!$D$9:$D$12</c:f>
              <c:strCache>
                <c:ptCount val="4"/>
                <c:pt idx="0">
                  <c:v>Hipertensión</c:v>
                </c:pt>
                <c:pt idx="1">
                  <c:v>Diabetes</c:v>
                </c:pt>
                <c:pt idx="2">
                  <c:v>Neumonia</c:v>
                </c:pt>
                <c:pt idx="3">
                  <c:v>COVID-19</c:v>
                </c:pt>
              </c:strCache>
            </c:strRef>
          </c:cat>
          <c:val>
            <c:numRef>
              <c:f>Hoja1!$F$9:$F$12</c:f>
              <c:numCache>
                <c:formatCode>0%</c:formatCode>
                <c:ptCount val="4"/>
                <c:pt idx="0">
                  <c:v>0.49923933449860813</c:v>
                </c:pt>
                <c:pt idx="1">
                  <c:v>0.22033404544571761</c:v>
                </c:pt>
                <c:pt idx="2">
                  <c:v>0.16551757622839386</c:v>
                </c:pt>
                <c:pt idx="3">
                  <c:v>0.11490904382728037</c:v>
                </c:pt>
              </c:numCache>
            </c:numRef>
          </c:val>
          <c:extLst>
            <c:ext xmlns:c16="http://schemas.microsoft.com/office/drawing/2014/chart" uri="{C3380CC4-5D6E-409C-BE32-E72D297353CC}">
              <c16:uniqueId val="{00000001-BCCE-4446-97C7-50E4E10CB866}"/>
            </c:ext>
          </c:extLst>
        </c:ser>
        <c:dLbls>
          <c:dLblPos val="outEnd"/>
          <c:showLegendKey val="0"/>
          <c:showVal val="1"/>
          <c:showCatName val="0"/>
          <c:showSerName val="0"/>
          <c:showPercent val="0"/>
          <c:showBubbleSize val="0"/>
        </c:dLbls>
        <c:gapWidth val="267"/>
        <c:overlap val="-43"/>
        <c:axId val="1933979311"/>
        <c:axId val="1933975983"/>
      </c:barChart>
      <c:catAx>
        <c:axId val="1933979311"/>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1" i="1" u="none" strike="noStrike" kern="1200" cap="none" spc="0" normalizeH="0" baseline="0">
                <a:solidFill>
                  <a:schemeClr val="dk1">
                    <a:lumMod val="65000"/>
                    <a:lumOff val="35000"/>
                  </a:schemeClr>
                </a:solidFill>
                <a:latin typeface="+mn-lt"/>
                <a:ea typeface="+mn-ea"/>
                <a:cs typeface="+mn-cs"/>
              </a:defRPr>
            </a:pPr>
            <a:endParaRPr lang="es-HN"/>
          </a:p>
        </c:txPr>
        <c:crossAx val="1933975983"/>
        <c:crosses val="autoZero"/>
        <c:auto val="1"/>
        <c:lblAlgn val="ctr"/>
        <c:lblOffset val="100"/>
        <c:noMultiLvlLbl val="0"/>
      </c:catAx>
      <c:valAx>
        <c:axId val="1933975983"/>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HN"/>
          </a:p>
        </c:txPr>
        <c:crossAx val="1933979311"/>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¿Tiene</a:t>
            </a:r>
            <a:r>
              <a:rPr lang="en-US" baseline="0"/>
              <a:t> un empleo?</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Hoja1!$C$55</c:f>
              <c:strCache>
                <c:ptCount val="1"/>
                <c:pt idx="0">
                  <c:v>%</c:v>
                </c:pt>
              </c:strCache>
            </c:strRef>
          </c:tx>
          <c:dPt>
            <c:idx val="0"/>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1-BD89-455C-8BD5-4216DD81E9B3}"/>
              </c:ext>
            </c:extLst>
          </c:dPt>
          <c:dPt>
            <c:idx val="1"/>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3-BD89-455C-8BD5-4216DD81E9B3}"/>
              </c:ext>
            </c:extLst>
          </c:dPt>
          <c:dLbls>
            <c:spPr>
              <a:solidFill>
                <a:schemeClr val="lt1"/>
              </a:solidFill>
              <a:ln w="25400" cap="flat" cmpd="sng" algn="ctr">
                <a:solidFill>
                  <a:schemeClr val="accent5"/>
                </a:solidFill>
                <a:prstDash val="solid"/>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Hoja1!$A$56:$A$57</c:f>
              <c:strCache>
                <c:ptCount val="2"/>
                <c:pt idx="0">
                  <c:v>No</c:v>
                </c:pt>
                <c:pt idx="1">
                  <c:v>Sí</c:v>
                </c:pt>
              </c:strCache>
            </c:strRef>
          </c:cat>
          <c:val>
            <c:numRef>
              <c:f>Hoja1!$C$56:$C$57</c:f>
              <c:numCache>
                <c:formatCode>0%</c:formatCode>
                <c:ptCount val="2"/>
                <c:pt idx="0">
                  <c:v>0.27</c:v>
                </c:pt>
                <c:pt idx="1">
                  <c:v>0.73</c:v>
                </c:pt>
              </c:numCache>
            </c:numRef>
          </c:val>
          <c:extLst>
            <c:ext xmlns:c16="http://schemas.microsoft.com/office/drawing/2014/chart" uri="{C3380CC4-5D6E-409C-BE32-E72D297353CC}">
              <c16:uniqueId val="{00000004-BD89-455C-8BD5-4216DD81E9B3}"/>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Profesión u Oficio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Hoja1!$B$72</c:f>
              <c:strCache>
                <c:ptCount val="1"/>
                <c:pt idx="0">
                  <c:v>Pacientes</c:v>
                </c:pt>
              </c:strCache>
            </c:strRef>
          </c:tx>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Hoja1!$A$73:$A$84</c:f>
              <c:strCache>
                <c:ptCount val="12"/>
                <c:pt idx="0">
                  <c:v>Doctor</c:v>
                </c:pt>
                <c:pt idx="1">
                  <c:v>Enfermero/a</c:v>
                </c:pt>
                <c:pt idx="2">
                  <c:v>Ama de casa</c:v>
                </c:pt>
                <c:pt idx="3">
                  <c:v>Ingeniero</c:v>
                </c:pt>
                <c:pt idx="4">
                  <c:v>Licenciado</c:v>
                </c:pt>
                <c:pt idx="5">
                  <c:v>Auxiliar</c:v>
                </c:pt>
                <c:pt idx="6">
                  <c:v>Estudiante</c:v>
                </c:pt>
                <c:pt idx="7">
                  <c:v>Aseadora </c:v>
                </c:pt>
                <c:pt idx="8">
                  <c:v>Cocinera</c:v>
                </c:pt>
                <c:pt idx="9">
                  <c:v>Mesera </c:v>
                </c:pt>
                <c:pt idx="10">
                  <c:v>Piloto</c:v>
                </c:pt>
                <c:pt idx="11">
                  <c:v>Secretario/a</c:v>
                </c:pt>
              </c:strCache>
            </c:strRef>
          </c:cat>
          <c:val>
            <c:numRef>
              <c:f>Hoja1!$B$73:$B$84</c:f>
              <c:numCache>
                <c:formatCode>0</c:formatCode>
                <c:ptCount val="12"/>
                <c:pt idx="0">
                  <c:v>61.379999999999995</c:v>
                </c:pt>
                <c:pt idx="1">
                  <c:v>51.666666666666671</c:v>
                </c:pt>
                <c:pt idx="2">
                  <c:v>41.333333333333336</c:v>
                </c:pt>
                <c:pt idx="3">
                  <c:v>41.333333333333336</c:v>
                </c:pt>
                <c:pt idx="4">
                  <c:v>41.333333333333336</c:v>
                </c:pt>
                <c:pt idx="5">
                  <c:v>31</c:v>
                </c:pt>
                <c:pt idx="6">
                  <c:v>20.666666666666668</c:v>
                </c:pt>
                <c:pt idx="7">
                  <c:v>10.333333333333334</c:v>
                </c:pt>
                <c:pt idx="8">
                  <c:v>10.333333333333334</c:v>
                </c:pt>
                <c:pt idx="9">
                  <c:v>10.333333333333334</c:v>
                </c:pt>
                <c:pt idx="10">
                  <c:v>10.333333333333334</c:v>
                </c:pt>
                <c:pt idx="11">
                  <c:v>10.333333333333334</c:v>
                </c:pt>
              </c:numCache>
            </c:numRef>
          </c:val>
          <c:extLst>
            <c:ext xmlns:c16="http://schemas.microsoft.com/office/drawing/2014/chart" uri="{C3380CC4-5D6E-409C-BE32-E72D297353CC}">
              <c16:uniqueId val="{00000000-2EF4-4233-ADF3-2D76964C8D2B}"/>
            </c:ext>
          </c:extLst>
        </c:ser>
        <c:ser>
          <c:idx val="1"/>
          <c:order val="1"/>
          <c:tx>
            <c:strRef>
              <c:f>Hoja1!$C$72</c:f>
              <c:strCache>
                <c:ptCount val="1"/>
                <c:pt idx="0">
                  <c:v>%</c:v>
                </c:pt>
              </c:strCache>
            </c:strRef>
          </c:tx>
          <c:spPr>
            <a:solidFill>
              <a:schemeClr val="accent5"/>
            </a:solidFill>
            <a:ln>
              <a:noFill/>
            </a:ln>
            <a:effectLst/>
            <a:sp3d/>
          </c:spPr>
          <c:invertIfNegative val="0"/>
          <c:dLbls>
            <c:spPr>
              <a:solidFill>
                <a:schemeClr val="lt1"/>
              </a:solidFill>
              <a:ln w="12700" cap="flat" cmpd="sng" algn="ctr">
                <a:solidFill>
                  <a:schemeClr val="accent6"/>
                </a:solidFill>
                <a:prstDash val="solid"/>
                <a:miter lim="800000"/>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Hoja1!$A$73:$A$84</c:f>
              <c:strCache>
                <c:ptCount val="12"/>
                <c:pt idx="0">
                  <c:v>Doctor</c:v>
                </c:pt>
                <c:pt idx="1">
                  <c:v>Enfermero/a</c:v>
                </c:pt>
                <c:pt idx="2">
                  <c:v>Ama de casa</c:v>
                </c:pt>
                <c:pt idx="3">
                  <c:v>Ingeniero</c:v>
                </c:pt>
                <c:pt idx="4">
                  <c:v>Licenciado</c:v>
                </c:pt>
                <c:pt idx="5">
                  <c:v>Auxiliar</c:v>
                </c:pt>
                <c:pt idx="6">
                  <c:v>Estudiante</c:v>
                </c:pt>
                <c:pt idx="7">
                  <c:v>Aseadora </c:v>
                </c:pt>
                <c:pt idx="8">
                  <c:v>Cocinera</c:v>
                </c:pt>
                <c:pt idx="9">
                  <c:v>Mesera </c:v>
                </c:pt>
                <c:pt idx="10">
                  <c:v>Piloto</c:v>
                </c:pt>
                <c:pt idx="11">
                  <c:v>Secretario/a</c:v>
                </c:pt>
              </c:strCache>
            </c:strRef>
          </c:cat>
          <c:val>
            <c:numRef>
              <c:f>Hoja1!$C$73:$C$84</c:f>
              <c:numCache>
                <c:formatCode>0.00%</c:formatCode>
                <c:ptCount val="12"/>
                <c:pt idx="0">
                  <c:v>0.18</c:v>
                </c:pt>
                <c:pt idx="1">
                  <c:v>0.15151515151515152</c:v>
                </c:pt>
                <c:pt idx="2">
                  <c:v>0.12121212121212122</c:v>
                </c:pt>
                <c:pt idx="3">
                  <c:v>0.12121212121212122</c:v>
                </c:pt>
                <c:pt idx="4">
                  <c:v>0.12121212121212122</c:v>
                </c:pt>
                <c:pt idx="5">
                  <c:v>9.0909090909090912E-2</c:v>
                </c:pt>
                <c:pt idx="6">
                  <c:v>6.0606060606060608E-2</c:v>
                </c:pt>
                <c:pt idx="7">
                  <c:v>3.0303030303030304E-2</c:v>
                </c:pt>
                <c:pt idx="8">
                  <c:v>3.0303030303030304E-2</c:v>
                </c:pt>
                <c:pt idx="9">
                  <c:v>3.0303030303030304E-2</c:v>
                </c:pt>
                <c:pt idx="10">
                  <c:v>3.0303030303030304E-2</c:v>
                </c:pt>
                <c:pt idx="11">
                  <c:v>3.0303030303030304E-2</c:v>
                </c:pt>
              </c:numCache>
            </c:numRef>
          </c:val>
          <c:extLst>
            <c:ext xmlns:c16="http://schemas.microsoft.com/office/drawing/2014/chart" uri="{C3380CC4-5D6E-409C-BE32-E72D297353CC}">
              <c16:uniqueId val="{00000001-2EF4-4233-ADF3-2D76964C8D2B}"/>
            </c:ext>
          </c:extLst>
        </c:ser>
        <c:dLbls>
          <c:showLegendKey val="0"/>
          <c:showVal val="1"/>
          <c:showCatName val="0"/>
          <c:showSerName val="0"/>
          <c:showPercent val="0"/>
          <c:showBubbleSize val="0"/>
        </c:dLbls>
        <c:gapWidth val="150"/>
        <c:shape val="box"/>
        <c:axId val="1219398448"/>
        <c:axId val="1219399280"/>
        <c:axId val="0"/>
      </c:bar3DChart>
      <c:catAx>
        <c:axId val="12193984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HN"/>
          </a:p>
        </c:txPr>
        <c:crossAx val="1219399280"/>
        <c:crosses val="autoZero"/>
        <c:auto val="1"/>
        <c:lblAlgn val="ctr"/>
        <c:lblOffset val="100"/>
        <c:noMultiLvlLbl val="0"/>
      </c:catAx>
      <c:valAx>
        <c:axId val="12193992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193984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Fuente de ingresos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stacked"/>
        <c:varyColors val="0"/>
        <c:ser>
          <c:idx val="0"/>
          <c:order val="0"/>
          <c:spPr>
            <a:solidFill>
              <a:schemeClr val="accent6"/>
            </a:solidFill>
            <a:ln>
              <a:noFill/>
            </a:ln>
            <a:effectLst/>
          </c:spPr>
          <c:invertIfNegative val="0"/>
          <c:dLbls>
            <c:spPr>
              <a:solidFill>
                <a:schemeClr val="lt1"/>
              </a:solidFill>
              <a:ln w="12700" cap="flat" cmpd="sng" algn="ctr">
                <a:solidFill>
                  <a:schemeClr val="accent6"/>
                </a:solidFill>
                <a:prstDash val="solid"/>
                <a:miter lim="800000"/>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Hoja1!$A$96:$A$100</c:f>
              <c:strCache>
                <c:ptCount val="5"/>
                <c:pt idx="0">
                  <c:v>Asalariado empresa privada</c:v>
                </c:pt>
                <c:pt idx="1">
                  <c:v>Asalariado empresa pública</c:v>
                </c:pt>
                <c:pt idx="2">
                  <c:v>Comerciante y emprendedor</c:v>
                </c:pt>
                <c:pt idx="3">
                  <c:v>Remesas</c:v>
                </c:pt>
                <c:pt idx="4">
                  <c:v>Alquiler de casas</c:v>
                </c:pt>
              </c:strCache>
            </c:strRef>
          </c:cat>
          <c:val>
            <c:numRef>
              <c:f>Hoja1!$B$96:$B$100</c:f>
              <c:numCache>
                <c:formatCode>0%</c:formatCode>
                <c:ptCount val="5"/>
                <c:pt idx="0">
                  <c:v>0.48</c:v>
                </c:pt>
                <c:pt idx="1">
                  <c:v>0.3</c:v>
                </c:pt>
                <c:pt idx="2">
                  <c:v>0.12</c:v>
                </c:pt>
                <c:pt idx="3">
                  <c:v>7.0000000000000007E-2</c:v>
                </c:pt>
                <c:pt idx="4">
                  <c:v>3.0303030303030304E-2</c:v>
                </c:pt>
              </c:numCache>
            </c:numRef>
          </c:val>
          <c:extLst>
            <c:ext xmlns:c16="http://schemas.microsoft.com/office/drawing/2014/chart" uri="{C3380CC4-5D6E-409C-BE32-E72D297353CC}">
              <c16:uniqueId val="{00000000-24EC-4C56-B1C7-D8B6B38D4792}"/>
            </c:ext>
          </c:extLst>
        </c:ser>
        <c:dLbls>
          <c:dLblPos val="ctr"/>
          <c:showLegendKey val="0"/>
          <c:showVal val="1"/>
          <c:showCatName val="0"/>
          <c:showSerName val="0"/>
          <c:showPercent val="0"/>
          <c:showBubbleSize val="0"/>
        </c:dLbls>
        <c:gapWidth val="150"/>
        <c:overlap val="100"/>
        <c:axId val="1519873360"/>
        <c:axId val="1519855888"/>
      </c:barChart>
      <c:catAx>
        <c:axId val="15198733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19855888"/>
        <c:crosses val="autoZero"/>
        <c:auto val="1"/>
        <c:lblAlgn val="ctr"/>
        <c:lblOffset val="100"/>
        <c:noMultiLvlLbl val="0"/>
      </c:catAx>
      <c:valAx>
        <c:axId val="151985588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198733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Fuente de ingreso x Género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Hoja1!$B$109</c:f>
              <c:strCache>
                <c:ptCount val="1"/>
                <c:pt idx="0">
                  <c:v>Mujer</c:v>
                </c:pt>
              </c:strCache>
            </c:strRef>
          </c:tx>
          <c:spPr>
            <a:solidFill>
              <a:schemeClr val="accent2">
                <a:lumMod val="40000"/>
                <a:lumOff val="60000"/>
              </a:schemeClr>
            </a:solidFill>
            <a:ln>
              <a:noFill/>
            </a:ln>
            <a:effectLst/>
            <a:sp3d/>
          </c:spPr>
          <c:invertIfNegative val="0"/>
          <c:dLbls>
            <c:spPr>
              <a:solidFill>
                <a:schemeClr val="lt1"/>
              </a:solidFill>
              <a:ln w="25400" cap="flat" cmpd="sng" algn="ctr">
                <a:solidFill>
                  <a:schemeClr val="accent4"/>
                </a:solidFill>
                <a:prstDash val="solid"/>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Hoja1!$A$110:$A$114</c:f>
              <c:strCache>
                <c:ptCount val="5"/>
                <c:pt idx="0">
                  <c:v>Asalariado empresa privada</c:v>
                </c:pt>
                <c:pt idx="1">
                  <c:v>Asalariado empresa pública</c:v>
                </c:pt>
                <c:pt idx="2">
                  <c:v>Comerciante y emprendedor</c:v>
                </c:pt>
                <c:pt idx="3">
                  <c:v>Remesas</c:v>
                </c:pt>
                <c:pt idx="4">
                  <c:v>Alquiler de casas</c:v>
                </c:pt>
              </c:strCache>
            </c:strRef>
          </c:cat>
          <c:val>
            <c:numRef>
              <c:f>Hoja1!$B$110:$B$114</c:f>
              <c:numCache>
                <c:formatCode>0%</c:formatCode>
                <c:ptCount val="5"/>
                <c:pt idx="0">
                  <c:v>0.35</c:v>
                </c:pt>
                <c:pt idx="1">
                  <c:v>0.21</c:v>
                </c:pt>
                <c:pt idx="2">
                  <c:v>0.08</c:v>
                </c:pt>
                <c:pt idx="3">
                  <c:v>0.06</c:v>
                </c:pt>
                <c:pt idx="4">
                  <c:v>0.01</c:v>
                </c:pt>
              </c:numCache>
            </c:numRef>
          </c:val>
          <c:extLst>
            <c:ext xmlns:c16="http://schemas.microsoft.com/office/drawing/2014/chart" uri="{C3380CC4-5D6E-409C-BE32-E72D297353CC}">
              <c16:uniqueId val="{00000000-00CA-42BC-807F-098D27DEED4D}"/>
            </c:ext>
          </c:extLst>
        </c:ser>
        <c:ser>
          <c:idx val="1"/>
          <c:order val="1"/>
          <c:tx>
            <c:strRef>
              <c:f>Hoja1!$C$109</c:f>
              <c:strCache>
                <c:ptCount val="1"/>
                <c:pt idx="0">
                  <c:v>Hombre</c:v>
                </c:pt>
              </c:strCache>
            </c:strRef>
          </c:tx>
          <c:spPr>
            <a:solidFill>
              <a:schemeClr val="accent5"/>
            </a:solidFill>
            <a:ln>
              <a:noFill/>
            </a:ln>
            <a:effectLst/>
            <a:sp3d/>
          </c:spPr>
          <c:invertIfNegative val="0"/>
          <c:dLbls>
            <c:spPr>
              <a:solidFill>
                <a:schemeClr val="lt1"/>
              </a:solidFill>
              <a:ln w="25400" cap="flat" cmpd="sng" algn="ctr">
                <a:solidFill>
                  <a:schemeClr val="accent5"/>
                </a:solidFill>
                <a:prstDash val="solid"/>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Hoja1!$A$110:$A$114</c:f>
              <c:strCache>
                <c:ptCount val="5"/>
                <c:pt idx="0">
                  <c:v>Asalariado empresa privada</c:v>
                </c:pt>
                <c:pt idx="1">
                  <c:v>Asalariado empresa pública</c:v>
                </c:pt>
                <c:pt idx="2">
                  <c:v>Comerciante y emprendedor</c:v>
                </c:pt>
                <c:pt idx="3">
                  <c:v>Remesas</c:v>
                </c:pt>
                <c:pt idx="4">
                  <c:v>Alquiler de casas</c:v>
                </c:pt>
              </c:strCache>
            </c:strRef>
          </c:cat>
          <c:val>
            <c:numRef>
              <c:f>Hoja1!$C$110:$C$114</c:f>
              <c:numCache>
                <c:formatCode>0%</c:formatCode>
                <c:ptCount val="5"/>
                <c:pt idx="0">
                  <c:v>0.13</c:v>
                </c:pt>
                <c:pt idx="1">
                  <c:v>0.09</c:v>
                </c:pt>
                <c:pt idx="2">
                  <c:v>0.04</c:v>
                </c:pt>
                <c:pt idx="3">
                  <c:v>0.01</c:v>
                </c:pt>
                <c:pt idx="4">
                  <c:v>0.02</c:v>
                </c:pt>
              </c:numCache>
            </c:numRef>
          </c:val>
          <c:extLst>
            <c:ext xmlns:c16="http://schemas.microsoft.com/office/drawing/2014/chart" uri="{C3380CC4-5D6E-409C-BE32-E72D297353CC}">
              <c16:uniqueId val="{00000001-00CA-42BC-807F-098D27DEED4D}"/>
            </c:ext>
          </c:extLst>
        </c:ser>
        <c:dLbls>
          <c:showLegendKey val="0"/>
          <c:showVal val="1"/>
          <c:showCatName val="0"/>
          <c:showSerName val="0"/>
          <c:showPercent val="0"/>
          <c:showBubbleSize val="0"/>
        </c:dLbls>
        <c:gapWidth val="150"/>
        <c:shape val="box"/>
        <c:axId val="1519860880"/>
        <c:axId val="1519867536"/>
        <c:axId val="0"/>
      </c:bar3DChart>
      <c:catAx>
        <c:axId val="15198608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19867536"/>
        <c:crosses val="autoZero"/>
        <c:auto val="1"/>
        <c:lblAlgn val="ctr"/>
        <c:lblOffset val="100"/>
        <c:noMultiLvlLbl val="0"/>
      </c:catAx>
      <c:valAx>
        <c:axId val="151986753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19860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Rango de Ingresos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Hoja1!$A$129:$A$133</c:f>
              <c:strCache>
                <c:ptCount val="5"/>
                <c:pt idx="0">
                  <c:v>Menor de L. 10,000 mil</c:v>
                </c:pt>
                <c:pt idx="1">
                  <c:v>L. 10, 000-20,000</c:v>
                </c:pt>
                <c:pt idx="2">
                  <c:v>L. 21,000-30,000</c:v>
                </c:pt>
                <c:pt idx="3">
                  <c:v>L. 31,000-50,000</c:v>
                </c:pt>
                <c:pt idx="4">
                  <c:v>Mayor de L. 50,000</c:v>
                </c:pt>
              </c:strCache>
            </c:strRef>
          </c:cat>
          <c:val>
            <c:numRef>
              <c:f>Hoja1!$B$129:$B$133</c:f>
              <c:numCache>
                <c:formatCode>0%</c:formatCode>
                <c:ptCount val="5"/>
                <c:pt idx="0">
                  <c:v>7.0000000000000007E-2</c:v>
                </c:pt>
                <c:pt idx="1">
                  <c:v>0.32</c:v>
                </c:pt>
                <c:pt idx="2">
                  <c:v>0.4</c:v>
                </c:pt>
                <c:pt idx="3">
                  <c:v>0.11</c:v>
                </c:pt>
                <c:pt idx="4">
                  <c:v>0.1</c:v>
                </c:pt>
              </c:numCache>
            </c:numRef>
          </c:val>
          <c:extLst>
            <c:ext xmlns:c16="http://schemas.microsoft.com/office/drawing/2014/chart" uri="{C3380CC4-5D6E-409C-BE32-E72D297353CC}">
              <c16:uniqueId val="{00000000-F764-4053-BF59-C39CAB4EAC11}"/>
            </c:ext>
          </c:extLst>
        </c:ser>
        <c:dLbls>
          <c:showLegendKey val="0"/>
          <c:showVal val="1"/>
          <c:showCatName val="0"/>
          <c:showSerName val="0"/>
          <c:showPercent val="0"/>
          <c:showBubbleSize val="0"/>
        </c:dLbls>
        <c:gapWidth val="150"/>
        <c:shape val="box"/>
        <c:axId val="1507794720"/>
        <c:axId val="1507798880"/>
        <c:axId val="0"/>
      </c:bar3DChart>
      <c:catAx>
        <c:axId val="15077947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HN"/>
          </a:p>
        </c:txPr>
        <c:crossAx val="1507798880"/>
        <c:crosses val="autoZero"/>
        <c:auto val="1"/>
        <c:lblAlgn val="ctr"/>
        <c:lblOffset val="100"/>
        <c:noMultiLvlLbl val="0"/>
      </c:catAx>
      <c:valAx>
        <c:axId val="15077988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077947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Sintomas SMet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spPr>
            <a:solidFill>
              <a:schemeClr val="accent6">
                <a:lumMod val="60000"/>
                <a:lumOff val="40000"/>
              </a:schemeClr>
            </a:solidFill>
          </c:spPr>
          <c:dPt>
            <c:idx val="0"/>
            <c:bubble3D val="0"/>
            <c:spPr>
              <a:solidFill>
                <a:srgbClr val="0070C0"/>
              </a:solidFill>
              <a:ln w="25400">
                <a:solidFill>
                  <a:schemeClr val="lt1"/>
                </a:solidFill>
              </a:ln>
              <a:effectLst/>
              <a:sp3d contourW="25400">
                <a:contourClr>
                  <a:schemeClr val="lt1"/>
                </a:contourClr>
              </a:sp3d>
            </c:spPr>
            <c:extLst>
              <c:ext xmlns:c16="http://schemas.microsoft.com/office/drawing/2014/chart" uri="{C3380CC4-5D6E-409C-BE32-E72D297353CC}">
                <c16:uniqueId val="{00000001-0FB2-4149-AB53-E565ACA64665}"/>
              </c:ext>
            </c:extLst>
          </c:dPt>
          <c:dPt>
            <c:idx val="1"/>
            <c:bubble3D val="0"/>
            <c:spPr>
              <a:solidFill>
                <a:schemeClr val="accent6">
                  <a:lumMod val="60000"/>
                  <a:lumOff val="4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0FB2-4149-AB53-E565ACA64665}"/>
              </c:ext>
            </c:extLst>
          </c:dPt>
          <c:dLbls>
            <c:spPr>
              <a:solidFill>
                <a:schemeClr val="lt1"/>
              </a:solidFill>
              <a:ln w="25400" cap="flat" cmpd="sng" algn="ctr">
                <a:solidFill>
                  <a:schemeClr val="accent5"/>
                </a:solidFill>
                <a:prstDash val="solid"/>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dk1"/>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Hoja1!$A$177:$A$178</c:f>
              <c:strCache>
                <c:ptCount val="2"/>
                <c:pt idx="0">
                  <c:v>No presenta sintomas Smet.</c:v>
                </c:pt>
                <c:pt idx="1">
                  <c:v>Sí presenta ha presentado Sintomas Smet.</c:v>
                </c:pt>
              </c:strCache>
            </c:strRef>
          </c:cat>
          <c:val>
            <c:numRef>
              <c:f>Hoja1!$B$177:$B$178</c:f>
              <c:numCache>
                <c:formatCode>0%</c:formatCode>
                <c:ptCount val="2"/>
                <c:pt idx="0">
                  <c:v>0.4</c:v>
                </c:pt>
                <c:pt idx="1">
                  <c:v>0.6</c:v>
                </c:pt>
              </c:numCache>
            </c:numRef>
          </c:val>
          <c:extLst>
            <c:ext xmlns:c16="http://schemas.microsoft.com/office/drawing/2014/chart" uri="{C3380CC4-5D6E-409C-BE32-E72D297353CC}">
              <c16:uniqueId val="{00000004-0FB2-4149-AB53-E565ACA64665}"/>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Antecedentes SMet en Familiares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Hoja1!$B$212</c:f>
              <c:strCache>
                <c:ptCount val="1"/>
                <c:pt idx="0">
                  <c:v>Familiares con Antecedentes</c:v>
                </c:pt>
              </c:strCache>
            </c:strRef>
          </c:tx>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Hoja1!$A$213:$A$215</c:f>
              <c:strCache>
                <c:ptCount val="3"/>
                <c:pt idx="0">
                  <c:v>No</c:v>
                </c:pt>
                <c:pt idx="1">
                  <c:v>No sabe</c:v>
                </c:pt>
                <c:pt idx="2">
                  <c:v>Sí</c:v>
                </c:pt>
              </c:strCache>
            </c:strRef>
          </c:cat>
          <c:val>
            <c:numRef>
              <c:f>Hoja1!$B$213:$B$215</c:f>
              <c:numCache>
                <c:formatCode>0</c:formatCode>
                <c:ptCount val="3"/>
                <c:pt idx="0">
                  <c:v>31</c:v>
                </c:pt>
                <c:pt idx="1">
                  <c:v>20.666666666666668</c:v>
                </c:pt>
                <c:pt idx="2">
                  <c:v>289.33333333333331</c:v>
                </c:pt>
              </c:numCache>
            </c:numRef>
          </c:val>
          <c:extLst>
            <c:ext xmlns:c16="http://schemas.microsoft.com/office/drawing/2014/chart" uri="{C3380CC4-5D6E-409C-BE32-E72D297353CC}">
              <c16:uniqueId val="{00000000-4015-47B4-84C2-C689B91B297F}"/>
            </c:ext>
          </c:extLst>
        </c:ser>
        <c:ser>
          <c:idx val="1"/>
          <c:order val="1"/>
          <c:tx>
            <c:strRef>
              <c:f>Hoja1!$C$212</c:f>
              <c:strCache>
                <c:ptCount val="1"/>
                <c:pt idx="0">
                  <c:v>%</c:v>
                </c:pt>
              </c:strCache>
            </c:strRef>
          </c:tx>
          <c:spPr>
            <a:solidFill>
              <a:schemeClr val="accent5"/>
            </a:solidFill>
            <a:ln>
              <a:noFill/>
            </a:ln>
            <a:effectLst/>
            <a:sp3d/>
          </c:spPr>
          <c:invertIfNegative val="0"/>
          <c:dLbls>
            <c:dLbl>
              <c:idx val="0"/>
              <c:layout>
                <c:manualLayout>
                  <c:x val="0"/>
                  <c:y val="-0.1294176207068193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015-47B4-84C2-C689B91B297F}"/>
                </c:ext>
              </c:extLst>
            </c:dLbl>
            <c:dLbl>
              <c:idx val="1"/>
              <c:layout>
                <c:manualLayout>
                  <c:x val="1.1290504685559444E-2"/>
                  <c:y val="-0.109507217521154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015-47B4-84C2-C689B91B297F}"/>
                </c:ext>
              </c:extLst>
            </c:dLbl>
            <c:spPr>
              <a:solidFill>
                <a:schemeClr val="lt1"/>
              </a:solidFill>
              <a:ln w="25400" cap="flat" cmpd="sng" algn="ctr">
                <a:solidFill>
                  <a:schemeClr val="accent1"/>
                </a:solidFill>
                <a:prstDash val="solid"/>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Hoja1!$A$213:$A$215</c:f>
              <c:strCache>
                <c:ptCount val="3"/>
                <c:pt idx="0">
                  <c:v>No</c:v>
                </c:pt>
                <c:pt idx="1">
                  <c:v>No sabe</c:v>
                </c:pt>
                <c:pt idx="2">
                  <c:v>Sí</c:v>
                </c:pt>
              </c:strCache>
            </c:strRef>
          </c:cat>
          <c:val>
            <c:numRef>
              <c:f>Hoja1!$C$213:$C$215</c:f>
              <c:numCache>
                <c:formatCode>0.00%</c:formatCode>
                <c:ptCount val="3"/>
                <c:pt idx="0">
                  <c:v>9.0909090909090912E-2</c:v>
                </c:pt>
                <c:pt idx="1">
                  <c:v>6.0606060606060608E-2</c:v>
                </c:pt>
                <c:pt idx="2">
                  <c:v>0.84848484848484851</c:v>
                </c:pt>
              </c:numCache>
            </c:numRef>
          </c:val>
          <c:extLst>
            <c:ext xmlns:c16="http://schemas.microsoft.com/office/drawing/2014/chart" uri="{C3380CC4-5D6E-409C-BE32-E72D297353CC}">
              <c16:uniqueId val="{00000001-4015-47B4-84C2-C689B91B297F}"/>
            </c:ext>
          </c:extLst>
        </c:ser>
        <c:dLbls>
          <c:showLegendKey val="0"/>
          <c:showVal val="1"/>
          <c:showCatName val="0"/>
          <c:showSerName val="0"/>
          <c:showPercent val="0"/>
          <c:showBubbleSize val="0"/>
        </c:dLbls>
        <c:gapWidth val="150"/>
        <c:shape val="box"/>
        <c:axId val="1411508752"/>
        <c:axId val="1411512080"/>
        <c:axId val="0"/>
      </c:bar3DChart>
      <c:catAx>
        <c:axId val="14115087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11512080"/>
        <c:crosses val="autoZero"/>
        <c:auto val="1"/>
        <c:lblAlgn val="ctr"/>
        <c:lblOffset val="100"/>
        <c:noMultiLvlLbl val="0"/>
      </c:catAx>
      <c:valAx>
        <c:axId val="14115120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115087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¿Usted</a:t>
            </a:r>
            <a:r>
              <a:rPr lang="es-HN" baseline="0"/>
              <a:t> consume tabaco?</a:t>
            </a:r>
            <a:endParaRPr lang="es-H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Hoja1!$B$242</c:f>
              <c:strCache>
                <c:ptCount val="1"/>
                <c:pt idx="0">
                  <c:v>%</c:v>
                </c:pt>
              </c:strCache>
            </c:strRef>
          </c:tx>
          <c:spPr>
            <a:solidFill>
              <a:schemeClr val="accent6"/>
            </a:solidFill>
            <a:ln>
              <a:noFill/>
            </a:ln>
            <a:effectLst/>
            <a:sp3d/>
          </c:spPr>
          <c:invertIfNegative val="0"/>
          <c:dLbls>
            <c:spPr>
              <a:solidFill>
                <a:schemeClr val="lt1"/>
              </a:solidFill>
              <a:ln w="12700" cap="flat" cmpd="sng" algn="ctr">
                <a:solidFill>
                  <a:schemeClr val="accent6"/>
                </a:solidFill>
                <a:prstDash val="solid"/>
                <a:miter lim="800000"/>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Hoja1!$A$243:$A$245</c:f>
              <c:strCache>
                <c:ptCount val="3"/>
                <c:pt idx="0">
                  <c:v>No</c:v>
                </c:pt>
                <c:pt idx="1">
                  <c:v>Sí. 1 vez por semana</c:v>
                </c:pt>
                <c:pt idx="2">
                  <c:v>Sí. Todos los días</c:v>
                </c:pt>
              </c:strCache>
            </c:strRef>
          </c:cat>
          <c:val>
            <c:numRef>
              <c:f>Hoja1!$B$243:$B$245</c:f>
              <c:numCache>
                <c:formatCode>0.00%</c:formatCode>
                <c:ptCount val="3"/>
                <c:pt idx="0">
                  <c:v>0.81818181818181823</c:v>
                </c:pt>
                <c:pt idx="1">
                  <c:v>0.12121212121212122</c:v>
                </c:pt>
                <c:pt idx="2">
                  <c:v>6.0606060606060608E-2</c:v>
                </c:pt>
              </c:numCache>
            </c:numRef>
          </c:val>
          <c:extLst>
            <c:ext xmlns:c16="http://schemas.microsoft.com/office/drawing/2014/chart" uri="{C3380CC4-5D6E-409C-BE32-E72D297353CC}">
              <c16:uniqueId val="{00000000-60AC-486F-8BA5-BB4EC4A5D629}"/>
            </c:ext>
          </c:extLst>
        </c:ser>
        <c:dLbls>
          <c:showLegendKey val="0"/>
          <c:showVal val="1"/>
          <c:showCatName val="0"/>
          <c:showSerName val="0"/>
          <c:showPercent val="0"/>
          <c:showBubbleSize val="0"/>
        </c:dLbls>
        <c:gapWidth val="150"/>
        <c:shape val="box"/>
        <c:axId val="1519859216"/>
        <c:axId val="1519863792"/>
        <c:axId val="0"/>
      </c:bar3DChart>
      <c:catAx>
        <c:axId val="15198592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19863792"/>
        <c:crosses val="autoZero"/>
        <c:auto val="1"/>
        <c:lblAlgn val="ctr"/>
        <c:lblOffset val="100"/>
        <c:noMultiLvlLbl val="0"/>
      </c:catAx>
      <c:valAx>
        <c:axId val="151986379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198592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Hoja1!$B$250</c:f>
              <c:strCache>
                <c:ptCount val="1"/>
                <c:pt idx="0">
                  <c:v>%</c:v>
                </c:pt>
              </c:strCache>
            </c:strRef>
          </c:tx>
          <c:spPr>
            <a:solidFill>
              <a:schemeClr val="accent6"/>
            </a:solidFill>
            <a:ln>
              <a:noFill/>
            </a:ln>
            <a:effectLst/>
            <a:sp3d/>
          </c:spPr>
          <c:invertIfNegative val="0"/>
          <c:dLbls>
            <c:spPr>
              <a:solidFill>
                <a:schemeClr val="lt1"/>
              </a:solidFill>
              <a:ln w="12700" cap="flat" cmpd="sng" algn="ctr">
                <a:solidFill>
                  <a:schemeClr val="accent6"/>
                </a:solidFill>
                <a:prstDash val="solid"/>
                <a:miter lim="800000"/>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Hoja1!$A$251:$A$253</c:f>
              <c:strCache>
                <c:ptCount val="3"/>
                <c:pt idx="0">
                  <c:v>No</c:v>
                </c:pt>
                <c:pt idx="1">
                  <c:v>Sí. En eventos o celebraciones</c:v>
                </c:pt>
                <c:pt idx="2">
                  <c:v>Sí. Los fines de semana</c:v>
                </c:pt>
              </c:strCache>
            </c:strRef>
          </c:cat>
          <c:val>
            <c:numRef>
              <c:f>Hoja1!$B$251:$B$253</c:f>
              <c:numCache>
                <c:formatCode>0.00%</c:formatCode>
                <c:ptCount val="3"/>
                <c:pt idx="0">
                  <c:v>0.33333333333333331</c:v>
                </c:pt>
                <c:pt idx="1">
                  <c:v>0.60606060606060608</c:v>
                </c:pt>
                <c:pt idx="2">
                  <c:v>6.0606060606060608E-2</c:v>
                </c:pt>
              </c:numCache>
            </c:numRef>
          </c:val>
          <c:extLst>
            <c:ext xmlns:c16="http://schemas.microsoft.com/office/drawing/2014/chart" uri="{C3380CC4-5D6E-409C-BE32-E72D297353CC}">
              <c16:uniqueId val="{00000000-44D4-4F52-93E6-C43CD5E31EF7}"/>
            </c:ext>
          </c:extLst>
        </c:ser>
        <c:dLbls>
          <c:showLegendKey val="0"/>
          <c:showVal val="1"/>
          <c:showCatName val="0"/>
          <c:showSerName val="0"/>
          <c:showPercent val="0"/>
          <c:showBubbleSize val="0"/>
        </c:dLbls>
        <c:gapWidth val="150"/>
        <c:shape val="box"/>
        <c:axId val="1519863376"/>
        <c:axId val="1519864208"/>
        <c:axId val="0"/>
      </c:bar3DChart>
      <c:catAx>
        <c:axId val="151986337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19864208"/>
        <c:crosses val="autoZero"/>
        <c:auto val="1"/>
        <c:lblAlgn val="ctr"/>
        <c:lblOffset val="100"/>
        <c:noMultiLvlLbl val="0"/>
      </c:catAx>
      <c:valAx>
        <c:axId val="151986420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198633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¿Realiza Ejercicio?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Hoja1!$P$12</c:f>
              <c:strCache>
                <c:ptCount val="1"/>
                <c:pt idx="0">
                  <c:v>Respuestas</c:v>
                </c:pt>
              </c:strCache>
            </c:strRef>
          </c:tx>
          <c:spPr>
            <a:solidFill>
              <a:srgbClr val="0070C0"/>
            </a:solidFill>
            <a:ln>
              <a:noFill/>
            </a:ln>
            <a:effectLst/>
            <a:sp3d/>
          </c:spPr>
          <c:invertIfNegative val="0"/>
          <c:dLbls>
            <c:spPr>
              <a:solidFill>
                <a:schemeClr val="lt1"/>
              </a:solidFill>
              <a:ln w="12700" cap="flat" cmpd="sng" algn="ctr">
                <a:solidFill>
                  <a:schemeClr val="accent6"/>
                </a:solidFill>
                <a:prstDash val="solid"/>
                <a:miter lim="800000"/>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Hoja1!$O$13:$O$17</c:f>
              <c:strCache>
                <c:ptCount val="5"/>
                <c:pt idx="0">
                  <c:v>No</c:v>
                </c:pt>
                <c:pt idx="1">
                  <c:v>Sí. 2-3 veces por semana</c:v>
                </c:pt>
                <c:pt idx="2">
                  <c:v>Sí. Los fines de semana</c:v>
                </c:pt>
                <c:pt idx="3">
                  <c:v>Sí. Pocas veces</c:v>
                </c:pt>
                <c:pt idx="4">
                  <c:v>Sí. Todos los días</c:v>
                </c:pt>
              </c:strCache>
            </c:strRef>
          </c:cat>
          <c:val>
            <c:numRef>
              <c:f>Hoja1!$P$13:$P$17</c:f>
              <c:numCache>
                <c:formatCode>0%</c:formatCode>
                <c:ptCount val="5"/>
                <c:pt idx="0">
                  <c:v>0.21212121212121213</c:v>
                </c:pt>
                <c:pt idx="1">
                  <c:v>0.21212121212121213</c:v>
                </c:pt>
                <c:pt idx="2">
                  <c:v>0.12121212121212122</c:v>
                </c:pt>
                <c:pt idx="3">
                  <c:v>0.39393939393939392</c:v>
                </c:pt>
                <c:pt idx="4">
                  <c:v>6.0606060606060608E-2</c:v>
                </c:pt>
              </c:numCache>
            </c:numRef>
          </c:val>
          <c:extLst>
            <c:ext xmlns:c16="http://schemas.microsoft.com/office/drawing/2014/chart" uri="{C3380CC4-5D6E-409C-BE32-E72D297353CC}">
              <c16:uniqueId val="{00000000-2D29-420A-AE00-30A47F38D5A3}"/>
            </c:ext>
          </c:extLst>
        </c:ser>
        <c:dLbls>
          <c:showLegendKey val="0"/>
          <c:showVal val="1"/>
          <c:showCatName val="0"/>
          <c:showSerName val="0"/>
          <c:showPercent val="0"/>
          <c:showBubbleSize val="0"/>
        </c:dLbls>
        <c:gapWidth val="150"/>
        <c:shape val="box"/>
        <c:axId val="1219396368"/>
        <c:axId val="1219401776"/>
        <c:axId val="0"/>
      </c:bar3DChart>
      <c:catAx>
        <c:axId val="12193963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19401776"/>
        <c:crosses val="autoZero"/>
        <c:auto val="1"/>
        <c:lblAlgn val="ctr"/>
        <c:lblOffset val="100"/>
        <c:noMultiLvlLbl val="0"/>
      </c:catAx>
      <c:valAx>
        <c:axId val="121940177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193963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Total de fallecidos por covid-19 con comorbilidades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BA41-479E-925E-18D9F86B9C36}"/>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BA41-479E-925E-18D9F86B9C36}"/>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BA41-479E-925E-18D9F86B9C3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Hoja1!$D$29:$D$31</c:f>
              <c:strCache>
                <c:ptCount val="3"/>
                <c:pt idx="0">
                  <c:v>Hipertensión</c:v>
                </c:pt>
                <c:pt idx="1">
                  <c:v>Diabetes</c:v>
                </c:pt>
                <c:pt idx="2">
                  <c:v>Neumonia</c:v>
                </c:pt>
              </c:strCache>
            </c:strRef>
          </c:cat>
          <c:val>
            <c:numRef>
              <c:f>Hoja1!$E$29:$E$31</c:f>
              <c:numCache>
                <c:formatCode>0%</c:formatCode>
                <c:ptCount val="3"/>
                <c:pt idx="0">
                  <c:v>0.41</c:v>
                </c:pt>
                <c:pt idx="1">
                  <c:v>0.26</c:v>
                </c:pt>
                <c:pt idx="2">
                  <c:v>0.13</c:v>
                </c:pt>
              </c:numCache>
            </c:numRef>
          </c:val>
          <c:extLst>
            <c:ext xmlns:c16="http://schemas.microsoft.com/office/drawing/2014/chart" uri="{C3380CC4-5D6E-409C-BE32-E72D297353CC}">
              <c16:uniqueId val="{00000006-BA41-479E-925E-18D9F86B9C36}"/>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Usted duerme en número de horas: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Lbls>
            <c:spPr>
              <a:solidFill>
                <a:schemeClr val="lt1"/>
              </a:solidFill>
              <a:ln w="12700" cap="flat" cmpd="sng" algn="ctr">
                <a:solidFill>
                  <a:schemeClr val="accent1"/>
                </a:solidFill>
                <a:prstDash val="solid"/>
                <a:miter lim="800000"/>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Hoja1!$O$2:$O$4</c:f>
              <c:strCache>
                <c:ptCount val="3"/>
                <c:pt idx="0">
                  <c:v>Menos de 5 horas</c:v>
                </c:pt>
                <c:pt idx="1">
                  <c:v>Entre 5-7 horas</c:v>
                </c:pt>
                <c:pt idx="2">
                  <c:v>Mas de 7 horas</c:v>
                </c:pt>
              </c:strCache>
            </c:strRef>
          </c:cat>
          <c:val>
            <c:numRef>
              <c:f>Hoja1!$P$2:$P$4</c:f>
              <c:numCache>
                <c:formatCode>0%</c:formatCode>
                <c:ptCount val="3"/>
                <c:pt idx="0">
                  <c:v>6.0606060606060608E-2</c:v>
                </c:pt>
                <c:pt idx="1">
                  <c:v>0.81818181818181823</c:v>
                </c:pt>
                <c:pt idx="2">
                  <c:v>0.12121212121212122</c:v>
                </c:pt>
              </c:numCache>
            </c:numRef>
          </c:val>
          <c:extLst>
            <c:ext xmlns:c16="http://schemas.microsoft.com/office/drawing/2014/chart" uri="{C3380CC4-5D6E-409C-BE32-E72D297353CC}">
              <c16:uniqueId val="{00000000-80E3-4063-931F-08BA2DEBB880}"/>
            </c:ext>
          </c:extLst>
        </c:ser>
        <c:dLbls>
          <c:showLegendKey val="0"/>
          <c:showVal val="1"/>
          <c:showCatName val="0"/>
          <c:showSerName val="0"/>
          <c:showPercent val="0"/>
          <c:showBubbleSize val="0"/>
        </c:dLbls>
        <c:gapWidth val="150"/>
        <c:shape val="box"/>
        <c:axId val="1519865040"/>
        <c:axId val="1519856304"/>
        <c:axId val="0"/>
      </c:bar3DChart>
      <c:catAx>
        <c:axId val="15198650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19856304"/>
        <c:crosses val="autoZero"/>
        <c:auto val="1"/>
        <c:lblAlgn val="ctr"/>
        <c:lblOffset val="100"/>
        <c:noMultiLvlLbl val="0"/>
      </c:catAx>
      <c:valAx>
        <c:axId val="15198563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198650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¿Consume comida rápida?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Lbls>
            <c:spPr>
              <a:solidFill>
                <a:schemeClr val="lt1"/>
              </a:solidFill>
              <a:ln w="12700" cap="flat" cmpd="sng" algn="ctr">
                <a:solidFill>
                  <a:schemeClr val="accent1"/>
                </a:solidFill>
                <a:prstDash val="solid"/>
                <a:miter lim="800000"/>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Hoja1!$O$49:$O$51</c:f>
              <c:strCache>
                <c:ptCount val="3"/>
                <c:pt idx="0">
                  <c:v>No</c:v>
                </c:pt>
                <c:pt idx="1">
                  <c:v>Sí. 2-3 veces por semana</c:v>
                </c:pt>
                <c:pt idx="2">
                  <c:v>Sí. Los fines de semana</c:v>
                </c:pt>
              </c:strCache>
            </c:strRef>
          </c:cat>
          <c:val>
            <c:numRef>
              <c:f>Hoja1!$P$49:$P$51</c:f>
              <c:numCache>
                <c:formatCode>0.00%</c:formatCode>
                <c:ptCount val="3"/>
                <c:pt idx="0">
                  <c:v>9.0909090909090912E-2</c:v>
                </c:pt>
                <c:pt idx="1">
                  <c:v>0.21212121212121213</c:v>
                </c:pt>
                <c:pt idx="2">
                  <c:v>0.69696969696969702</c:v>
                </c:pt>
              </c:numCache>
            </c:numRef>
          </c:val>
          <c:extLst>
            <c:ext xmlns:c16="http://schemas.microsoft.com/office/drawing/2014/chart" uri="{C3380CC4-5D6E-409C-BE32-E72D297353CC}">
              <c16:uniqueId val="{00000000-4EC1-4E6C-8070-4F865D406A8E}"/>
            </c:ext>
          </c:extLst>
        </c:ser>
        <c:dLbls>
          <c:showLegendKey val="0"/>
          <c:showVal val="1"/>
          <c:showCatName val="0"/>
          <c:showSerName val="0"/>
          <c:showPercent val="0"/>
          <c:showBubbleSize val="0"/>
        </c:dLbls>
        <c:gapWidth val="150"/>
        <c:shape val="box"/>
        <c:axId val="1258645168"/>
        <c:axId val="1258649328"/>
        <c:axId val="0"/>
      </c:bar3DChart>
      <c:catAx>
        <c:axId val="12586451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58649328"/>
        <c:crosses val="autoZero"/>
        <c:auto val="1"/>
        <c:lblAlgn val="ctr"/>
        <c:lblOffset val="100"/>
        <c:noMultiLvlLbl val="0"/>
      </c:catAx>
      <c:valAx>
        <c:axId val="125864932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586451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Glucosa en ayunas: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Hoja1!$P$73</c:f>
              <c:strCache>
                <c:ptCount val="1"/>
                <c:pt idx="0">
                  <c:v>%</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4E6E-4EEB-8B0A-01D3E7750A7D}"/>
              </c:ext>
            </c:extLst>
          </c:dPt>
          <c:dPt>
            <c:idx val="1"/>
            <c:bubble3D val="0"/>
            <c:spPr>
              <a:solidFill>
                <a:schemeClr val="accent2">
                  <a:lumMod val="40000"/>
                  <a:lumOff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4E6E-4EEB-8B0A-01D3E7750A7D}"/>
              </c:ext>
            </c:extLst>
          </c:dPt>
          <c:dLbls>
            <c:spPr>
              <a:solidFill>
                <a:schemeClr val="lt1"/>
              </a:solidFill>
              <a:ln w="25400" cap="flat" cmpd="sng" algn="ctr">
                <a:solidFill>
                  <a:schemeClr val="accent2"/>
                </a:solidFill>
                <a:prstDash val="solid"/>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Hoja1!$O$74:$O$75</c:f>
              <c:strCache>
                <c:ptCount val="2"/>
                <c:pt idx="0">
                  <c:v>80-90 mg/dl</c:v>
                </c:pt>
                <c:pt idx="1">
                  <c:v>90-150 mg/dl</c:v>
                </c:pt>
              </c:strCache>
            </c:strRef>
          </c:cat>
          <c:val>
            <c:numRef>
              <c:f>Hoja1!$P$74:$P$75</c:f>
              <c:numCache>
                <c:formatCode>0%</c:formatCode>
                <c:ptCount val="2"/>
                <c:pt idx="0">
                  <c:v>0.55000000000000004</c:v>
                </c:pt>
                <c:pt idx="1">
                  <c:v>0.45</c:v>
                </c:pt>
              </c:numCache>
            </c:numRef>
          </c:val>
          <c:extLst>
            <c:ext xmlns:c16="http://schemas.microsoft.com/office/drawing/2014/chart" uri="{C3380CC4-5D6E-409C-BE32-E72D297353CC}">
              <c16:uniqueId val="{00000004-4E6E-4EEB-8B0A-01D3E7750A7D}"/>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s-HN" sz="1200">
                <a:effectLst/>
              </a:rPr>
              <a:t>Nivel de triglicéridos (mg/dl): </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Hoja1!$P$94</c:f>
              <c:strCache>
                <c:ptCount val="1"/>
                <c:pt idx="0">
                  <c:v>%</c:v>
                </c:pt>
              </c:strCache>
            </c:strRef>
          </c:tx>
          <c:spPr>
            <a:solidFill>
              <a:schemeClr val="accent6"/>
            </a:solidFill>
            <a:ln>
              <a:noFill/>
            </a:ln>
            <a:effectLst/>
            <a:sp3d/>
          </c:spPr>
          <c:invertIfNegative val="0"/>
          <c:dLbls>
            <c:spPr>
              <a:solidFill>
                <a:schemeClr val="lt1"/>
              </a:solidFill>
              <a:ln w="12700" cap="flat" cmpd="sng" algn="ctr">
                <a:solidFill>
                  <a:schemeClr val="accent6"/>
                </a:solidFill>
                <a:prstDash val="solid"/>
                <a:miter lim="800000"/>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Hoja1!$O$95:$O$97</c:f>
              <c:strCache>
                <c:ptCount val="3"/>
                <c:pt idx="0">
                  <c:v>&gt; 200 mg/dl</c:v>
                </c:pt>
                <c:pt idx="1">
                  <c:v>100-200 mg/dl</c:v>
                </c:pt>
                <c:pt idx="2">
                  <c:v>50-100 mg/dl</c:v>
                </c:pt>
              </c:strCache>
            </c:strRef>
          </c:cat>
          <c:val>
            <c:numRef>
              <c:f>Hoja1!$P$95:$P$97</c:f>
              <c:numCache>
                <c:formatCode>0%</c:formatCode>
                <c:ptCount val="3"/>
                <c:pt idx="0">
                  <c:v>9.0909090909090912E-2</c:v>
                </c:pt>
                <c:pt idx="1">
                  <c:v>0.60606060606060608</c:v>
                </c:pt>
                <c:pt idx="2">
                  <c:v>0.30303030303030304</c:v>
                </c:pt>
              </c:numCache>
            </c:numRef>
          </c:val>
          <c:extLst>
            <c:ext xmlns:c16="http://schemas.microsoft.com/office/drawing/2014/chart" uri="{C3380CC4-5D6E-409C-BE32-E72D297353CC}">
              <c16:uniqueId val="{00000000-285E-429F-88A5-67A5BE807A70}"/>
            </c:ext>
          </c:extLst>
        </c:ser>
        <c:dLbls>
          <c:showLegendKey val="0"/>
          <c:showVal val="1"/>
          <c:showCatName val="0"/>
          <c:showSerName val="0"/>
          <c:showPercent val="0"/>
          <c:showBubbleSize val="0"/>
        </c:dLbls>
        <c:gapWidth val="150"/>
        <c:shape val="box"/>
        <c:axId val="1508015680"/>
        <c:axId val="1508016928"/>
        <c:axId val="0"/>
      </c:bar3DChart>
      <c:catAx>
        <c:axId val="15080156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08016928"/>
        <c:crosses val="autoZero"/>
        <c:auto val="1"/>
        <c:lblAlgn val="ctr"/>
        <c:lblOffset val="100"/>
        <c:noMultiLvlLbl val="0"/>
      </c:catAx>
      <c:valAx>
        <c:axId val="15080169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080156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Concentración HDL (mg/dl)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Hoja1!$P$112</c:f>
              <c:strCache>
                <c:ptCount val="1"/>
                <c:pt idx="0">
                  <c:v>%</c:v>
                </c:pt>
              </c:strCache>
            </c:strRef>
          </c:tx>
          <c:dPt>
            <c:idx val="0"/>
            <c:bubble3D val="0"/>
            <c:spPr>
              <a:solidFill>
                <a:schemeClr val="accent2">
                  <a:lumMod val="40000"/>
                  <a:lumOff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B601-4755-96FD-80324D7C1BFB}"/>
              </c:ext>
            </c:extLst>
          </c:dPt>
          <c:dPt>
            <c:idx val="1"/>
            <c:bubble3D val="0"/>
            <c:spPr>
              <a:solidFill>
                <a:srgbClr val="0070C0"/>
              </a:solidFill>
              <a:ln w="25400">
                <a:solidFill>
                  <a:schemeClr val="lt1"/>
                </a:solidFill>
              </a:ln>
              <a:effectLst/>
              <a:sp3d contourW="25400">
                <a:contourClr>
                  <a:schemeClr val="lt1"/>
                </a:contourClr>
              </a:sp3d>
            </c:spPr>
            <c:extLst>
              <c:ext xmlns:c16="http://schemas.microsoft.com/office/drawing/2014/chart" uri="{C3380CC4-5D6E-409C-BE32-E72D297353CC}">
                <c16:uniqueId val="{00000003-B601-4755-96FD-80324D7C1BFB}"/>
              </c:ext>
            </c:extLst>
          </c:dPt>
          <c:dPt>
            <c:idx val="2"/>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5-B601-4755-96FD-80324D7C1BFB}"/>
              </c:ext>
            </c:extLst>
          </c:dPt>
          <c:dLbls>
            <c:spPr>
              <a:solidFill>
                <a:schemeClr val="lt1"/>
              </a:solidFill>
              <a:ln w="25400" cap="flat" cmpd="sng" algn="ctr">
                <a:solidFill>
                  <a:schemeClr val="accent1"/>
                </a:solidFill>
                <a:prstDash val="solid"/>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Hoja1!$O$113:$O$115</c:f>
              <c:strCache>
                <c:ptCount val="3"/>
                <c:pt idx="0">
                  <c:v>&gt; 200 mg/dl</c:v>
                </c:pt>
                <c:pt idx="1">
                  <c:v>100-150 mg/dl</c:v>
                </c:pt>
                <c:pt idx="2">
                  <c:v>5-100 mg/dl</c:v>
                </c:pt>
              </c:strCache>
            </c:strRef>
          </c:cat>
          <c:val>
            <c:numRef>
              <c:f>Hoja1!$P$113:$P$115</c:f>
              <c:numCache>
                <c:formatCode>0%</c:formatCode>
                <c:ptCount val="3"/>
                <c:pt idx="0">
                  <c:v>3.0303030303030304E-2</c:v>
                </c:pt>
                <c:pt idx="1">
                  <c:v>0.51515151515151514</c:v>
                </c:pt>
                <c:pt idx="2">
                  <c:v>0.45454545454545453</c:v>
                </c:pt>
              </c:numCache>
            </c:numRef>
          </c:val>
          <c:extLst>
            <c:ext xmlns:c16="http://schemas.microsoft.com/office/drawing/2014/chart" uri="{C3380CC4-5D6E-409C-BE32-E72D297353CC}">
              <c16:uniqueId val="{00000006-B601-4755-96FD-80324D7C1BFB}"/>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Presión</a:t>
            </a:r>
            <a:r>
              <a:rPr lang="en-US" baseline="0"/>
              <a:t> arterial</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Hoja1!$P$136</c:f>
              <c:strCache>
                <c:ptCount val="1"/>
                <c:pt idx="0">
                  <c:v>%</c:v>
                </c:pt>
              </c:strCache>
            </c:strRef>
          </c:tx>
          <c:spPr>
            <a:solidFill>
              <a:schemeClr val="accent1"/>
            </a:solidFill>
            <a:ln>
              <a:noFill/>
            </a:ln>
            <a:effectLst/>
            <a:sp3d/>
          </c:spPr>
          <c:invertIfNegative val="0"/>
          <c:dLbls>
            <c:spPr>
              <a:solidFill>
                <a:schemeClr val="lt1"/>
              </a:solidFill>
              <a:ln w="12700" cap="flat" cmpd="sng" algn="ctr">
                <a:solidFill>
                  <a:schemeClr val="accent1"/>
                </a:solidFill>
                <a:prstDash val="solid"/>
                <a:miter lim="800000"/>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Hoja1!$O$137:$O$140</c:f>
              <c:strCache>
                <c:ptCount val="4"/>
                <c:pt idx="0">
                  <c:v>90/60 mm hg</c:v>
                </c:pt>
                <c:pt idx="1">
                  <c:v>130/80 mm hg</c:v>
                </c:pt>
                <c:pt idx="2">
                  <c:v>150/100 mm hg</c:v>
                </c:pt>
                <c:pt idx="3">
                  <c:v>200/120 mm hg</c:v>
                </c:pt>
              </c:strCache>
            </c:strRef>
          </c:cat>
          <c:val>
            <c:numRef>
              <c:f>Hoja1!$P$137:$P$140</c:f>
              <c:numCache>
                <c:formatCode>0%</c:formatCode>
                <c:ptCount val="4"/>
                <c:pt idx="0">
                  <c:v>0.22</c:v>
                </c:pt>
                <c:pt idx="1">
                  <c:v>0.17</c:v>
                </c:pt>
                <c:pt idx="2">
                  <c:v>0.22</c:v>
                </c:pt>
                <c:pt idx="3">
                  <c:v>0.39</c:v>
                </c:pt>
              </c:numCache>
            </c:numRef>
          </c:val>
          <c:extLst>
            <c:ext xmlns:c16="http://schemas.microsoft.com/office/drawing/2014/chart" uri="{C3380CC4-5D6E-409C-BE32-E72D297353CC}">
              <c16:uniqueId val="{00000000-8EAF-432A-B958-88097B956847}"/>
            </c:ext>
          </c:extLst>
        </c:ser>
        <c:dLbls>
          <c:showLegendKey val="0"/>
          <c:showVal val="1"/>
          <c:showCatName val="0"/>
          <c:showSerName val="0"/>
          <c:showPercent val="0"/>
          <c:showBubbleSize val="0"/>
        </c:dLbls>
        <c:gapWidth val="150"/>
        <c:shape val="box"/>
        <c:axId val="1519860048"/>
        <c:axId val="1519857136"/>
        <c:axId val="0"/>
      </c:bar3DChart>
      <c:catAx>
        <c:axId val="15198600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19857136"/>
        <c:crosses val="autoZero"/>
        <c:auto val="1"/>
        <c:lblAlgn val="ctr"/>
        <c:lblOffset val="100"/>
        <c:noMultiLvlLbl val="0"/>
      </c:catAx>
      <c:valAx>
        <c:axId val="151985713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198600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50" baseline="0">
                <a:solidFill>
                  <a:schemeClr val="tx1">
                    <a:lumMod val="50000"/>
                    <a:lumOff val="50000"/>
                  </a:schemeClr>
                </a:solidFill>
                <a:latin typeface="+mn-lt"/>
                <a:ea typeface="+mn-ea"/>
                <a:cs typeface="+mn-cs"/>
              </a:defRPr>
            </a:pPr>
            <a:r>
              <a:rPr lang="es-HN" sz="1200"/>
              <a:t>Promedio Estandarizado de SM Centroamerica</a:t>
            </a:r>
          </a:p>
        </c:rich>
      </c:tx>
      <c:overlay val="0"/>
      <c:spPr>
        <a:noFill/>
        <a:ln>
          <a:noFill/>
        </a:ln>
        <a:effectLst/>
      </c:spPr>
      <c:txPr>
        <a:bodyPr rot="0" spcFirstLastPara="1" vertOverflow="ellipsis" vert="horz" wrap="square" anchor="ctr" anchorCtr="1"/>
        <a:lstStyle/>
        <a:p>
          <a:pPr>
            <a:defRPr sz="1200" b="1" i="0" u="none" strike="noStrike" kern="1200" cap="all" spc="150" baseline="0">
              <a:solidFill>
                <a:schemeClr val="tx1">
                  <a:lumMod val="50000"/>
                  <a:lumOff val="50000"/>
                </a:schemeClr>
              </a:solidFill>
              <a:latin typeface="+mn-lt"/>
              <a:ea typeface="+mn-ea"/>
              <a:cs typeface="+mn-cs"/>
            </a:defRPr>
          </a:pPr>
          <a:endParaRPr lang="es-HN"/>
        </a:p>
      </c:txPr>
    </c:title>
    <c:autoTitleDeleted val="0"/>
    <c:plotArea>
      <c:layout/>
      <c:barChart>
        <c:barDir val="col"/>
        <c:grouping val="clustered"/>
        <c:varyColors val="0"/>
        <c:ser>
          <c:idx val="0"/>
          <c:order val="0"/>
          <c:spPr>
            <a:pattFill prst="narHorz">
              <a:fgClr>
                <a:schemeClr val="accent6"/>
              </a:fgClr>
              <a:bgClr>
                <a:schemeClr val="accent6">
                  <a:lumMod val="20000"/>
                  <a:lumOff val="80000"/>
                </a:schemeClr>
              </a:bgClr>
            </a:pattFill>
            <a:ln>
              <a:noFill/>
            </a:ln>
            <a:effectLst>
              <a:innerShdw blurRad="114300">
                <a:schemeClr val="accent6"/>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Hoja1!$D$42:$D$46</c:f>
              <c:strCache>
                <c:ptCount val="5"/>
                <c:pt idx="0">
                  <c:v>Honduras</c:v>
                </c:pt>
                <c:pt idx="1">
                  <c:v>Guatemala</c:v>
                </c:pt>
                <c:pt idx="2">
                  <c:v>Nicaragua</c:v>
                </c:pt>
                <c:pt idx="3">
                  <c:v>El Salvador</c:v>
                </c:pt>
                <c:pt idx="4">
                  <c:v>Costa Rica</c:v>
                </c:pt>
              </c:strCache>
            </c:strRef>
          </c:cat>
          <c:val>
            <c:numRef>
              <c:f>Hoja1!$E$42:$E$46</c:f>
              <c:numCache>
                <c:formatCode>0%</c:formatCode>
                <c:ptCount val="5"/>
                <c:pt idx="0">
                  <c:v>0.21</c:v>
                </c:pt>
                <c:pt idx="1">
                  <c:v>0.18</c:v>
                </c:pt>
                <c:pt idx="2">
                  <c:v>0.16</c:v>
                </c:pt>
                <c:pt idx="3">
                  <c:v>0.14000000000000001</c:v>
                </c:pt>
                <c:pt idx="4">
                  <c:v>0.09</c:v>
                </c:pt>
              </c:numCache>
            </c:numRef>
          </c:val>
          <c:extLst>
            <c:ext xmlns:c16="http://schemas.microsoft.com/office/drawing/2014/chart" uri="{C3380CC4-5D6E-409C-BE32-E72D297353CC}">
              <c16:uniqueId val="{00000000-16EF-483D-BF4B-6C917A213929}"/>
            </c:ext>
          </c:extLst>
        </c:ser>
        <c:dLbls>
          <c:dLblPos val="outEnd"/>
          <c:showLegendKey val="0"/>
          <c:showVal val="1"/>
          <c:showCatName val="0"/>
          <c:showSerName val="0"/>
          <c:showPercent val="0"/>
          <c:showBubbleSize val="0"/>
        </c:dLbls>
        <c:gapWidth val="164"/>
        <c:overlap val="-22"/>
        <c:axId val="1940392943"/>
        <c:axId val="1940390031"/>
      </c:barChart>
      <c:catAx>
        <c:axId val="1940392943"/>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40390031"/>
        <c:crosses val="autoZero"/>
        <c:auto val="1"/>
        <c:lblAlgn val="ctr"/>
        <c:lblOffset val="100"/>
        <c:noMultiLvlLbl val="0"/>
      </c:catAx>
      <c:valAx>
        <c:axId val="1940390031"/>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4039294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Aumento casos anual</a:t>
            </a:r>
            <a:r>
              <a:rPr lang="es-HN" baseline="0"/>
              <a:t> SMet 2016 -2022</a:t>
            </a:r>
            <a:endParaRPr lang="es-H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manualLayout>
          <c:layoutTarget val="inner"/>
          <c:xMode val="edge"/>
          <c:yMode val="edge"/>
          <c:x val="0.3093523622047244"/>
          <c:y val="0.22263888888888889"/>
          <c:w val="0.66009208223972005"/>
          <c:h val="0.42290755322251378"/>
        </c:manualLayout>
      </c:layout>
      <c:barChart>
        <c:barDir val="col"/>
        <c:grouping val="clustered"/>
        <c:varyColors val="0"/>
        <c:ser>
          <c:idx val="0"/>
          <c:order val="0"/>
          <c:tx>
            <c:strRef>
              <c:f>Hoja1!$E$64</c:f>
              <c:strCache>
                <c:ptCount val="1"/>
                <c:pt idx="0">
                  <c:v>Casos de Hipertensión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exp"/>
            <c:dispRSqr val="0"/>
            <c:dispEq val="0"/>
          </c:trendline>
          <c:cat>
            <c:numRef>
              <c:f>Hoja1!$F$63:$G$63</c:f>
              <c:numCache>
                <c:formatCode>General</c:formatCode>
                <c:ptCount val="2"/>
                <c:pt idx="0">
                  <c:v>2016</c:v>
                </c:pt>
                <c:pt idx="1">
                  <c:v>2022</c:v>
                </c:pt>
              </c:numCache>
            </c:numRef>
          </c:cat>
          <c:val>
            <c:numRef>
              <c:f>Hoja1!$F$64:$G$64</c:f>
              <c:numCache>
                <c:formatCode>#,##0</c:formatCode>
                <c:ptCount val="2"/>
                <c:pt idx="0">
                  <c:v>34213</c:v>
                </c:pt>
                <c:pt idx="1">
                  <c:v>108340</c:v>
                </c:pt>
              </c:numCache>
            </c:numRef>
          </c:val>
          <c:extLst>
            <c:ext xmlns:c16="http://schemas.microsoft.com/office/drawing/2014/chart" uri="{C3380CC4-5D6E-409C-BE32-E72D297353CC}">
              <c16:uniqueId val="{00000000-46E7-463C-8131-83B8F365E9AF}"/>
            </c:ext>
          </c:extLst>
        </c:ser>
        <c:ser>
          <c:idx val="1"/>
          <c:order val="1"/>
          <c:tx>
            <c:strRef>
              <c:f>Hoja1!$E$65</c:f>
              <c:strCache>
                <c:ptCount val="1"/>
                <c:pt idx="0">
                  <c:v>Casos de Diabetes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2"/>
                </a:solidFill>
                <a:prstDash val="sysDot"/>
              </a:ln>
              <a:effectLst/>
            </c:spPr>
            <c:trendlineType val="exp"/>
            <c:dispRSqr val="0"/>
            <c:dispEq val="0"/>
          </c:trendline>
          <c:cat>
            <c:numRef>
              <c:f>Hoja1!$F$63:$G$63</c:f>
              <c:numCache>
                <c:formatCode>General</c:formatCode>
                <c:ptCount val="2"/>
                <c:pt idx="0">
                  <c:v>2016</c:v>
                </c:pt>
                <c:pt idx="1">
                  <c:v>2022</c:v>
                </c:pt>
              </c:numCache>
            </c:numRef>
          </c:cat>
          <c:val>
            <c:numRef>
              <c:f>Hoja1!$F$65:$G$65</c:f>
              <c:numCache>
                <c:formatCode>#,##0</c:formatCode>
                <c:ptCount val="2"/>
                <c:pt idx="0">
                  <c:v>12207</c:v>
                </c:pt>
                <c:pt idx="1">
                  <c:v>47056</c:v>
                </c:pt>
              </c:numCache>
            </c:numRef>
          </c:val>
          <c:extLst>
            <c:ext xmlns:c16="http://schemas.microsoft.com/office/drawing/2014/chart" uri="{C3380CC4-5D6E-409C-BE32-E72D297353CC}">
              <c16:uniqueId val="{00000001-46E7-463C-8131-83B8F365E9AF}"/>
            </c:ext>
          </c:extLst>
        </c:ser>
        <c:dLbls>
          <c:dLblPos val="outEnd"/>
          <c:showLegendKey val="0"/>
          <c:showVal val="1"/>
          <c:showCatName val="0"/>
          <c:showSerName val="0"/>
          <c:showPercent val="0"/>
          <c:showBubbleSize val="0"/>
        </c:dLbls>
        <c:gapWidth val="219"/>
        <c:overlap val="-27"/>
        <c:axId val="1741300191"/>
        <c:axId val="1741300607"/>
      </c:barChart>
      <c:catAx>
        <c:axId val="174130019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741300607"/>
        <c:crosses val="autoZero"/>
        <c:auto val="1"/>
        <c:lblAlgn val="ctr"/>
        <c:lblOffset val="100"/>
        <c:noMultiLvlLbl val="0"/>
      </c:catAx>
      <c:valAx>
        <c:axId val="174130060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741300191"/>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HN"/>
          </a:p>
        </c:txPr>
      </c:dTable>
      <c:spPr>
        <a:noFill/>
        <a:ln>
          <a:noFill/>
        </a:ln>
        <a:effectLst/>
      </c:spPr>
    </c:plotArea>
    <c:legend>
      <c:legendPos val="b"/>
      <c:legendEntry>
        <c:idx val="2"/>
        <c:delete val="1"/>
      </c:legendEntry>
      <c:legendEntry>
        <c:idx val="3"/>
        <c:delete val="1"/>
      </c:legendEntry>
      <c:layout>
        <c:manualLayout>
          <c:xMode val="edge"/>
          <c:yMode val="edge"/>
          <c:x val="0.22072725284339456"/>
          <c:y val="0.86631889763779524"/>
          <c:w val="0.55854527559055123"/>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Casos SMet actualmente en atendidos CAMI</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B769-4EDC-97BF-FF4EA14E1DEF}"/>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B769-4EDC-97BF-FF4EA14E1DEF}"/>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B769-4EDC-97BF-FF4EA14E1DEF}"/>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B769-4EDC-97BF-FF4EA14E1DEF}"/>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B769-4EDC-97BF-FF4EA14E1DEF}"/>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Hoja1!$E$84:$E$88</c:f>
              <c:strCache>
                <c:ptCount val="5"/>
                <c:pt idx="0">
                  <c:v>Hipertensión</c:v>
                </c:pt>
                <c:pt idx="1">
                  <c:v>Diabetes</c:v>
                </c:pt>
                <c:pt idx="2">
                  <c:v>Resistencia Insulina</c:v>
                </c:pt>
                <c:pt idx="3">
                  <c:v>Artrosis</c:v>
                </c:pt>
                <c:pt idx="4">
                  <c:v>Insuficiencia Venosa</c:v>
                </c:pt>
              </c:strCache>
            </c:strRef>
          </c:cat>
          <c:val>
            <c:numRef>
              <c:f>Hoja1!$F$84:$F$88</c:f>
              <c:numCache>
                <c:formatCode>0%</c:formatCode>
                <c:ptCount val="5"/>
                <c:pt idx="0">
                  <c:v>0.43</c:v>
                </c:pt>
                <c:pt idx="1">
                  <c:v>0.27</c:v>
                </c:pt>
                <c:pt idx="2">
                  <c:v>0.13</c:v>
                </c:pt>
                <c:pt idx="3">
                  <c:v>0.1</c:v>
                </c:pt>
                <c:pt idx="4">
                  <c:v>7.0000000000000007E-2</c:v>
                </c:pt>
              </c:numCache>
            </c:numRef>
          </c:val>
          <c:extLst>
            <c:ext xmlns:c16="http://schemas.microsoft.com/office/drawing/2014/chart" uri="{C3380CC4-5D6E-409C-BE32-E72D297353CC}">
              <c16:uniqueId val="{0000000A-B769-4EDC-97BF-FF4EA14E1DEF}"/>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Casos SMet actualmente en atendidos CAMI</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9B48-4A4A-8D9F-640C9E8D8E11}"/>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9B48-4A4A-8D9F-640C9E8D8E11}"/>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9B48-4A4A-8D9F-640C9E8D8E11}"/>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9B48-4A4A-8D9F-640C9E8D8E11}"/>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9B48-4A4A-8D9F-640C9E8D8E11}"/>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Hoja1!$E$84:$E$88</c:f>
              <c:strCache>
                <c:ptCount val="5"/>
                <c:pt idx="0">
                  <c:v>Hipertensión</c:v>
                </c:pt>
                <c:pt idx="1">
                  <c:v>Diabetes</c:v>
                </c:pt>
                <c:pt idx="2">
                  <c:v>Resistencia Insulina</c:v>
                </c:pt>
                <c:pt idx="3">
                  <c:v>Artrosis</c:v>
                </c:pt>
                <c:pt idx="4">
                  <c:v>Insuficiencia Venosa</c:v>
                </c:pt>
              </c:strCache>
            </c:strRef>
          </c:cat>
          <c:val>
            <c:numRef>
              <c:f>Hoja1!$F$84:$F$88</c:f>
              <c:numCache>
                <c:formatCode>0%</c:formatCode>
                <c:ptCount val="5"/>
                <c:pt idx="0">
                  <c:v>0.43</c:v>
                </c:pt>
                <c:pt idx="1">
                  <c:v>0.27</c:v>
                </c:pt>
                <c:pt idx="2">
                  <c:v>0.13</c:v>
                </c:pt>
                <c:pt idx="3">
                  <c:v>0.1</c:v>
                </c:pt>
                <c:pt idx="4">
                  <c:v>7.0000000000000007E-2</c:v>
                </c:pt>
              </c:numCache>
            </c:numRef>
          </c:val>
          <c:extLst>
            <c:ext xmlns:c16="http://schemas.microsoft.com/office/drawing/2014/chart" uri="{C3380CC4-5D6E-409C-BE32-E72D297353CC}">
              <c16:uniqueId val="{0000000A-9B48-4A4A-8D9F-640C9E8D8E11}"/>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Género de los encuestados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'[SÍNDROME METABÓLICO (Respuestas).xlsx]Hoja1'!$C$12</c:f>
              <c:strCache>
                <c:ptCount val="1"/>
                <c:pt idx="0">
                  <c:v>% Edad</c:v>
                </c:pt>
              </c:strCache>
            </c:strRef>
          </c:tx>
          <c:dPt>
            <c:idx val="0"/>
            <c:bubble3D val="0"/>
            <c:spPr>
              <a:solidFill>
                <a:schemeClr val="accent2">
                  <a:lumMod val="40000"/>
                  <a:lumOff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3DE1-4B26-BB3C-64753669B924}"/>
              </c:ext>
            </c:extLst>
          </c:dPt>
          <c:dPt>
            <c:idx val="1"/>
            <c:bubble3D val="0"/>
            <c:spPr>
              <a:solidFill>
                <a:srgbClr val="0070C0"/>
              </a:solidFill>
              <a:ln w="25400">
                <a:solidFill>
                  <a:schemeClr val="lt1"/>
                </a:solidFill>
              </a:ln>
              <a:effectLst/>
              <a:sp3d contourW="25400">
                <a:contourClr>
                  <a:schemeClr val="lt1"/>
                </a:contourClr>
              </a:sp3d>
            </c:spPr>
            <c:extLst>
              <c:ext xmlns:c16="http://schemas.microsoft.com/office/drawing/2014/chart" uri="{C3380CC4-5D6E-409C-BE32-E72D297353CC}">
                <c16:uniqueId val="{00000003-3DE1-4B26-BB3C-64753669B924}"/>
              </c:ext>
            </c:extLst>
          </c:dPt>
          <c:dLbls>
            <c:spPr>
              <a:solidFill>
                <a:schemeClr val="lt1"/>
              </a:solidFill>
              <a:ln w="25400" cap="flat" cmpd="sng" algn="ctr">
                <a:solidFill>
                  <a:schemeClr val="accent1"/>
                </a:solidFill>
                <a:prstDash val="solid"/>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dk1"/>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'[SÍNDROME METABÓLICO (Respuestas).xlsx]Hoja1'!$A$13:$A$14</c:f>
              <c:strCache>
                <c:ptCount val="2"/>
                <c:pt idx="0">
                  <c:v>Femenino</c:v>
                </c:pt>
                <c:pt idx="1">
                  <c:v>Masculino</c:v>
                </c:pt>
              </c:strCache>
            </c:strRef>
          </c:cat>
          <c:val>
            <c:numRef>
              <c:f>'[SÍNDROME METABÓLICO (Respuestas).xlsx]Hoja1'!$C$13:$C$14</c:f>
              <c:numCache>
                <c:formatCode>0%</c:formatCode>
                <c:ptCount val="2"/>
                <c:pt idx="0">
                  <c:v>0.69696969696969702</c:v>
                </c:pt>
                <c:pt idx="1">
                  <c:v>0.30303030303030304</c:v>
                </c:pt>
              </c:numCache>
            </c:numRef>
          </c:val>
          <c:extLst>
            <c:ext xmlns:c16="http://schemas.microsoft.com/office/drawing/2014/chart" uri="{C3380CC4-5D6E-409C-BE32-E72D297353CC}">
              <c16:uniqueId val="{00000004-3DE1-4B26-BB3C-64753669B924}"/>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Rango</a:t>
            </a:r>
            <a:r>
              <a:rPr lang="es-HN" baseline="0"/>
              <a:t> de edad de los pacientes</a:t>
            </a:r>
            <a:endParaRPr lang="es-H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Hoja1!$B$29</c:f>
              <c:strCache>
                <c:ptCount val="1"/>
                <c:pt idx="0">
                  <c:v>Paciente</c:v>
                </c:pt>
              </c:strCache>
            </c:strRef>
          </c:tx>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Hoja1!$A$30:$A$33</c:f>
              <c:strCache>
                <c:ptCount val="4"/>
                <c:pt idx="0">
                  <c:v>18-30 años</c:v>
                </c:pt>
                <c:pt idx="1">
                  <c:v>31-50 años</c:v>
                </c:pt>
                <c:pt idx="2">
                  <c:v>51-60 años</c:v>
                </c:pt>
                <c:pt idx="3">
                  <c:v>Mayor de 60 años</c:v>
                </c:pt>
              </c:strCache>
            </c:strRef>
          </c:cat>
          <c:val>
            <c:numRef>
              <c:f>Hoja1!$B$30:$B$33</c:f>
              <c:numCache>
                <c:formatCode>0</c:formatCode>
                <c:ptCount val="4"/>
                <c:pt idx="0">
                  <c:v>139.81</c:v>
                </c:pt>
                <c:pt idx="1">
                  <c:v>150.04</c:v>
                </c:pt>
                <c:pt idx="2">
                  <c:v>30.689999999999998</c:v>
                </c:pt>
                <c:pt idx="3">
                  <c:v>20.46</c:v>
                </c:pt>
              </c:numCache>
            </c:numRef>
          </c:val>
          <c:extLst>
            <c:ext xmlns:c16="http://schemas.microsoft.com/office/drawing/2014/chart" uri="{C3380CC4-5D6E-409C-BE32-E72D297353CC}">
              <c16:uniqueId val="{00000000-2472-4BE9-BE0B-4069A001D5F8}"/>
            </c:ext>
          </c:extLst>
        </c:ser>
        <c:ser>
          <c:idx val="1"/>
          <c:order val="1"/>
          <c:tx>
            <c:strRef>
              <c:f>Hoja1!$C$29</c:f>
              <c:strCache>
                <c:ptCount val="1"/>
                <c:pt idx="0">
                  <c:v>%</c:v>
                </c:pt>
              </c:strCache>
            </c:strRef>
          </c:tx>
          <c:spPr>
            <a:solidFill>
              <a:schemeClr val="accent5"/>
            </a:solidFill>
            <a:ln>
              <a:noFill/>
            </a:ln>
            <a:effectLst/>
            <a:sp3d/>
          </c:spPr>
          <c:invertIfNegative val="0"/>
          <c:dLbls>
            <c:spPr>
              <a:solidFill>
                <a:schemeClr val="lt1"/>
              </a:solidFill>
              <a:ln w="12700" cap="flat" cmpd="sng" algn="ctr">
                <a:solidFill>
                  <a:schemeClr val="accent6"/>
                </a:solidFill>
                <a:prstDash val="solid"/>
                <a:miter lim="800000"/>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Hoja1!$A$30:$A$33</c:f>
              <c:strCache>
                <c:ptCount val="4"/>
                <c:pt idx="0">
                  <c:v>18-30 años</c:v>
                </c:pt>
                <c:pt idx="1">
                  <c:v>31-50 años</c:v>
                </c:pt>
                <c:pt idx="2">
                  <c:v>51-60 años</c:v>
                </c:pt>
                <c:pt idx="3">
                  <c:v>Mayor de 60 años</c:v>
                </c:pt>
              </c:strCache>
            </c:strRef>
          </c:cat>
          <c:val>
            <c:numRef>
              <c:f>Hoja1!$C$30:$C$33</c:f>
              <c:numCache>
                <c:formatCode>0.00%</c:formatCode>
                <c:ptCount val="4"/>
                <c:pt idx="0">
                  <c:v>0.41</c:v>
                </c:pt>
                <c:pt idx="1">
                  <c:v>0.44</c:v>
                </c:pt>
                <c:pt idx="2">
                  <c:v>0.09</c:v>
                </c:pt>
                <c:pt idx="3">
                  <c:v>0.06</c:v>
                </c:pt>
              </c:numCache>
            </c:numRef>
          </c:val>
          <c:extLst>
            <c:ext xmlns:c16="http://schemas.microsoft.com/office/drawing/2014/chart" uri="{C3380CC4-5D6E-409C-BE32-E72D297353CC}">
              <c16:uniqueId val="{00000001-2472-4BE9-BE0B-4069A001D5F8}"/>
            </c:ext>
          </c:extLst>
        </c:ser>
        <c:dLbls>
          <c:showLegendKey val="0"/>
          <c:showVal val="1"/>
          <c:showCatName val="0"/>
          <c:showSerName val="0"/>
          <c:showPercent val="0"/>
          <c:showBubbleSize val="0"/>
        </c:dLbls>
        <c:gapWidth val="150"/>
        <c:shape val="box"/>
        <c:axId val="1258637680"/>
        <c:axId val="1258639760"/>
        <c:axId val="0"/>
      </c:bar3DChart>
      <c:catAx>
        <c:axId val="12586376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58639760"/>
        <c:crosses val="autoZero"/>
        <c:auto val="1"/>
        <c:lblAlgn val="ctr"/>
        <c:lblOffset val="100"/>
        <c:noMultiLvlLbl val="0"/>
      </c:catAx>
      <c:valAx>
        <c:axId val="12586397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58637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Nivel de Estudios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Hoja1!$B$37</c:f>
              <c:strCache>
                <c:ptCount val="1"/>
                <c:pt idx="0">
                  <c:v>Pacientes</c:v>
                </c:pt>
              </c:strCache>
            </c:strRef>
          </c:tx>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Hoja1!$A$38:$A$41</c:f>
              <c:strCache>
                <c:ptCount val="4"/>
                <c:pt idx="0">
                  <c:v>Ninguno</c:v>
                </c:pt>
                <c:pt idx="1">
                  <c:v>Basico</c:v>
                </c:pt>
                <c:pt idx="2">
                  <c:v>Pre grado</c:v>
                </c:pt>
                <c:pt idx="3">
                  <c:v>Post grado</c:v>
                </c:pt>
              </c:strCache>
            </c:strRef>
          </c:cat>
          <c:val>
            <c:numRef>
              <c:f>Hoja1!$B$38:$B$41</c:f>
              <c:numCache>
                <c:formatCode>0</c:formatCode>
                <c:ptCount val="4"/>
                <c:pt idx="0">
                  <c:v>10.333333333333334</c:v>
                </c:pt>
                <c:pt idx="1">
                  <c:v>103.33333333333334</c:v>
                </c:pt>
                <c:pt idx="2">
                  <c:v>144.66666666666666</c:v>
                </c:pt>
                <c:pt idx="3">
                  <c:v>82.666666666666671</c:v>
                </c:pt>
              </c:numCache>
            </c:numRef>
          </c:val>
          <c:extLst>
            <c:ext xmlns:c16="http://schemas.microsoft.com/office/drawing/2014/chart" uri="{C3380CC4-5D6E-409C-BE32-E72D297353CC}">
              <c16:uniqueId val="{00000000-1F83-4E14-9009-4A5A14F1CEED}"/>
            </c:ext>
          </c:extLst>
        </c:ser>
        <c:ser>
          <c:idx val="1"/>
          <c:order val="1"/>
          <c:tx>
            <c:strRef>
              <c:f>Hoja1!$C$37</c:f>
              <c:strCache>
                <c:ptCount val="1"/>
                <c:pt idx="0">
                  <c:v>%</c:v>
                </c:pt>
              </c:strCache>
            </c:strRef>
          </c:tx>
          <c:spPr>
            <a:solidFill>
              <a:schemeClr val="accent5"/>
            </a:solidFill>
            <a:ln>
              <a:noFill/>
            </a:ln>
            <a:effectLst/>
            <a:sp3d/>
          </c:spPr>
          <c:invertIfNegative val="0"/>
          <c:dLbls>
            <c:dLbl>
              <c:idx val="0"/>
              <c:layout>
                <c:manualLayout>
                  <c:x val="2.3874895547331982E-3"/>
                  <c:y val="-6.67965488449764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F83-4E14-9009-4A5A14F1CEED}"/>
                </c:ext>
              </c:extLst>
            </c:dLbl>
            <c:spPr>
              <a:solidFill>
                <a:schemeClr val="lt1"/>
              </a:solidFill>
              <a:ln w="12700" cap="flat" cmpd="sng" algn="ctr">
                <a:solidFill>
                  <a:schemeClr val="accent6"/>
                </a:solidFill>
                <a:prstDash val="solid"/>
                <a:miter lim="800000"/>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Hoja1!$A$38:$A$41</c:f>
              <c:strCache>
                <c:ptCount val="4"/>
                <c:pt idx="0">
                  <c:v>Ninguno</c:v>
                </c:pt>
                <c:pt idx="1">
                  <c:v>Basico</c:v>
                </c:pt>
                <c:pt idx="2">
                  <c:v>Pre grado</c:v>
                </c:pt>
                <c:pt idx="3">
                  <c:v>Post grado</c:v>
                </c:pt>
              </c:strCache>
            </c:strRef>
          </c:cat>
          <c:val>
            <c:numRef>
              <c:f>Hoja1!$C$38:$C$41</c:f>
              <c:numCache>
                <c:formatCode>0%</c:formatCode>
                <c:ptCount val="4"/>
                <c:pt idx="0">
                  <c:v>3.0303030303030304E-2</c:v>
                </c:pt>
                <c:pt idx="1">
                  <c:v>0.30303030303030304</c:v>
                </c:pt>
                <c:pt idx="2">
                  <c:v>0.42424242424242425</c:v>
                </c:pt>
                <c:pt idx="3">
                  <c:v>0.24242424242424243</c:v>
                </c:pt>
              </c:numCache>
            </c:numRef>
          </c:val>
          <c:extLst>
            <c:ext xmlns:c16="http://schemas.microsoft.com/office/drawing/2014/chart" uri="{C3380CC4-5D6E-409C-BE32-E72D297353CC}">
              <c16:uniqueId val="{00000001-1F83-4E14-9009-4A5A14F1CEED}"/>
            </c:ext>
          </c:extLst>
        </c:ser>
        <c:dLbls>
          <c:showLegendKey val="0"/>
          <c:showVal val="1"/>
          <c:showCatName val="0"/>
          <c:showSerName val="0"/>
          <c:showPercent val="0"/>
          <c:showBubbleSize val="0"/>
        </c:dLbls>
        <c:gapWidth val="150"/>
        <c:shape val="box"/>
        <c:axId val="1507805536"/>
        <c:axId val="1507806784"/>
        <c:axId val="0"/>
      </c:bar3DChart>
      <c:catAx>
        <c:axId val="15078055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07806784"/>
        <c:crosses val="autoZero"/>
        <c:auto val="1"/>
        <c:lblAlgn val="ctr"/>
        <c:lblOffset val="100"/>
        <c:noMultiLvlLbl val="0"/>
      </c:catAx>
      <c:valAx>
        <c:axId val="150780678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07805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10.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0CB154F-86DA-4DCF-A920-2D94A41688FE}" type="doc">
      <dgm:prSet loTypeId="urn:microsoft.com/office/officeart/2008/layout/RadialCluster" loCatId="cycle" qsTypeId="urn:microsoft.com/office/officeart/2005/8/quickstyle/simple1" qsCatId="simple" csTypeId="urn:microsoft.com/office/officeart/2005/8/colors/accent1_1" csCatId="accent1" phldr="1"/>
      <dgm:spPr/>
      <dgm:t>
        <a:bodyPr/>
        <a:lstStyle/>
        <a:p>
          <a:endParaRPr lang="es-ES"/>
        </a:p>
      </dgm:t>
    </dgm:pt>
    <dgm:pt modelId="{614CD954-C1A0-4F0E-8ABD-2373FE60A1F8}">
      <dgm:prSet phldrT="[Texto]"/>
      <dgm:spPr/>
      <dgm:t>
        <a:bodyPr/>
        <a:lstStyle/>
        <a:p>
          <a:r>
            <a:rPr lang="es-ES"/>
            <a:t>Plan Educativo de Salud CAMI 2024</a:t>
          </a:r>
        </a:p>
      </dgm:t>
    </dgm:pt>
    <dgm:pt modelId="{64AB1CEF-16AF-4562-99A1-BA2E8D68A45D}" type="parTrans" cxnId="{D5601A60-B575-4815-9081-E39004A62E78}">
      <dgm:prSet/>
      <dgm:spPr/>
      <dgm:t>
        <a:bodyPr/>
        <a:lstStyle/>
        <a:p>
          <a:endParaRPr lang="es-ES"/>
        </a:p>
      </dgm:t>
    </dgm:pt>
    <dgm:pt modelId="{2CE92F89-684C-4170-A0CC-7952F846F3F5}" type="sibTrans" cxnId="{D5601A60-B575-4815-9081-E39004A62E78}">
      <dgm:prSet/>
      <dgm:spPr/>
      <dgm:t>
        <a:bodyPr/>
        <a:lstStyle/>
        <a:p>
          <a:endParaRPr lang="es-ES"/>
        </a:p>
      </dgm:t>
    </dgm:pt>
    <dgm:pt modelId="{1EFCBA0E-6CF8-44B3-B367-B1DC6861560D}">
      <dgm:prSet phldrT="[Texto]"/>
      <dgm:spPr/>
      <dgm:t>
        <a:bodyPr/>
        <a:lstStyle/>
        <a:p>
          <a:r>
            <a:rPr lang="es-ES" b="1"/>
            <a:t>DISEÑO DE UN PLAN EDUCATIVO DE CAMPAÑAS Y FERIAS DE SALUD PARA LA PREVENCIÓN Y CONTROL DEL SÍNDROME METABÓLICO EN LOS PACIENTES QUE ASISTENTEN A LA CLINICA DE ATENCIÓN MEDICA INTEGRAL (CAMI). </a:t>
          </a:r>
          <a:endParaRPr lang="es-ES"/>
        </a:p>
      </dgm:t>
    </dgm:pt>
    <dgm:pt modelId="{79E5E62B-3F5F-4AA2-89FD-34A871F76B7B}" type="parTrans" cxnId="{27E00852-4836-4098-9D28-F6C5717FCC67}">
      <dgm:prSet/>
      <dgm:spPr/>
      <dgm:t>
        <a:bodyPr/>
        <a:lstStyle/>
        <a:p>
          <a:endParaRPr lang="es-ES"/>
        </a:p>
      </dgm:t>
    </dgm:pt>
    <dgm:pt modelId="{86AC62B6-6C58-4D73-939F-5F5720DF9E40}" type="sibTrans" cxnId="{27E00852-4836-4098-9D28-F6C5717FCC67}">
      <dgm:prSet/>
      <dgm:spPr/>
      <dgm:t>
        <a:bodyPr/>
        <a:lstStyle/>
        <a:p>
          <a:endParaRPr lang="es-ES"/>
        </a:p>
      </dgm:t>
    </dgm:pt>
    <dgm:pt modelId="{D4515568-8416-4A89-8D91-6C9298E6BADA}">
      <dgm:prSet phldrT="[Texto]"/>
      <dgm:spPr/>
      <dgm:t>
        <a:bodyPr/>
        <a:lstStyle/>
        <a:p>
          <a:r>
            <a:rPr lang="es-ES"/>
            <a:t>2- Feria de Salud</a:t>
          </a:r>
        </a:p>
      </dgm:t>
    </dgm:pt>
    <dgm:pt modelId="{C8FA6793-6EC8-42F2-99D9-8C9AD112D689}" type="parTrans" cxnId="{24D8B6C1-EA11-412A-B58C-3C18ECE91B23}">
      <dgm:prSet/>
      <dgm:spPr/>
      <dgm:t>
        <a:bodyPr/>
        <a:lstStyle/>
        <a:p>
          <a:endParaRPr lang="es-ES"/>
        </a:p>
      </dgm:t>
    </dgm:pt>
    <dgm:pt modelId="{A4C6F76C-54E7-4BB3-BD42-3BEFF866B5F4}" type="sibTrans" cxnId="{24D8B6C1-EA11-412A-B58C-3C18ECE91B23}">
      <dgm:prSet/>
      <dgm:spPr/>
      <dgm:t>
        <a:bodyPr/>
        <a:lstStyle/>
        <a:p>
          <a:endParaRPr lang="es-ES"/>
        </a:p>
      </dgm:t>
    </dgm:pt>
    <dgm:pt modelId="{98A31ABC-4921-46AF-BB6D-0A6E24C029B5}">
      <dgm:prSet phldrT="[Texto]">
        <dgm:style>
          <a:lnRef idx="2">
            <a:schemeClr val="accent5"/>
          </a:lnRef>
          <a:fillRef idx="1">
            <a:schemeClr val="lt1"/>
          </a:fillRef>
          <a:effectRef idx="0">
            <a:schemeClr val="accent5"/>
          </a:effectRef>
          <a:fontRef idx="minor">
            <a:schemeClr val="dk1"/>
          </a:fontRef>
        </dgm:style>
      </dgm:prSet>
      <dgm:spPr>
        <a:ln>
          <a:solidFill>
            <a:schemeClr val="bg1">
              <a:lumMod val="75000"/>
            </a:schemeClr>
          </a:solidFill>
        </a:ln>
      </dgm:spPr>
      <dgm:t>
        <a:bodyPr/>
        <a:lstStyle/>
        <a:p>
          <a:r>
            <a:rPr lang="es-ES"/>
            <a:t>Taller "Mis Hábitos de Estilo de Vida" -  </a:t>
          </a:r>
          <a:r>
            <a:rPr lang="es-ES" b="1">
              <a:solidFill>
                <a:schemeClr val="tx2"/>
              </a:solidFill>
            </a:rPr>
            <a:t>Semana 2 septiembre</a:t>
          </a:r>
        </a:p>
      </dgm:t>
    </dgm:pt>
    <dgm:pt modelId="{7CC41C2D-68E5-46FD-9887-F859159F00C5}" type="parTrans" cxnId="{8C7040B8-D75B-4286-8F98-3C9B9E731D17}">
      <dgm:prSet/>
      <dgm:spPr>
        <a:ln>
          <a:noFill/>
        </a:ln>
      </dgm:spPr>
      <dgm:t>
        <a:bodyPr/>
        <a:lstStyle/>
        <a:p>
          <a:endParaRPr lang="es-ES"/>
        </a:p>
      </dgm:t>
    </dgm:pt>
    <dgm:pt modelId="{FB4C30A4-4243-46E7-8E39-3462DB4130D0}" type="sibTrans" cxnId="{8C7040B8-D75B-4286-8F98-3C9B9E731D17}">
      <dgm:prSet/>
      <dgm:spPr/>
      <dgm:t>
        <a:bodyPr/>
        <a:lstStyle/>
        <a:p>
          <a:endParaRPr lang="es-ES"/>
        </a:p>
      </dgm:t>
    </dgm:pt>
    <dgm:pt modelId="{C356B352-6A36-4893-B87D-1BC82C206527}">
      <dgm:prSet phldrT="[Texto]"/>
      <dgm:spPr/>
      <dgm:t>
        <a:bodyPr/>
        <a:lstStyle/>
        <a:p>
          <a:r>
            <a:rPr lang="es-ES"/>
            <a:t>1- Campañas de Salud</a:t>
          </a:r>
        </a:p>
      </dgm:t>
    </dgm:pt>
    <dgm:pt modelId="{E5C5DBB5-7195-40B7-8719-68DBEE3558F3}" type="parTrans" cxnId="{06B2CAEF-F400-4ECB-9664-0B861F2F42CE}">
      <dgm:prSet/>
      <dgm:spPr/>
      <dgm:t>
        <a:bodyPr/>
        <a:lstStyle/>
        <a:p>
          <a:endParaRPr lang="es-ES"/>
        </a:p>
      </dgm:t>
    </dgm:pt>
    <dgm:pt modelId="{8513751B-213B-4F39-821C-F26AC8DA6766}" type="sibTrans" cxnId="{06B2CAEF-F400-4ECB-9664-0B861F2F42CE}">
      <dgm:prSet/>
      <dgm:spPr/>
      <dgm:t>
        <a:bodyPr/>
        <a:lstStyle/>
        <a:p>
          <a:endParaRPr lang="es-ES"/>
        </a:p>
      </dgm:t>
    </dgm:pt>
    <dgm:pt modelId="{12B5D867-097B-4BD6-940B-3F2414716C21}">
      <dgm:prSet phldrT="[Texto]">
        <dgm:style>
          <a:lnRef idx="2">
            <a:schemeClr val="accent5"/>
          </a:lnRef>
          <a:fillRef idx="1">
            <a:schemeClr val="lt1"/>
          </a:fillRef>
          <a:effectRef idx="0">
            <a:schemeClr val="accent5"/>
          </a:effectRef>
          <a:fontRef idx="minor">
            <a:schemeClr val="dk1"/>
          </a:fontRef>
        </dgm:style>
      </dgm:prSet>
      <dgm:spPr/>
      <dgm:t>
        <a:bodyPr/>
        <a:lstStyle/>
        <a:p>
          <a:r>
            <a:rPr lang="es-ES"/>
            <a:t>"Mujer Autentica" </a:t>
          </a:r>
          <a:r>
            <a:rPr lang="es-ES" b="1">
              <a:solidFill>
                <a:schemeClr val="tx2"/>
              </a:solidFill>
            </a:rPr>
            <a:t>- 25 de enero</a:t>
          </a:r>
        </a:p>
      </dgm:t>
    </dgm:pt>
    <dgm:pt modelId="{5BA99F6F-E229-467D-9DE9-ACBF98400AB5}" type="parTrans" cxnId="{635D9BF3-2BD6-4E4B-A818-58A5095DC886}">
      <dgm:prSet/>
      <dgm:spPr>
        <a:ln>
          <a:noFill/>
        </a:ln>
      </dgm:spPr>
      <dgm:t>
        <a:bodyPr/>
        <a:lstStyle/>
        <a:p>
          <a:endParaRPr lang="es-ES"/>
        </a:p>
      </dgm:t>
    </dgm:pt>
    <dgm:pt modelId="{00491690-C715-41D0-B420-1CC59B3AA3D4}" type="sibTrans" cxnId="{635D9BF3-2BD6-4E4B-A818-58A5095DC886}">
      <dgm:prSet/>
      <dgm:spPr/>
      <dgm:t>
        <a:bodyPr/>
        <a:lstStyle/>
        <a:p>
          <a:endParaRPr lang="es-ES"/>
        </a:p>
      </dgm:t>
    </dgm:pt>
    <dgm:pt modelId="{852BD605-D74E-495C-A4F8-779BD9F42501}">
      <dgm:prSet phldrT="[Texto]">
        <dgm:style>
          <a:lnRef idx="2">
            <a:schemeClr val="accent3"/>
          </a:lnRef>
          <a:fillRef idx="1">
            <a:schemeClr val="lt1"/>
          </a:fillRef>
          <a:effectRef idx="0">
            <a:schemeClr val="accent3"/>
          </a:effectRef>
          <a:fontRef idx="minor">
            <a:schemeClr val="dk1"/>
          </a:fontRef>
        </dgm:style>
      </dgm:prSet>
      <dgm:spPr/>
      <dgm:t>
        <a:bodyPr/>
        <a:lstStyle/>
        <a:p>
          <a:r>
            <a:rPr lang="es-ES"/>
            <a:t>"Cuidando a mi Familia" - </a:t>
          </a:r>
          <a:r>
            <a:rPr lang="es-ES" b="1">
              <a:solidFill>
                <a:schemeClr val="tx2"/>
              </a:solidFill>
            </a:rPr>
            <a:t>15 de mayo</a:t>
          </a:r>
        </a:p>
      </dgm:t>
    </dgm:pt>
    <dgm:pt modelId="{59367816-EC42-4D97-88A3-1BFF6620C547}" type="parTrans" cxnId="{1B2EB79C-71DB-4F50-9ABE-F514C1721F20}">
      <dgm:prSet/>
      <dgm:spPr>
        <a:ln>
          <a:noFill/>
        </a:ln>
      </dgm:spPr>
      <dgm:t>
        <a:bodyPr/>
        <a:lstStyle/>
        <a:p>
          <a:endParaRPr lang="es-ES"/>
        </a:p>
      </dgm:t>
    </dgm:pt>
    <dgm:pt modelId="{633AE82C-EFFE-4004-8D03-E73BF616BCE8}" type="sibTrans" cxnId="{1B2EB79C-71DB-4F50-9ABE-F514C1721F20}">
      <dgm:prSet/>
      <dgm:spPr/>
      <dgm:t>
        <a:bodyPr/>
        <a:lstStyle/>
        <a:p>
          <a:endParaRPr lang="es-ES"/>
        </a:p>
      </dgm:t>
    </dgm:pt>
    <dgm:pt modelId="{952A8D36-D812-4711-A363-FFCB0FB7B209}">
      <dgm:prSet phldrT="[Texto]"/>
      <dgm:spPr/>
      <dgm:t>
        <a:bodyPr/>
        <a:lstStyle/>
        <a:p>
          <a:endParaRPr lang="es-ES"/>
        </a:p>
      </dgm:t>
    </dgm:pt>
    <dgm:pt modelId="{AAFF54B9-CBBE-4830-9A71-7251BD2FF246}" type="parTrans" cxnId="{68394ADA-0816-45CC-ABAD-689CA24A1F91}">
      <dgm:prSet/>
      <dgm:spPr/>
      <dgm:t>
        <a:bodyPr/>
        <a:lstStyle/>
        <a:p>
          <a:endParaRPr lang="es-ES"/>
        </a:p>
      </dgm:t>
    </dgm:pt>
    <dgm:pt modelId="{3093DF3E-1FB7-4543-8F15-338CDE81C614}" type="sibTrans" cxnId="{68394ADA-0816-45CC-ABAD-689CA24A1F91}">
      <dgm:prSet/>
      <dgm:spPr/>
      <dgm:t>
        <a:bodyPr/>
        <a:lstStyle/>
        <a:p>
          <a:endParaRPr lang="es-ES"/>
        </a:p>
      </dgm:t>
    </dgm:pt>
    <dgm:pt modelId="{FFC6468C-8830-4232-BDF6-723AC6543D10}" type="pres">
      <dgm:prSet presAssocID="{E0CB154F-86DA-4DCF-A920-2D94A41688FE}" presName="Name0" presStyleCnt="0">
        <dgm:presLayoutVars>
          <dgm:chMax val="1"/>
          <dgm:chPref val="1"/>
          <dgm:dir/>
          <dgm:animOne val="branch"/>
          <dgm:animLvl val="lvl"/>
        </dgm:presLayoutVars>
      </dgm:prSet>
      <dgm:spPr/>
      <dgm:t>
        <a:bodyPr/>
        <a:lstStyle/>
        <a:p>
          <a:endParaRPr lang="es-ES"/>
        </a:p>
      </dgm:t>
    </dgm:pt>
    <dgm:pt modelId="{9C278599-B7A9-4C7E-B466-FDEB2596E227}" type="pres">
      <dgm:prSet presAssocID="{614CD954-C1A0-4F0E-8ABD-2373FE60A1F8}" presName="singleCycle" presStyleCnt="0"/>
      <dgm:spPr/>
    </dgm:pt>
    <dgm:pt modelId="{D0432AA0-8111-493D-94A7-90AFDA5D19CE}" type="pres">
      <dgm:prSet presAssocID="{614CD954-C1A0-4F0E-8ABD-2373FE60A1F8}" presName="singleCenter" presStyleLbl="node1" presStyleIdx="0" presStyleCnt="7">
        <dgm:presLayoutVars>
          <dgm:chMax val="7"/>
          <dgm:chPref val="7"/>
        </dgm:presLayoutVars>
      </dgm:prSet>
      <dgm:spPr/>
      <dgm:t>
        <a:bodyPr/>
        <a:lstStyle/>
        <a:p>
          <a:endParaRPr lang="es-ES"/>
        </a:p>
      </dgm:t>
    </dgm:pt>
    <dgm:pt modelId="{22C7AAAA-B117-470A-8B0C-EA6056335841}" type="pres">
      <dgm:prSet presAssocID="{79E5E62B-3F5F-4AA2-89FD-34A871F76B7B}" presName="Name56" presStyleLbl="parChTrans1D2" presStyleIdx="0" presStyleCnt="6"/>
      <dgm:spPr/>
      <dgm:t>
        <a:bodyPr/>
        <a:lstStyle/>
        <a:p>
          <a:endParaRPr lang="es-ES"/>
        </a:p>
      </dgm:t>
    </dgm:pt>
    <dgm:pt modelId="{3014A638-CC2D-41FE-82BE-7724544EF9B0}" type="pres">
      <dgm:prSet presAssocID="{1EFCBA0E-6CF8-44B3-B367-B1DC6861560D}" presName="text0" presStyleLbl="node1" presStyleIdx="1" presStyleCnt="7" custScaleX="1041064">
        <dgm:presLayoutVars>
          <dgm:bulletEnabled val="1"/>
        </dgm:presLayoutVars>
      </dgm:prSet>
      <dgm:spPr/>
      <dgm:t>
        <a:bodyPr/>
        <a:lstStyle/>
        <a:p>
          <a:endParaRPr lang="es-ES"/>
        </a:p>
      </dgm:t>
    </dgm:pt>
    <dgm:pt modelId="{60356E40-EEF7-4FF4-9CD4-B14388FD522C}" type="pres">
      <dgm:prSet presAssocID="{C8FA6793-6EC8-42F2-99D9-8C9AD112D689}" presName="Name56" presStyleLbl="parChTrans1D2" presStyleIdx="1" presStyleCnt="6"/>
      <dgm:spPr/>
      <dgm:t>
        <a:bodyPr/>
        <a:lstStyle/>
        <a:p>
          <a:endParaRPr lang="es-ES"/>
        </a:p>
      </dgm:t>
    </dgm:pt>
    <dgm:pt modelId="{87D9622B-AD4E-4BBD-99B1-948AA7FFE796}" type="pres">
      <dgm:prSet presAssocID="{D4515568-8416-4A89-8D91-6C9298E6BADA}" presName="text0" presStyleLbl="node1" presStyleIdx="2" presStyleCnt="7" custScaleX="165180" custRadScaleRad="227120" custRadScaleInc="98734">
        <dgm:presLayoutVars>
          <dgm:bulletEnabled val="1"/>
        </dgm:presLayoutVars>
      </dgm:prSet>
      <dgm:spPr/>
      <dgm:t>
        <a:bodyPr/>
        <a:lstStyle/>
        <a:p>
          <a:endParaRPr lang="es-ES"/>
        </a:p>
      </dgm:t>
    </dgm:pt>
    <dgm:pt modelId="{6EDA60C9-63AD-4924-A834-32F3870680CD}" type="pres">
      <dgm:prSet presAssocID="{7CC41C2D-68E5-46FD-9887-F859159F00C5}" presName="Name56" presStyleLbl="parChTrans1D2" presStyleIdx="2" presStyleCnt="6"/>
      <dgm:spPr/>
      <dgm:t>
        <a:bodyPr/>
        <a:lstStyle/>
        <a:p>
          <a:endParaRPr lang="es-ES"/>
        </a:p>
      </dgm:t>
    </dgm:pt>
    <dgm:pt modelId="{5BD8A14A-5BBF-4387-97B3-75729DA75246}" type="pres">
      <dgm:prSet presAssocID="{98A31ABC-4921-46AF-BB6D-0A6E24C029B5}" presName="text0" presStyleLbl="node1" presStyleIdx="3" presStyleCnt="7" custScaleX="185037" custScaleY="60391" custRadScaleRad="126787" custRadScaleInc="54337">
        <dgm:presLayoutVars>
          <dgm:bulletEnabled val="1"/>
        </dgm:presLayoutVars>
      </dgm:prSet>
      <dgm:spPr/>
      <dgm:t>
        <a:bodyPr/>
        <a:lstStyle/>
        <a:p>
          <a:endParaRPr lang="es-ES"/>
        </a:p>
      </dgm:t>
    </dgm:pt>
    <dgm:pt modelId="{128903B9-A56C-4F4E-B0B6-2F810B74F65F}" type="pres">
      <dgm:prSet presAssocID="{59367816-EC42-4D97-88A3-1BFF6620C547}" presName="Name56" presStyleLbl="parChTrans1D2" presStyleIdx="3" presStyleCnt="6"/>
      <dgm:spPr/>
      <dgm:t>
        <a:bodyPr/>
        <a:lstStyle/>
        <a:p>
          <a:endParaRPr lang="es-ES"/>
        </a:p>
      </dgm:t>
    </dgm:pt>
    <dgm:pt modelId="{B4B4632B-4B9F-485E-9006-7FD95449C1F2}" type="pres">
      <dgm:prSet presAssocID="{852BD605-D74E-495C-A4F8-779BD9F42501}" presName="text0" presStyleLbl="node1" presStyleIdx="4" presStyleCnt="7" custScaleX="155938" custScaleY="63277" custRadScaleRad="125739" custRadScaleInc="143735">
        <dgm:presLayoutVars>
          <dgm:bulletEnabled val="1"/>
        </dgm:presLayoutVars>
      </dgm:prSet>
      <dgm:spPr/>
      <dgm:t>
        <a:bodyPr/>
        <a:lstStyle/>
        <a:p>
          <a:endParaRPr lang="es-ES"/>
        </a:p>
      </dgm:t>
    </dgm:pt>
    <dgm:pt modelId="{9B96E10D-1E3A-4824-8B61-62E62ECA9C4D}" type="pres">
      <dgm:prSet presAssocID="{5BA99F6F-E229-467D-9DE9-ACBF98400AB5}" presName="Name56" presStyleLbl="parChTrans1D2" presStyleIdx="4" presStyleCnt="6"/>
      <dgm:spPr/>
      <dgm:t>
        <a:bodyPr/>
        <a:lstStyle/>
        <a:p>
          <a:endParaRPr lang="es-ES"/>
        </a:p>
      </dgm:t>
    </dgm:pt>
    <dgm:pt modelId="{2BDCC1BE-7FC7-4138-8FAC-A251E601B7E5}" type="pres">
      <dgm:prSet presAssocID="{12B5D867-097B-4BD6-940B-3F2414716C21}" presName="text0" presStyleLbl="node1" presStyleIdx="5" presStyleCnt="7" custScaleX="134780" custScaleY="64106" custRadScaleRad="249002" custRadScaleInc="26610">
        <dgm:presLayoutVars>
          <dgm:bulletEnabled val="1"/>
        </dgm:presLayoutVars>
      </dgm:prSet>
      <dgm:spPr/>
      <dgm:t>
        <a:bodyPr/>
        <a:lstStyle/>
        <a:p>
          <a:endParaRPr lang="es-ES"/>
        </a:p>
      </dgm:t>
    </dgm:pt>
    <dgm:pt modelId="{1CF9B104-2E36-4DB2-9DC7-80821D9E62B3}" type="pres">
      <dgm:prSet presAssocID="{E5C5DBB5-7195-40B7-8719-68DBEE3558F3}" presName="Name56" presStyleLbl="parChTrans1D2" presStyleIdx="5" presStyleCnt="6"/>
      <dgm:spPr/>
      <dgm:t>
        <a:bodyPr/>
        <a:lstStyle/>
        <a:p>
          <a:endParaRPr lang="es-ES"/>
        </a:p>
      </dgm:t>
    </dgm:pt>
    <dgm:pt modelId="{A18B5CD4-4577-45DC-80F0-B2C96B4222FF}" type="pres">
      <dgm:prSet presAssocID="{C356B352-6A36-4893-B87D-1BC82C206527}" presName="text0" presStyleLbl="node1" presStyleIdx="6" presStyleCnt="7" custScaleX="140191" custRadScaleRad="230417" custRadScaleInc="-98865">
        <dgm:presLayoutVars>
          <dgm:bulletEnabled val="1"/>
        </dgm:presLayoutVars>
      </dgm:prSet>
      <dgm:spPr/>
      <dgm:t>
        <a:bodyPr/>
        <a:lstStyle/>
        <a:p>
          <a:endParaRPr lang="es-ES"/>
        </a:p>
      </dgm:t>
    </dgm:pt>
  </dgm:ptLst>
  <dgm:cxnLst>
    <dgm:cxn modelId="{8AC4D818-3B98-41FE-81D2-CA2871F6F952}" type="presOf" srcId="{D4515568-8416-4A89-8D91-6C9298E6BADA}" destId="{87D9622B-AD4E-4BBD-99B1-948AA7FFE796}" srcOrd="0" destOrd="0" presId="urn:microsoft.com/office/officeart/2008/layout/RadialCluster"/>
    <dgm:cxn modelId="{0657590C-1F46-4EDE-B3C9-DF87D83C7901}" type="presOf" srcId="{1EFCBA0E-6CF8-44B3-B367-B1DC6861560D}" destId="{3014A638-CC2D-41FE-82BE-7724544EF9B0}" srcOrd="0" destOrd="0" presId="urn:microsoft.com/office/officeart/2008/layout/RadialCluster"/>
    <dgm:cxn modelId="{27E00852-4836-4098-9D28-F6C5717FCC67}" srcId="{614CD954-C1A0-4F0E-8ABD-2373FE60A1F8}" destId="{1EFCBA0E-6CF8-44B3-B367-B1DC6861560D}" srcOrd="0" destOrd="0" parTransId="{79E5E62B-3F5F-4AA2-89FD-34A871F76B7B}" sibTransId="{86AC62B6-6C58-4D73-939F-5F5720DF9E40}"/>
    <dgm:cxn modelId="{A839B770-410A-409C-B690-8C23884DEA53}" type="presOf" srcId="{59367816-EC42-4D97-88A3-1BFF6620C547}" destId="{128903B9-A56C-4F4E-B0B6-2F810B74F65F}" srcOrd="0" destOrd="0" presId="urn:microsoft.com/office/officeart/2008/layout/RadialCluster"/>
    <dgm:cxn modelId="{53014218-363F-42E2-95A9-79CEB4783147}" type="presOf" srcId="{79E5E62B-3F5F-4AA2-89FD-34A871F76B7B}" destId="{22C7AAAA-B117-470A-8B0C-EA6056335841}" srcOrd="0" destOrd="0" presId="urn:microsoft.com/office/officeart/2008/layout/RadialCluster"/>
    <dgm:cxn modelId="{DCE5393E-BE3B-4772-92D0-ABB1BBA1EE7B}" type="presOf" srcId="{614CD954-C1A0-4F0E-8ABD-2373FE60A1F8}" destId="{D0432AA0-8111-493D-94A7-90AFDA5D19CE}" srcOrd="0" destOrd="0" presId="urn:microsoft.com/office/officeart/2008/layout/RadialCluster"/>
    <dgm:cxn modelId="{A8E22ABD-8763-479C-86B3-B33C8A17732A}" type="presOf" srcId="{98A31ABC-4921-46AF-BB6D-0A6E24C029B5}" destId="{5BD8A14A-5BBF-4387-97B3-75729DA75246}" srcOrd="0" destOrd="0" presId="urn:microsoft.com/office/officeart/2008/layout/RadialCluster"/>
    <dgm:cxn modelId="{E093B4C5-6550-4425-A121-FD0C5AE651AB}" type="presOf" srcId="{7CC41C2D-68E5-46FD-9887-F859159F00C5}" destId="{6EDA60C9-63AD-4924-A834-32F3870680CD}" srcOrd="0" destOrd="0" presId="urn:microsoft.com/office/officeart/2008/layout/RadialCluster"/>
    <dgm:cxn modelId="{D5601A60-B575-4815-9081-E39004A62E78}" srcId="{E0CB154F-86DA-4DCF-A920-2D94A41688FE}" destId="{614CD954-C1A0-4F0E-8ABD-2373FE60A1F8}" srcOrd="0" destOrd="0" parTransId="{64AB1CEF-16AF-4562-99A1-BA2E8D68A45D}" sibTransId="{2CE92F89-684C-4170-A0CC-7952F846F3F5}"/>
    <dgm:cxn modelId="{CA22B636-E34E-4F3D-8763-6BECA09FBFBC}" type="presOf" srcId="{C8FA6793-6EC8-42F2-99D9-8C9AD112D689}" destId="{60356E40-EEF7-4FF4-9CD4-B14388FD522C}" srcOrd="0" destOrd="0" presId="urn:microsoft.com/office/officeart/2008/layout/RadialCluster"/>
    <dgm:cxn modelId="{1B2EB79C-71DB-4F50-9ABE-F514C1721F20}" srcId="{614CD954-C1A0-4F0E-8ABD-2373FE60A1F8}" destId="{852BD605-D74E-495C-A4F8-779BD9F42501}" srcOrd="3" destOrd="0" parTransId="{59367816-EC42-4D97-88A3-1BFF6620C547}" sibTransId="{633AE82C-EFFE-4004-8D03-E73BF616BCE8}"/>
    <dgm:cxn modelId="{FCD1187F-C5FE-47A5-ABE8-C557C8EA3D67}" type="presOf" srcId="{5BA99F6F-E229-467D-9DE9-ACBF98400AB5}" destId="{9B96E10D-1E3A-4824-8B61-62E62ECA9C4D}" srcOrd="0" destOrd="0" presId="urn:microsoft.com/office/officeart/2008/layout/RadialCluster"/>
    <dgm:cxn modelId="{64A5477F-5AD3-4198-9067-906778C7FCDD}" type="presOf" srcId="{E0CB154F-86DA-4DCF-A920-2D94A41688FE}" destId="{FFC6468C-8830-4232-BDF6-723AC6543D10}" srcOrd="0" destOrd="0" presId="urn:microsoft.com/office/officeart/2008/layout/RadialCluster"/>
    <dgm:cxn modelId="{24D8B6C1-EA11-412A-B58C-3C18ECE91B23}" srcId="{614CD954-C1A0-4F0E-8ABD-2373FE60A1F8}" destId="{D4515568-8416-4A89-8D91-6C9298E6BADA}" srcOrd="1" destOrd="0" parTransId="{C8FA6793-6EC8-42F2-99D9-8C9AD112D689}" sibTransId="{A4C6F76C-54E7-4BB3-BD42-3BEFF866B5F4}"/>
    <dgm:cxn modelId="{AA4FD822-748E-4406-ABE3-6FCD1E906289}" type="presOf" srcId="{E5C5DBB5-7195-40B7-8719-68DBEE3558F3}" destId="{1CF9B104-2E36-4DB2-9DC7-80821D9E62B3}" srcOrd="0" destOrd="0" presId="urn:microsoft.com/office/officeart/2008/layout/RadialCluster"/>
    <dgm:cxn modelId="{080DE5BE-C477-44D6-9069-52B0D2510FD5}" type="presOf" srcId="{C356B352-6A36-4893-B87D-1BC82C206527}" destId="{A18B5CD4-4577-45DC-80F0-B2C96B4222FF}" srcOrd="0" destOrd="0" presId="urn:microsoft.com/office/officeart/2008/layout/RadialCluster"/>
    <dgm:cxn modelId="{697FACE3-BB8C-4FE3-89A2-2F9DCDE2A691}" type="presOf" srcId="{12B5D867-097B-4BD6-940B-3F2414716C21}" destId="{2BDCC1BE-7FC7-4138-8FAC-A251E601B7E5}" srcOrd="0" destOrd="0" presId="urn:microsoft.com/office/officeart/2008/layout/RadialCluster"/>
    <dgm:cxn modelId="{68394ADA-0816-45CC-ABAD-689CA24A1F91}" srcId="{E0CB154F-86DA-4DCF-A920-2D94A41688FE}" destId="{952A8D36-D812-4711-A363-FFCB0FB7B209}" srcOrd="1" destOrd="0" parTransId="{AAFF54B9-CBBE-4830-9A71-7251BD2FF246}" sibTransId="{3093DF3E-1FB7-4543-8F15-338CDE81C614}"/>
    <dgm:cxn modelId="{06B2CAEF-F400-4ECB-9664-0B861F2F42CE}" srcId="{614CD954-C1A0-4F0E-8ABD-2373FE60A1F8}" destId="{C356B352-6A36-4893-B87D-1BC82C206527}" srcOrd="5" destOrd="0" parTransId="{E5C5DBB5-7195-40B7-8719-68DBEE3558F3}" sibTransId="{8513751B-213B-4F39-821C-F26AC8DA6766}"/>
    <dgm:cxn modelId="{8C7040B8-D75B-4286-8F98-3C9B9E731D17}" srcId="{614CD954-C1A0-4F0E-8ABD-2373FE60A1F8}" destId="{98A31ABC-4921-46AF-BB6D-0A6E24C029B5}" srcOrd="2" destOrd="0" parTransId="{7CC41C2D-68E5-46FD-9887-F859159F00C5}" sibTransId="{FB4C30A4-4243-46E7-8E39-3462DB4130D0}"/>
    <dgm:cxn modelId="{635D9BF3-2BD6-4E4B-A818-58A5095DC886}" srcId="{614CD954-C1A0-4F0E-8ABD-2373FE60A1F8}" destId="{12B5D867-097B-4BD6-940B-3F2414716C21}" srcOrd="4" destOrd="0" parTransId="{5BA99F6F-E229-467D-9DE9-ACBF98400AB5}" sibTransId="{00491690-C715-41D0-B420-1CC59B3AA3D4}"/>
    <dgm:cxn modelId="{1EDF93ED-2C80-4E61-AC4D-2957BC51C8CE}" type="presOf" srcId="{852BD605-D74E-495C-A4F8-779BD9F42501}" destId="{B4B4632B-4B9F-485E-9006-7FD95449C1F2}" srcOrd="0" destOrd="0" presId="urn:microsoft.com/office/officeart/2008/layout/RadialCluster"/>
    <dgm:cxn modelId="{C62BE1E3-D734-43B0-9A68-3D517BCD7562}" type="presParOf" srcId="{FFC6468C-8830-4232-BDF6-723AC6543D10}" destId="{9C278599-B7A9-4C7E-B466-FDEB2596E227}" srcOrd="0" destOrd="0" presId="urn:microsoft.com/office/officeart/2008/layout/RadialCluster"/>
    <dgm:cxn modelId="{E3911C6E-192B-4DD2-ABE3-4350A22778EE}" type="presParOf" srcId="{9C278599-B7A9-4C7E-B466-FDEB2596E227}" destId="{D0432AA0-8111-493D-94A7-90AFDA5D19CE}" srcOrd="0" destOrd="0" presId="urn:microsoft.com/office/officeart/2008/layout/RadialCluster"/>
    <dgm:cxn modelId="{943C6686-DF5D-4621-BF86-8380FDD0E670}" type="presParOf" srcId="{9C278599-B7A9-4C7E-B466-FDEB2596E227}" destId="{22C7AAAA-B117-470A-8B0C-EA6056335841}" srcOrd="1" destOrd="0" presId="urn:microsoft.com/office/officeart/2008/layout/RadialCluster"/>
    <dgm:cxn modelId="{0F7A9FBF-B657-4654-9DE1-6A758C782B4E}" type="presParOf" srcId="{9C278599-B7A9-4C7E-B466-FDEB2596E227}" destId="{3014A638-CC2D-41FE-82BE-7724544EF9B0}" srcOrd="2" destOrd="0" presId="urn:microsoft.com/office/officeart/2008/layout/RadialCluster"/>
    <dgm:cxn modelId="{606B1D88-54AB-4620-98A7-2C2A8D6BABCC}" type="presParOf" srcId="{9C278599-B7A9-4C7E-B466-FDEB2596E227}" destId="{60356E40-EEF7-4FF4-9CD4-B14388FD522C}" srcOrd="3" destOrd="0" presId="urn:microsoft.com/office/officeart/2008/layout/RadialCluster"/>
    <dgm:cxn modelId="{D8C96F9B-C948-4F87-B0AD-49716D697F9C}" type="presParOf" srcId="{9C278599-B7A9-4C7E-B466-FDEB2596E227}" destId="{87D9622B-AD4E-4BBD-99B1-948AA7FFE796}" srcOrd="4" destOrd="0" presId="urn:microsoft.com/office/officeart/2008/layout/RadialCluster"/>
    <dgm:cxn modelId="{9773B48D-E638-4E9A-8973-0B8D3A56006C}" type="presParOf" srcId="{9C278599-B7A9-4C7E-B466-FDEB2596E227}" destId="{6EDA60C9-63AD-4924-A834-32F3870680CD}" srcOrd="5" destOrd="0" presId="urn:microsoft.com/office/officeart/2008/layout/RadialCluster"/>
    <dgm:cxn modelId="{B6045D8C-B53B-4E17-A31F-76E8BB51AEBE}" type="presParOf" srcId="{9C278599-B7A9-4C7E-B466-FDEB2596E227}" destId="{5BD8A14A-5BBF-4387-97B3-75729DA75246}" srcOrd="6" destOrd="0" presId="urn:microsoft.com/office/officeart/2008/layout/RadialCluster"/>
    <dgm:cxn modelId="{D7564A52-AD49-419C-90A3-B8DE1C2CF02F}" type="presParOf" srcId="{9C278599-B7A9-4C7E-B466-FDEB2596E227}" destId="{128903B9-A56C-4F4E-B0B6-2F810B74F65F}" srcOrd="7" destOrd="0" presId="urn:microsoft.com/office/officeart/2008/layout/RadialCluster"/>
    <dgm:cxn modelId="{D80D49DC-FCF3-4FCC-BEB0-7E0CA07CCFFA}" type="presParOf" srcId="{9C278599-B7A9-4C7E-B466-FDEB2596E227}" destId="{B4B4632B-4B9F-485E-9006-7FD95449C1F2}" srcOrd="8" destOrd="0" presId="urn:microsoft.com/office/officeart/2008/layout/RadialCluster"/>
    <dgm:cxn modelId="{C2A38869-BD43-4051-8854-6466CC3BB14E}" type="presParOf" srcId="{9C278599-B7A9-4C7E-B466-FDEB2596E227}" destId="{9B96E10D-1E3A-4824-8B61-62E62ECA9C4D}" srcOrd="9" destOrd="0" presId="urn:microsoft.com/office/officeart/2008/layout/RadialCluster"/>
    <dgm:cxn modelId="{6ACFFA91-7212-497B-8852-9B34921546A4}" type="presParOf" srcId="{9C278599-B7A9-4C7E-B466-FDEB2596E227}" destId="{2BDCC1BE-7FC7-4138-8FAC-A251E601B7E5}" srcOrd="10" destOrd="0" presId="urn:microsoft.com/office/officeart/2008/layout/RadialCluster"/>
    <dgm:cxn modelId="{48AA00F9-6F05-49D2-B700-EAB7CF731C96}" type="presParOf" srcId="{9C278599-B7A9-4C7E-B466-FDEB2596E227}" destId="{1CF9B104-2E36-4DB2-9DC7-80821D9E62B3}" srcOrd="11" destOrd="0" presId="urn:microsoft.com/office/officeart/2008/layout/RadialCluster"/>
    <dgm:cxn modelId="{1AD1E55D-ADB1-4E50-90EA-18D301BB640A}" type="presParOf" srcId="{9C278599-B7A9-4C7E-B466-FDEB2596E227}" destId="{A18B5CD4-4577-45DC-80F0-B2C96B4222FF}" srcOrd="12" destOrd="0" presId="urn:microsoft.com/office/officeart/2008/layout/RadialCluster"/>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0432AA0-8111-493D-94A7-90AFDA5D19CE}">
      <dsp:nvSpPr>
        <dsp:cNvPr id="0" name=""/>
        <dsp:cNvSpPr/>
      </dsp:nvSpPr>
      <dsp:spPr>
        <a:xfrm>
          <a:off x="2179637" y="783792"/>
          <a:ext cx="638175" cy="638175"/>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400050">
            <a:lnSpc>
              <a:spcPct val="90000"/>
            </a:lnSpc>
            <a:spcBef>
              <a:spcPct val="0"/>
            </a:spcBef>
            <a:spcAft>
              <a:spcPct val="35000"/>
            </a:spcAft>
          </a:pPr>
          <a:r>
            <a:rPr lang="es-ES" sz="900" kern="1200"/>
            <a:t>Plan Educativo de Salud CAMI 2024</a:t>
          </a:r>
        </a:p>
      </dsp:txBody>
      <dsp:txXfrm>
        <a:off x="2210790" y="814945"/>
        <a:ext cx="575869" cy="575869"/>
      </dsp:txXfrm>
    </dsp:sp>
    <dsp:sp modelId="{22C7AAAA-B117-470A-8B0C-EA6056335841}">
      <dsp:nvSpPr>
        <dsp:cNvPr id="0" name=""/>
        <dsp:cNvSpPr/>
      </dsp:nvSpPr>
      <dsp:spPr>
        <a:xfrm rot="16200000">
          <a:off x="2340336" y="625403"/>
          <a:ext cx="316777" cy="0"/>
        </a:xfrm>
        <a:custGeom>
          <a:avLst/>
          <a:gdLst/>
          <a:ahLst/>
          <a:cxnLst/>
          <a:rect l="0" t="0" r="0" b="0"/>
          <a:pathLst>
            <a:path>
              <a:moveTo>
                <a:pt x="0" y="0"/>
              </a:moveTo>
              <a:lnTo>
                <a:pt x="316777"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014A638-CC2D-41FE-82BE-7724544EF9B0}">
      <dsp:nvSpPr>
        <dsp:cNvPr id="0" name=""/>
        <dsp:cNvSpPr/>
      </dsp:nvSpPr>
      <dsp:spPr>
        <a:xfrm>
          <a:off x="273048" y="39437"/>
          <a:ext cx="4451352" cy="427577"/>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311150">
            <a:lnSpc>
              <a:spcPct val="90000"/>
            </a:lnSpc>
            <a:spcBef>
              <a:spcPct val="0"/>
            </a:spcBef>
            <a:spcAft>
              <a:spcPct val="35000"/>
            </a:spcAft>
          </a:pPr>
          <a:r>
            <a:rPr lang="es-ES" sz="700" b="1" kern="1200"/>
            <a:t>DISEÑO DE UN PLAN EDUCATIVO DE CAMPAÑAS Y FERIAS DE SALUD PARA LA PREVENCIÓN Y CONTROL DEL SÍNDROME METABÓLICO EN LOS PACIENTES QUE ASISTENTEN A LA CLINICA DE ATENCIÓN MEDICA INTEGRAL (CAMI). </a:t>
          </a:r>
          <a:endParaRPr lang="es-ES" sz="700" kern="1200"/>
        </a:p>
      </dsp:txBody>
      <dsp:txXfrm>
        <a:off x="293921" y="60310"/>
        <a:ext cx="4409606" cy="385831"/>
      </dsp:txXfrm>
    </dsp:sp>
    <dsp:sp modelId="{60356E40-EEF7-4FF4-9CD4-B14388FD522C}">
      <dsp:nvSpPr>
        <dsp:cNvPr id="0" name=""/>
        <dsp:cNvSpPr/>
      </dsp:nvSpPr>
      <dsp:spPr>
        <a:xfrm rot="21577212">
          <a:off x="2817798" y="1096596"/>
          <a:ext cx="1257494" cy="0"/>
        </a:xfrm>
        <a:custGeom>
          <a:avLst/>
          <a:gdLst/>
          <a:ahLst/>
          <a:cxnLst/>
          <a:rect l="0" t="0" r="0" b="0"/>
          <a:pathLst>
            <a:path>
              <a:moveTo>
                <a:pt x="0" y="0"/>
              </a:moveTo>
              <a:lnTo>
                <a:pt x="1257494"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7D9622B-AD4E-4BBD-99B1-948AA7FFE796}">
      <dsp:nvSpPr>
        <dsp:cNvPr id="0" name=""/>
        <dsp:cNvSpPr/>
      </dsp:nvSpPr>
      <dsp:spPr>
        <a:xfrm>
          <a:off x="4075279" y="876299"/>
          <a:ext cx="706272" cy="427577"/>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lvl="0" algn="ctr" defTabSz="444500">
            <a:lnSpc>
              <a:spcPct val="90000"/>
            </a:lnSpc>
            <a:spcBef>
              <a:spcPct val="0"/>
            </a:spcBef>
            <a:spcAft>
              <a:spcPct val="35000"/>
            </a:spcAft>
          </a:pPr>
          <a:r>
            <a:rPr lang="es-ES" sz="1000" kern="1200"/>
            <a:t>2- Feria de Salud</a:t>
          </a:r>
        </a:p>
      </dsp:txBody>
      <dsp:txXfrm>
        <a:off x="4096152" y="897172"/>
        <a:ext cx="664526" cy="385831"/>
      </dsp:txXfrm>
    </dsp:sp>
    <dsp:sp modelId="{6EDA60C9-63AD-4924-A834-32F3870680CD}">
      <dsp:nvSpPr>
        <dsp:cNvPr id="0" name=""/>
        <dsp:cNvSpPr/>
      </dsp:nvSpPr>
      <dsp:spPr>
        <a:xfrm rot="2778066">
          <a:off x="2732953" y="1587284"/>
          <a:ext cx="457321" cy="0"/>
        </a:xfrm>
        <a:custGeom>
          <a:avLst/>
          <a:gdLst/>
          <a:ahLst/>
          <a:cxnLst/>
          <a:rect l="0" t="0" r="0" b="0"/>
          <a:pathLst>
            <a:path>
              <a:moveTo>
                <a:pt x="0" y="0"/>
              </a:moveTo>
              <a:lnTo>
                <a:pt x="457321" y="0"/>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5BD8A14A-5BBF-4387-97B3-75729DA75246}">
      <dsp:nvSpPr>
        <dsp:cNvPr id="0" name=""/>
        <dsp:cNvSpPr/>
      </dsp:nvSpPr>
      <dsp:spPr>
        <a:xfrm>
          <a:off x="2847375" y="1752601"/>
          <a:ext cx="791176" cy="258218"/>
        </a:xfrm>
        <a:prstGeom prst="roundRect">
          <a:avLst/>
        </a:prstGeom>
        <a:solidFill>
          <a:schemeClr val="lt1"/>
        </a:solidFill>
        <a:ln w="25400" cap="flat" cmpd="sng" algn="ctr">
          <a:solidFill>
            <a:schemeClr val="bg1">
              <a:lumMod val="75000"/>
            </a:schemeClr>
          </a:solidFill>
          <a:prstDash val="solid"/>
        </a:ln>
        <a:effectLst/>
      </dsp:spPr>
      <dsp:style>
        <a:lnRef idx="2">
          <a:schemeClr val="accent5"/>
        </a:lnRef>
        <a:fillRef idx="1">
          <a:schemeClr val="lt1"/>
        </a:fillRef>
        <a:effectRef idx="0">
          <a:schemeClr val="accent5"/>
        </a:effectRef>
        <a:fontRef idx="minor">
          <a:schemeClr val="dk1"/>
        </a:fontRef>
      </dsp:style>
      <dsp:txBody>
        <a:bodyPr spcFirstLastPara="0" vert="horz" wrap="square" lIns="12700" tIns="12700" rIns="12700" bIns="12700" numCol="1" spcCol="1270" anchor="ctr" anchorCtr="0">
          <a:noAutofit/>
        </a:bodyPr>
        <a:lstStyle/>
        <a:p>
          <a:pPr lvl="0" algn="ctr" defTabSz="222250">
            <a:lnSpc>
              <a:spcPct val="90000"/>
            </a:lnSpc>
            <a:spcBef>
              <a:spcPct val="0"/>
            </a:spcBef>
            <a:spcAft>
              <a:spcPct val="35000"/>
            </a:spcAft>
          </a:pPr>
          <a:r>
            <a:rPr lang="es-ES" sz="500" kern="1200"/>
            <a:t>Taller "Mis Hábitos de Estilo de Vida" -  </a:t>
          </a:r>
          <a:r>
            <a:rPr lang="es-ES" sz="500" b="1" kern="1200">
              <a:solidFill>
                <a:schemeClr val="tx2"/>
              </a:solidFill>
            </a:rPr>
            <a:t>Semana 2 septiembre</a:t>
          </a:r>
        </a:p>
      </dsp:txBody>
      <dsp:txXfrm>
        <a:off x="2859980" y="1765206"/>
        <a:ext cx="765966" cy="233008"/>
      </dsp:txXfrm>
    </dsp:sp>
    <dsp:sp modelId="{128903B9-A56C-4F4E-B0B6-2F810B74F65F}">
      <dsp:nvSpPr>
        <dsp:cNvPr id="0" name=""/>
        <dsp:cNvSpPr/>
      </dsp:nvSpPr>
      <dsp:spPr>
        <a:xfrm rot="7987230">
          <a:off x="1824607" y="1584686"/>
          <a:ext cx="445855" cy="0"/>
        </a:xfrm>
        <a:custGeom>
          <a:avLst/>
          <a:gdLst/>
          <a:ahLst/>
          <a:cxnLst/>
          <a:rect l="0" t="0" r="0" b="0"/>
          <a:pathLst>
            <a:path>
              <a:moveTo>
                <a:pt x="0" y="0"/>
              </a:moveTo>
              <a:lnTo>
                <a:pt x="445855" y="0"/>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B4B4632B-4B9F-485E-9006-7FD95449C1F2}">
      <dsp:nvSpPr>
        <dsp:cNvPr id="0" name=""/>
        <dsp:cNvSpPr/>
      </dsp:nvSpPr>
      <dsp:spPr>
        <a:xfrm>
          <a:off x="1435095" y="1747405"/>
          <a:ext cx="666755" cy="270558"/>
        </a:xfrm>
        <a:prstGeom prst="roundRect">
          <a:avLst/>
        </a:prstGeom>
        <a:solidFill>
          <a:schemeClr val="lt1"/>
        </a:solidFill>
        <a:ln w="25400" cap="flat" cmpd="sng" algn="ctr">
          <a:solidFill>
            <a:schemeClr val="accent3"/>
          </a:solidFill>
          <a:prstDash val="solid"/>
        </a:ln>
        <a:effectLst/>
      </dsp:spPr>
      <dsp:style>
        <a:lnRef idx="2">
          <a:schemeClr val="accent3"/>
        </a:lnRef>
        <a:fillRef idx="1">
          <a:schemeClr val="lt1"/>
        </a:fillRef>
        <a:effectRef idx="0">
          <a:schemeClr val="accent3"/>
        </a:effectRef>
        <a:fontRef idx="minor">
          <a:schemeClr val="dk1"/>
        </a:fontRef>
      </dsp:style>
      <dsp:txBody>
        <a:bodyPr spcFirstLastPara="0" vert="horz" wrap="square" lIns="12700" tIns="12700" rIns="12700" bIns="12700" numCol="1" spcCol="1270" anchor="ctr" anchorCtr="0">
          <a:noAutofit/>
        </a:bodyPr>
        <a:lstStyle/>
        <a:p>
          <a:pPr lvl="0" algn="ctr" defTabSz="222250">
            <a:lnSpc>
              <a:spcPct val="90000"/>
            </a:lnSpc>
            <a:spcBef>
              <a:spcPct val="0"/>
            </a:spcBef>
            <a:spcAft>
              <a:spcPct val="35000"/>
            </a:spcAft>
          </a:pPr>
          <a:r>
            <a:rPr lang="es-ES" sz="500" kern="1200"/>
            <a:t>"Cuidando a mi Familia" - </a:t>
          </a:r>
          <a:r>
            <a:rPr lang="es-ES" sz="500" b="1" kern="1200">
              <a:solidFill>
                <a:schemeClr val="tx2"/>
              </a:solidFill>
            </a:rPr>
            <a:t>15 de mayo</a:t>
          </a:r>
        </a:p>
      </dsp:txBody>
      <dsp:txXfrm>
        <a:off x="1448303" y="1760613"/>
        <a:ext cx="640339" cy="244142"/>
      </dsp:txXfrm>
    </dsp:sp>
    <dsp:sp modelId="{9B96E10D-1E3A-4824-8B61-62E62ECA9C4D}">
      <dsp:nvSpPr>
        <dsp:cNvPr id="0" name=""/>
        <dsp:cNvSpPr/>
      </dsp:nvSpPr>
      <dsp:spPr>
        <a:xfrm rot="9478980">
          <a:off x="772243" y="1505696"/>
          <a:ext cx="1460655" cy="0"/>
        </a:xfrm>
        <a:custGeom>
          <a:avLst/>
          <a:gdLst/>
          <a:ahLst/>
          <a:cxnLst/>
          <a:rect l="0" t="0" r="0" b="0"/>
          <a:pathLst>
            <a:path>
              <a:moveTo>
                <a:pt x="0" y="0"/>
              </a:moveTo>
              <a:lnTo>
                <a:pt x="1460655" y="0"/>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2BDCC1BE-7FC7-4138-8FAC-A251E601B7E5}">
      <dsp:nvSpPr>
        <dsp:cNvPr id="0" name=""/>
        <dsp:cNvSpPr/>
      </dsp:nvSpPr>
      <dsp:spPr>
        <a:xfrm>
          <a:off x="249215" y="1758948"/>
          <a:ext cx="576288" cy="274102"/>
        </a:xfrm>
        <a:prstGeom prst="roundRect">
          <a:avLst/>
        </a:prstGeom>
        <a:solidFill>
          <a:schemeClr val="lt1"/>
        </a:solidFill>
        <a:ln w="25400" cap="flat" cmpd="sng" algn="ctr">
          <a:solidFill>
            <a:schemeClr val="accent5"/>
          </a:solidFill>
          <a:prstDash val="solid"/>
        </a:ln>
        <a:effectLst/>
      </dsp:spPr>
      <dsp:style>
        <a:lnRef idx="2">
          <a:schemeClr val="accent5"/>
        </a:lnRef>
        <a:fillRef idx="1">
          <a:schemeClr val="lt1"/>
        </a:fillRef>
        <a:effectRef idx="0">
          <a:schemeClr val="accent5"/>
        </a:effectRef>
        <a:fontRef idx="minor">
          <a:schemeClr val="dk1"/>
        </a:fontRef>
      </dsp:style>
      <dsp:txBody>
        <a:bodyPr spcFirstLastPara="0" vert="horz" wrap="square" lIns="12700" tIns="12700" rIns="12700" bIns="12700" numCol="1" spcCol="1270" anchor="ctr" anchorCtr="0">
          <a:noAutofit/>
        </a:bodyPr>
        <a:lstStyle/>
        <a:p>
          <a:pPr lvl="0" algn="ctr" defTabSz="222250">
            <a:lnSpc>
              <a:spcPct val="90000"/>
            </a:lnSpc>
            <a:spcBef>
              <a:spcPct val="0"/>
            </a:spcBef>
            <a:spcAft>
              <a:spcPct val="35000"/>
            </a:spcAft>
          </a:pPr>
          <a:r>
            <a:rPr lang="es-ES" sz="500" kern="1200"/>
            <a:t>"Mujer Autentica" </a:t>
          </a:r>
          <a:r>
            <a:rPr lang="es-ES" sz="500" b="1" kern="1200">
              <a:solidFill>
                <a:schemeClr val="tx2"/>
              </a:solidFill>
            </a:rPr>
            <a:t>- 25 de enero</a:t>
          </a:r>
        </a:p>
      </dsp:txBody>
      <dsp:txXfrm>
        <a:off x="262596" y="1772329"/>
        <a:ext cx="549526" cy="247340"/>
      </dsp:txXfrm>
    </dsp:sp>
    <dsp:sp modelId="{1CF9B104-2E36-4DB2-9DC7-80821D9E62B3}">
      <dsp:nvSpPr>
        <dsp:cNvPr id="0" name=""/>
        <dsp:cNvSpPr/>
      </dsp:nvSpPr>
      <dsp:spPr>
        <a:xfrm rot="10820430">
          <a:off x="840713" y="1097004"/>
          <a:ext cx="1338935" cy="0"/>
        </a:xfrm>
        <a:custGeom>
          <a:avLst/>
          <a:gdLst/>
          <a:ahLst/>
          <a:cxnLst/>
          <a:rect l="0" t="0" r="0" b="0"/>
          <a:pathLst>
            <a:path>
              <a:moveTo>
                <a:pt x="0" y="0"/>
              </a:moveTo>
              <a:lnTo>
                <a:pt x="1338935"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18B5CD4-4577-45DC-80F0-B2C96B4222FF}">
      <dsp:nvSpPr>
        <dsp:cNvPr id="0" name=""/>
        <dsp:cNvSpPr/>
      </dsp:nvSpPr>
      <dsp:spPr>
        <a:xfrm>
          <a:off x="241300" y="877456"/>
          <a:ext cx="599424" cy="427577"/>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311150">
            <a:lnSpc>
              <a:spcPct val="90000"/>
            </a:lnSpc>
            <a:spcBef>
              <a:spcPct val="0"/>
            </a:spcBef>
            <a:spcAft>
              <a:spcPct val="35000"/>
            </a:spcAft>
          </a:pPr>
          <a:r>
            <a:rPr lang="es-ES" sz="700" kern="1200"/>
            <a:t>1- Campañas de Salud</a:t>
          </a:r>
        </a:p>
      </dsp:txBody>
      <dsp:txXfrm>
        <a:off x="262173" y="898329"/>
        <a:ext cx="557678" cy="385831"/>
      </dsp:txXfrm>
    </dsp:sp>
  </dsp:spTree>
</dsp:drawing>
</file>

<file path=word/diagrams/layout1.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UCL22</b:Tag>
    <b:SourceType>InternetSite</b:SourceType>
    <b:Guid>{8B9247AE-44BD-455A-8ACD-15FEECC83597}</b:Guid>
    <b:Author>
      <b:Author>
        <b:NameList>
          <b:Person>
            <b:Last>UCLAHE</b:Last>
          </b:Person>
        </b:NameList>
      </b:Author>
    </b:Author>
    <b:Title>UCLA Health</b:Title>
    <b:InternetSiteTitle>www.uclahealth.org</b:InternetSiteTitle>
    <b:Year>2022</b:Year>
    <b:Month>Mayo</b:Month>
    <b:URL>https://www.uclahealth.org/medical-services/comet/about-us/research/metabolic-syndrome-research</b:URL>
    <b:RefOrder>2</b:RefOrder>
  </b:Source>
  <b:Source>
    <b:Tag>Aca22</b:Tag>
    <b:SourceType>InternetSite</b:SourceType>
    <b:Guid>{8ED5EF8B-19F1-4E5E-BD9C-29A6BAFA7A09}</b:Guid>
    <b:Author>
      <b:Author>
        <b:NameList>
          <b:Person>
            <b:Last>anmm</b:Last>
          </b:Person>
        </b:NameList>
      </b:Author>
    </b:Author>
    <b:Title>www.anmm.org.mx</b:Title>
    <b:InternetSiteTitle>Academia Nacional de Medicina de Mexico</b:InternetSiteTitle>
    <b:Year>2022</b:Year>
    <b:Month>Mayo</b:Month>
    <b:URL>www.anmm.org.mx</b:URL>
    <b:RefOrder>1</b:RefOrder>
  </b:Source>
  <b:Source>
    <b:Tag>Won21</b:Tag>
    <b:SourceType>Report</b:SourceType>
    <b:Guid>{56671900-7DFE-43F5-97E0-199B0CD21233}</b:Guid>
    <b:Title>Prevalencia de síndrome metabólico y factores asociados en cinco ciudades principales de países centro americanos, 2003-2007</b:Title>
    <b:Year>2015</b:Year>
    <b:Author>
      <b:Author>
        <b:NameList>
          <b:Person>
            <b:Last>Wong</b:Last>
            <b:First>R.</b:First>
          </b:Person>
        </b:NameList>
      </b:Author>
    </b:Author>
    <b:City>Universidad de Guatemal</b:City>
    <b:RefOrder>3</b:RefOrder>
  </b:Source>
  <b:Source>
    <b:Tag>Jav17</b:Tag>
    <b:SourceType>Report</b:SourceType>
    <b:Guid>{16CF8498-CEA5-4989-8165-E349D0F3B562}</b:Guid>
    <b:Author>
      <b:Author>
        <b:NameList>
          <b:Person>
            <b:Last>Escober</b:Last>
            <b:First>Javier</b:First>
          </b:Person>
        </b:NameList>
      </b:Author>
    </b:Author>
    <b:Title>Síndrome Metabólico: primer estudio de prevalencia primaria, Honduras</b:Title>
    <b:Year>2017</b:Year>
    <b:Publisher>Facultad de Ciencias Medicas, UNAH</b:Publisher>
    <b:City>Tegucigalpa, Honduras</b:City>
    <b:RefOrder>4</b:RefOrder>
  </b:Source>
  <b:Source>
    <b:Tag>McC15</b:Tag>
    <b:SourceType>DocumentFromInternetSite</b:SourceType>
    <b:Guid>{1543CA5D-C22F-4A82-91FE-D237C6A8D02D}</b:Guid>
    <b:Author>
      <b:Author>
        <b:NameList>
          <b:Person>
            <b:Last>McClure</b:Last>
            <b:First>Wong</b:First>
          </b:Person>
        </b:NameList>
      </b:Author>
    </b:Author>
    <b:Title>Prevalence of metabolic syndrome in Central Amaerica</b:Title>
    <b:Year>2015</b:Year>
    <b:InternetSiteTitle>Pan American Health Organization</b:InternetSiteTitle>
    <b:Month>Septiembre</b:Month>
    <b:URL>www.iris.paho.org</b:URL>
    <b:RefOrder>5</b:RefOrder>
  </b:Source>
</b:Sources>
</file>

<file path=customXml/itemProps1.xml><?xml version="1.0" encoding="utf-8"?>
<ds:datastoreItem xmlns:ds="http://schemas.openxmlformats.org/officeDocument/2006/customXml" ds:itemID="{1D42377D-E3F4-4648-8D67-964D1C516257}">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Medicina_CAMI</dc:creator>
  <keywords/>
  <dc:description/>
  <lastModifiedBy>Usuario invitado</lastModifiedBy>
  <revision>59</revision>
  <lastPrinted>2023-12-16T19:25:00.0000000Z</lastPrinted>
  <dcterms:created xsi:type="dcterms:W3CDTF">2024-01-07T22:13:00.0000000Z</dcterms:created>
  <dcterms:modified xsi:type="dcterms:W3CDTF">2024-02-27T00:04:15.3080562Z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2023-09-16T00:00:00Z</vt:filetime>
  </property>
  <property fmtid="{D5CDD505-2E9C-101B-9397-08002B2CF9AE}" pid="3" name="Creator">
    <vt:lpwstr>Aspose Ltd.</vt:lpwstr>
  </property>
  <property fmtid="{D5CDD505-2E9C-101B-9397-08002B2CF9AE}" pid="4" name="LastSaved">
    <vt:filetime>2023-10-22T00:00:00Z</vt:filetime>
  </property>
</Properties>
</file>